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50D62D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napToGrid w:val="0"/>
          <w:sz w:val="22"/>
          <w:lang w:eastAsia="pl-PL"/>
        </w:rPr>
      </w:pPr>
      <w:r w:rsidRPr="00162AF5">
        <w:rPr>
          <w:b/>
          <w:snapToGrid w:val="0"/>
          <w:sz w:val="22"/>
          <w:lang w:eastAsia="pl-PL"/>
        </w:rPr>
        <w:t>Zamawiający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4399"/>
      </w:tblGrid>
      <w:tr w:rsidR="008F5E53" w:rsidRPr="00162AF5" w14:paraId="229257E2" w14:textId="77777777" w:rsidTr="00B40A46">
        <w:trPr>
          <w:trHeight w:val="1422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12353A2B" w14:textId="77777777" w:rsidR="008F5E53" w:rsidRPr="00162AF5" w:rsidRDefault="008F5E53" w:rsidP="008F5E53">
            <w:pPr>
              <w:spacing w:before="120" w:after="120" w:line="240" w:lineRule="auto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 xml:space="preserve">Nazwa: </w:t>
            </w:r>
          </w:p>
        </w:tc>
        <w:tc>
          <w:tcPr>
            <w:tcW w:w="4399" w:type="dxa"/>
            <w:vAlign w:val="bottom"/>
          </w:tcPr>
          <w:p w14:paraId="1F05317B" w14:textId="77777777" w:rsidR="008F5E53" w:rsidRPr="00D7160C" w:rsidRDefault="008F5E53" w:rsidP="008F5E53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Akademia Ignatianum w Krakowie</w:t>
            </w:r>
          </w:p>
          <w:p w14:paraId="2547F575" w14:textId="77777777" w:rsidR="008F5E53" w:rsidRPr="00D7160C" w:rsidRDefault="008F5E53" w:rsidP="008F5E53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54A03EB4" w14:textId="77777777" w:rsidR="008F5E53" w:rsidRPr="00D7160C" w:rsidRDefault="008F5E53" w:rsidP="008F5E53">
            <w:pPr>
              <w:widowControl w:val="0"/>
              <w:spacing w:before="120" w:after="120" w:line="240" w:lineRule="auto"/>
              <w:jc w:val="left"/>
              <w:rPr>
                <w:b/>
                <w:bCs/>
                <w:sz w:val="22"/>
              </w:rPr>
            </w:pPr>
            <w:r w:rsidRPr="00D7160C">
              <w:rPr>
                <w:b/>
                <w:bCs/>
                <w:sz w:val="22"/>
              </w:rPr>
              <w:t>NIP: 6761687491, REGON: 357244777</w:t>
            </w:r>
          </w:p>
        </w:tc>
      </w:tr>
      <w:tr w:rsidR="003D4981" w:rsidRPr="00162AF5" w14:paraId="6D026E1A" w14:textId="77777777" w:rsidTr="008F28AD">
        <w:trPr>
          <w:trHeight w:val="496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6342406E" w14:textId="77777777" w:rsidR="003D4981" w:rsidRPr="00162AF5" w:rsidRDefault="003D4981" w:rsidP="003D4981">
            <w:pPr>
              <w:spacing w:before="120" w:after="120" w:line="240" w:lineRule="auto"/>
              <w:rPr>
                <w:b/>
                <w:sz w:val="22"/>
              </w:rPr>
            </w:pPr>
            <w:bookmarkStart w:id="0" w:name="_Hlk98409827"/>
            <w:bookmarkStart w:id="1" w:name="_GoBack" w:colFirst="1" w:colLast="1"/>
            <w:r w:rsidRPr="00162AF5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399" w:type="dxa"/>
            <w:vAlign w:val="bottom"/>
          </w:tcPr>
          <w:p w14:paraId="7FAEB92A" w14:textId="5F274575" w:rsidR="003D4981" w:rsidRPr="00D7160C" w:rsidRDefault="003D4981" w:rsidP="003D4981">
            <w:pPr>
              <w:spacing w:before="120" w:after="120" w:line="240" w:lineRule="auto"/>
              <w:rPr>
                <w:b/>
                <w:i/>
                <w:sz w:val="22"/>
              </w:rPr>
            </w:pPr>
            <w:r w:rsidRPr="00CA6F9C">
              <w:rPr>
                <w:b/>
                <w:i/>
                <w:sz w:val="22"/>
              </w:rPr>
              <w:t xml:space="preserve">Dostawa sprzętu komputerowego niezbędnego do wyposażenia </w:t>
            </w:r>
            <w:proofErr w:type="spellStart"/>
            <w:r w:rsidRPr="00CA6F9C">
              <w:rPr>
                <w:b/>
                <w:i/>
                <w:sz w:val="22"/>
              </w:rPr>
              <w:t>sal</w:t>
            </w:r>
            <w:proofErr w:type="spellEnd"/>
            <w:r w:rsidRPr="00CA6F9C">
              <w:rPr>
                <w:b/>
                <w:i/>
                <w:sz w:val="22"/>
              </w:rPr>
              <w:t xml:space="preserve"> do nauki hybrydowej w ramach realizacji projektu: "Program wzmocnienia potencjału dydaktycznego Uczelni na rzecz rozwoju regionalnego".</w:t>
            </w:r>
          </w:p>
        </w:tc>
      </w:tr>
      <w:bookmarkEnd w:id="0"/>
      <w:tr w:rsidR="003D4981" w:rsidRPr="00162AF5" w14:paraId="095EDFE2" w14:textId="77777777" w:rsidTr="00162AF5">
        <w:trPr>
          <w:trHeight w:val="496"/>
        </w:trPr>
        <w:tc>
          <w:tcPr>
            <w:tcW w:w="5268" w:type="dxa"/>
            <w:shd w:val="clear" w:color="auto" w:fill="D9D9D9"/>
            <w:tcMar>
              <w:left w:w="28" w:type="dxa"/>
              <w:right w:w="28" w:type="dxa"/>
            </w:tcMar>
          </w:tcPr>
          <w:p w14:paraId="1146C060" w14:textId="77777777" w:rsidR="003D4981" w:rsidRPr="00162AF5" w:rsidRDefault="003D4981" w:rsidP="003D4981">
            <w:pPr>
              <w:spacing w:before="120" w:after="120" w:line="240" w:lineRule="auto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Numer referencyjny nadany sprawie przez instytucję zamawiającą lub podmiot zamawiający (</w:t>
            </w:r>
            <w:r w:rsidRPr="00162AF5">
              <w:rPr>
                <w:b/>
                <w:i/>
                <w:sz w:val="22"/>
              </w:rPr>
              <w:t>jeżeli dotyczy</w:t>
            </w:r>
            <w:r w:rsidRPr="00162AF5">
              <w:rPr>
                <w:b/>
                <w:sz w:val="22"/>
              </w:rPr>
              <w:t>):</w:t>
            </w:r>
          </w:p>
        </w:tc>
        <w:tc>
          <w:tcPr>
            <w:tcW w:w="4399" w:type="dxa"/>
          </w:tcPr>
          <w:p w14:paraId="624EF020" w14:textId="286B620A" w:rsidR="003D4981" w:rsidRPr="00D7160C" w:rsidRDefault="003D4981" w:rsidP="003D4981">
            <w:pPr>
              <w:widowControl w:val="0"/>
              <w:spacing w:before="120" w:after="12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BZP/2023/000027</w:t>
            </w:r>
          </w:p>
        </w:tc>
      </w:tr>
    </w:tbl>
    <w:bookmarkEnd w:id="1"/>
    <w:p w14:paraId="17BF95EE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z w:val="22"/>
        </w:rPr>
      </w:pPr>
      <w:r w:rsidRPr="00162AF5">
        <w:rPr>
          <w:b/>
          <w:sz w:val="22"/>
        </w:rPr>
        <w:t>Podmiot udostępniający zasoby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337"/>
      </w:tblGrid>
      <w:tr w:rsidR="004639CD" w:rsidRPr="00162AF5" w14:paraId="1A586625" w14:textId="77777777" w:rsidTr="005D0A75">
        <w:trPr>
          <w:trHeight w:val="442"/>
        </w:trPr>
        <w:tc>
          <w:tcPr>
            <w:tcW w:w="5302" w:type="dxa"/>
            <w:shd w:val="clear" w:color="auto" w:fill="D9D9D9"/>
          </w:tcPr>
          <w:p w14:paraId="2BE7811C" w14:textId="77777777" w:rsidR="004639CD" w:rsidRPr="00162AF5" w:rsidRDefault="004639CD" w:rsidP="009F17E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Nazwa:</w:t>
            </w:r>
          </w:p>
        </w:tc>
        <w:tc>
          <w:tcPr>
            <w:tcW w:w="4337" w:type="dxa"/>
            <w:shd w:val="clear" w:color="auto" w:fill="auto"/>
            <w:vAlign w:val="bottom"/>
          </w:tcPr>
          <w:p w14:paraId="6B50EB1B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4B272143" w14:textId="77777777" w:rsidTr="005D0A75">
        <w:trPr>
          <w:trHeight w:val="425"/>
        </w:trPr>
        <w:tc>
          <w:tcPr>
            <w:tcW w:w="5302" w:type="dxa"/>
            <w:shd w:val="clear" w:color="auto" w:fill="D9D9D9"/>
          </w:tcPr>
          <w:p w14:paraId="4C534C51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37" w:type="dxa"/>
            <w:shd w:val="clear" w:color="auto" w:fill="auto"/>
            <w:vAlign w:val="bottom"/>
          </w:tcPr>
          <w:p w14:paraId="32A3A614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1AF1079F" w14:textId="77777777" w:rsidTr="005D0A75">
        <w:trPr>
          <w:trHeight w:val="1247"/>
        </w:trPr>
        <w:tc>
          <w:tcPr>
            <w:tcW w:w="5302" w:type="dxa"/>
            <w:shd w:val="clear" w:color="auto" w:fill="D9D9D9"/>
          </w:tcPr>
          <w:p w14:paraId="3733D292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Osoba lub osoby wyznaczone do kontaktów:</w:t>
            </w:r>
          </w:p>
          <w:p w14:paraId="5A21EC9A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Telefon:</w:t>
            </w:r>
          </w:p>
          <w:p w14:paraId="627EA74F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Adres e-mail:</w:t>
            </w:r>
          </w:p>
        </w:tc>
        <w:tc>
          <w:tcPr>
            <w:tcW w:w="4337" w:type="dxa"/>
            <w:shd w:val="clear" w:color="auto" w:fill="auto"/>
          </w:tcPr>
          <w:p w14:paraId="2FE579F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11849A4D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27203DD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BBE202D" w14:textId="77777777" w:rsidR="009F17E5" w:rsidRPr="00162AF5" w:rsidRDefault="009F17E5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</w:p>
    <w:p w14:paraId="37E527C7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  <w:r w:rsidRPr="00162AF5">
        <w:rPr>
          <w:b/>
          <w:sz w:val="22"/>
        </w:rPr>
        <w:t>OŚWIADCZENIE</w:t>
      </w:r>
    </w:p>
    <w:p w14:paraId="6D33D76E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sz w:val="22"/>
        </w:rPr>
      </w:pPr>
      <w:r w:rsidRPr="00162AF5">
        <w:rPr>
          <w:b/>
          <w:sz w:val="22"/>
        </w:rPr>
        <w:t>o przynależności albo braku przynależności</w:t>
      </w:r>
      <w:r w:rsidR="004639CD" w:rsidRPr="00162AF5">
        <w:rPr>
          <w:b/>
          <w:sz w:val="22"/>
        </w:rPr>
        <w:t xml:space="preserve"> </w:t>
      </w:r>
      <w:r w:rsidRPr="00162AF5">
        <w:rPr>
          <w:b/>
          <w:sz w:val="22"/>
        </w:rPr>
        <w:t>do tej samej grupy kapitałowej</w:t>
      </w:r>
    </w:p>
    <w:p w14:paraId="78DC8481" w14:textId="77777777" w:rsidR="00B166BA" w:rsidRPr="00162AF5" w:rsidRDefault="000011E0" w:rsidP="009F17E5">
      <w:pPr>
        <w:spacing w:before="120" w:after="120" w:line="240" w:lineRule="auto"/>
        <w:ind w:right="-1"/>
        <w:rPr>
          <w:rFonts w:eastAsia="Calibri"/>
          <w:b/>
          <w:bCs/>
          <w:i/>
          <w:iCs/>
          <w:color w:val="000000"/>
          <w:spacing w:val="4"/>
          <w:sz w:val="22"/>
        </w:rPr>
      </w:pPr>
      <w:r w:rsidRPr="00162AF5">
        <w:rPr>
          <w:b/>
          <w:bCs/>
          <w:sz w:val="22"/>
        </w:rPr>
        <w:t>O</w:t>
      </w:r>
      <w:r w:rsidR="00B166BA" w:rsidRPr="00162AF5">
        <w:rPr>
          <w:b/>
          <w:bCs/>
          <w:sz w:val="22"/>
        </w:rPr>
        <w:t>świadczam</w:t>
      </w:r>
      <w:r w:rsidRPr="00162AF5">
        <w:rPr>
          <w:b/>
          <w:bCs/>
          <w:sz w:val="22"/>
        </w:rPr>
        <w:t xml:space="preserve">/my </w:t>
      </w:r>
      <w:r w:rsidR="00B166BA" w:rsidRPr="00162AF5">
        <w:rPr>
          <w:b/>
          <w:bCs/>
          <w:sz w:val="22"/>
        </w:rPr>
        <w:t>, że:</w:t>
      </w:r>
    </w:p>
    <w:p w14:paraId="3ED43848" w14:textId="77777777" w:rsidR="00B166BA" w:rsidRPr="00162AF5" w:rsidRDefault="00B166BA" w:rsidP="009F17E5">
      <w:pPr>
        <w:tabs>
          <w:tab w:val="left" w:pos="426"/>
        </w:tabs>
        <w:spacing w:before="120" w:after="120" w:line="240" w:lineRule="auto"/>
        <w:ind w:left="426" w:hanging="426"/>
        <w:rPr>
          <w:b/>
          <w:sz w:val="22"/>
        </w:rPr>
      </w:pPr>
      <w:r w:rsidRPr="00162AF5">
        <w:rPr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3D4981">
        <w:rPr>
          <w:b/>
          <w:sz w:val="22"/>
        </w:rPr>
      </w:r>
      <w:r w:rsidR="003D4981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r w:rsidRPr="00162AF5">
        <w:rPr>
          <w:rStyle w:val="Znakiprzypiswdolnych"/>
          <w:b/>
          <w:sz w:val="22"/>
        </w:rPr>
        <w:footnoteReference w:id="1"/>
      </w:r>
      <w:r w:rsidRPr="00162AF5">
        <w:rPr>
          <w:b/>
          <w:sz w:val="22"/>
        </w:rPr>
        <w:tab/>
        <w:t>należymy</w:t>
      </w:r>
      <w:r w:rsidRPr="00162AF5">
        <w:rPr>
          <w:sz w:val="22"/>
        </w:rPr>
        <w:t xml:space="preserve"> do tej samej grupy kapitałowej, w rozumieniu ustawy z dnia 16 lutego 2007 r. </w:t>
      </w:r>
      <w:r w:rsidRPr="00162AF5">
        <w:rPr>
          <w:sz w:val="22"/>
        </w:rPr>
        <w:br/>
        <w:t>o ochronie konkurencji i konsumentów, z niżej wymienionymi Wykonawcami, którzy złożyli odrębne oferty w przedmiotowym postępowaniu: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23"/>
      </w:tblGrid>
      <w:tr w:rsidR="00B166BA" w:rsidRPr="00162AF5" w14:paraId="79EB2D8D" w14:textId="77777777">
        <w:trPr>
          <w:cantSplit/>
          <w:trHeight w:val="28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E7FFFE4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Lp.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88B095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b/>
                <w:sz w:val="22"/>
              </w:rPr>
              <w:t>Nazwa (firma) i adres siedziby podmiotu wchodzącego w skład tej samej grupy kapitałowej</w:t>
            </w:r>
          </w:p>
        </w:tc>
      </w:tr>
      <w:tr w:rsidR="00B166BA" w:rsidRPr="00162AF5" w14:paraId="689D7B5C" w14:textId="77777777" w:rsidTr="004639CD">
        <w:trPr>
          <w:cantSplit/>
          <w:trHeight w:val="5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9DE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1.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35FF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  <w:tr w:rsidR="00B166BA" w:rsidRPr="00162AF5" w14:paraId="38A51843" w14:textId="77777777" w:rsidTr="004639CD">
        <w:trPr>
          <w:cantSplit/>
          <w:trHeight w:val="4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5ED8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</w:t>
            </w:r>
          </w:p>
        </w:tc>
        <w:tc>
          <w:tcPr>
            <w:tcW w:w="8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904A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</w:tbl>
    <w:bookmarkStart w:id="2" w:name="Wyb%25C3%25B3r1"/>
    <w:p w14:paraId="30A090B7" w14:textId="77777777" w:rsidR="00B166BA" w:rsidRPr="00162AF5" w:rsidRDefault="00B166BA" w:rsidP="009F17E5">
      <w:pPr>
        <w:keepNext/>
        <w:tabs>
          <w:tab w:val="left" w:pos="426"/>
        </w:tabs>
        <w:spacing w:before="120" w:after="120" w:line="240" w:lineRule="auto"/>
        <w:ind w:left="426" w:hanging="426"/>
        <w:rPr>
          <w:sz w:val="22"/>
        </w:rPr>
      </w:pPr>
      <w:r w:rsidRPr="00162AF5">
        <w:rPr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3D4981">
        <w:rPr>
          <w:b/>
          <w:sz w:val="22"/>
        </w:rPr>
      </w:r>
      <w:r w:rsidR="003D4981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bookmarkEnd w:id="2"/>
      <w:r w:rsidRPr="00162AF5">
        <w:rPr>
          <w:b/>
          <w:sz w:val="22"/>
          <w:vertAlign w:val="superscript"/>
        </w:rPr>
        <w:t>1</w:t>
      </w:r>
      <w:r w:rsidRPr="00162AF5">
        <w:rPr>
          <w:sz w:val="22"/>
        </w:rPr>
        <w:tab/>
      </w:r>
      <w:r w:rsidRPr="00162AF5">
        <w:rPr>
          <w:b/>
          <w:sz w:val="22"/>
          <w:u w:val="single"/>
        </w:rPr>
        <w:t>nie</w:t>
      </w:r>
      <w:r w:rsidRPr="00162AF5">
        <w:rPr>
          <w:b/>
          <w:sz w:val="22"/>
        </w:rPr>
        <w:t xml:space="preserve"> należymy</w:t>
      </w:r>
      <w:r w:rsidRPr="00162AF5">
        <w:rPr>
          <w:sz w:val="22"/>
        </w:rPr>
        <w:t xml:space="preserve"> do grupy kapitałowej, w rozumieniu ustawy z dnia 16 lutego 2007 r. o ochronie konkurencji i konsumentów, z Wykonawcami, którzy złożyli odrębne oferty w przedmiotowym postępowaniu.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166BA" w:rsidRPr="00162AF5" w14:paraId="64E456E7" w14:textId="77777777">
        <w:trPr>
          <w:trHeight w:val="175"/>
        </w:trPr>
        <w:tc>
          <w:tcPr>
            <w:tcW w:w="3960" w:type="dxa"/>
            <w:shd w:val="clear" w:color="auto" w:fill="auto"/>
          </w:tcPr>
          <w:p w14:paraId="1ADC962C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</w:t>
            </w:r>
          </w:p>
          <w:p w14:paraId="1B79D9B9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lastRenderedPageBreak/>
              <w:t xml:space="preserve">(miejscowość i data) </w:t>
            </w:r>
          </w:p>
        </w:tc>
        <w:tc>
          <w:tcPr>
            <w:tcW w:w="5109" w:type="dxa"/>
            <w:shd w:val="clear" w:color="auto" w:fill="auto"/>
          </w:tcPr>
          <w:p w14:paraId="2CA2497A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lastRenderedPageBreak/>
              <w:t>…………………………………………………</w:t>
            </w:r>
          </w:p>
          <w:p w14:paraId="68E99ACB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lastRenderedPageBreak/>
              <w:t>(podpis uprawnionego przedstawiciela Wykonawcy)</w:t>
            </w:r>
          </w:p>
        </w:tc>
      </w:tr>
    </w:tbl>
    <w:p w14:paraId="26E6D11C" w14:textId="77777777" w:rsidR="00B166BA" w:rsidRPr="00162AF5" w:rsidRDefault="00551A65" w:rsidP="00551A65">
      <w:pPr>
        <w:tabs>
          <w:tab w:val="left" w:pos="7867"/>
        </w:tabs>
        <w:spacing w:before="120" w:after="120" w:line="240" w:lineRule="auto"/>
        <w:rPr>
          <w:sz w:val="22"/>
        </w:rPr>
      </w:pPr>
      <w:r>
        <w:rPr>
          <w:sz w:val="22"/>
        </w:rPr>
        <w:lastRenderedPageBreak/>
        <w:tab/>
      </w:r>
    </w:p>
    <w:p w14:paraId="7FF0D5F1" w14:textId="77777777" w:rsidR="00B166BA" w:rsidRPr="00162AF5" w:rsidRDefault="00B166BA" w:rsidP="009F17E5">
      <w:pPr>
        <w:spacing w:before="120" w:after="120" w:line="240" w:lineRule="auto"/>
        <w:rPr>
          <w:sz w:val="22"/>
        </w:rPr>
      </w:pPr>
      <w:r w:rsidRPr="00162AF5">
        <w:rPr>
          <w:sz w:val="22"/>
          <w:u w:val="single"/>
        </w:rPr>
        <w:t>Instrukcja wypełniania:</w:t>
      </w:r>
      <w:r w:rsidRPr="00162AF5">
        <w:rPr>
          <w:sz w:val="22"/>
        </w:rPr>
        <w:t xml:space="preserve"> wypełnić we wszystkich wykropkowanych </w:t>
      </w:r>
      <w:r w:rsidR="007106CA" w:rsidRPr="00162AF5">
        <w:rPr>
          <w:sz w:val="22"/>
        </w:rPr>
        <w:t>miejscach,</w:t>
      </w:r>
      <w:r w:rsidRPr="00162AF5">
        <w:rPr>
          <w:sz w:val="22"/>
        </w:rPr>
        <w:t xml:space="preserve"> jeżeli dotyczy.</w:t>
      </w:r>
    </w:p>
    <w:sectPr w:rsidR="00B166BA" w:rsidRPr="00162AF5" w:rsidSect="005D0A75">
      <w:headerReference w:type="default" r:id="rId7"/>
      <w:pgSz w:w="11906" w:h="16838"/>
      <w:pgMar w:top="851" w:right="1274" w:bottom="1134" w:left="1134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6C0C9" w14:textId="77777777" w:rsidR="00BD308D" w:rsidRDefault="00BD308D">
      <w:pPr>
        <w:spacing w:line="240" w:lineRule="auto"/>
      </w:pPr>
      <w:r>
        <w:separator/>
      </w:r>
    </w:p>
  </w:endnote>
  <w:endnote w:type="continuationSeparator" w:id="0">
    <w:p w14:paraId="7F0FF7E5" w14:textId="77777777" w:rsidR="00BD308D" w:rsidRDefault="00BD3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7649" w14:textId="77777777" w:rsidR="00BD308D" w:rsidRDefault="00BD308D">
      <w:pPr>
        <w:spacing w:line="240" w:lineRule="auto"/>
      </w:pPr>
      <w:r>
        <w:separator/>
      </w:r>
    </w:p>
  </w:footnote>
  <w:footnote w:type="continuationSeparator" w:id="0">
    <w:p w14:paraId="72689181" w14:textId="77777777" w:rsidR="00BD308D" w:rsidRDefault="00BD308D">
      <w:pPr>
        <w:spacing w:line="240" w:lineRule="auto"/>
      </w:pPr>
      <w:r>
        <w:continuationSeparator/>
      </w:r>
    </w:p>
  </w:footnote>
  <w:footnote w:id="1">
    <w:p w14:paraId="7BE31D97" w14:textId="77777777" w:rsidR="00B166BA" w:rsidRPr="00551A65" w:rsidRDefault="00B166BA">
      <w:pPr>
        <w:pStyle w:val="Tekstprzypisudolnego"/>
      </w:pPr>
      <w:r w:rsidRPr="00551A65">
        <w:rPr>
          <w:rStyle w:val="Znakiprzypiswdolnych"/>
        </w:rPr>
        <w:footnoteRef/>
      </w:r>
      <w:r w:rsidRPr="00551A65">
        <w:rPr>
          <w:sz w:val="16"/>
          <w:szCs w:val="16"/>
        </w:rPr>
        <w:tab/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260A" w14:textId="799C3B06" w:rsidR="005D0A75" w:rsidRDefault="005D0A75" w:rsidP="00D55AE1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mallCaps/>
        <w:sz w:val="22"/>
      </w:rPr>
    </w:pPr>
    <w:bookmarkStart w:id="3" w:name="_Hlk102394302"/>
    <w:bookmarkStart w:id="4" w:name="_Hlk102394799"/>
    <w:bookmarkStart w:id="5" w:name="_Hlk102394800"/>
    <w:r w:rsidRPr="00A80F12">
      <w:rPr>
        <w:noProof/>
        <w:lang w:eastAsia="pl-PL"/>
      </w:rPr>
      <w:drawing>
        <wp:inline distT="0" distB="0" distL="0" distR="0" wp14:anchorId="79915CDF" wp14:editId="60174305">
          <wp:extent cx="6031230" cy="778605"/>
          <wp:effectExtent l="0" t="0" r="7620" b="254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A6F9B" w14:textId="6D034332" w:rsidR="00162AF5" w:rsidRPr="007209AC" w:rsidRDefault="00162AF5" w:rsidP="00D55AE1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z w:val="22"/>
      </w:rPr>
    </w:pPr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DB5B34">
      <w:rPr>
        <w:bCs/>
        <w:smallCaps/>
        <w:sz w:val="22"/>
      </w:rPr>
      <w:t>BZP/2023/00002</w:t>
    </w:r>
    <w:r w:rsidR="003D4981">
      <w:rPr>
        <w:bCs/>
        <w:smallCaps/>
        <w:sz w:val="22"/>
      </w:rPr>
      <w:t>7</w:t>
    </w:r>
    <w:r w:rsidRPr="007209AC">
      <w:rPr>
        <w:bCs/>
        <w:smallCaps/>
        <w:sz w:val="22"/>
      </w:rPr>
      <w:tab/>
    </w:r>
    <w:r w:rsidR="00D55AE1">
      <w:rPr>
        <w:bCs/>
        <w:sz w:val="22"/>
      </w:rPr>
      <w:t>Załącznik nr 5</w:t>
    </w:r>
    <w:r w:rsidRPr="007209AC">
      <w:rPr>
        <w:bCs/>
        <w:sz w:val="22"/>
      </w:rPr>
      <w:t xml:space="preserve"> do SWZ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ascii="Times New (W1)" w:hAnsi="Times New (W1)" w:cs="Times New Roman" w:hint="default"/>
        <w:sz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ascii="Times New (W1)" w:hAnsi="Times New (W1)" w:cs="Times New Roman" w:hint="default"/>
        <w:sz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ascii="Times New (W1)" w:hAnsi="Times New (W1)" w:cs="Times New Roman" w:hint="default"/>
        <w:sz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(W1)" w:hAnsi="Times New (W1)" w:cs="Times New Roman" w:hint="default"/>
        <w:sz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(W1)" w:hAnsi="Times New (W1)" w:cs="Times New Roman" w:hint="default"/>
        <w:sz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(W1)" w:hAnsi="Times New (W1)" w:cs="Times New Roman" w:hint="default"/>
        <w:sz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(W1)" w:hAnsi="Times New (W1)" w:cs="Times New Roman" w:hint="default"/>
        <w:sz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(W1)" w:hAnsi="Times New (W1)" w:cs="Times New Roman" w:hint="default"/>
        <w:sz w:val="20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4"/>
    <w:rsid w:val="000011E0"/>
    <w:rsid w:val="00061C26"/>
    <w:rsid w:val="000711E2"/>
    <w:rsid w:val="00072178"/>
    <w:rsid w:val="000B0364"/>
    <w:rsid w:val="000B427E"/>
    <w:rsid w:val="000F0F67"/>
    <w:rsid w:val="00162AF5"/>
    <w:rsid w:val="00170E98"/>
    <w:rsid w:val="002751C9"/>
    <w:rsid w:val="002D10E3"/>
    <w:rsid w:val="002E761D"/>
    <w:rsid w:val="00304D06"/>
    <w:rsid w:val="00373735"/>
    <w:rsid w:val="003A3317"/>
    <w:rsid w:val="003A7FD7"/>
    <w:rsid w:val="003D4981"/>
    <w:rsid w:val="00436042"/>
    <w:rsid w:val="00453A33"/>
    <w:rsid w:val="004639CD"/>
    <w:rsid w:val="00485BAC"/>
    <w:rsid w:val="004C04B5"/>
    <w:rsid w:val="005256B4"/>
    <w:rsid w:val="00551A65"/>
    <w:rsid w:val="005A1A26"/>
    <w:rsid w:val="005D0A75"/>
    <w:rsid w:val="0063765C"/>
    <w:rsid w:val="006768C5"/>
    <w:rsid w:val="006A7703"/>
    <w:rsid w:val="006D607E"/>
    <w:rsid w:val="006F2504"/>
    <w:rsid w:val="007106CA"/>
    <w:rsid w:val="00717FAE"/>
    <w:rsid w:val="00720064"/>
    <w:rsid w:val="00743857"/>
    <w:rsid w:val="00786081"/>
    <w:rsid w:val="007D2FC9"/>
    <w:rsid w:val="007D7AD9"/>
    <w:rsid w:val="008800A6"/>
    <w:rsid w:val="008C1761"/>
    <w:rsid w:val="008F28AD"/>
    <w:rsid w:val="008F5E53"/>
    <w:rsid w:val="009F17E5"/>
    <w:rsid w:val="00A17279"/>
    <w:rsid w:val="00B166BA"/>
    <w:rsid w:val="00B40A46"/>
    <w:rsid w:val="00BA75D7"/>
    <w:rsid w:val="00BD308D"/>
    <w:rsid w:val="00BD48A5"/>
    <w:rsid w:val="00CB719B"/>
    <w:rsid w:val="00CE03D8"/>
    <w:rsid w:val="00D3793E"/>
    <w:rsid w:val="00D4433F"/>
    <w:rsid w:val="00D55AE1"/>
    <w:rsid w:val="00D61CF3"/>
    <w:rsid w:val="00DB5B34"/>
    <w:rsid w:val="00DD28F1"/>
    <w:rsid w:val="00DE09DB"/>
    <w:rsid w:val="00DE1F4D"/>
    <w:rsid w:val="00F96811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A2A1E"/>
  <w15:chartTrackingRefBased/>
  <w15:docId w15:val="{A90B7FF5-4506-4792-AAA3-F18A697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after="60" w:line="240" w:lineRule="auto"/>
      <w:outlineLvl w:val="4"/>
    </w:pPr>
    <w:rPr>
      <w:rFonts w:ascii="Calibri" w:hAnsi="Calibri" w:cs="Calibri"/>
      <w:bCs/>
      <w:iCs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after="60" w:line="240" w:lineRule="auto"/>
      <w:outlineLvl w:val="5"/>
    </w:pPr>
    <w:rPr>
      <w:rFonts w:ascii="Calibri" w:hAnsi="Calibri" w:cs="Calibri"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after="60" w:line="240" w:lineRule="auto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after="60" w:line="240" w:lineRule="auto"/>
      <w:outlineLvl w:val="8"/>
    </w:pPr>
    <w:rPr>
      <w:rFonts w:ascii="Arial" w:hAnsi="Arial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(W1)" w:hAnsi="Times New (W1)" w:cs="Times New Roman" w:hint="default"/>
      <w:sz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b/>
      <w:bCs/>
      <w:kern w:val="1"/>
      <w:sz w:val="32"/>
      <w:szCs w:val="32"/>
      <w:u w:val="single"/>
      <w:lang w:val="x-none"/>
    </w:rPr>
  </w:style>
  <w:style w:type="character" w:customStyle="1" w:styleId="Nagwek2Znak">
    <w:name w:val="Nagłówek 2 Znak"/>
    <w:rPr>
      <w:rFonts w:cs="Times New Roman"/>
      <w:bCs/>
      <w:iCs/>
      <w:sz w:val="28"/>
      <w:szCs w:val="28"/>
      <w:lang w:val="x-none"/>
    </w:rPr>
  </w:style>
  <w:style w:type="character" w:customStyle="1" w:styleId="Nagwek3Znak">
    <w:name w:val="Nagłówek 3 Znak"/>
    <w:rPr>
      <w:rFonts w:cs="Times New Roman"/>
      <w:bCs/>
      <w:sz w:val="26"/>
      <w:szCs w:val="26"/>
      <w:lang w:val="x-none"/>
    </w:rPr>
  </w:style>
  <w:style w:type="character" w:customStyle="1" w:styleId="Nagwek4Znak">
    <w:name w:val="Nagłówek 4 Znak"/>
    <w:rPr>
      <w:rFonts w:eastAsia="Times New Roman" w:cs="Times New Roman"/>
      <w:bCs/>
      <w:sz w:val="28"/>
      <w:szCs w:val="28"/>
      <w:lang w:val="x-none"/>
    </w:rPr>
  </w:style>
  <w:style w:type="character" w:customStyle="1" w:styleId="Nagwek5Znak">
    <w:name w:val="Nagłówek 5 Znak"/>
    <w:rPr>
      <w:rFonts w:ascii="Calibri" w:hAnsi="Calibri" w:cs="Times New Roman"/>
      <w:bCs/>
      <w:iCs/>
      <w:sz w:val="26"/>
      <w:szCs w:val="26"/>
      <w:lang w:val="x-none"/>
    </w:rPr>
  </w:style>
  <w:style w:type="character" w:customStyle="1" w:styleId="Nagwek6Znak">
    <w:name w:val="Nagłówek 6 Znak"/>
    <w:rPr>
      <w:rFonts w:ascii="Calibri" w:hAnsi="Calibri" w:cs="Times New Roman"/>
      <w:bCs/>
      <w:sz w:val="22"/>
      <w:szCs w:val="22"/>
      <w:lang w:val="x-none"/>
    </w:rPr>
  </w:style>
  <w:style w:type="character" w:customStyle="1" w:styleId="Nagwek7Znak">
    <w:name w:val="Nagłówek 7 Znak"/>
    <w:rPr>
      <w:rFonts w:cs="Times New Roman"/>
      <w:sz w:val="24"/>
      <w:szCs w:val="24"/>
      <w:lang w:val="x-none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rPr>
      <w:rFonts w:ascii="Arial" w:hAnsi="Arial" w:cs="Times New Roman"/>
      <w:sz w:val="22"/>
      <w:szCs w:val="22"/>
      <w:lang w:val="x-none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  <w:lang w:val="x-none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TekstprzypisudolnegoZnak">
    <w:name w:val="Tekst przypisu dolnego Znak"/>
    <w:rPr>
      <w:rFonts w:cs="Times New Roman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bCs/>
      <w:lang w:val="x-non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pPr>
      <w:spacing w:line="240" w:lineRule="auto"/>
      <w:jc w:val="left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4639CD"/>
    <w:pPr>
      <w:suppressAutoHyphens/>
    </w:pPr>
    <w:rPr>
      <w:sz w:val="24"/>
      <w:szCs w:val="24"/>
      <w:lang w:eastAsia="ar-SA"/>
    </w:rPr>
  </w:style>
  <w:style w:type="paragraph" w:customStyle="1" w:styleId="Text1">
    <w:name w:val="Text 1"/>
    <w:basedOn w:val="Normalny"/>
    <w:rsid w:val="004639CD"/>
    <w:pPr>
      <w:suppressAutoHyphens w:val="0"/>
      <w:spacing w:before="120" w:after="120" w:line="240" w:lineRule="auto"/>
      <w:ind w:left="85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4639CD"/>
    <w:pPr>
      <w:numPr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4639CD"/>
    <w:pPr>
      <w:numPr>
        <w:ilvl w:val="1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4639CD"/>
    <w:pPr>
      <w:numPr>
        <w:ilvl w:val="2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4639CD"/>
    <w:pPr>
      <w:numPr>
        <w:ilvl w:val="3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Paulina Walska</cp:lastModifiedBy>
  <cp:revision>11</cp:revision>
  <cp:lastPrinted>1899-12-31T23:00:00Z</cp:lastPrinted>
  <dcterms:created xsi:type="dcterms:W3CDTF">2023-02-24T21:19:00Z</dcterms:created>
  <dcterms:modified xsi:type="dcterms:W3CDTF">2023-09-15T13:30:00Z</dcterms:modified>
</cp:coreProperties>
</file>