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7CCDEFDA" w:rsidR="006F7122" w:rsidRPr="009823C3" w:rsidRDefault="00812A6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12A6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Dostawa przeciwciał na podstawie umowy ramowej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DZ.271.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10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56AB126" w14:textId="77777777" w:rsidR="00A70BE3" w:rsidRDefault="00A70BE3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DE0F73A" wp14:editId="5A793786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716C5E4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696B03" w14:textId="77777777" w:rsidR="00A70BE3" w:rsidRDefault="00A70BE3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FC4E3D4" wp14:editId="2F650B71">
                  <wp:extent cx="4572000" cy="381000"/>
                  <wp:effectExtent l="0" t="0" r="0" b="0"/>
                  <wp:docPr id="1011756278" name="Obraz 101175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6C58380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12A69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70BE3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2024-02-09T12:04:00Z</dcterms:modified>
  <cp:contentStatus/>
</cp:coreProperties>
</file>