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4ADB2" w14:textId="77777777" w:rsidR="009D3163" w:rsidRPr="0069596A" w:rsidRDefault="009D3163" w:rsidP="009D3163">
      <w:pPr>
        <w:spacing w:before="240"/>
        <w:ind w:left="284" w:hanging="284"/>
        <w:rPr>
          <w:rFonts w:ascii="Arial" w:hAnsi="Arial"/>
        </w:rPr>
      </w:pPr>
    </w:p>
    <w:p w14:paraId="281831E0" w14:textId="77777777" w:rsidR="009D3163" w:rsidRPr="0069596A" w:rsidRDefault="009D3163" w:rsidP="009D3163">
      <w:pPr>
        <w:spacing w:before="240"/>
        <w:ind w:left="284" w:hanging="284"/>
        <w:jc w:val="center"/>
        <w:rPr>
          <w:rFonts w:ascii="Arial" w:hAnsi="Arial"/>
          <w:b/>
        </w:rPr>
      </w:pPr>
      <w:r w:rsidRPr="0069596A">
        <w:rPr>
          <w:rFonts w:ascii="Arial" w:hAnsi="Arial"/>
          <w:b/>
        </w:rPr>
        <w:t>KARTA GWARANCYJNA</w:t>
      </w:r>
    </w:p>
    <w:p w14:paraId="433E184B" w14:textId="77777777" w:rsidR="009D3163" w:rsidRPr="0069596A" w:rsidRDefault="009D3163" w:rsidP="009D3163">
      <w:pPr>
        <w:ind w:left="284" w:hanging="284"/>
        <w:jc w:val="center"/>
        <w:rPr>
          <w:rFonts w:ascii="Arial" w:hAnsi="Arial"/>
          <w:i/>
        </w:rPr>
      </w:pPr>
      <w:r w:rsidRPr="0069596A">
        <w:rPr>
          <w:rFonts w:ascii="Arial" w:hAnsi="Arial"/>
          <w:i/>
        </w:rPr>
        <w:t>(WZÓR)</w:t>
      </w:r>
    </w:p>
    <w:p w14:paraId="4036DEBF" w14:textId="77777777" w:rsidR="009D3163" w:rsidRPr="0069596A" w:rsidRDefault="009D3163" w:rsidP="009D3163">
      <w:pPr>
        <w:spacing w:after="240"/>
        <w:jc w:val="center"/>
        <w:rPr>
          <w:rFonts w:ascii="Arial" w:hAnsi="Arial" w:cs="Arial"/>
          <w:b/>
        </w:rPr>
      </w:pPr>
    </w:p>
    <w:p w14:paraId="08EB0374" w14:textId="77777777" w:rsidR="003F09FD" w:rsidRDefault="003F09FD" w:rsidP="003F09FD">
      <w:pPr>
        <w:ind w:left="284" w:hanging="284"/>
        <w:jc w:val="center"/>
        <w:rPr>
          <w:rFonts w:ascii="Arial" w:hAnsi="Arial" w:cs="Arial"/>
          <w:b/>
        </w:rPr>
      </w:pPr>
      <w:r w:rsidRPr="003F09FD">
        <w:rPr>
          <w:rFonts w:ascii="Arial" w:hAnsi="Arial" w:cs="Arial"/>
          <w:b/>
        </w:rPr>
        <w:t>Opracowanie dokumentacji projektowej dla zadania</w:t>
      </w:r>
      <w:r>
        <w:rPr>
          <w:rFonts w:ascii="Arial" w:hAnsi="Arial" w:cs="Arial"/>
          <w:b/>
        </w:rPr>
        <w:t xml:space="preserve"> </w:t>
      </w:r>
      <w:r w:rsidRPr="003F09FD">
        <w:rPr>
          <w:rFonts w:ascii="Arial" w:hAnsi="Arial" w:cs="Arial"/>
          <w:b/>
        </w:rPr>
        <w:t xml:space="preserve">pn. ,,Utworzenie śródmiejskiego korytarza zieleni Zielona Aleja Miłosza </w:t>
      </w:r>
      <w:r>
        <w:rPr>
          <w:rFonts w:ascii="Arial" w:hAnsi="Arial" w:cs="Arial"/>
          <w:b/>
        </w:rPr>
        <w:t xml:space="preserve"> w </w:t>
      </w:r>
      <w:r w:rsidRPr="003F09FD">
        <w:rPr>
          <w:rFonts w:ascii="Arial" w:hAnsi="Arial" w:cs="Arial"/>
          <w:b/>
        </w:rPr>
        <w:t>Trzciance"</w:t>
      </w:r>
    </w:p>
    <w:p w14:paraId="2EA6D64C" w14:textId="5C10BB37" w:rsidR="009D3163" w:rsidRPr="0069596A" w:rsidRDefault="009D3163" w:rsidP="003F09FD">
      <w:pPr>
        <w:ind w:left="284" w:hanging="284"/>
        <w:jc w:val="center"/>
        <w:rPr>
          <w:rFonts w:ascii="Arial" w:hAnsi="Arial"/>
        </w:rPr>
      </w:pPr>
      <w:r>
        <w:rPr>
          <w:rFonts w:ascii="Arial" w:hAnsi="Arial"/>
        </w:rPr>
        <w:t>……………………………………………………………………</w:t>
      </w:r>
      <w:r w:rsidRPr="0069596A">
        <w:rPr>
          <w:rFonts w:ascii="Arial" w:hAnsi="Arial"/>
        </w:rPr>
        <w:t>…………………………………….</w:t>
      </w:r>
    </w:p>
    <w:p w14:paraId="5177F168" w14:textId="77777777" w:rsidR="009D3163" w:rsidRPr="0069596A" w:rsidRDefault="009D3163" w:rsidP="009D3163">
      <w:pPr>
        <w:jc w:val="center"/>
        <w:rPr>
          <w:rFonts w:ascii="Arial" w:hAnsi="Arial"/>
          <w:i/>
        </w:rPr>
      </w:pPr>
      <w:r w:rsidRPr="0069596A">
        <w:rPr>
          <w:rFonts w:ascii="Arial" w:hAnsi="Arial"/>
          <w:i/>
        </w:rPr>
        <w:t>[do uzupełnienia odpowiednia część Przedmiotu Umowy]</w:t>
      </w:r>
    </w:p>
    <w:p w14:paraId="28B354AE" w14:textId="77777777" w:rsidR="003F09FD" w:rsidRDefault="003F09FD" w:rsidP="003F09FD">
      <w:pPr>
        <w:pStyle w:val="Tekstpodstawowy"/>
        <w:jc w:val="both"/>
        <w:rPr>
          <w:rFonts w:ascii="Arial" w:hAnsi="Arial" w:cs="Arial"/>
          <w:b/>
          <w:szCs w:val="22"/>
        </w:rPr>
      </w:pPr>
    </w:p>
    <w:p w14:paraId="029E73D2" w14:textId="3AF01DC8" w:rsidR="009D3163" w:rsidRPr="0069596A" w:rsidRDefault="009D3163" w:rsidP="003F09FD">
      <w:pPr>
        <w:pStyle w:val="Tekstpodstawowy"/>
        <w:jc w:val="center"/>
        <w:rPr>
          <w:rFonts w:ascii="Arial" w:hAnsi="Arial" w:cs="Arial"/>
          <w:b/>
          <w:szCs w:val="22"/>
        </w:rPr>
      </w:pPr>
      <w:r w:rsidRPr="0069596A">
        <w:rPr>
          <w:rFonts w:ascii="Arial" w:hAnsi="Arial" w:cs="Arial"/>
          <w:b/>
          <w:szCs w:val="22"/>
        </w:rPr>
        <w:t>§ 1</w:t>
      </w:r>
    </w:p>
    <w:p w14:paraId="13CE01AE" w14:textId="77777777" w:rsidR="009D3163" w:rsidRPr="0069596A" w:rsidRDefault="009D3163" w:rsidP="009D3163">
      <w:pPr>
        <w:pStyle w:val="Akapitzlist"/>
        <w:widowControl w:val="0"/>
        <w:numPr>
          <w:ilvl w:val="0"/>
          <w:numId w:val="1"/>
        </w:numPr>
        <w:tabs>
          <w:tab w:val="left" w:pos="830"/>
          <w:tab w:val="left" w:pos="2172"/>
          <w:tab w:val="left" w:pos="3023"/>
          <w:tab w:val="left" w:pos="3685"/>
          <w:tab w:val="left" w:pos="4868"/>
          <w:tab w:val="left" w:pos="5672"/>
          <w:tab w:val="left" w:pos="7140"/>
          <w:tab w:val="left" w:leader="dot" w:pos="8005"/>
          <w:tab w:val="left" w:pos="8056"/>
          <w:tab w:val="left" w:leader="dot" w:pos="8865"/>
          <w:tab w:val="left" w:pos="9072"/>
        </w:tabs>
        <w:suppressAutoHyphens w:val="0"/>
        <w:autoSpaceDE w:val="0"/>
        <w:spacing w:line="240" w:lineRule="auto"/>
        <w:ind w:left="426" w:hanging="426"/>
        <w:jc w:val="both"/>
        <w:rPr>
          <w:rFonts w:ascii="Arial" w:hAnsi="Arial" w:cs="Arial"/>
        </w:rPr>
      </w:pPr>
      <w:r w:rsidRPr="0069596A">
        <w:rPr>
          <w:rFonts w:ascii="Arial" w:hAnsi="Arial" w:cs="Arial"/>
        </w:rPr>
        <w:t>Wykonawca udziela Zamawiającemu gwarancji jakości na dokumentację projektową opracowaną w ramach umowy nr …………………………………… z dnia ……………202</w:t>
      </w:r>
      <w:r w:rsidR="00EF2AB2">
        <w:rPr>
          <w:rFonts w:ascii="Arial" w:hAnsi="Arial" w:cs="Arial"/>
        </w:rPr>
        <w:t>3</w:t>
      </w:r>
      <w:r w:rsidRPr="0069596A">
        <w:rPr>
          <w:rFonts w:ascii="Arial" w:hAnsi="Arial" w:cs="Arial"/>
        </w:rPr>
        <w:t xml:space="preserve"> roku, zwanej dalej Umową, a także zapewnia, że dokumentacja projektowa stanowiąca Przedmiot Umowy została wykonana z najwyższą starannością, zgodnie z Umową, przepisami prawa oraz zasadami sztuki budowlanej, wiedzy technicznej i obowiązującymi normami.</w:t>
      </w:r>
    </w:p>
    <w:p w14:paraId="61232CA3" w14:textId="77777777" w:rsidR="009D3163" w:rsidRPr="0069596A" w:rsidRDefault="009D3163" w:rsidP="009D3163">
      <w:pPr>
        <w:pStyle w:val="Akapitzlist"/>
        <w:widowControl w:val="0"/>
        <w:numPr>
          <w:ilvl w:val="0"/>
          <w:numId w:val="1"/>
        </w:numPr>
        <w:tabs>
          <w:tab w:val="left" w:pos="426"/>
        </w:tabs>
        <w:suppressAutoHyphens w:val="0"/>
        <w:autoSpaceDE w:val="0"/>
        <w:spacing w:line="240" w:lineRule="auto"/>
        <w:ind w:left="426" w:hanging="426"/>
        <w:jc w:val="both"/>
        <w:rPr>
          <w:rFonts w:ascii="Arial" w:hAnsi="Arial" w:cs="Arial"/>
        </w:rPr>
      </w:pPr>
      <w:r w:rsidRPr="0069596A">
        <w:rPr>
          <w:rFonts w:ascii="Arial" w:hAnsi="Arial" w:cs="Arial"/>
        </w:rPr>
        <w:t>Wykonawca przyjmuje na siebie wszelką odpowiedzialność za wady dokumentacji projektowej, powstałe na skutek niezachowania p</w:t>
      </w:r>
      <w:r>
        <w:rPr>
          <w:rFonts w:ascii="Arial" w:hAnsi="Arial" w:cs="Arial"/>
        </w:rPr>
        <w:t>rzez Wykonawcę któregokolwiek z </w:t>
      </w:r>
      <w:r w:rsidRPr="0069596A">
        <w:rPr>
          <w:rFonts w:ascii="Arial" w:hAnsi="Arial" w:cs="Arial"/>
        </w:rPr>
        <w:t>obowiązków Wykonawcy określonych powyżej i zobowiązuje się do usunięcia wszelkich wad dokumentacji projektowej na warunkach określonych w niniejszej Karcie gwarancyjnej.</w:t>
      </w:r>
    </w:p>
    <w:p w14:paraId="1D745228" w14:textId="77777777" w:rsidR="009D3163" w:rsidRPr="0069596A" w:rsidRDefault="009D3163" w:rsidP="009D3163">
      <w:pPr>
        <w:pStyle w:val="Akapitzlist"/>
        <w:widowControl w:val="0"/>
        <w:numPr>
          <w:ilvl w:val="0"/>
          <w:numId w:val="1"/>
        </w:numPr>
        <w:tabs>
          <w:tab w:val="left" w:pos="426"/>
        </w:tabs>
        <w:suppressAutoHyphens w:val="0"/>
        <w:autoSpaceDE w:val="0"/>
        <w:spacing w:line="240" w:lineRule="auto"/>
        <w:ind w:left="426" w:hanging="426"/>
        <w:jc w:val="both"/>
        <w:rPr>
          <w:rFonts w:ascii="Arial" w:hAnsi="Arial" w:cs="Arial"/>
        </w:rPr>
      </w:pPr>
      <w:r w:rsidRPr="0069596A">
        <w:rPr>
          <w:rFonts w:ascii="Arial" w:hAnsi="Arial" w:cs="Arial"/>
        </w:rPr>
        <w:t>Wykonawca ponosi pełną odpowiedzialność gwarancyjną za wykonaną dokumentację projektową niezależnie od tego, czy wykonał ją sam czy za pomocą Podwykonawców. Na Wykonawcy spoczywa odpowiedzialność gwarancyjna za cały zakres Umowy niezależnie od odpowiedzialności Podwykonawców.</w:t>
      </w:r>
    </w:p>
    <w:p w14:paraId="128077BD" w14:textId="77777777" w:rsidR="009D3163" w:rsidRPr="0069596A" w:rsidRDefault="009D3163" w:rsidP="009D3163">
      <w:pPr>
        <w:pStyle w:val="Akapitzlist"/>
        <w:widowControl w:val="0"/>
        <w:numPr>
          <w:ilvl w:val="0"/>
          <w:numId w:val="1"/>
        </w:numPr>
        <w:suppressAutoHyphens w:val="0"/>
        <w:autoSpaceDE w:val="0"/>
        <w:spacing w:before="3" w:line="240" w:lineRule="auto"/>
        <w:ind w:left="426" w:hanging="426"/>
        <w:jc w:val="both"/>
        <w:rPr>
          <w:rFonts w:ascii="Arial" w:hAnsi="Arial" w:cs="Arial"/>
        </w:rPr>
      </w:pPr>
      <w:r w:rsidRPr="0069596A">
        <w:rPr>
          <w:rFonts w:ascii="Arial" w:hAnsi="Arial" w:cs="Arial"/>
        </w:rPr>
        <w:t>Okres gwarancji rozpoczyna swój bieg od daty podpisania przez Zamawiającego protokołu odbioru dokumentacji projektowej i kończy się z upływem okresu rękojmi na Przedmiot Umowy.</w:t>
      </w:r>
    </w:p>
    <w:p w14:paraId="657E51C5" w14:textId="77777777" w:rsidR="009D3163" w:rsidRPr="0069596A" w:rsidRDefault="009D3163" w:rsidP="003F09FD">
      <w:pPr>
        <w:pStyle w:val="Tekstpodstawowy"/>
        <w:spacing w:before="240"/>
        <w:jc w:val="center"/>
        <w:rPr>
          <w:rFonts w:ascii="Arial" w:hAnsi="Arial" w:cs="Arial"/>
          <w:b/>
          <w:szCs w:val="22"/>
        </w:rPr>
      </w:pPr>
      <w:r w:rsidRPr="0069596A">
        <w:rPr>
          <w:rFonts w:ascii="Arial" w:hAnsi="Arial" w:cs="Arial"/>
          <w:b/>
          <w:szCs w:val="22"/>
        </w:rPr>
        <w:t>§ 2</w:t>
      </w:r>
    </w:p>
    <w:p w14:paraId="3A13D0AD" w14:textId="77777777" w:rsidR="009D3163" w:rsidRPr="0069596A" w:rsidRDefault="009D3163" w:rsidP="009D3163">
      <w:pPr>
        <w:pStyle w:val="Tekstpodstawowy"/>
        <w:spacing w:before="240"/>
        <w:jc w:val="both"/>
        <w:rPr>
          <w:rFonts w:ascii="Arial" w:hAnsi="Arial" w:cs="Arial"/>
          <w:szCs w:val="22"/>
        </w:rPr>
      </w:pPr>
      <w:r w:rsidRPr="0069596A">
        <w:rPr>
          <w:rFonts w:ascii="Arial" w:hAnsi="Arial" w:cs="Arial"/>
          <w:szCs w:val="22"/>
        </w:rPr>
        <w:t xml:space="preserve">W okresie gwarancji Wykonawca zobowiązany jest do usunięcia na swój koszt wszelkich wad dokumentacji projektowej w terminie wyznaczonym przez Zamawiającego. Z tytułu usunięcia wad Wykonawcy nie przysługuje wynagrodzenie. Wykonawca nie może </w:t>
      </w:r>
      <w:r w:rsidRPr="0069596A">
        <w:rPr>
          <w:rFonts w:ascii="Arial" w:hAnsi="Arial" w:cs="Arial"/>
          <w:szCs w:val="22"/>
          <w:u w:val="single"/>
        </w:rPr>
        <w:t>odmówić usunięcia wad</w:t>
      </w:r>
      <w:r w:rsidRPr="0069596A">
        <w:rPr>
          <w:rFonts w:ascii="Arial" w:hAnsi="Arial" w:cs="Arial"/>
          <w:szCs w:val="22"/>
        </w:rPr>
        <w:t xml:space="preserve"> powołując się na nadmierne koszty i trudności.</w:t>
      </w:r>
    </w:p>
    <w:p w14:paraId="25395C15" w14:textId="77777777" w:rsidR="009D3163" w:rsidRPr="0069596A" w:rsidRDefault="009D3163" w:rsidP="003F09FD">
      <w:pPr>
        <w:pStyle w:val="Tekstpodstawowy"/>
        <w:jc w:val="center"/>
        <w:rPr>
          <w:rFonts w:ascii="Arial" w:hAnsi="Arial" w:cs="Arial"/>
          <w:b/>
          <w:szCs w:val="22"/>
        </w:rPr>
      </w:pPr>
      <w:r w:rsidRPr="0069596A">
        <w:rPr>
          <w:rFonts w:ascii="Arial" w:hAnsi="Arial" w:cs="Arial"/>
          <w:b/>
          <w:szCs w:val="22"/>
        </w:rPr>
        <w:t>§ 3</w:t>
      </w:r>
    </w:p>
    <w:p w14:paraId="248E664D" w14:textId="77777777" w:rsidR="009D3163" w:rsidRPr="0069596A" w:rsidRDefault="009D3163" w:rsidP="009D3163">
      <w:pPr>
        <w:pStyle w:val="Tekstpodstawowy"/>
        <w:jc w:val="both"/>
        <w:rPr>
          <w:rFonts w:ascii="Arial" w:hAnsi="Arial" w:cs="Arial"/>
          <w:szCs w:val="22"/>
        </w:rPr>
      </w:pPr>
      <w:r w:rsidRPr="0069596A">
        <w:rPr>
          <w:rFonts w:ascii="Arial" w:hAnsi="Arial" w:cs="Arial"/>
          <w:szCs w:val="22"/>
        </w:rPr>
        <w:t>Za wadę Strony uznają w szczególności:</w:t>
      </w:r>
    </w:p>
    <w:p w14:paraId="05F75531" w14:textId="77777777" w:rsidR="009D3163" w:rsidRPr="0069596A" w:rsidRDefault="009D3163" w:rsidP="009D3163">
      <w:pPr>
        <w:pStyle w:val="Akapitzlist"/>
        <w:numPr>
          <w:ilvl w:val="1"/>
          <w:numId w:val="1"/>
        </w:numPr>
        <w:tabs>
          <w:tab w:val="left" w:pos="851"/>
        </w:tabs>
        <w:suppressAutoHyphens w:val="0"/>
        <w:autoSpaceDE w:val="0"/>
        <w:spacing w:line="240" w:lineRule="auto"/>
        <w:ind w:left="851" w:right="388" w:hanging="425"/>
        <w:jc w:val="both"/>
        <w:rPr>
          <w:rFonts w:ascii="Arial" w:hAnsi="Arial" w:cs="Arial"/>
        </w:rPr>
      </w:pPr>
      <w:r w:rsidRPr="0069596A">
        <w:rPr>
          <w:rFonts w:ascii="Arial" w:hAnsi="Arial" w:cs="Arial"/>
        </w:rPr>
        <w:t>jawne lub ukryte właściwości tkwiące w dokumentacji projektowej powodujące niemożność używania lub korzystania zgodnie z przeznaczeniem z Przedmiotu Umowy;</w:t>
      </w:r>
    </w:p>
    <w:p w14:paraId="7C8BFBA2" w14:textId="77777777" w:rsidR="009D3163" w:rsidRPr="0069596A" w:rsidRDefault="009D3163" w:rsidP="009D3163">
      <w:pPr>
        <w:pStyle w:val="Akapitzlist"/>
        <w:widowControl w:val="0"/>
        <w:numPr>
          <w:ilvl w:val="1"/>
          <w:numId w:val="1"/>
        </w:numPr>
        <w:tabs>
          <w:tab w:val="left" w:pos="851"/>
        </w:tabs>
        <w:suppressAutoHyphens w:val="0"/>
        <w:autoSpaceDE w:val="0"/>
        <w:spacing w:line="240" w:lineRule="auto"/>
        <w:ind w:left="851" w:hanging="425"/>
        <w:jc w:val="both"/>
        <w:rPr>
          <w:rFonts w:ascii="Arial" w:hAnsi="Arial" w:cs="Arial"/>
        </w:rPr>
      </w:pPr>
      <w:r w:rsidRPr="0069596A">
        <w:rPr>
          <w:rFonts w:ascii="Arial" w:hAnsi="Arial" w:cs="Arial"/>
        </w:rPr>
        <w:t>niezgodność wykonania Przedmiotu Umowy z obowiązującymi przepisami prawa, zasadami wiedzy technicznej lub sztuki budowlanej oraz zobowiązaniami Wykonawcy zawartymi w Umowie;</w:t>
      </w:r>
    </w:p>
    <w:p w14:paraId="214176F5" w14:textId="77777777" w:rsidR="009D3163" w:rsidRPr="0069596A" w:rsidRDefault="009D3163" w:rsidP="009D3163">
      <w:pPr>
        <w:pStyle w:val="Akapitzlist"/>
        <w:widowControl w:val="0"/>
        <w:numPr>
          <w:ilvl w:val="1"/>
          <w:numId w:val="1"/>
        </w:numPr>
        <w:tabs>
          <w:tab w:val="left" w:pos="1122"/>
        </w:tabs>
        <w:suppressAutoHyphens w:val="0"/>
        <w:autoSpaceDE w:val="0"/>
        <w:spacing w:line="240" w:lineRule="auto"/>
        <w:ind w:left="851" w:hanging="425"/>
        <w:jc w:val="both"/>
        <w:rPr>
          <w:rFonts w:ascii="Arial" w:hAnsi="Arial" w:cs="Arial"/>
        </w:rPr>
      </w:pPr>
      <w:r w:rsidRPr="0069596A">
        <w:rPr>
          <w:rFonts w:ascii="Arial" w:hAnsi="Arial" w:cs="Arial"/>
        </w:rPr>
        <w:t>obniżenie stopnia użyteczności Przedmiotu Umowy;</w:t>
      </w:r>
    </w:p>
    <w:p w14:paraId="677D4747" w14:textId="77777777" w:rsidR="009D3163" w:rsidRPr="0069596A" w:rsidRDefault="009D3163" w:rsidP="009D3163">
      <w:pPr>
        <w:pStyle w:val="Akapitzlist"/>
        <w:widowControl w:val="0"/>
        <w:numPr>
          <w:ilvl w:val="1"/>
          <w:numId w:val="1"/>
        </w:numPr>
        <w:tabs>
          <w:tab w:val="left" w:pos="1122"/>
        </w:tabs>
        <w:suppressAutoHyphens w:val="0"/>
        <w:autoSpaceDE w:val="0"/>
        <w:spacing w:line="240" w:lineRule="auto"/>
        <w:ind w:left="851" w:hanging="425"/>
        <w:jc w:val="both"/>
        <w:rPr>
          <w:rFonts w:ascii="Arial" w:hAnsi="Arial" w:cs="Arial"/>
        </w:rPr>
      </w:pPr>
      <w:r w:rsidRPr="0069596A">
        <w:rPr>
          <w:rFonts w:ascii="Arial" w:hAnsi="Arial" w:cs="Arial"/>
        </w:rPr>
        <w:t>sytuację, w której Przedmiot Umowy jest obciążony prawem lub prawami osób trzecich;</w:t>
      </w:r>
    </w:p>
    <w:p w14:paraId="4C246A6D" w14:textId="77777777" w:rsidR="009D3163" w:rsidRPr="0069596A" w:rsidRDefault="009D3163" w:rsidP="009D3163">
      <w:pPr>
        <w:pStyle w:val="Akapitzlist"/>
        <w:widowControl w:val="0"/>
        <w:numPr>
          <w:ilvl w:val="1"/>
          <w:numId w:val="1"/>
        </w:numPr>
        <w:tabs>
          <w:tab w:val="left" w:pos="1122"/>
        </w:tabs>
        <w:suppressAutoHyphens w:val="0"/>
        <w:autoSpaceDE w:val="0"/>
        <w:spacing w:line="240" w:lineRule="auto"/>
        <w:ind w:left="851" w:hanging="425"/>
        <w:jc w:val="both"/>
        <w:rPr>
          <w:rFonts w:ascii="Arial" w:hAnsi="Arial" w:cs="Arial"/>
        </w:rPr>
      </w:pPr>
      <w:r w:rsidRPr="0069596A">
        <w:rPr>
          <w:rFonts w:ascii="Arial" w:hAnsi="Arial" w:cs="Arial"/>
        </w:rPr>
        <w:lastRenderedPageBreak/>
        <w:t>nieprawidłowości, błędy, braki czy nieścisłości w dokumentacji projektowej.</w:t>
      </w:r>
    </w:p>
    <w:p w14:paraId="2C13A633" w14:textId="77777777" w:rsidR="009D3163" w:rsidRPr="0069596A" w:rsidRDefault="009D3163" w:rsidP="003F09FD">
      <w:pPr>
        <w:pStyle w:val="Tekstpodstawowy"/>
        <w:spacing w:before="240"/>
        <w:jc w:val="center"/>
        <w:rPr>
          <w:rFonts w:ascii="Arial" w:hAnsi="Arial" w:cs="Arial"/>
          <w:b/>
          <w:szCs w:val="22"/>
        </w:rPr>
      </w:pPr>
      <w:r w:rsidRPr="0069596A">
        <w:rPr>
          <w:rFonts w:ascii="Arial" w:hAnsi="Arial" w:cs="Arial"/>
          <w:b/>
          <w:szCs w:val="22"/>
        </w:rPr>
        <w:t>§ 4</w:t>
      </w:r>
    </w:p>
    <w:p w14:paraId="08DBBAC3" w14:textId="77777777" w:rsidR="009D3163" w:rsidRPr="0069596A" w:rsidRDefault="009D3163" w:rsidP="009D3163">
      <w:pPr>
        <w:pStyle w:val="Tekstpodstawowy"/>
        <w:spacing w:before="47"/>
        <w:jc w:val="both"/>
        <w:rPr>
          <w:rFonts w:ascii="Arial" w:hAnsi="Arial" w:cs="Arial"/>
          <w:szCs w:val="22"/>
        </w:rPr>
      </w:pPr>
      <w:r w:rsidRPr="0069596A">
        <w:rPr>
          <w:rFonts w:ascii="Arial" w:hAnsi="Arial" w:cs="Arial"/>
          <w:szCs w:val="22"/>
        </w:rPr>
        <w:t>Wykonawca ponosi odpowiedzialność za wady, które ujawniły się po dokonaniu odbioru dokumentacji, przy czym Wykonawca w ramach niniejszej gwarancji jakości ma obowiązek usunąć również wady po upływie okresu gwarancji jakości,</w:t>
      </w:r>
      <w:r>
        <w:rPr>
          <w:rFonts w:ascii="Arial" w:hAnsi="Arial" w:cs="Arial"/>
          <w:szCs w:val="22"/>
        </w:rPr>
        <w:t xml:space="preserve"> jeżeli zostały one ujawnione i </w:t>
      </w:r>
      <w:r w:rsidRPr="0069596A">
        <w:rPr>
          <w:rFonts w:ascii="Arial" w:hAnsi="Arial" w:cs="Arial"/>
          <w:szCs w:val="22"/>
        </w:rPr>
        <w:t>zgłoszone Wykonawcy przed upływem okresu gwarancji jakości.</w:t>
      </w:r>
    </w:p>
    <w:p w14:paraId="70988236" w14:textId="77777777" w:rsidR="009D3163" w:rsidRPr="0069596A" w:rsidRDefault="009D3163" w:rsidP="003F09FD">
      <w:pPr>
        <w:pStyle w:val="Tekstpodstawowy"/>
        <w:jc w:val="center"/>
        <w:rPr>
          <w:rFonts w:ascii="Arial" w:hAnsi="Arial" w:cs="Arial"/>
          <w:b/>
          <w:szCs w:val="22"/>
        </w:rPr>
      </w:pPr>
      <w:r w:rsidRPr="0069596A">
        <w:rPr>
          <w:rFonts w:ascii="Arial" w:hAnsi="Arial" w:cs="Arial"/>
          <w:b/>
          <w:szCs w:val="22"/>
        </w:rPr>
        <w:t>§ 5</w:t>
      </w:r>
    </w:p>
    <w:p w14:paraId="25C83460" w14:textId="77777777" w:rsidR="009D3163" w:rsidRPr="0069596A" w:rsidRDefault="009D3163" w:rsidP="009D3163">
      <w:pPr>
        <w:pStyle w:val="Tekstpodstawowy"/>
        <w:spacing w:before="47"/>
        <w:jc w:val="both"/>
        <w:rPr>
          <w:rFonts w:ascii="Arial" w:hAnsi="Arial" w:cs="Arial"/>
          <w:szCs w:val="22"/>
        </w:rPr>
      </w:pPr>
      <w:r w:rsidRPr="0069596A">
        <w:rPr>
          <w:rFonts w:ascii="Arial" w:hAnsi="Arial" w:cs="Arial"/>
          <w:szCs w:val="22"/>
        </w:rPr>
        <w:t>Zamawiający jest obowiązany zawiadomić Wykonawcę o stwierdzonej wadzie pisemnie lub telefonicznie. Zgłoszenie telefoniczne winno być niezwłocznie potwierdzone na piśmie.</w:t>
      </w:r>
    </w:p>
    <w:p w14:paraId="0C8E09F0" w14:textId="77777777" w:rsidR="009D3163" w:rsidRPr="0069596A" w:rsidRDefault="009D3163" w:rsidP="003F09FD">
      <w:pPr>
        <w:pStyle w:val="Tekstpodstawowy"/>
        <w:spacing w:before="129"/>
        <w:jc w:val="center"/>
        <w:rPr>
          <w:rFonts w:ascii="Arial" w:hAnsi="Arial" w:cs="Arial"/>
          <w:b/>
          <w:szCs w:val="22"/>
        </w:rPr>
      </w:pPr>
      <w:r w:rsidRPr="0069596A">
        <w:rPr>
          <w:rFonts w:ascii="Arial" w:hAnsi="Arial" w:cs="Arial"/>
          <w:b/>
          <w:szCs w:val="22"/>
        </w:rPr>
        <w:t>§ 6</w:t>
      </w:r>
    </w:p>
    <w:p w14:paraId="40200578" w14:textId="77777777" w:rsidR="009D3163" w:rsidRPr="0069596A" w:rsidRDefault="009D3163" w:rsidP="009D3163">
      <w:pPr>
        <w:pStyle w:val="Tekstpodstawowy"/>
        <w:spacing w:before="47"/>
        <w:jc w:val="both"/>
        <w:rPr>
          <w:rFonts w:ascii="Arial" w:hAnsi="Arial" w:cs="Arial"/>
          <w:szCs w:val="22"/>
        </w:rPr>
      </w:pPr>
      <w:r w:rsidRPr="0069596A">
        <w:rPr>
          <w:rFonts w:ascii="Arial" w:hAnsi="Arial" w:cs="Arial"/>
          <w:szCs w:val="22"/>
        </w:rPr>
        <w:t>W przypadku odmowy usunięcia lub zwłoki w usunięciu wady przez Wykonawcę w stosunku do terminu wyznaczonego przez Zamawiającego, Zamawiający ma prawo zlecić zastępcze usunięcie wad na koszt i ryzyko Wykonawcy bez konieczności uzyskania upoważnienia sądu albo złożyć oświadczenie o obniżeniu wynagrodzenia, na co Wykonawca niniejszym wyraża zgodę. Powyższe nie zwalnia Wykonawcy z odpowiedzial</w:t>
      </w:r>
      <w:r>
        <w:rPr>
          <w:rFonts w:ascii="Arial" w:hAnsi="Arial" w:cs="Arial"/>
          <w:szCs w:val="22"/>
        </w:rPr>
        <w:t>ności za zwłokę przewidzianej w </w:t>
      </w:r>
      <w:r w:rsidRPr="0069596A">
        <w:rPr>
          <w:rFonts w:ascii="Arial" w:hAnsi="Arial" w:cs="Arial"/>
          <w:szCs w:val="22"/>
        </w:rPr>
        <w:t>innych postanowieniach Umowy do czasu usunięcia wa</w:t>
      </w:r>
      <w:r>
        <w:rPr>
          <w:rFonts w:ascii="Arial" w:hAnsi="Arial" w:cs="Arial"/>
          <w:szCs w:val="22"/>
        </w:rPr>
        <w:t>dy albo złożenia oświadczenia o </w:t>
      </w:r>
      <w:r w:rsidRPr="0069596A">
        <w:rPr>
          <w:rFonts w:ascii="Arial" w:hAnsi="Arial" w:cs="Arial"/>
          <w:szCs w:val="22"/>
        </w:rPr>
        <w:t>obniżeniu wynagrodzenia.</w:t>
      </w:r>
    </w:p>
    <w:p w14:paraId="277E98CC" w14:textId="77777777" w:rsidR="009D3163" w:rsidRPr="0069596A" w:rsidRDefault="009D3163" w:rsidP="003F09FD">
      <w:pPr>
        <w:pStyle w:val="Tekstpodstawowy"/>
        <w:spacing w:before="240"/>
        <w:jc w:val="center"/>
        <w:rPr>
          <w:rFonts w:ascii="Arial" w:hAnsi="Arial" w:cs="Arial"/>
          <w:b/>
          <w:szCs w:val="22"/>
        </w:rPr>
      </w:pPr>
      <w:r w:rsidRPr="0069596A">
        <w:rPr>
          <w:rFonts w:ascii="Arial" w:hAnsi="Arial" w:cs="Arial"/>
          <w:b/>
          <w:szCs w:val="22"/>
        </w:rPr>
        <w:t>§ 7</w:t>
      </w:r>
    </w:p>
    <w:p w14:paraId="3EB89989" w14:textId="77777777" w:rsidR="009D3163" w:rsidRPr="0069596A" w:rsidRDefault="009D3163" w:rsidP="009D3163">
      <w:pPr>
        <w:pStyle w:val="Tekstpodstawowy"/>
        <w:spacing w:before="47"/>
        <w:jc w:val="both"/>
        <w:rPr>
          <w:rFonts w:ascii="Arial" w:hAnsi="Arial" w:cs="Arial"/>
          <w:szCs w:val="22"/>
        </w:rPr>
      </w:pPr>
      <w:r w:rsidRPr="0069596A">
        <w:rPr>
          <w:rFonts w:ascii="Arial" w:hAnsi="Arial" w:cs="Arial"/>
          <w:szCs w:val="22"/>
        </w:rPr>
        <w:t>Usunięcie wady powinno być stwierdzone protokołem.</w:t>
      </w:r>
    </w:p>
    <w:p w14:paraId="4AE6E4ED" w14:textId="77777777" w:rsidR="009D3163" w:rsidRPr="0069596A" w:rsidRDefault="009D3163" w:rsidP="003F09FD">
      <w:pPr>
        <w:pStyle w:val="Tekstpodstawowy"/>
        <w:jc w:val="center"/>
        <w:rPr>
          <w:rFonts w:ascii="Arial" w:hAnsi="Arial" w:cs="Arial"/>
          <w:b/>
          <w:szCs w:val="22"/>
        </w:rPr>
      </w:pPr>
      <w:r w:rsidRPr="0069596A">
        <w:rPr>
          <w:rFonts w:ascii="Arial" w:hAnsi="Arial" w:cs="Arial"/>
          <w:b/>
          <w:szCs w:val="22"/>
        </w:rPr>
        <w:t>§ 8</w:t>
      </w:r>
    </w:p>
    <w:p w14:paraId="16E92EDE" w14:textId="77777777" w:rsidR="009D3163" w:rsidRPr="0069596A" w:rsidRDefault="009D3163" w:rsidP="009D3163">
      <w:pPr>
        <w:pStyle w:val="Tekstpodstawowy"/>
        <w:tabs>
          <w:tab w:val="left" w:pos="7655"/>
        </w:tabs>
        <w:spacing w:before="47"/>
        <w:jc w:val="both"/>
        <w:rPr>
          <w:rFonts w:ascii="Arial" w:hAnsi="Arial" w:cs="Arial"/>
          <w:szCs w:val="22"/>
        </w:rPr>
      </w:pPr>
      <w:r w:rsidRPr="0069596A">
        <w:rPr>
          <w:rFonts w:ascii="Arial" w:hAnsi="Arial" w:cs="Arial"/>
          <w:szCs w:val="22"/>
        </w:rPr>
        <w:t>W ramach niniejszej gwarancji jakości Zamawiający może także domagać się usunięcia szkód, które powstały w wyniku ujawnionych wad a także szkód powstałych w trakcie usuwania wad.</w:t>
      </w:r>
    </w:p>
    <w:p w14:paraId="0AB7BB2A" w14:textId="77777777" w:rsidR="009D3163" w:rsidRPr="0069596A" w:rsidRDefault="009D3163" w:rsidP="009D3163">
      <w:pPr>
        <w:pStyle w:val="Tekstpodstawowy"/>
        <w:tabs>
          <w:tab w:val="left" w:pos="7655"/>
        </w:tabs>
        <w:spacing w:before="47"/>
        <w:jc w:val="both"/>
        <w:rPr>
          <w:rFonts w:ascii="Arial" w:hAnsi="Arial" w:cs="Arial"/>
          <w:szCs w:val="22"/>
        </w:rPr>
      </w:pPr>
    </w:p>
    <w:p w14:paraId="4593FCCB" w14:textId="77777777" w:rsidR="009D3163" w:rsidRPr="0069596A" w:rsidRDefault="009D3163" w:rsidP="009D3163">
      <w:pPr>
        <w:pStyle w:val="Tekstpodstawowy"/>
        <w:tabs>
          <w:tab w:val="left" w:pos="7655"/>
        </w:tabs>
        <w:spacing w:before="47"/>
        <w:jc w:val="both"/>
        <w:rPr>
          <w:rFonts w:ascii="Arial" w:hAnsi="Arial" w:cs="Arial"/>
          <w:szCs w:val="22"/>
        </w:rPr>
      </w:pPr>
    </w:p>
    <w:p w14:paraId="5955DCF9" w14:textId="77777777" w:rsidR="009D3163" w:rsidRPr="0069596A" w:rsidRDefault="009D3163" w:rsidP="009D3163">
      <w:pPr>
        <w:spacing w:before="250"/>
        <w:ind w:right="1619"/>
        <w:jc w:val="right"/>
        <w:rPr>
          <w:rFonts w:ascii="Arial" w:hAnsi="Arial" w:cs="Arial"/>
          <w:b/>
        </w:rPr>
      </w:pPr>
      <w:r w:rsidRPr="0069596A">
        <w:rPr>
          <w:rFonts w:ascii="Arial" w:hAnsi="Arial" w:cs="Arial"/>
          <w:b/>
        </w:rPr>
        <w:t>WYKONAWCA</w:t>
      </w:r>
    </w:p>
    <w:p w14:paraId="4E0B2582" w14:textId="77777777" w:rsidR="00410B28" w:rsidRDefault="00000000"/>
    <w:sectPr w:rsidR="00410B28" w:rsidSect="0025768D">
      <w:headerReference w:type="default" r:id="rId7"/>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BBE6C" w14:textId="77777777" w:rsidR="009A595F" w:rsidRDefault="009A595F">
      <w:r>
        <w:separator/>
      </w:r>
    </w:p>
  </w:endnote>
  <w:endnote w:type="continuationSeparator" w:id="0">
    <w:p w14:paraId="62A88746" w14:textId="77777777" w:rsidR="009A595F" w:rsidRDefault="009A5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4E19B" w14:textId="77777777" w:rsidR="00ED7EFD" w:rsidRDefault="009D3163">
    <w:pPr>
      <w:pStyle w:val="Stopka"/>
      <w:jc w:val="right"/>
    </w:pPr>
    <w:r>
      <w:fldChar w:fldCharType="begin"/>
    </w:r>
    <w:r>
      <w:instrText>PAGE   \* MERGEFORMAT</w:instrText>
    </w:r>
    <w:r>
      <w:fldChar w:fldCharType="separate"/>
    </w:r>
    <w:r w:rsidR="00EF2AB2">
      <w:rPr>
        <w:noProof/>
      </w:rPr>
      <w:t>2</w:t>
    </w:r>
    <w:r>
      <w:rPr>
        <w:noProof/>
      </w:rPr>
      <w:fldChar w:fldCharType="end"/>
    </w:r>
  </w:p>
  <w:p w14:paraId="4D3FB905" w14:textId="77777777" w:rsidR="00ED7EFD" w:rsidRDefault="00000000">
    <w:pPr>
      <w:pStyle w:val="Stopka"/>
    </w:pPr>
  </w:p>
  <w:p w14:paraId="20A9DA1F" w14:textId="77777777" w:rsidR="00ED7EFD"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8A1DA" w14:textId="77777777" w:rsidR="009A595F" w:rsidRDefault="009A595F">
      <w:r>
        <w:separator/>
      </w:r>
    </w:p>
  </w:footnote>
  <w:footnote w:type="continuationSeparator" w:id="0">
    <w:p w14:paraId="3D27B01F" w14:textId="77777777" w:rsidR="009A595F" w:rsidRDefault="009A5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47C4B" w14:textId="77777777" w:rsidR="00ED7EFD" w:rsidRDefault="00000000" w:rsidP="00765064">
    <w:pPr>
      <w:pStyle w:val="Nagwek"/>
      <w:rPr>
        <w:rFonts w:ascii="Arial" w:hAnsi="Arial" w:cs="Arial"/>
      </w:rPr>
    </w:pPr>
  </w:p>
  <w:p w14:paraId="0C312842" w14:textId="77777777" w:rsidR="00ED7EFD"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7F35F5"/>
    <w:multiLevelType w:val="hybridMultilevel"/>
    <w:tmpl w:val="57C44B24"/>
    <w:lvl w:ilvl="0" w:tplc="B76C32A2">
      <w:start w:val="1"/>
      <w:numFmt w:val="decimal"/>
      <w:lvlText w:val="%1."/>
      <w:lvlJc w:val="left"/>
      <w:pPr>
        <w:ind w:left="829" w:hanging="360"/>
      </w:pPr>
      <w:rPr>
        <w:rFonts w:ascii="Arial" w:eastAsia="Arial" w:hAnsi="Arial" w:cs="Arial" w:hint="default"/>
        <w:b w:val="0"/>
        <w:bCs w:val="0"/>
        <w:i w:val="0"/>
        <w:iCs w:val="0"/>
        <w:w w:val="100"/>
        <w:sz w:val="22"/>
        <w:szCs w:val="22"/>
        <w:lang w:val="pl-PL" w:eastAsia="en-US" w:bidi="ar-SA"/>
      </w:rPr>
    </w:lvl>
    <w:lvl w:ilvl="1" w:tplc="08B8C5CE">
      <w:start w:val="1"/>
      <w:numFmt w:val="decimal"/>
      <w:lvlText w:val="%2."/>
      <w:lvlJc w:val="left"/>
      <w:pPr>
        <w:ind w:left="1122" w:hanging="360"/>
      </w:pPr>
      <w:rPr>
        <w:rFonts w:ascii="Arial" w:eastAsia="SimSun" w:hAnsi="Arial" w:cs="Arial"/>
        <w:b w:val="0"/>
        <w:bCs w:val="0"/>
        <w:i w:val="0"/>
        <w:iCs w:val="0"/>
        <w:w w:val="97"/>
        <w:sz w:val="22"/>
        <w:szCs w:val="22"/>
        <w:lang w:val="pl-PL" w:eastAsia="en-US" w:bidi="ar-SA"/>
      </w:rPr>
    </w:lvl>
    <w:lvl w:ilvl="2" w:tplc="CC1CE79A">
      <w:numFmt w:val="bullet"/>
      <w:lvlText w:val="•"/>
      <w:lvlJc w:val="left"/>
      <w:pPr>
        <w:ind w:left="2091" w:hanging="360"/>
      </w:pPr>
      <w:rPr>
        <w:rFonts w:hint="default"/>
        <w:lang w:val="pl-PL" w:eastAsia="en-US" w:bidi="ar-SA"/>
      </w:rPr>
    </w:lvl>
    <w:lvl w:ilvl="3" w:tplc="9E28ECA0">
      <w:numFmt w:val="bullet"/>
      <w:lvlText w:val="•"/>
      <w:lvlJc w:val="left"/>
      <w:pPr>
        <w:ind w:left="3063" w:hanging="360"/>
      </w:pPr>
      <w:rPr>
        <w:rFonts w:hint="default"/>
        <w:lang w:val="pl-PL" w:eastAsia="en-US" w:bidi="ar-SA"/>
      </w:rPr>
    </w:lvl>
    <w:lvl w:ilvl="4" w:tplc="5D969F54">
      <w:numFmt w:val="bullet"/>
      <w:lvlText w:val="•"/>
      <w:lvlJc w:val="left"/>
      <w:pPr>
        <w:ind w:left="4035" w:hanging="360"/>
      </w:pPr>
      <w:rPr>
        <w:rFonts w:hint="default"/>
        <w:lang w:val="pl-PL" w:eastAsia="en-US" w:bidi="ar-SA"/>
      </w:rPr>
    </w:lvl>
    <w:lvl w:ilvl="5" w:tplc="D842D8C0">
      <w:numFmt w:val="bullet"/>
      <w:lvlText w:val="•"/>
      <w:lvlJc w:val="left"/>
      <w:pPr>
        <w:ind w:left="5007" w:hanging="360"/>
      </w:pPr>
      <w:rPr>
        <w:rFonts w:hint="default"/>
        <w:lang w:val="pl-PL" w:eastAsia="en-US" w:bidi="ar-SA"/>
      </w:rPr>
    </w:lvl>
    <w:lvl w:ilvl="6" w:tplc="0148766A">
      <w:numFmt w:val="bullet"/>
      <w:lvlText w:val="•"/>
      <w:lvlJc w:val="left"/>
      <w:pPr>
        <w:ind w:left="5979" w:hanging="360"/>
      </w:pPr>
      <w:rPr>
        <w:rFonts w:hint="default"/>
        <w:lang w:val="pl-PL" w:eastAsia="en-US" w:bidi="ar-SA"/>
      </w:rPr>
    </w:lvl>
    <w:lvl w:ilvl="7" w:tplc="4B4C38D2">
      <w:numFmt w:val="bullet"/>
      <w:lvlText w:val="•"/>
      <w:lvlJc w:val="left"/>
      <w:pPr>
        <w:ind w:left="6950" w:hanging="360"/>
      </w:pPr>
      <w:rPr>
        <w:rFonts w:hint="default"/>
        <w:lang w:val="pl-PL" w:eastAsia="en-US" w:bidi="ar-SA"/>
      </w:rPr>
    </w:lvl>
    <w:lvl w:ilvl="8" w:tplc="32FE86A0">
      <w:numFmt w:val="bullet"/>
      <w:lvlText w:val="•"/>
      <w:lvlJc w:val="left"/>
      <w:pPr>
        <w:ind w:left="7922" w:hanging="360"/>
      </w:pPr>
      <w:rPr>
        <w:rFonts w:hint="default"/>
        <w:lang w:val="pl-PL" w:eastAsia="en-US" w:bidi="ar-SA"/>
      </w:rPr>
    </w:lvl>
  </w:abstractNum>
  <w:num w:numId="1" w16cid:durableId="847135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163"/>
    <w:rsid w:val="00007ED1"/>
    <w:rsid w:val="00085573"/>
    <w:rsid w:val="003F09FD"/>
    <w:rsid w:val="0043735B"/>
    <w:rsid w:val="00712B32"/>
    <w:rsid w:val="00780D14"/>
    <w:rsid w:val="009855B7"/>
    <w:rsid w:val="009A595F"/>
    <w:rsid w:val="009D0BA5"/>
    <w:rsid w:val="009D3163"/>
    <w:rsid w:val="00A86CFE"/>
    <w:rsid w:val="00B707C7"/>
    <w:rsid w:val="00C5236A"/>
    <w:rsid w:val="00E04397"/>
    <w:rsid w:val="00E97B4A"/>
    <w:rsid w:val="00EF2A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C554F"/>
  <w15:docId w15:val="{618C9521-EE3F-4D2A-AE20-6CEBB063A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D3163"/>
    <w:pPr>
      <w:widowControl w:val="0"/>
      <w:suppressAutoHyphens/>
      <w:autoSpaceDN w:val="0"/>
      <w:spacing w:after="0" w:line="240" w:lineRule="auto"/>
      <w:textAlignment w:val="baseline"/>
    </w:pPr>
    <w:rPr>
      <w:rFonts w:ascii="Times New Roman" w:eastAsia="SimSun" w:hAnsi="Times New Roman" w:cs="Times New Roman"/>
      <w:kern w:val="3"/>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9D3163"/>
    <w:pPr>
      <w:widowControl/>
      <w:spacing w:after="200" w:line="276" w:lineRule="auto"/>
      <w:ind w:left="720"/>
      <w:textAlignment w:val="auto"/>
    </w:pPr>
    <w:rPr>
      <w:rFonts w:ascii="Calibri" w:eastAsia="Calibri" w:hAnsi="Calibri"/>
      <w:kern w:val="0"/>
      <w:lang w:eastAsia="en-US" w:bidi="ar-SA"/>
    </w:rPr>
  </w:style>
  <w:style w:type="paragraph" w:styleId="Nagwek">
    <w:name w:val="header"/>
    <w:basedOn w:val="Normalny"/>
    <w:link w:val="NagwekZnak"/>
    <w:uiPriority w:val="99"/>
    <w:unhideWhenUsed/>
    <w:rsid w:val="009D3163"/>
    <w:pPr>
      <w:tabs>
        <w:tab w:val="center" w:pos="4536"/>
        <w:tab w:val="right" w:pos="9072"/>
      </w:tabs>
    </w:pPr>
    <w:rPr>
      <w:rFonts w:cs="Mangal"/>
      <w:szCs w:val="20"/>
    </w:rPr>
  </w:style>
  <w:style w:type="character" w:customStyle="1" w:styleId="NagwekZnak">
    <w:name w:val="Nagłówek Znak"/>
    <w:basedOn w:val="Domylnaczcionkaakapitu"/>
    <w:link w:val="Nagwek"/>
    <w:uiPriority w:val="99"/>
    <w:rsid w:val="009D3163"/>
    <w:rPr>
      <w:rFonts w:ascii="Times New Roman" w:eastAsia="SimSun" w:hAnsi="Times New Roman" w:cs="Mangal"/>
      <w:kern w:val="3"/>
      <w:szCs w:val="20"/>
      <w:lang w:eastAsia="zh-CN" w:bidi="hi-IN"/>
    </w:rPr>
  </w:style>
  <w:style w:type="paragraph" w:styleId="Stopka">
    <w:name w:val="footer"/>
    <w:basedOn w:val="Normalny"/>
    <w:link w:val="StopkaZnak"/>
    <w:uiPriority w:val="99"/>
    <w:unhideWhenUsed/>
    <w:rsid w:val="009D3163"/>
    <w:pPr>
      <w:tabs>
        <w:tab w:val="center" w:pos="4536"/>
        <w:tab w:val="right" w:pos="9072"/>
      </w:tabs>
    </w:pPr>
    <w:rPr>
      <w:rFonts w:cs="Mangal"/>
      <w:szCs w:val="20"/>
    </w:rPr>
  </w:style>
  <w:style w:type="character" w:customStyle="1" w:styleId="StopkaZnak">
    <w:name w:val="Stopka Znak"/>
    <w:basedOn w:val="Domylnaczcionkaakapitu"/>
    <w:link w:val="Stopka"/>
    <w:uiPriority w:val="99"/>
    <w:rsid w:val="009D3163"/>
    <w:rPr>
      <w:rFonts w:ascii="Times New Roman" w:eastAsia="SimSun" w:hAnsi="Times New Roman" w:cs="Mangal"/>
      <w:kern w:val="3"/>
      <w:szCs w:val="20"/>
      <w:lang w:eastAsia="zh-CN" w:bidi="hi-IN"/>
    </w:rPr>
  </w:style>
  <w:style w:type="paragraph" w:styleId="Tekstpodstawowy">
    <w:name w:val="Body Text"/>
    <w:basedOn w:val="Normalny"/>
    <w:link w:val="TekstpodstawowyZnak"/>
    <w:uiPriority w:val="99"/>
    <w:unhideWhenUsed/>
    <w:rsid w:val="009D3163"/>
    <w:pPr>
      <w:spacing w:after="120"/>
    </w:pPr>
    <w:rPr>
      <w:rFonts w:cs="Mangal"/>
      <w:szCs w:val="20"/>
    </w:rPr>
  </w:style>
  <w:style w:type="character" w:customStyle="1" w:styleId="TekstpodstawowyZnak">
    <w:name w:val="Tekst podstawowy Znak"/>
    <w:basedOn w:val="Domylnaczcionkaakapitu"/>
    <w:link w:val="Tekstpodstawowy"/>
    <w:uiPriority w:val="99"/>
    <w:rsid w:val="009D3163"/>
    <w:rPr>
      <w:rFonts w:ascii="Times New Roman" w:eastAsia="SimSun" w:hAnsi="Times New Roman" w:cs="Mangal"/>
      <w:kern w:val="3"/>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515</Words>
  <Characters>3092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 Putyrski</dc:creator>
  <cp:lastModifiedBy>Um Trzcianka</cp:lastModifiedBy>
  <cp:revision>2</cp:revision>
  <dcterms:created xsi:type="dcterms:W3CDTF">2023-06-22T10:50:00Z</dcterms:created>
  <dcterms:modified xsi:type="dcterms:W3CDTF">2023-06-22T10:50:00Z</dcterms:modified>
</cp:coreProperties>
</file>