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2C8D" w14:textId="77777777" w:rsidR="00E92EDA" w:rsidRDefault="00E92EDA" w:rsidP="00E92EDA">
      <w:pPr>
        <w:pStyle w:val="Default"/>
      </w:pPr>
    </w:p>
    <w:p w14:paraId="34C4F0B2" w14:textId="77777777" w:rsidR="00733CAA" w:rsidRDefault="00733CAA" w:rsidP="00E92EDA">
      <w:pPr>
        <w:pStyle w:val="Default"/>
      </w:pPr>
    </w:p>
    <w:p w14:paraId="02529D7B" w14:textId="3D79266D" w:rsidR="00041014" w:rsidRPr="00CE53EB" w:rsidRDefault="00E92EDA" w:rsidP="00E92EDA">
      <w:pPr>
        <w:rPr>
          <w:rFonts w:cstheme="minorHAnsi"/>
          <w:b/>
          <w:bCs/>
          <w:sz w:val="24"/>
          <w:szCs w:val="24"/>
        </w:rPr>
      </w:pPr>
      <w:r w:rsidRPr="00FA060C">
        <w:rPr>
          <w:rFonts w:cstheme="minorHAnsi"/>
          <w:sz w:val="24"/>
          <w:szCs w:val="24"/>
        </w:rPr>
        <w:t xml:space="preserve"> SPECYFIKACJA WARUNKÓW ZAMÓWIENIA</w:t>
      </w:r>
      <w:r w:rsidR="00CE53EB">
        <w:rPr>
          <w:rFonts w:cstheme="minorHAnsi"/>
          <w:sz w:val="24"/>
          <w:szCs w:val="24"/>
        </w:rPr>
        <w:t xml:space="preserve"> </w:t>
      </w:r>
      <w:r w:rsidR="00CE53EB" w:rsidRPr="00CE53EB">
        <w:rPr>
          <w:rFonts w:cstheme="minorHAnsi"/>
          <w:b/>
          <w:bCs/>
          <w:sz w:val="24"/>
          <w:szCs w:val="24"/>
        </w:rPr>
        <w:t>– zmiana 1</w:t>
      </w:r>
    </w:p>
    <w:p w14:paraId="36702FBB" w14:textId="77777777" w:rsidR="00E92EDA" w:rsidRPr="00FA060C" w:rsidRDefault="00E92EDA" w:rsidP="00E92EDA">
      <w:pPr>
        <w:rPr>
          <w:rFonts w:cstheme="minorHAnsi"/>
          <w:sz w:val="24"/>
          <w:szCs w:val="24"/>
        </w:rPr>
      </w:pPr>
    </w:p>
    <w:p w14:paraId="08E3EDAF" w14:textId="44843109" w:rsidR="003619D9" w:rsidRPr="00CF72D0" w:rsidRDefault="00E92EDA" w:rsidP="00C26743">
      <w:pPr>
        <w:spacing w:after="0" w:line="240" w:lineRule="auto"/>
        <w:ind w:right="91"/>
        <w:jc w:val="both"/>
        <w:rPr>
          <w:rFonts w:cstheme="minorHAnsi"/>
          <w:sz w:val="24"/>
          <w:szCs w:val="24"/>
        </w:rPr>
      </w:pPr>
      <w:bookmarkStart w:id="0" w:name="_Hlk111727723"/>
      <w:r w:rsidRPr="00CF72D0">
        <w:rPr>
          <w:rFonts w:cstheme="minorHAnsi"/>
          <w:sz w:val="24"/>
          <w:szCs w:val="24"/>
        </w:rPr>
        <w:t>„</w:t>
      </w:r>
      <w:r w:rsidR="00CF72D0" w:rsidRPr="00CF72D0">
        <w:rPr>
          <w:rFonts w:cstheme="minorHAnsi"/>
          <w:sz w:val="24"/>
          <w:szCs w:val="24"/>
        </w:rPr>
        <w:t>Opracowanie Kompletnej wielobranżowej dokumentacji projektowej dla zadania inwestycyjnego pn." Budowa budynku mieszkalnego wielorodzinnego wraz z zagospodarowaniem terenu i infrastrukturą techniczną w Tomaszowie Mazowieckim przy Ul. Chopina na terenie działki o nr. ewidencyjnym 2/2 , 3/1 , obręb 7</w:t>
      </w:r>
      <w:r w:rsidR="00C26743" w:rsidRPr="00CF72D0">
        <w:rPr>
          <w:rFonts w:cstheme="minorHAnsi"/>
          <w:sz w:val="24"/>
          <w:szCs w:val="24"/>
        </w:rPr>
        <w:t>”</w:t>
      </w:r>
    </w:p>
    <w:p w14:paraId="2B220766" w14:textId="77777777" w:rsidR="003619D9" w:rsidRPr="00FA060C" w:rsidRDefault="003619D9" w:rsidP="00135786">
      <w:pPr>
        <w:spacing w:after="0" w:line="240" w:lineRule="auto"/>
        <w:jc w:val="both"/>
        <w:rPr>
          <w:rFonts w:cstheme="minorHAnsi"/>
          <w:sz w:val="24"/>
          <w:szCs w:val="24"/>
        </w:rPr>
      </w:pPr>
    </w:p>
    <w:p w14:paraId="5382B011" w14:textId="77777777" w:rsidR="00E92EDA" w:rsidRPr="00FA060C" w:rsidRDefault="00E92EDA" w:rsidP="00135786">
      <w:pPr>
        <w:spacing w:after="0" w:line="240" w:lineRule="auto"/>
        <w:jc w:val="both"/>
        <w:rPr>
          <w:rFonts w:cstheme="minorHAnsi"/>
          <w:sz w:val="24"/>
          <w:szCs w:val="24"/>
        </w:rPr>
      </w:pPr>
      <w:r w:rsidRPr="00FA060C">
        <w:rPr>
          <w:rFonts w:cstheme="minorHAnsi"/>
          <w:sz w:val="24"/>
          <w:szCs w:val="24"/>
        </w:rPr>
        <w:t xml:space="preserve">Postępowanie prowadzone w celu udzielenia zamówienia o wartości </w:t>
      </w:r>
      <w:r w:rsidR="006B0248">
        <w:rPr>
          <w:rFonts w:cstheme="minorHAnsi"/>
          <w:sz w:val="24"/>
          <w:szCs w:val="24"/>
        </w:rPr>
        <w:t>nie</w:t>
      </w:r>
      <w:r w:rsidRPr="00FA060C">
        <w:rPr>
          <w:rFonts w:cstheme="minorHAnsi"/>
          <w:sz w:val="24"/>
          <w:szCs w:val="24"/>
        </w:rPr>
        <w:t>przekraczającej progi unijne określone w przepisach ustawy wydanych na podstawie art. 3 ust. 3 ustawy Prawo zamówień publicznych z dnia</w:t>
      </w:r>
      <w:r w:rsidR="006B0248">
        <w:rPr>
          <w:rFonts w:cstheme="minorHAnsi"/>
          <w:sz w:val="24"/>
          <w:szCs w:val="24"/>
        </w:rPr>
        <w:t xml:space="preserve"> </w:t>
      </w:r>
      <w:r w:rsidRPr="00FA060C">
        <w:rPr>
          <w:rFonts w:cstheme="minorHAnsi"/>
          <w:sz w:val="24"/>
          <w:szCs w:val="24"/>
        </w:rPr>
        <w:t>11 września 2019 r.</w:t>
      </w:r>
    </w:p>
    <w:p w14:paraId="57A9581D" w14:textId="77777777" w:rsidR="00E92EDA" w:rsidRPr="00FA060C" w:rsidRDefault="00E92EDA" w:rsidP="00E92EDA">
      <w:pPr>
        <w:rPr>
          <w:rFonts w:cstheme="minorHAnsi"/>
          <w:sz w:val="24"/>
          <w:szCs w:val="24"/>
        </w:rPr>
      </w:pPr>
    </w:p>
    <w:bookmarkEnd w:id="0"/>
    <w:p w14:paraId="16A62582" w14:textId="7367E0E0" w:rsidR="00E92EDA" w:rsidRPr="00FA060C" w:rsidRDefault="00E92EDA" w:rsidP="00E92EDA">
      <w:pPr>
        <w:rPr>
          <w:rFonts w:cstheme="minorHAnsi"/>
          <w:sz w:val="24"/>
          <w:szCs w:val="24"/>
        </w:rPr>
      </w:pPr>
      <w:r w:rsidRPr="00FA060C">
        <w:rPr>
          <w:rFonts w:cstheme="minorHAnsi"/>
          <w:sz w:val="24"/>
          <w:szCs w:val="24"/>
        </w:rPr>
        <w:t xml:space="preserve">Numer sprawy: </w:t>
      </w:r>
      <w:r w:rsidR="00CF4E33">
        <w:rPr>
          <w:rFonts w:cstheme="minorHAnsi"/>
          <w:sz w:val="24"/>
          <w:szCs w:val="24"/>
        </w:rPr>
        <w:t>2</w:t>
      </w:r>
      <w:r w:rsidR="00C26743" w:rsidRPr="00FA060C">
        <w:rPr>
          <w:rFonts w:cstheme="minorHAnsi"/>
          <w:sz w:val="24"/>
          <w:szCs w:val="24"/>
        </w:rPr>
        <w:t>/</w:t>
      </w:r>
      <w:r w:rsidR="00764CFF">
        <w:rPr>
          <w:rFonts w:cstheme="minorHAnsi"/>
          <w:sz w:val="24"/>
          <w:szCs w:val="24"/>
        </w:rPr>
        <w:t>P</w:t>
      </w:r>
      <w:r w:rsidR="001B36E3" w:rsidRPr="00FA060C">
        <w:rPr>
          <w:rFonts w:cstheme="minorHAnsi"/>
          <w:sz w:val="24"/>
          <w:szCs w:val="24"/>
        </w:rPr>
        <w:t>/DP/</w:t>
      </w:r>
      <w:r w:rsidR="00C26743" w:rsidRPr="00FA060C">
        <w:rPr>
          <w:rFonts w:cstheme="minorHAnsi"/>
          <w:sz w:val="24"/>
          <w:szCs w:val="24"/>
        </w:rPr>
        <w:t>ZP</w:t>
      </w:r>
      <w:r w:rsidRPr="00FA060C">
        <w:rPr>
          <w:rFonts w:cstheme="minorHAnsi"/>
          <w:sz w:val="24"/>
          <w:szCs w:val="24"/>
        </w:rPr>
        <w:t>/2023</w:t>
      </w:r>
    </w:p>
    <w:p w14:paraId="7EF99EF3" w14:textId="77777777" w:rsidR="00E92EDA" w:rsidRPr="00FA060C" w:rsidRDefault="00E92EDA" w:rsidP="00E92EDA">
      <w:pPr>
        <w:jc w:val="both"/>
        <w:rPr>
          <w:rFonts w:cstheme="minorHAnsi"/>
          <w:sz w:val="24"/>
          <w:szCs w:val="24"/>
        </w:rPr>
      </w:pPr>
    </w:p>
    <w:p w14:paraId="4953CF5B" w14:textId="77777777" w:rsidR="00E92EDA" w:rsidRPr="00FA060C" w:rsidRDefault="00E92EDA" w:rsidP="00E92EDA">
      <w:pPr>
        <w:jc w:val="both"/>
        <w:rPr>
          <w:rFonts w:cstheme="minorHAnsi"/>
          <w:sz w:val="24"/>
          <w:szCs w:val="24"/>
        </w:rPr>
      </w:pPr>
    </w:p>
    <w:p w14:paraId="2F46B24C" w14:textId="77777777" w:rsidR="00E92EDA" w:rsidRPr="00FA060C" w:rsidRDefault="00E92EDA" w:rsidP="00E92EDA">
      <w:pPr>
        <w:jc w:val="both"/>
        <w:rPr>
          <w:rFonts w:cstheme="minorHAnsi"/>
          <w:sz w:val="24"/>
          <w:szCs w:val="24"/>
        </w:rPr>
      </w:pPr>
    </w:p>
    <w:p w14:paraId="4632D817" w14:textId="77777777" w:rsidR="00E92EDA" w:rsidRPr="00FA060C" w:rsidRDefault="00E92EDA" w:rsidP="00E92EDA">
      <w:pPr>
        <w:jc w:val="both"/>
        <w:rPr>
          <w:rFonts w:cstheme="minorHAnsi"/>
          <w:sz w:val="24"/>
          <w:szCs w:val="24"/>
        </w:rPr>
      </w:pPr>
    </w:p>
    <w:p w14:paraId="2798B2F6" w14:textId="77777777" w:rsidR="00E92EDA" w:rsidRPr="00FA060C" w:rsidRDefault="00E92EDA" w:rsidP="00E92EDA">
      <w:pPr>
        <w:jc w:val="both"/>
        <w:rPr>
          <w:rFonts w:cstheme="minorHAnsi"/>
          <w:sz w:val="24"/>
          <w:szCs w:val="24"/>
        </w:rPr>
      </w:pPr>
    </w:p>
    <w:p w14:paraId="28166195" w14:textId="77777777" w:rsidR="00E92EDA" w:rsidRPr="00FA060C" w:rsidRDefault="00E92EDA" w:rsidP="00E92EDA">
      <w:pPr>
        <w:jc w:val="both"/>
        <w:rPr>
          <w:rFonts w:cstheme="minorHAnsi"/>
          <w:sz w:val="24"/>
          <w:szCs w:val="24"/>
        </w:rPr>
      </w:pPr>
    </w:p>
    <w:p w14:paraId="7DAA5F47" w14:textId="77777777" w:rsidR="00E92EDA" w:rsidRPr="00FA060C" w:rsidRDefault="00E92EDA" w:rsidP="00E92EDA">
      <w:pPr>
        <w:jc w:val="both"/>
        <w:rPr>
          <w:rFonts w:cstheme="minorHAnsi"/>
          <w:sz w:val="24"/>
          <w:szCs w:val="24"/>
        </w:rPr>
      </w:pPr>
    </w:p>
    <w:p w14:paraId="0C1611F2" w14:textId="77777777" w:rsidR="00E92EDA" w:rsidRPr="00FA060C" w:rsidRDefault="00E92EDA" w:rsidP="00E92EDA">
      <w:pPr>
        <w:jc w:val="both"/>
        <w:rPr>
          <w:rFonts w:cstheme="minorHAnsi"/>
          <w:sz w:val="24"/>
          <w:szCs w:val="24"/>
        </w:rPr>
      </w:pPr>
    </w:p>
    <w:p w14:paraId="45BB1ACD" w14:textId="77777777" w:rsidR="00E92EDA" w:rsidRPr="00FA060C" w:rsidRDefault="00E92EDA" w:rsidP="00E92EDA">
      <w:pPr>
        <w:jc w:val="both"/>
        <w:rPr>
          <w:rFonts w:cstheme="minorHAnsi"/>
          <w:sz w:val="24"/>
          <w:szCs w:val="24"/>
        </w:rPr>
      </w:pPr>
    </w:p>
    <w:p w14:paraId="35FFF28E" w14:textId="77777777" w:rsidR="00E92EDA" w:rsidRPr="00FA060C" w:rsidRDefault="00E92EDA" w:rsidP="00E92EDA">
      <w:pPr>
        <w:jc w:val="both"/>
        <w:rPr>
          <w:rFonts w:cstheme="minorHAnsi"/>
          <w:sz w:val="24"/>
          <w:szCs w:val="24"/>
        </w:rPr>
      </w:pPr>
    </w:p>
    <w:p w14:paraId="37090163" w14:textId="77777777" w:rsidR="00E92EDA" w:rsidRPr="00FA060C" w:rsidRDefault="00E92EDA" w:rsidP="00E92EDA">
      <w:pPr>
        <w:jc w:val="both"/>
        <w:rPr>
          <w:rFonts w:cstheme="minorHAnsi"/>
          <w:sz w:val="24"/>
          <w:szCs w:val="24"/>
        </w:rPr>
      </w:pPr>
    </w:p>
    <w:p w14:paraId="6F86F799" w14:textId="77777777" w:rsidR="00E92EDA" w:rsidRPr="00FA060C" w:rsidRDefault="00E92EDA" w:rsidP="00E92EDA">
      <w:pPr>
        <w:jc w:val="both"/>
        <w:rPr>
          <w:rFonts w:cstheme="minorHAnsi"/>
          <w:sz w:val="24"/>
          <w:szCs w:val="24"/>
        </w:rPr>
      </w:pPr>
    </w:p>
    <w:p w14:paraId="27D5911C" w14:textId="77777777" w:rsidR="00E92EDA" w:rsidRPr="00FA060C" w:rsidRDefault="00E92EDA" w:rsidP="00E92EDA">
      <w:pPr>
        <w:jc w:val="both"/>
        <w:rPr>
          <w:rFonts w:cstheme="minorHAnsi"/>
          <w:sz w:val="24"/>
          <w:szCs w:val="24"/>
        </w:rPr>
      </w:pPr>
    </w:p>
    <w:p w14:paraId="472CA1A2" w14:textId="77777777" w:rsidR="00E92EDA" w:rsidRPr="00B87DCF" w:rsidRDefault="00E92EDA" w:rsidP="00E92EDA">
      <w:pPr>
        <w:jc w:val="both"/>
        <w:rPr>
          <w:rFonts w:cstheme="minorHAnsi"/>
          <w:sz w:val="24"/>
          <w:szCs w:val="24"/>
        </w:rPr>
      </w:pPr>
    </w:p>
    <w:p w14:paraId="1641A21D" w14:textId="77777777" w:rsidR="00E92EDA" w:rsidRPr="00B87DCF" w:rsidRDefault="00E92EDA" w:rsidP="00E92EDA">
      <w:pPr>
        <w:spacing w:after="0" w:line="240" w:lineRule="auto"/>
        <w:ind w:left="4956" w:firstLine="708"/>
        <w:rPr>
          <w:rFonts w:cstheme="minorHAnsi"/>
          <w:sz w:val="24"/>
          <w:szCs w:val="24"/>
        </w:rPr>
      </w:pPr>
      <w:r w:rsidRPr="00B87DCF">
        <w:rPr>
          <w:rFonts w:cstheme="minorHAnsi"/>
          <w:sz w:val="24"/>
          <w:szCs w:val="24"/>
        </w:rPr>
        <w:t>ZATWIERDZAM:</w:t>
      </w:r>
    </w:p>
    <w:p w14:paraId="6EF4F957" w14:textId="77777777" w:rsidR="00E92EDA" w:rsidRPr="00B87DCF" w:rsidRDefault="00E92EDA" w:rsidP="00E92EDA">
      <w:pPr>
        <w:spacing w:after="0" w:line="240" w:lineRule="auto"/>
        <w:ind w:left="4956"/>
        <w:rPr>
          <w:rFonts w:cstheme="minorHAnsi"/>
          <w:sz w:val="24"/>
          <w:szCs w:val="24"/>
        </w:rPr>
      </w:pPr>
      <w:r w:rsidRPr="00B87DCF">
        <w:rPr>
          <w:rFonts w:cstheme="minorHAnsi"/>
          <w:sz w:val="24"/>
          <w:szCs w:val="24"/>
        </w:rPr>
        <w:t xml:space="preserve">     Kierownik Zamawiającego</w:t>
      </w:r>
    </w:p>
    <w:p w14:paraId="470E7165" w14:textId="77777777" w:rsidR="00E92EDA" w:rsidRPr="00B87DCF" w:rsidRDefault="00E92EDA" w:rsidP="00E92EDA">
      <w:pPr>
        <w:spacing w:after="0" w:line="240" w:lineRule="auto"/>
        <w:ind w:left="4956" w:firstLine="708"/>
        <w:rPr>
          <w:rFonts w:cstheme="minorHAnsi"/>
          <w:sz w:val="24"/>
          <w:szCs w:val="24"/>
        </w:rPr>
      </w:pPr>
    </w:p>
    <w:p w14:paraId="10211406" w14:textId="68A17C57" w:rsidR="00E92EDA" w:rsidRPr="00B87DCF" w:rsidRDefault="00E92EDA" w:rsidP="00E92EDA">
      <w:pPr>
        <w:spacing w:after="0" w:line="240" w:lineRule="auto"/>
        <w:ind w:left="3540"/>
        <w:rPr>
          <w:rFonts w:cstheme="minorHAnsi"/>
          <w:sz w:val="24"/>
          <w:szCs w:val="24"/>
        </w:rPr>
      </w:pPr>
      <w:r w:rsidRPr="00B87DCF">
        <w:rPr>
          <w:rFonts w:cstheme="minorHAnsi"/>
          <w:sz w:val="24"/>
          <w:szCs w:val="24"/>
        </w:rPr>
        <w:t xml:space="preserve"> </w:t>
      </w:r>
      <w:r w:rsidR="00B87DCF" w:rsidRPr="00B87DCF">
        <w:rPr>
          <w:rFonts w:cstheme="minorHAnsi"/>
          <w:sz w:val="24"/>
          <w:szCs w:val="24"/>
        </w:rPr>
        <w:t xml:space="preserve">                </w:t>
      </w:r>
      <w:r w:rsidRPr="00B87DCF">
        <w:rPr>
          <w:rFonts w:cstheme="minorHAnsi"/>
          <w:sz w:val="24"/>
          <w:szCs w:val="24"/>
        </w:rPr>
        <w:t>– Prezes SIM KZN ŁÓDZKIE CENTRUM  sp. z o.o.</w:t>
      </w:r>
    </w:p>
    <w:p w14:paraId="2EC59124" w14:textId="4D4E691B" w:rsidR="00B87DCF" w:rsidRPr="00B87DCF" w:rsidRDefault="00B87DCF" w:rsidP="00B87DCF">
      <w:pPr>
        <w:spacing w:line="360" w:lineRule="auto"/>
        <w:jc w:val="center"/>
        <w:rPr>
          <w:rFonts w:cstheme="minorHAnsi"/>
          <w:iCs/>
          <w:sz w:val="24"/>
          <w:szCs w:val="24"/>
        </w:rPr>
      </w:pPr>
      <w:r w:rsidRPr="00B87DCF">
        <w:rPr>
          <w:rFonts w:cstheme="minorHAnsi"/>
          <w:sz w:val="24"/>
          <w:szCs w:val="24"/>
        </w:rPr>
        <w:t xml:space="preserve">                                                                             Leszek Trę</w:t>
      </w:r>
      <w:r w:rsidR="00DC7EB3">
        <w:t>b</w:t>
      </w:r>
      <w:r w:rsidRPr="00B87DCF">
        <w:rPr>
          <w:rFonts w:cstheme="minorHAnsi"/>
          <w:sz w:val="24"/>
          <w:szCs w:val="24"/>
        </w:rPr>
        <w:t>ski</w:t>
      </w:r>
    </w:p>
    <w:p w14:paraId="6C5DDB5B" w14:textId="77777777" w:rsidR="00B87DCF" w:rsidRPr="00B87DCF" w:rsidRDefault="00B87DCF" w:rsidP="00B87DCF">
      <w:pPr>
        <w:spacing w:line="360" w:lineRule="auto"/>
        <w:ind w:left="2836" w:firstLine="709"/>
        <w:jc w:val="right"/>
        <w:rPr>
          <w:rFonts w:cstheme="minorHAnsi"/>
          <w:iCs/>
          <w:sz w:val="20"/>
          <w:szCs w:val="20"/>
        </w:rPr>
      </w:pPr>
      <w:r w:rsidRPr="00B87DCF">
        <w:rPr>
          <w:rFonts w:cstheme="minorHAnsi"/>
          <w:iCs/>
          <w:sz w:val="20"/>
          <w:szCs w:val="20"/>
        </w:rPr>
        <w:t xml:space="preserve">                /podpisano kwalifikowanym podpisem elektronicznym/</w:t>
      </w:r>
    </w:p>
    <w:p w14:paraId="39CF6C19" w14:textId="77777777" w:rsidR="00E92EDA" w:rsidRPr="00FA060C" w:rsidRDefault="00E92EDA" w:rsidP="00E92EDA">
      <w:pPr>
        <w:pStyle w:val="Akapitzlist"/>
        <w:numPr>
          <w:ilvl w:val="0"/>
          <w:numId w:val="1"/>
        </w:numPr>
        <w:spacing w:after="0" w:line="240" w:lineRule="auto"/>
        <w:ind w:left="284" w:hanging="284"/>
        <w:rPr>
          <w:rFonts w:cstheme="minorHAnsi"/>
          <w:sz w:val="24"/>
          <w:szCs w:val="24"/>
        </w:rPr>
      </w:pPr>
      <w:r w:rsidRPr="00FA060C">
        <w:rPr>
          <w:rFonts w:cstheme="minorHAnsi"/>
          <w:sz w:val="24"/>
          <w:szCs w:val="24"/>
        </w:rPr>
        <w:lastRenderedPageBreak/>
        <w:t xml:space="preserve">NAZWA ORAZ ADRES ZAMAWIAJĄCEGO. </w:t>
      </w:r>
    </w:p>
    <w:p w14:paraId="6572C88E"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SIM KZN ŁÓDZKIE CENTRUM sp. z o.o. </w:t>
      </w:r>
    </w:p>
    <w:p w14:paraId="7F84E8BE"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ul. Mościckiego 12 B,</w:t>
      </w:r>
    </w:p>
    <w:p w14:paraId="28E1B637"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97-200 Tomaszów Mazowiecki</w:t>
      </w:r>
    </w:p>
    <w:p w14:paraId="761812C0" w14:textId="77777777" w:rsidR="00E92EDA" w:rsidRPr="00FA060C" w:rsidRDefault="00E92EDA" w:rsidP="00E92EDA">
      <w:pPr>
        <w:spacing w:after="0" w:line="240" w:lineRule="auto"/>
        <w:rPr>
          <w:rStyle w:val="Hipercze"/>
          <w:rFonts w:cstheme="minorHAnsi"/>
          <w:sz w:val="24"/>
          <w:szCs w:val="24"/>
        </w:rPr>
      </w:pPr>
      <w:r w:rsidRPr="00FA060C">
        <w:rPr>
          <w:rFonts w:cstheme="minorHAnsi"/>
          <w:sz w:val="24"/>
          <w:szCs w:val="24"/>
        </w:rPr>
        <w:t xml:space="preserve">e-mail: </w:t>
      </w:r>
      <w:hyperlink r:id="rId8" w:history="1">
        <w:r w:rsidR="003E6D75" w:rsidRPr="00FA060C">
          <w:rPr>
            <w:rStyle w:val="Hipercze"/>
            <w:rFonts w:cstheme="minorHAnsi"/>
            <w:sz w:val="24"/>
            <w:szCs w:val="24"/>
          </w:rPr>
          <w:t>zamowienia@sim-lodzkie-centrum.pl</w:t>
        </w:r>
      </w:hyperlink>
    </w:p>
    <w:p w14:paraId="1494477D"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NIP: </w:t>
      </w:r>
      <w:r w:rsidR="007E0378" w:rsidRPr="00FA060C">
        <w:rPr>
          <w:rFonts w:cstheme="minorHAnsi"/>
          <w:sz w:val="24"/>
          <w:szCs w:val="24"/>
        </w:rPr>
        <w:t>773-249-96-17</w:t>
      </w:r>
    </w:p>
    <w:p w14:paraId="17874414"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REGON: </w:t>
      </w:r>
      <w:r w:rsidR="007E0378" w:rsidRPr="00FA060C">
        <w:rPr>
          <w:rFonts w:cstheme="minorHAnsi"/>
          <w:sz w:val="24"/>
          <w:szCs w:val="24"/>
        </w:rPr>
        <w:t>521970838</w:t>
      </w:r>
    </w:p>
    <w:p w14:paraId="3B4B798D" w14:textId="77777777" w:rsidR="00E92EDA" w:rsidRPr="00FA060C" w:rsidRDefault="00E92EDA" w:rsidP="00E92EDA">
      <w:pPr>
        <w:spacing w:after="0" w:line="240" w:lineRule="auto"/>
        <w:rPr>
          <w:rFonts w:cstheme="minorHAnsi"/>
          <w:sz w:val="24"/>
          <w:szCs w:val="24"/>
        </w:rPr>
      </w:pPr>
      <w:r w:rsidRPr="00FA060C">
        <w:rPr>
          <w:rFonts w:cstheme="minorHAnsi"/>
          <w:sz w:val="24"/>
          <w:szCs w:val="24"/>
        </w:rPr>
        <w:t xml:space="preserve">adres strony internetowej: </w:t>
      </w:r>
      <w:hyperlink r:id="rId9" w:tgtFrame="_blank" w:history="1">
        <w:r w:rsidR="00F34842" w:rsidRPr="00FA060C">
          <w:rPr>
            <w:rStyle w:val="Hipercze"/>
            <w:rFonts w:cstheme="minorHAnsi"/>
            <w:color w:val="1155CC"/>
            <w:sz w:val="24"/>
            <w:szCs w:val="24"/>
            <w:shd w:val="clear" w:color="auto" w:fill="FFFFFF"/>
          </w:rPr>
          <w:t>www.simkznlodzkiecentrum.pl</w:t>
        </w:r>
      </w:hyperlink>
    </w:p>
    <w:p w14:paraId="5982D83C" w14:textId="77777777" w:rsidR="00B3362E" w:rsidRPr="00FA060C" w:rsidRDefault="00E92EDA" w:rsidP="00E92EDA">
      <w:pPr>
        <w:pStyle w:val="Default"/>
        <w:rPr>
          <w:rFonts w:asciiTheme="minorHAnsi" w:hAnsiTheme="minorHAnsi" w:cstheme="minorHAnsi"/>
        </w:rPr>
      </w:pPr>
      <w:r w:rsidRPr="00FA060C">
        <w:rPr>
          <w:rFonts w:asciiTheme="minorHAnsi" w:hAnsiTheme="minorHAnsi" w:cstheme="minorHAnsi"/>
        </w:rPr>
        <w:t>Strona internetowa prowadzonego postępowania</w:t>
      </w:r>
      <w:r w:rsidR="00B3362E" w:rsidRPr="00FA060C">
        <w:rPr>
          <w:rFonts w:asciiTheme="minorHAnsi" w:hAnsiTheme="minorHAnsi" w:cstheme="minorHAnsi"/>
        </w:rPr>
        <w:t>:</w:t>
      </w:r>
    </w:p>
    <w:p w14:paraId="0BAE509D" w14:textId="77777777" w:rsidR="00E92EDA" w:rsidRPr="00FA060C" w:rsidRDefault="00000000" w:rsidP="00E92EDA">
      <w:pPr>
        <w:pStyle w:val="Default"/>
        <w:rPr>
          <w:rFonts w:asciiTheme="minorHAnsi" w:hAnsiTheme="minorHAnsi" w:cstheme="minorHAnsi"/>
        </w:rPr>
      </w:pPr>
      <w:hyperlink r:id="rId10" w:history="1">
        <w:r w:rsidR="00F34842" w:rsidRPr="00FA060C">
          <w:rPr>
            <w:rStyle w:val="Hipercze"/>
            <w:rFonts w:asciiTheme="minorHAnsi" w:hAnsiTheme="minorHAnsi" w:cstheme="minorHAnsi"/>
          </w:rPr>
          <w:t>https://platformazakupowa.pl/pn/simkzn_lodzkie</w:t>
        </w:r>
      </w:hyperlink>
    </w:p>
    <w:p w14:paraId="39575035" w14:textId="77777777" w:rsidR="00E92EDA" w:rsidRPr="00FA060C" w:rsidRDefault="00E92EDA" w:rsidP="00E92EDA">
      <w:pPr>
        <w:pStyle w:val="Default"/>
        <w:rPr>
          <w:rFonts w:asciiTheme="minorHAnsi" w:hAnsiTheme="minorHAnsi" w:cstheme="minorHAnsi"/>
        </w:rPr>
      </w:pPr>
      <w:r w:rsidRPr="00FA060C">
        <w:rPr>
          <w:rFonts w:asciiTheme="minorHAnsi" w:hAnsiTheme="minorHAnsi" w:cstheme="minorHAnsi"/>
        </w:rPr>
        <w:t xml:space="preserve">Adres strony internetowej, na której udostępniane będą zmiany i wyjaśnienia treści SWZ oraz inne dokumenty zamówienia bezpośrednio związane z postępowaniem o udzielenie zamówienia: </w:t>
      </w:r>
      <w:hyperlink r:id="rId11" w:history="1">
        <w:r w:rsidR="003D153E" w:rsidRPr="00FA060C">
          <w:rPr>
            <w:rStyle w:val="Hipercze"/>
            <w:rFonts w:asciiTheme="minorHAnsi" w:hAnsiTheme="minorHAnsi" w:cstheme="minorHAnsi"/>
          </w:rPr>
          <w:t>https://platformazakupowa.pl/pn/simkzn_lodzkie</w:t>
        </w:r>
      </w:hyperlink>
    </w:p>
    <w:p w14:paraId="65ACCB6E" w14:textId="77777777" w:rsidR="00E92EDA" w:rsidRPr="00FA060C" w:rsidRDefault="00E92EDA" w:rsidP="00E92EDA">
      <w:pPr>
        <w:spacing w:after="0"/>
        <w:rPr>
          <w:rFonts w:cstheme="minorHAnsi"/>
          <w:sz w:val="24"/>
          <w:szCs w:val="24"/>
        </w:rPr>
      </w:pPr>
    </w:p>
    <w:p w14:paraId="3105346C" w14:textId="77777777" w:rsidR="00E92EDA" w:rsidRPr="00FA060C" w:rsidRDefault="00E92EDA" w:rsidP="00E92EDA">
      <w:pPr>
        <w:pStyle w:val="Akapitzlist"/>
        <w:numPr>
          <w:ilvl w:val="0"/>
          <w:numId w:val="1"/>
        </w:numPr>
        <w:spacing w:after="0" w:line="240" w:lineRule="auto"/>
        <w:ind w:left="284" w:hanging="284"/>
        <w:rPr>
          <w:rFonts w:cstheme="minorHAnsi"/>
          <w:sz w:val="24"/>
          <w:szCs w:val="24"/>
        </w:rPr>
      </w:pPr>
      <w:r w:rsidRPr="00FA060C">
        <w:rPr>
          <w:rFonts w:cstheme="minorHAnsi"/>
          <w:sz w:val="24"/>
          <w:szCs w:val="24"/>
        </w:rPr>
        <w:t xml:space="preserve">TRYB UDZIELENIA ZAMÓWIENIA. </w:t>
      </w:r>
    </w:p>
    <w:p w14:paraId="2FB8D792" w14:textId="77777777" w:rsidR="00E92EDA" w:rsidRPr="006B0248" w:rsidRDefault="00E92EDA" w:rsidP="006B0248">
      <w:pPr>
        <w:pStyle w:val="Akapitzlist"/>
        <w:spacing w:after="0" w:line="240" w:lineRule="auto"/>
        <w:ind w:left="284"/>
        <w:jc w:val="both"/>
        <w:rPr>
          <w:rFonts w:cstheme="minorHAnsi"/>
          <w:sz w:val="24"/>
          <w:szCs w:val="24"/>
        </w:rPr>
      </w:pPr>
      <w:r w:rsidRPr="006B0248">
        <w:rPr>
          <w:rFonts w:cstheme="minorHAnsi"/>
          <w:sz w:val="24"/>
          <w:szCs w:val="24"/>
        </w:rPr>
        <w:t xml:space="preserve">Postępowanie prowadzone jest w trybie </w:t>
      </w:r>
      <w:r w:rsidR="006B0248" w:rsidRPr="006B0248">
        <w:rPr>
          <w:rFonts w:cstheme="minorHAnsi"/>
          <w:sz w:val="24"/>
          <w:szCs w:val="24"/>
        </w:rPr>
        <w:t>podstawowym bez przeprowadzania negocjacji o</w:t>
      </w:r>
      <w:r w:rsidRPr="006B0248">
        <w:rPr>
          <w:rFonts w:cstheme="minorHAnsi"/>
          <w:sz w:val="24"/>
          <w:szCs w:val="24"/>
        </w:rPr>
        <w:t xml:space="preserve"> wartości po</w:t>
      </w:r>
      <w:r w:rsidR="006B0248" w:rsidRPr="006B0248">
        <w:rPr>
          <w:rFonts w:cstheme="minorHAnsi"/>
          <w:sz w:val="24"/>
          <w:szCs w:val="24"/>
        </w:rPr>
        <w:t>niżej</w:t>
      </w:r>
      <w:r w:rsidRPr="006B0248">
        <w:rPr>
          <w:rFonts w:cstheme="minorHAnsi"/>
          <w:sz w:val="24"/>
          <w:szCs w:val="24"/>
        </w:rPr>
        <w:t xml:space="preserve"> 215 000  euro w myśl art. </w:t>
      </w:r>
      <w:r w:rsidR="006B0248" w:rsidRPr="006B0248">
        <w:rPr>
          <w:rFonts w:cstheme="minorHAnsi"/>
          <w:sz w:val="24"/>
          <w:szCs w:val="24"/>
        </w:rPr>
        <w:t>275 pkt. 1</w:t>
      </w:r>
      <w:r w:rsidRPr="006B0248">
        <w:rPr>
          <w:rFonts w:cstheme="minorHAnsi"/>
          <w:sz w:val="24"/>
          <w:szCs w:val="24"/>
        </w:rPr>
        <w:t xml:space="preserve"> ustawy Prawo zamówień publicznych z dnia 11 września 2019r. (</w:t>
      </w:r>
      <w:r w:rsidR="00C07D13" w:rsidRPr="006B0248">
        <w:rPr>
          <w:rFonts w:cstheme="minorHAnsi"/>
          <w:sz w:val="24"/>
          <w:szCs w:val="24"/>
        </w:rPr>
        <w:t>tj.</w:t>
      </w:r>
      <w:r w:rsidRPr="006B0248">
        <w:rPr>
          <w:rFonts w:cstheme="minorHAnsi"/>
          <w:sz w:val="24"/>
          <w:szCs w:val="24"/>
        </w:rPr>
        <w:t xml:space="preserve"> Dz. U. 2022 r. poz. 1710 ze zm.)</w:t>
      </w:r>
      <w:r w:rsidR="006B0248" w:rsidRPr="006B0248">
        <w:rPr>
          <w:rFonts w:cstheme="minorHAnsi"/>
          <w:sz w:val="24"/>
          <w:szCs w:val="24"/>
        </w:rPr>
        <w:t xml:space="preserve">, </w:t>
      </w:r>
      <w:r w:rsidR="006B0248" w:rsidRPr="006B0248">
        <w:rPr>
          <w:rFonts w:cstheme="minorHAnsi"/>
          <w:color w:val="000000"/>
          <w:sz w:val="24"/>
          <w:szCs w:val="24"/>
          <w:lang w:eastAsia="pl-PL"/>
        </w:rPr>
        <w:t>w którym w odpowiedzi na ogłoszenie o zamówieniu oferty mogą składać wszyscy zainteresowani Wykonawcy, a następnie Zamawiający wybiera najkorzystniejszą ofertę bez przeprowadzenia negocjacji</w:t>
      </w:r>
      <w:r w:rsidRPr="006B0248">
        <w:rPr>
          <w:rFonts w:cstheme="minorHAnsi"/>
          <w:sz w:val="24"/>
          <w:szCs w:val="24"/>
        </w:rPr>
        <w:t xml:space="preserve">. W zakresie nieuregulowanym niniejszą SWZ, zastosowanie mają przepisy ustawy </w:t>
      </w:r>
      <w:proofErr w:type="spellStart"/>
      <w:r w:rsidRPr="006B0248">
        <w:rPr>
          <w:rFonts w:cstheme="minorHAnsi"/>
          <w:sz w:val="24"/>
          <w:szCs w:val="24"/>
        </w:rPr>
        <w:t>Pzp</w:t>
      </w:r>
      <w:proofErr w:type="spellEnd"/>
      <w:r w:rsidRPr="006B0248">
        <w:rPr>
          <w:rFonts w:cstheme="minorHAnsi"/>
          <w:sz w:val="24"/>
          <w:szCs w:val="24"/>
        </w:rPr>
        <w:t xml:space="preserve"> oraz akty wykonawcze do niej.</w:t>
      </w:r>
    </w:p>
    <w:p w14:paraId="6132C8B0" w14:textId="77777777" w:rsidR="00135786" w:rsidRPr="00FA060C" w:rsidRDefault="00135786" w:rsidP="00135786">
      <w:pPr>
        <w:pStyle w:val="Default"/>
        <w:rPr>
          <w:rFonts w:asciiTheme="minorHAnsi" w:hAnsiTheme="minorHAnsi" w:cstheme="minorHAnsi"/>
        </w:rPr>
      </w:pPr>
    </w:p>
    <w:p w14:paraId="744A012B" w14:textId="77777777" w:rsidR="00135786" w:rsidRPr="00FA060C" w:rsidRDefault="00135786" w:rsidP="00135786">
      <w:pPr>
        <w:pStyle w:val="Akapitzlist"/>
        <w:numPr>
          <w:ilvl w:val="0"/>
          <w:numId w:val="1"/>
        </w:numPr>
        <w:spacing w:after="0" w:line="240" w:lineRule="auto"/>
        <w:ind w:left="426" w:hanging="426"/>
        <w:rPr>
          <w:rFonts w:cstheme="minorHAnsi"/>
          <w:sz w:val="24"/>
          <w:szCs w:val="24"/>
        </w:rPr>
      </w:pPr>
      <w:r w:rsidRPr="00FA060C">
        <w:rPr>
          <w:rFonts w:cstheme="minorHAnsi"/>
          <w:sz w:val="24"/>
          <w:szCs w:val="24"/>
        </w:rPr>
        <w:t xml:space="preserve">OPIS PRZEDMIOTU ZAMÓWIENIA. </w:t>
      </w:r>
    </w:p>
    <w:p w14:paraId="561BCAC7" w14:textId="1F95A49A" w:rsidR="00135786" w:rsidRPr="00CF72D0" w:rsidRDefault="00135786" w:rsidP="00CF72D0">
      <w:pPr>
        <w:pStyle w:val="Default"/>
        <w:numPr>
          <w:ilvl w:val="0"/>
          <w:numId w:val="6"/>
        </w:numPr>
        <w:tabs>
          <w:tab w:val="left" w:pos="709"/>
        </w:tabs>
        <w:ind w:left="284" w:hanging="284"/>
        <w:jc w:val="both"/>
        <w:rPr>
          <w:rFonts w:asciiTheme="minorHAnsi" w:hAnsiTheme="minorHAnsi" w:cstheme="minorHAnsi"/>
          <w:color w:val="auto"/>
          <w:u w:val="single"/>
        </w:rPr>
      </w:pPr>
      <w:r w:rsidRPr="00CC2BD3">
        <w:rPr>
          <w:rFonts w:asciiTheme="minorHAnsi" w:hAnsiTheme="minorHAnsi" w:cstheme="minorHAnsi"/>
          <w:color w:val="auto"/>
        </w:rPr>
        <w:t xml:space="preserve">Przedmiotem zamówienia jest opracowanie wielobranżowej dokumentacji </w:t>
      </w:r>
      <w:r w:rsidR="0028444B" w:rsidRPr="00CC2BD3">
        <w:rPr>
          <w:rFonts w:asciiTheme="minorHAnsi" w:hAnsiTheme="minorHAnsi" w:cstheme="minorHAnsi"/>
          <w:color w:val="auto"/>
        </w:rPr>
        <w:t>projektow</w:t>
      </w:r>
      <w:r w:rsidR="00D62A0F" w:rsidRPr="00CC2BD3">
        <w:rPr>
          <w:rFonts w:asciiTheme="minorHAnsi" w:hAnsiTheme="minorHAnsi" w:cstheme="minorHAnsi"/>
          <w:color w:val="auto"/>
        </w:rPr>
        <w:t>ej</w:t>
      </w:r>
      <w:r w:rsidRPr="00CC2BD3">
        <w:rPr>
          <w:rFonts w:asciiTheme="minorHAnsi" w:hAnsiTheme="minorHAnsi" w:cstheme="minorHAnsi"/>
          <w:color w:val="auto"/>
        </w:rPr>
        <w:t xml:space="preserve"> i uzyskanie ostatecznej decyzji pozwolenia na budowę dla zadania inwestycyjnego pn</w:t>
      </w:r>
      <w:r w:rsidR="006109E7" w:rsidRPr="00CC2BD3">
        <w:rPr>
          <w:rFonts w:asciiTheme="minorHAnsi" w:hAnsiTheme="minorHAnsi" w:cstheme="minorHAnsi"/>
          <w:color w:val="auto"/>
        </w:rPr>
        <w:t>.</w:t>
      </w:r>
      <w:r w:rsidR="00CF72D0">
        <w:rPr>
          <w:rStyle w:val="fontstyle21"/>
          <w:rFonts w:asciiTheme="minorHAnsi" w:hAnsiTheme="minorHAnsi" w:cstheme="minorHAnsi"/>
          <w:color w:val="auto"/>
        </w:rPr>
        <w:t xml:space="preserve"> </w:t>
      </w:r>
      <w:r w:rsidR="00CF72D0" w:rsidRPr="00CF72D0">
        <w:rPr>
          <w:rFonts w:cstheme="minorHAnsi"/>
        </w:rPr>
        <w:t>„Opracowanie Kompletnej wielobranżowej dokumentacji projektowej dla zadania inwestycyjnego pn." Budowa budynku mieszkalnego wielorodzinnego wraz z zagospodarowaniem terenu i infrastrukturą techniczną w Tomaszowie Mazowieckim przy Ul. Chopina na terenie działki o nr. ewidencyjnym 2/2 , 3/1 , obręb 7,”</w:t>
      </w:r>
      <w:r w:rsidR="00D62A0F" w:rsidRPr="00CF72D0">
        <w:rPr>
          <w:rFonts w:asciiTheme="minorHAnsi" w:hAnsiTheme="minorHAnsi" w:cstheme="minorHAnsi"/>
          <w:color w:val="auto"/>
        </w:rPr>
        <w:t>wraz</w:t>
      </w:r>
      <w:r w:rsidRPr="00CF72D0">
        <w:rPr>
          <w:rFonts w:asciiTheme="minorHAnsi" w:hAnsiTheme="minorHAnsi" w:cstheme="minorHAnsi"/>
          <w:color w:val="auto"/>
        </w:rPr>
        <w:t xml:space="preserve"> z pełnieniem nadzoru autorskiego</w:t>
      </w:r>
      <w:r w:rsidR="006109E7" w:rsidRPr="00CF72D0">
        <w:rPr>
          <w:rFonts w:asciiTheme="minorHAnsi" w:hAnsiTheme="minorHAnsi" w:cstheme="minorHAnsi"/>
          <w:color w:val="auto"/>
        </w:rPr>
        <w:t>.</w:t>
      </w:r>
      <w:r w:rsidR="005F642D" w:rsidRPr="00CF72D0">
        <w:rPr>
          <w:rFonts w:asciiTheme="minorHAnsi" w:hAnsiTheme="minorHAnsi" w:cstheme="minorHAnsi"/>
          <w:color w:val="auto"/>
        </w:rPr>
        <w:t xml:space="preserve"> Wykonawca zobowiązuje się wykonać dokumentację projektową zgodnie z zakresem i na warunkach określonych w </w:t>
      </w:r>
      <w:r w:rsidR="00B923BB" w:rsidRPr="00CF72D0">
        <w:rPr>
          <w:rFonts w:asciiTheme="minorHAnsi" w:hAnsiTheme="minorHAnsi" w:cstheme="minorHAnsi"/>
          <w:color w:val="auto"/>
        </w:rPr>
        <w:t xml:space="preserve">SWZ oraz </w:t>
      </w:r>
      <w:r w:rsidR="005F642D" w:rsidRPr="00CF72D0">
        <w:rPr>
          <w:rFonts w:asciiTheme="minorHAnsi" w:hAnsiTheme="minorHAnsi" w:cstheme="minorHAnsi"/>
          <w:color w:val="auto"/>
        </w:rPr>
        <w:t>załącznik</w:t>
      </w:r>
      <w:r w:rsidR="00CA3EC0" w:rsidRPr="00CF72D0">
        <w:rPr>
          <w:rFonts w:asciiTheme="minorHAnsi" w:hAnsiTheme="minorHAnsi" w:cstheme="minorHAnsi"/>
          <w:color w:val="auto"/>
        </w:rPr>
        <w:t>u</w:t>
      </w:r>
      <w:r w:rsidR="005F642D" w:rsidRPr="00CF72D0">
        <w:rPr>
          <w:rFonts w:asciiTheme="minorHAnsi" w:hAnsiTheme="minorHAnsi" w:cstheme="minorHAnsi"/>
          <w:color w:val="auto"/>
        </w:rPr>
        <w:t xml:space="preserve"> nr 2</w:t>
      </w:r>
      <w:r w:rsidR="00F25A93" w:rsidRPr="00CF72D0">
        <w:rPr>
          <w:rFonts w:asciiTheme="minorHAnsi" w:hAnsiTheme="minorHAnsi" w:cstheme="minorHAnsi"/>
          <w:color w:val="auto"/>
        </w:rPr>
        <w:t xml:space="preserve"> </w:t>
      </w:r>
      <w:r w:rsidR="005F642D" w:rsidRPr="00CF72D0">
        <w:rPr>
          <w:rFonts w:asciiTheme="minorHAnsi" w:hAnsiTheme="minorHAnsi" w:cstheme="minorHAnsi"/>
          <w:color w:val="auto"/>
        </w:rPr>
        <w:t>do SWZ.</w:t>
      </w:r>
    </w:p>
    <w:p w14:paraId="033F0D63" w14:textId="77777777" w:rsidR="00135786" w:rsidRPr="00CC2BD3" w:rsidRDefault="00135786">
      <w:pPr>
        <w:pStyle w:val="Default"/>
        <w:numPr>
          <w:ilvl w:val="0"/>
          <w:numId w:val="6"/>
        </w:numPr>
        <w:ind w:left="284" w:hanging="284"/>
        <w:jc w:val="both"/>
        <w:rPr>
          <w:rFonts w:asciiTheme="minorHAnsi" w:hAnsiTheme="minorHAnsi" w:cstheme="minorHAnsi"/>
          <w:color w:val="auto"/>
        </w:rPr>
      </w:pPr>
      <w:r w:rsidRPr="00CC2BD3">
        <w:rPr>
          <w:rFonts w:asciiTheme="minorHAnsi" w:hAnsiTheme="minorHAnsi" w:cstheme="minorHAnsi"/>
          <w:color w:val="auto"/>
        </w:rPr>
        <w:t>Cel jakiemu ma służyć wykonana wielobranżowa dokumentacja projektow</w:t>
      </w:r>
      <w:r w:rsidR="007E0378" w:rsidRPr="00CC2BD3">
        <w:rPr>
          <w:rFonts w:asciiTheme="minorHAnsi" w:hAnsiTheme="minorHAnsi" w:cstheme="minorHAnsi"/>
          <w:color w:val="auto"/>
        </w:rPr>
        <w:t>a</w:t>
      </w:r>
      <w:r w:rsidRPr="00CC2BD3">
        <w:rPr>
          <w:rFonts w:asciiTheme="minorHAnsi" w:hAnsiTheme="minorHAnsi" w:cstheme="minorHAnsi"/>
          <w:color w:val="auto"/>
        </w:rPr>
        <w:t xml:space="preserve"> to ogłoszenie przetargu na roboty budowlane dla zadania inwestycyjnego </w:t>
      </w:r>
      <w:r w:rsidR="003C286C" w:rsidRPr="00CC2BD3">
        <w:rPr>
          <w:rFonts w:asciiTheme="minorHAnsi" w:hAnsiTheme="minorHAnsi" w:cstheme="minorHAnsi"/>
          <w:color w:val="auto"/>
        </w:rPr>
        <w:t>jw.</w:t>
      </w:r>
    </w:p>
    <w:p w14:paraId="24F14152" w14:textId="77777777" w:rsidR="00952DD0" w:rsidRPr="00CC2BD3" w:rsidRDefault="00135786">
      <w:pPr>
        <w:pStyle w:val="Default"/>
        <w:numPr>
          <w:ilvl w:val="0"/>
          <w:numId w:val="6"/>
        </w:numPr>
        <w:ind w:left="284" w:hanging="284"/>
        <w:rPr>
          <w:rFonts w:asciiTheme="minorHAnsi" w:hAnsiTheme="minorHAnsi" w:cstheme="minorHAnsi"/>
          <w:color w:val="auto"/>
        </w:rPr>
      </w:pPr>
      <w:r w:rsidRPr="00CC2BD3">
        <w:rPr>
          <w:rFonts w:asciiTheme="minorHAnsi" w:hAnsiTheme="minorHAnsi" w:cstheme="minorHAnsi"/>
          <w:color w:val="auto"/>
        </w:rPr>
        <w:t xml:space="preserve">Przedmiot zamówienia został podzielony na etapy: </w:t>
      </w:r>
    </w:p>
    <w:p w14:paraId="56639CAA" w14:textId="77777777" w:rsidR="0043623E" w:rsidRPr="00EB4465" w:rsidRDefault="00C07D13" w:rsidP="004F0A73">
      <w:pPr>
        <w:pStyle w:val="Default"/>
        <w:numPr>
          <w:ilvl w:val="0"/>
          <w:numId w:val="7"/>
        </w:numPr>
        <w:tabs>
          <w:tab w:val="left" w:pos="7230"/>
        </w:tabs>
        <w:ind w:left="567" w:hanging="283"/>
        <w:jc w:val="both"/>
        <w:rPr>
          <w:rFonts w:asciiTheme="minorHAnsi" w:hAnsiTheme="minorHAnsi" w:cstheme="minorHAnsi"/>
          <w:color w:val="auto"/>
        </w:rPr>
      </w:pPr>
      <w:r w:rsidRPr="00EB4465">
        <w:rPr>
          <w:rFonts w:asciiTheme="minorHAnsi" w:hAnsiTheme="minorHAnsi" w:cstheme="minorHAnsi"/>
          <w:color w:val="auto"/>
        </w:rPr>
        <w:t xml:space="preserve">Etap </w:t>
      </w:r>
      <w:r w:rsidR="004F0A73" w:rsidRPr="00EB4465">
        <w:rPr>
          <w:rFonts w:asciiTheme="minorHAnsi" w:hAnsiTheme="minorHAnsi" w:cstheme="minorHAnsi"/>
          <w:color w:val="auto"/>
        </w:rPr>
        <w:t>1</w:t>
      </w:r>
      <w:r w:rsidRPr="00EB4465">
        <w:rPr>
          <w:rFonts w:asciiTheme="minorHAnsi" w:hAnsiTheme="minorHAnsi" w:cstheme="minorHAnsi"/>
          <w:color w:val="auto"/>
        </w:rPr>
        <w:t xml:space="preserve"> – </w:t>
      </w:r>
      <w:r w:rsidR="00135786" w:rsidRPr="00EB4465">
        <w:rPr>
          <w:rFonts w:asciiTheme="minorHAnsi" w:hAnsiTheme="minorHAnsi" w:cstheme="minorHAnsi"/>
          <w:color w:val="auto"/>
        </w:rPr>
        <w:t xml:space="preserve">wykonanie </w:t>
      </w:r>
      <w:r w:rsidR="00C5214C" w:rsidRPr="00EB4465">
        <w:rPr>
          <w:rFonts w:asciiTheme="minorHAnsi" w:hAnsiTheme="minorHAnsi" w:cstheme="minorHAnsi"/>
          <w:color w:val="auto"/>
        </w:rPr>
        <w:t xml:space="preserve">koncepcji architektoniczno-budowlanej budynku mieszkalnego wielorodzinnego zaakceptowanej przez rzeczoznawcę ds. zabezpieczeń przeciwpożarowych, wraz z wyceną szacunkową całego zadania; </w:t>
      </w:r>
    </w:p>
    <w:p w14:paraId="467E073D" w14:textId="77777777" w:rsidR="00952DD0" w:rsidRPr="00EB4465" w:rsidRDefault="0043623E" w:rsidP="0043623E">
      <w:pPr>
        <w:pStyle w:val="Default"/>
        <w:numPr>
          <w:ilvl w:val="0"/>
          <w:numId w:val="7"/>
        </w:numPr>
        <w:ind w:left="567" w:hanging="283"/>
        <w:jc w:val="both"/>
        <w:rPr>
          <w:rFonts w:asciiTheme="minorHAnsi" w:hAnsiTheme="minorHAnsi" w:cstheme="minorHAnsi"/>
        </w:rPr>
      </w:pPr>
      <w:r w:rsidRPr="00EB4465">
        <w:rPr>
          <w:rFonts w:asciiTheme="minorHAnsi" w:hAnsiTheme="minorHAnsi" w:cstheme="minorHAnsi"/>
          <w:color w:val="auto"/>
        </w:rPr>
        <w:t xml:space="preserve">Etap 2 – wykonanie dokumentacji, o której mowa w ust. 5 </w:t>
      </w:r>
      <w:r w:rsidR="00135786" w:rsidRPr="00EB4465">
        <w:rPr>
          <w:rFonts w:asciiTheme="minorHAnsi" w:hAnsiTheme="minorHAnsi" w:cstheme="minorHAnsi"/>
          <w:color w:val="auto"/>
        </w:rPr>
        <w:t>wraz uzyskaniem prawomocnej decyzji o pozwoleniu na budowę</w:t>
      </w:r>
      <w:r w:rsidR="00952DD0" w:rsidRPr="00EB4465">
        <w:rPr>
          <w:rFonts w:asciiTheme="minorHAnsi" w:hAnsiTheme="minorHAnsi" w:cstheme="minorHAnsi"/>
          <w:color w:val="auto"/>
        </w:rPr>
        <w:t>;</w:t>
      </w:r>
    </w:p>
    <w:p w14:paraId="6BE8950F" w14:textId="77777777" w:rsidR="00952DD0" w:rsidRPr="00EB4465" w:rsidRDefault="00C07D13" w:rsidP="0043623E">
      <w:pPr>
        <w:pStyle w:val="Default"/>
        <w:numPr>
          <w:ilvl w:val="0"/>
          <w:numId w:val="7"/>
        </w:numPr>
        <w:ind w:left="567" w:hanging="283"/>
        <w:jc w:val="both"/>
        <w:rPr>
          <w:rFonts w:asciiTheme="minorHAnsi" w:hAnsiTheme="minorHAnsi" w:cstheme="minorHAnsi"/>
        </w:rPr>
      </w:pPr>
      <w:r w:rsidRPr="00EB4465">
        <w:rPr>
          <w:rFonts w:asciiTheme="minorHAnsi" w:hAnsiTheme="minorHAnsi" w:cstheme="minorHAnsi"/>
        </w:rPr>
        <w:t>Etap</w:t>
      </w:r>
      <w:r w:rsidR="00CA3EC0">
        <w:rPr>
          <w:rFonts w:asciiTheme="minorHAnsi" w:hAnsiTheme="minorHAnsi" w:cstheme="minorHAnsi"/>
        </w:rPr>
        <w:t xml:space="preserve"> </w:t>
      </w:r>
      <w:r w:rsidR="0043623E" w:rsidRPr="00EB4465">
        <w:rPr>
          <w:rFonts w:asciiTheme="minorHAnsi" w:hAnsiTheme="minorHAnsi" w:cstheme="minorHAnsi"/>
        </w:rPr>
        <w:t xml:space="preserve">3 </w:t>
      </w:r>
      <w:r w:rsidRPr="00EB4465">
        <w:rPr>
          <w:rFonts w:asciiTheme="minorHAnsi" w:hAnsiTheme="minorHAnsi" w:cstheme="minorHAnsi"/>
        </w:rPr>
        <w:t xml:space="preserve">– </w:t>
      </w:r>
      <w:bookmarkStart w:id="1" w:name="_Hlk119397850"/>
      <w:r w:rsidR="00952DD0" w:rsidRPr="00EB4465">
        <w:rPr>
          <w:rFonts w:asciiTheme="minorHAnsi" w:hAnsiTheme="minorHAnsi" w:cstheme="minorHAnsi"/>
        </w:rPr>
        <w:t xml:space="preserve">pełnienie nadzoru autorskiego w trakcie realizacji inwestycji </w:t>
      </w:r>
      <w:bookmarkEnd w:id="1"/>
      <w:r w:rsidR="00952DD0" w:rsidRPr="00EB4465">
        <w:rPr>
          <w:rFonts w:asciiTheme="minorHAnsi" w:hAnsiTheme="minorHAnsi" w:cstheme="minorHAnsi"/>
        </w:rPr>
        <w:t xml:space="preserve">do dnia zakończenia wykonywania </w:t>
      </w:r>
      <w:r w:rsidR="0028444B" w:rsidRPr="00EB4465">
        <w:rPr>
          <w:rFonts w:asciiTheme="minorHAnsi" w:hAnsiTheme="minorHAnsi" w:cstheme="minorHAnsi"/>
        </w:rPr>
        <w:t>zadania inwestycyjnego.</w:t>
      </w:r>
    </w:p>
    <w:p w14:paraId="54AB61D9" w14:textId="77777777" w:rsidR="00135786" w:rsidRPr="00FA060C" w:rsidRDefault="00135786">
      <w:pPr>
        <w:pStyle w:val="Default"/>
        <w:numPr>
          <w:ilvl w:val="0"/>
          <w:numId w:val="6"/>
        </w:numPr>
        <w:ind w:left="284" w:hanging="284"/>
        <w:rPr>
          <w:rFonts w:asciiTheme="minorHAnsi" w:hAnsiTheme="minorHAnsi" w:cstheme="minorHAnsi"/>
        </w:rPr>
      </w:pPr>
      <w:r w:rsidRPr="00FA060C">
        <w:rPr>
          <w:rFonts w:asciiTheme="minorHAnsi" w:hAnsiTheme="minorHAnsi" w:cstheme="minorHAnsi"/>
          <w:color w:val="auto"/>
        </w:rPr>
        <w:t xml:space="preserve"> Zakres przedmiotu zamówienia obejmuje m.in. zaprojektowanie: </w:t>
      </w:r>
    </w:p>
    <w:p w14:paraId="4DD5B658" w14:textId="77777777" w:rsidR="00C07D13" w:rsidRPr="008836EE" w:rsidRDefault="00952DD0"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budynku mieszkalnego</w:t>
      </w:r>
      <w:r w:rsidR="007D3F51" w:rsidRPr="008836EE">
        <w:rPr>
          <w:rFonts w:asciiTheme="minorHAnsi" w:hAnsiTheme="minorHAnsi" w:cstheme="minorHAnsi"/>
          <w:color w:val="auto"/>
        </w:rPr>
        <w:t xml:space="preserve"> wielorodzinnego</w:t>
      </w:r>
      <w:r w:rsidRPr="008836EE">
        <w:rPr>
          <w:rFonts w:asciiTheme="minorHAnsi" w:hAnsiTheme="minorHAnsi" w:cstheme="minorHAnsi"/>
          <w:color w:val="auto"/>
        </w:rPr>
        <w:t>,</w:t>
      </w:r>
    </w:p>
    <w:p w14:paraId="1AC1391E"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dróg wewnętrznych wraz z miejscami postojowymi (w tym dla osób niepełnosprawnych), </w:t>
      </w:r>
    </w:p>
    <w:p w14:paraId="01B90400"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ciągów pieszych, ciągów pieszo - jezdnych, </w:t>
      </w:r>
    </w:p>
    <w:p w14:paraId="31DB2E25" w14:textId="77777777" w:rsidR="00C07D13"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lastRenderedPageBreak/>
        <w:t>miejsc gromadzenia odpadów stałych,</w:t>
      </w:r>
    </w:p>
    <w:p w14:paraId="4086197C"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miejsc rekreacji w tym placu zabaw, </w:t>
      </w:r>
    </w:p>
    <w:p w14:paraId="738C84EF"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obiektów małej architektury, </w:t>
      </w:r>
    </w:p>
    <w:p w14:paraId="70D4AB53"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zieleni urządzonej, </w:t>
      </w:r>
    </w:p>
    <w:p w14:paraId="29BD7B93" w14:textId="77777777" w:rsidR="00135786"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oświetlenia terenu, </w:t>
      </w:r>
    </w:p>
    <w:p w14:paraId="653A89F2" w14:textId="77777777" w:rsidR="00952DD0" w:rsidRPr="008836EE" w:rsidRDefault="00135786" w:rsidP="000D16EB">
      <w:pPr>
        <w:pStyle w:val="Default"/>
        <w:numPr>
          <w:ilvl w:val="0"/>
          <w:numId w:val="8"/>
        </w:numPr>
        <w:ind w:left="709" w:hanging="283"/>
        <w:rPr>
          <w:rFonts w:asciiTheme="minorHAnsi" w:hAnsiTheme="minorHAnsi" w:cstheme="minorHAnsi"/>
          <w:color w:val="auto"/>
        </w:rPr>
      </w:pPr>
      <w:r w:rsidRPr="008836EE">
        <w:rPr>
          <w:rFonts w:asciiTheme="minorHAnsi" w:hAnsiTheme="minorHAnsi" w:cstheme="minorHAnsi"/>
          <w:color w:val="auto"/>
        </w:rPr>
        <w:t xml:space="preserve">wszelkich niezbędnych przyłączy do sieci i infrastruktury technicznej. </w:t>
      </w:r>
    </w:p>
    <w:p w14:paraId="11CAF710" w14:textId="77777777" w:rsidR="00135786" w:rsidRPr="008836EE" w:rsidRDefault="00135786">
      <w:pPr>
        <w:pStyle w:val="Default"/>
        <w:numPr>
          <w:ilvl w:val="0"/>
          <w:numId w:val="6"/>
        </w:numPr>
        <w:ind w:left="284" w:hanging="284"/>
        <w:jc w:val="both"/>
        <w:rPr>
          <w:rFonts w:asciiTheme="minorHAnsi" w:hAnsiTheme="minorHAnsi" w:cstheme="minorHAnsi"/>
          <w:color w:val="auto"/>
        </w:rPr>
      </w:pPr>
      <w:r w:rsidRPr="008836EE">
        <w:rPr>
          <w:rFonts w:asciiTheme="minorHAnsi" w:hAnsiTheme="minorHAnsi" w:cstheme="minorHAnsi"/>
          <w:color w:val="auto"/>
        </w:rPr>
        <w:t xml:space="preserve">Zakres dokumentacji opracowań, o których mowa w ust. </w:t>
      </w:r>
      <w:r w:rsidR="001D6CCB" w:rsidRPr="008836EE">
        <w:rPr>
          <w:rFonts w:asciiTheme="minorHAnsi" w:hAnsiTheme="minorHAnsi" w:cstheme="minorHAnsi"/>
          <w:color w:val="auto"/>
        </w:rPr>
        <w:t>3</w:t>
      </w:r>
      <w:r w:rsidRPr="008836EE">
        <w:rPr>
          <w:rFonts w:asciiTheme="minorHAnsi" w:hAnsiTheme="minorHAnsi" w:cstheme="minorHAnsi"/>
          <w:color w:val="auto"/>
        </w:rPr>
        <w:t xml:space="preserve"> i 4 obejmuje m.in.: </w:t>
      </w:r>
    </w:p>
    <w:p w14:paraId="3274D4BD" w14:textId="3F38612E" w:rsidR="00B34225" w:rsidRPr="008836EE" w:rsidRDefault="00B34225" w:rsidP="00914665">
      <w:pPr>
        <w:pStyle w:val="Default"/>
        <w:numPr>
          <w:ilvl w:val="0"/>
          <w:numId w:val="4"/>
        </w:numPr>
        <w:ind w:left="567" w:hanging="283"/>
        <w:jc w:val="both"/>
        <w:rPr>
          <w:rFonts w:asciiTheme="minorHAnsi" w:hAnsiTheme="minorHAnsi" w:cstheme="minorHAnsi"/>
          <w:color w:val="auto"/>
        </w:rPr>
      </w:pPr>
      <w:r w:rsidRPr="00123D31">
        <w:rPr>
          <w:rFonts w:asciiTheme="minorHAnsi" w:hAnsiTheme="minorHAnsi" w:cstheme="minorHAnsi"/>
          <w:color w:val="auto"/>
        </w:rPr>
        <w:t>opracowanie, uzgodnienie oraz uzyskanie aprobaty Zamawiającego w zakresie koncepcji</w:t>
      </w:r>
      <w:r w:rsidR="00CA3EC0" w:rsidRPr="00123D31">
        <w:rPr>
          <w:rFonts w:asciiTheme="minorHAnsi" w:hAnsiTheme="minorHAnsi" w:cstheme="minorHAnsi"/>
          <w:color w:val="auto"/>
        </w:rPr>
        <w:t xml:space="preserve"> </w:t>
      </w:r>
      <w:proofErr w:type="spellStart"/>
      <w:r w:rsidR="003E0BCF" w:rsidRPr="00123D31">
        <w:rPr>
          <w:rFonts w:asciiTheme="minorHAnsi" w:hAnsiTheme="minorHAnsi" w:cstheme="minorHAnsi"/>
          <w:color w:val="auto"/>
        </w:rPr>
        <w:t>architektoniczno</w:t>
      </w:r>
      <w:proofErr w:type="spellEnd"/>
      <w:r w:rsidR="003E0BCF" w:rsidRPr="00123D31">
        <w:rPr>
          <w:rFonts w:asciiTheme="minorHAnsi" w:hAnsiTheme="minorHAnsi" w:cstheme="minorHAnsi"/>
          <w:color w:val="auto"/>
        </w:rPr>
        <w:t xml:space="preserve"> - budowlanej</w:t>
      </w:r>
      <w:r w:rsidRPr="00123D31">
        <w:rPr>
          <w:rFonts w:asciiTheme="minorHAnsi" w:hAnsiTheme="minorHAnsi" w:cstheme="minorHAnsi"/>
          <w:color w:val="auto"/>
        </w:rPr>
        <w:t xml:space="preserve"> budynku wielorodzinnego w ciągu 1 miesiąca od daty </w:t>
      </w:r>
      <w:r w:rsidR="006928D2" w:rsidRPr="00123D31">
        <w:rPr>
          <w:rFonts w:asciiTheme="minorHAnsi" w:hAnsiTheme="minorHAnsi" w:cstheme="minorHAnsi"/>
          <w:color w:val="auto"/>
        </w:rPr>
        <w:t>przekazania przez Zamawiającego prawomocnej decyzji warunków zabudowy</w:t>
      </w:r>
      <w:r w:rsidRPr="00123D31">
        <w:rPr>
          <w:rFonts w:asciiTheme="minorHAnsi" w:hAnsiTheme="minorHAnsi" w:cstheme="minorHAnsi"/>
          <w:color w:val="auto"/>
        </w:rPr>
        <w:t>; koncepcja budynku wielorodzinnego musi być zaakceptowana przez rzeczoznawcę ds. zabezpieczeń przeciwpożarowych oraz zawierać wycenę szacunkową (element wniosku</w:t>
      </w:r>
      <w:r w:rsidRPr="008836EE">
        <w:rPr>
          <w:rFonts w:asciiTheme="minorHAnsi" w:hAnsiTheme="minorHAnsi" w:cstheme="minorHAnsi"/>
          <w:color w:val="auto"/>
        </w:rPr>
        <w:t xml:space="preserve"> o udzielenie finansowania z Banku Gospodarstwa Krajowego); </w:t>
      </w:r>
    </w:p>
    <w:p w14:paraId="47122BC7" w14:textId="77777777" w:rsidR="00135786" w:rsidRPr="008836EE" w:rsidRDefault="00B34225">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u</w:t>
      </w:r>
      <w:r w:rsidR="00135786" w:rsidRPr="008836EE">
        <w:rPr>
          <w:rFonts w:asciiTheme="minorHAnsi" w:hAnsiTheme="minorHAnsi" w:cstheme="minorHAnsi"/>
          <w:color w:val="auto"/>
        </w:rPr>
        <w:t xml:space="preserve">zyskanie mapy do celów projektowych niezbędnej do opracowania ww. dokumentacji; </w:t>
      </w:r>
    </w:p>
    <w:p w14:paraId="1F265852" w14:textId="77777777" w:rsidR="00135786" w:rsidRPr="008836EE" w:rsidRDefault="00135786">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wykonanie badań podłoża gruntowego – badania geologiczne, należy uwzględnić wyniki przy posadowieniu budynk</w:t>
      </w:r>
      <w:r w:rsidR="007D3F51" w:rsidRPr="008836EE">
        <w:rPr>
          <w:rFonts w:asciiTheme="minorHAnsi" w:hAnsiTheme="minorHAnsi" w:cstheme="minorHAnsi"/>
          <w:color w:val="auto"/>
        </w:rPr>
        <w:t>u</w:t>
      </w:r>
      <w:r w:rsidRPr="008836EE">
        <w:rPr>
          <w:rFonts w:asciiTheme="minorHAnsi" w:hAnsiTheme="minorHAnsi" w:cstheme="minorHAnsi"/>
          <w:color w:val="auto"/>
        </w:rPr>
        <w:t xml:space="preserve">; </w:t>
      </w:r>
    </w:p>
    <w:p w14:paraId="1D171244" w14:textId="77777777" w:rsidR="001D6CCB" w:rsidRPr="008836EE" w:rsidRDefault="001D6CCB" w:rsidP="007D3F51">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uwzględnienie istniejącej infrastruktury wraz z ewentualną inwentaryzacją (także zieleni) w stopniu umożliwiającym realizację przedmiotu zamówienia oraz niezbędnych ekspertyz i/lub ocen technicznych; </w:t>
      </w:r>
      <w:r w:rsidR="007D3F51" w:rsidRPr="008836EE">
        <w:rPr>
          <w:rStyle w:val="fontstyle21"/>
          <w:rFonts w:asciiTheme="minorHAnsi" w:hAnsiTheme="minorHAnsi" w:cstheme="minorHAnsi"/>
          <w:color w:val="auto"/>
        </w:rPr>
        <w:t>a także w razie potrzeby uzyskanie warunków, uzgodnień oraz pozwoleń na przebudowę (w tym na wycinkę drzew)</w:t>
      </w:r>
      <w:r w:rsidR="007D3F51" w:rsidRPr="008836EE">
        <w:rPr>
          <w:rFonts w:asciiTheme="minorHAnsi" w:hAnsiTheme="minorHAnsi" w:cstheme="minorHAnsi"/>
          <w:color w:val="auto"/>
        </w:rPr>
        <w:t xml:space="preserve">; </w:t>
      </w:r>
    </w:p>
    <w:p w14:paraId="19247154" w14:textId="77777777" w:rsidR="007D3F51" w:rsidRPr="008836EE" w:rsidRDefault="007D3F51" w:rsidP="007D3F51">
      <w:pPr>
        <w:pStyle w:val="Default"/>
        <w:numPr>
          <w:ilvl w:val="0"/>
          <w:numId w:val="4"/>
        </w:numPr>
        <w:ind w:left="567" w:hanging="283"/>
        <w:jc w:val="both"/>
        <w:rPr>
          <w:rFonts w:asciiTheme="minorHAnsi" w:hAnsiTheme="minorHAnsi" w:cstheme="minorHAnsi"/>
          <w:color w:val="auto"/>
        </w:rPr>
      </w:pPr>
      <w:r w:rsidRPr="008836EE">
        <w:rPr>
          <w:color w:val="auto"/>
        </w:rPr>
        <w:t xml:space="preserve">wykonanie projektu wykończenia wnętrz części wspólnych wraz z informacją </w:t>
      </w:r>
      <w:r w:rsidR="00CC2BD3" w:rsidRPr="008836EE">
        <w:rPr>
          <w:color w:val="auto"/>
        </w:rPr>
        <w:t>wizualną (</w:t>
      </w:r>
      <w:r w:rsidRPr="008836EE">
        <w:rPr>
          <w:color w:val="auto"/>
        </w:rPr>
        <w:t xml:space="preserve">numeracja mieszkań, oznaczenie kondygnacji, itp.) oraz przygotowanie materiałów promocyjnych w tym: </w:t>
      </w:r>
    </w:p>
    <w:p w14:paraId="261C66F4" w14:textId="77777777" w:rsidR="007D3F51" w:rsidRPr="008836EE" w:rsidRDefault="007D3F51">
      <w:pPr>
        <w:pStyle w:val="Default"/>
        <w:numPr>
          <w:ilvl w:val="0"/>
          <w:numId w:val="49"/>
        </w:numPr>
        <w:jc w:val="both"/>
        <w:rPr>
          <w:rFonts w:asciiTheme="minorHAnsi" w:hAnsiTheme="minorHAnsi" w:cstheme="minorHAnsi"/>
          <w:color w:val="auto"/>
        </w:rPr>
      </w:pPr>
      <w:r w:rsidRPr="008836EE">
        <w:rPr>
          <w:color w:val="auto"/>
        </w:rPr>
        <w:t>katalogu – kart mieszkań (rzut lokalu z określeniem możliwego wariantu wyposażenia i umeblowania, z pokazaniem lokalizacji lokalu w budynku), rzutów budynku z zestawieniem mieszkań, komórek lokatorskich, miejsc postojowych,</w:t>
      </w:r>
    </w:p>
    <w:p w14:paraId="2AA66467" w14:textId="77777777" w:rsidR="007D3F51" w:rsidRPr="008836EE" w:rsidRDefault="007D3F51">
      <w:pPr>
        <w:pStyle w:val="Default"/>
        <w:numPr>
          <w:ilvl w:val="0"/>
          <w:numId w:val="49"/>
        </w:numPr>
        <w:jc w:val="both"/>
        <w:rPr>
          <w:rFonts w:asciiTheme="minorHAnsi" w:hAnsiTheme="minorHAnsi" w:cstheme="minorHAnsi"/>
          <w:color w:val="auto"/>
        </w:rPr>
      </w:pPr>
      <w:r w:rsidRPr="008836EE">
        <w:rPr>
          <w:color w:val="auto"/>
        </w:rPr>
        <w:t>wizualizacji foto realistycznych o rozdzielczości nie mniej niż 300 DPI przedstawiających: ogólny widok terenu z lotu ptaka – dwie sztuki, każda z innej perspektywy, widoki budynku wraz z otoczeniem z perspektywy człowieka – trzy sztuki, przekazanych w wersji elektronicznej w formacie JPG</w:t>
      </w:r>
    </w:p>
    <w:p w14:paraId="4C667B04" w14:textId="77777777" w:rsidR="001D6CCB" w:rsidRPr="008836EE" w:rsidRDefault="001D6CCB" w:rsidP="007D3F51">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szczegółowe sprawdzenie w terenie warunków wykonania zamówienia;</w:t>
      </w:r>
    </w:p>
    <w:p w14:paraId="128A19C1" w14:textId="77777777" w:rsidR="007D3F51" w:rsidRPr="008836EE" w:rsidRDefault="001D6CCB">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sporządzenie wielobranżow</w:t>
      </w:r>
      <w:r w:rsidR="00900FE4" w:rsidRPr="008836EE">
        <w:rPr>
          <w:rFonts w:asciiTheme="minorHAnsi" w:hAnsiTheme="minorHAnsi" w:cstheme="minorHAnsi"/>
          <w:color w:val="auto"/>
        </w:rPr>
        <w:t>ego</w:t>
      </w:r>
      <w:r w:rsidRPr="008836EE">
        <w:rPr>
          <w:rFonts w:asciiTheme="minorHAnsi" w:hAnsiTheme="minorHAnsi" w:cstheme="minorHAnsi"/>
          <w:color w:val="auto"/>
        </w:rPr>
        <w:t xml:space="preserve"> projekt</w:t>
      </w:r>
      <w:r w:rsidR="00900FE4" w:rsidRPr="008836EE">
        <w:rPr>
          <w:rFonts w:asciiTheme="minorHAnsi" w:hAnsiTheme="minorHAnsi" w:cstheme="minorHAnsi"/>
          <w:color w:val="auto"/>
        </w:rPr>
        <w:t>u</w:t>
      </w:r>
      <w:r w:rsidRPr="008836EE">
        <w:rPr>
          <w:rFonts w:asciiTheme="minorHAnsi" w:hAnsiTheme="minorHAnsi" w:cstheme="minorHAnsi"/>
          <w:color w:val="auto"/>
        </w:rPr>
        <w:t xml:space="preserve"> budynk</w:t>
      </w:r>
      <w:r w:rsidR="00900FE4" w:rsidRPr="008836EE">
        <w:rPr>
          <w:rFonts w:asciiTheme="minorHAnsi" w:hAnsiTheme="minorHAnsi" w:cstheme="minorHAnsi"/>
          <w:color w:val="auto"/>
        </w:rPr>
        <w:t>u</w:t>
      </w:r>
      <w:r w:rsidR="00CA3EC0">
        <w:rPr>
          <w:rFonts w:asciiTheme="minorHAnsi" w:hAnsiTheme="minorHAnsi" w:cstheme="minorHAnsi"/>
          <w:color w:val="auto"/>
        </w:rPr>
        <w:t xml:space="preserve"> </w:t>
      </w:r>
      <w:r w:rsidR="007D3F51" w:rsidRPr="008836EE">
        <w:rPr>
          <w:rFonts w:asciiTheme="minorHAnsi" w:hAnsiTheme="minorHAnsi" w:cstheme="minorHAnsi"/>
          <w:color w:val="auto"/>
        </w:rPr>
        <w:t>mieszkalnego wielorodzinnego w tym:</w:t>
      </w:r>
    </w:p>
    <w:p w14:paraId="570AB7A9" w14:textId="77777777" w:rsidR="007D3F51" w:rsidRPr="008836EE" w:rsidRDefault="007D3F51">
      <w:pPr>
        <w:pStyle w:val="Default"/>
        <w:numPr>
          <w:ilvl w:val="0"/>
          <w:numId w:val="51"/>
        </w:numPr>
        <w:jc w:val="both"/>
        <w:rPr>
          <w:rFonts w:asciiTheme="minorHAnsi" w:hAnsiTheme="minorHAnsi" w:cstheme="minorHAnsi"/>
          <w:color w:val="auto"/>
        </w:rPr>
      </w:pPr>
      <w:r w:rsidRPr="008836EE">
        <w:rPr>
          <w:rFonts w:asciiTheme="minorHAnsi" w:hAnsiTheme="minorHAnsi" w:cstheme="minorHAnsi"/>
          <w:color w:val="auto"/>
        </w:rPr>
        <w:t xml:space="preserve">projektu zagospodarowania terenu w obrębie lokalizacji inwestycji ze wszystkimi elementami wymaganymi przez obowiązujące przepisy </w:t>
      </w:r>
      <w:proofErr w:type="spellStart"/>
      <w:r w:rsidRPr="008836EE">
        <w:rPr>
          <w:rFonts w:asciiTheme="minorHAnsi" w:hAnsiTheme="minorHAnsi" w:cstheme="minorHAnsi"/>
          <w:color w:val="auto"/>
        </w:rPr>
        <w:t>techniczno</w:t>
      </w:r>
      <w:proofErr w:type="spellEnd"/>
      <w:r w:rsidRPr="008836EE">
        <w:rPr>
          <w:rFonts w:asciiTheme="minorHAnsi" w:hAnsiTheme="minorHAnsi" w:cstheme="minorHAnsi"/>
          <w:color w:val="auto"/>
        </w:rPr>
        <w:t xml:space="preserve"> – budowlane, zawierającego m.in. usytuowanie, obrys i układ istniejących i projektowanych obiektów budowlanych, układ komunikacyjny, układ zieleni, sieci uzbrojenia terenu, uzgodnienia ZUDP</w:t>
      </w:r>
      <w:r w:rsidR="000210D7" w:rsidRPr="008836EE">
        <w:rPr>
          <w:rFonts w:asciiTheme="minorHAnsi" w:hAnsiTheme="minorHAnsi" w:cstheme="minorHAnsi"/>
          <w:color w:val="auto"/>
        </w:rPr>
        <w:t>;</w:t>
      </w:r>
    </w:p>
    <w:p w14:paraId="5134B139" w14:textId="77777777" w:rsidR="000210D7" w:rsidRPr="008836EE" w:rsidRDefault="000210D7">
      <w:pPr>
        <w:pStyle w:val="Default"/>
        <w:numPr>
          <w:ilvl w:val="0"/>
          <w:numId w:val="51"/>
        </w:numPr>
        <w:jc w:val="both"/>
        <w:rPr>
          <w:rFonts w:asciiTheme="minorHAnsi" w:hAnsiTheme="minorHAnsi" w:cstheme="minorHAnsi"/>
          <w:color w:val="auto"/>
        </w:rPr>
      </w:pPr>
      <w:r w:rsidRPr="008836EE">
        <w:rPr>
          <w:rFonts w:asciiTheme="minorHAnsi" w:hAnsiTheme="minorHAnsi" w:cstheme="minorHAnsi"/>
          <w:color w:val="auto"/>
        </w:rPr>
        <w:t xml:space="preserve">projektu </w:t>
      </w:r>
      <w:proofErr w:type="spellStart"/>
      <w:r w:rsidRPr="008836EE">
        <w:rPr>
          <w:rFonts w:asciiTheme="minorHAnsi" w:hAnsiTheme="minorHAnsi" w:cstheme="minorHAnsi"/>
          <w:color w:val="auto"/>
        </w:rPr>
        <w:t>architektoniczno</w:t>
      </w:r>
      <w:proofErr w:type="spellEnd"/>
      <w:r w:rsidRPr="008836EE">
        <w:rPr>
          <w:rFonts w:asciiTheme="minorHAnsi" w:hAnsiTheme="minorHAnsi" w:cstheme="minorHAnsi"/>
          <w:color w:val="auto"/>
        </w:rPr>
        <w:t xml:space="preserve"> – budowlanego właściwego do uzyskania decyzji o pozwoleniu na budowę/zgłoszeń oraz projektu technicznego właściwego do zgłoszenia rozpoczęcia robót budowlanych wraz z niezbędnymi opiniami i uzgodnieniami, opracowanych zgodnie z przepisami ustawy z dnia 7 lipca 1994 r. Prawo Budowlane (Dz. U. z 2021 r., poz. 2351 z zm.) i spełniających wymagania Rozporządzenia Ministra Infrastruktury z dnia 11 września 2020 r. w sprawie szczegółowego zakresu i formy projektu budowlanego (Dz.U. 2020r., poz. 1609 z zm.);</w:t>
      </w:r>
    </w:p>
    <w:p w14:paraId="6D7FC7F2" w14:textId="77777777" w:rsidR="00900FE4" w:rsidRPr="008836EE" w:rsidRDefault="00900FE4" w:rsidP="000210D7">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lastRenderedPageBreak/>
        <w:t xml:space="preserve">sporządzenie projektów wykonawczych uzupełniających i uszczegóławiających projekty budowlane. Projekty te muszą uwzględniać wymagania określone w Rozporządzeniu Ministra Infrastruktury z dnia 20 grudnia 2021 r. w sprawie szczegółowego zakresu i formy dokumentacji projektowej, specyfikacji technicznej wykonania i odbioru robót budowlanych oraz programu funkcjonalno-użytkowego (Dz. U. z 2021 r., poz. 2454 z zm.); </w:t>
      </w:r>
    </w:p>
    <w:p w14:paraId="5A2692DD" w14:textId="77777777" w:rsidR="00900FE4" w:rsidRPr="008836EE" w:rsidRDefault="00900FE4">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sporządzenie specyfikacji technicznej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Infrastruktury z dnia 20 grudnia 2021 r. w sprawie szczegółowego zakresu i formy dokumentacji projektowej, specyfikacji technicznej wykonania i odbioru robót budowlanych oraz programu funkcjonalno-użytkowego (Dz. U. z 2021 r., poz. 2454 z zm.); </w:t>
      </w:r>
    </w:p>
    <w:p w14:paraId="14DCFD2F" w14:textId="77777777" w:rsidR="00900FE4" w:rsidRPr="008836EE" w:rsidRDefault="00900FE4">
      <w:pPr>
        <w:pStyle w:val="Default"/>
        <w:numPr>
          <w:ilvl w:val="0"/>
          <w:numId w:val="4"/>
        </w:numPr>
        <w:ind w:left="567" w:hanging="283"/>
        <w:jc w:val="both"/>
        <w:rPr>
          <w:rFonts w:asciiTheme="minorHAnsi" w:hAnsiTheme="minorHAnsi" w:cstheme="minorHAnsi"/>
          <w:color w:val="auto"/>
        </w:rPr>
      </w:pPr>
      <w:r w:rsidRPr="008836EE">
        <w:rPr>
          <w:rFonts w:asciiTheme="minorHAnsi" w:hAnsiTheme="minorHAnsi" w:cstheme="minorHAnsi"/>
          <w:color w:val="auto"/>
        </w:rPr>
        <w:t>sporządzenie przedmiarów robót, przez które należy rozumieć opracowania zawierające zestawienie przewidywanych do wykonania robót w kolejności technologicznej ich wykonania lub wskazaniem podstaw ustalających szczegółowy opis z wyliczeniem i zestawieniem ilości jednostek robót podstawowych oraz wskazaniem podstaw do ustalenia cen jednostkowych robót lub jednostkowych nakładów rzeczowych. Przedmiary muszą uwzględniać wymagania określone</w:t>
      </w:r>
      <w:r w:rsidR="00A3071A" w:rsidRPr="008836EE">
        <w:rPr>
          <w:rFonts w:asciiTheme="minorHAnsi" w:hAnsiTheme="minorHAnsi" w:cstheme="minorHAnsi"/>
          <w:color w:val="auto"/>
        </w:rPr>
        <w:t xml:space="preserve"> w </w:t>
      </w:r>
      <w:r w:rsidRPr="008836EE">
        <w:rPr>
          <w:rFonts w:asciiTheme="minorHAnsi" w:hAnsiTheme="minorHAnsi" w:cstheme="minorHAnsi"/>
          <w:color w:val="auto"/>
        </w:rPr>
        <w:t xml:space="preserve">Rozporządzeniu Ministra Infrastruktury z dnia 20 grudnia 2021 r. w sprawie szczegółowego zakresu i formy dokumentacji projektowej, specyfikacji technicznej wykonania i odbioru robót budowlanych oraz programu funkcjonalno-użytkowego (Dz. U. z 2021 r., poz. 2454 z zm.) </w:t>
      </w:r>
    </w:p>
    <w:p w14:paraId="7CE99FD4" w14:textId="77777777" w:rsidR="00900FE4" w:rsidRPr="008836EE" w:rsidRDefault="00900FE4">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sporządzenie kosztorysów inwestorskich opracowanych zgodnie z Rozporządzeniem Ministra Infrastruktury z dnia 20 grudnia 2021 roku w sprawie określenia metod i podstaw sporządzania kosztorysu inwestorskiego, obliczenia planowanych kosztów prac projektowych oraz planowanych kosztów robót budowlanych określonych w programie </w:t>
      </w:r>
      <w:proofErr w:type="spellStart"/>
      <w:r w:rsidRPr="008836EE">
        <w:rPr>
          <w:rFonts w:asciiTheme="minorHAnsi" w:hAnsiTheme="minorHAnsi" w:cstheme="minorHAnsi"/>
          <w:color w:val="auto"/>
        </w:rPr>
        <w:t>funkcjonalno</w:t>
      </w:r>
      <w:proofErr w:type="spellEnd"/>
      <w:r w:rsidRPr="008836EE">
        <w:rPr>
          <w:rFonts w:asciiTheme="minorHAnsi" w:hAnsiTheme="minorHAnsi" w:cstheme="minorHAnsi"/>
          <w:color w:val="auto"/>
        </w:rPr>
        <w:t xml:space="preserve"> – użytkowym (Dz. U. z 2021 r., poz. 2458 z zm.); </w:t>
      </w:r>
    </w:p>
    <w:p w14:paraId="29A58B37" w14:textId="77777777" w:rsidR="00224F7F" w:rsidRPr="008836EE" w:rsidRDefault="00224F7F">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sporządzenie informacji dotyczącej bezpieczeństwa i ochrony zdrowia (BIOZ) opracowanych zgodnie z Rozporządzeniem Ministra Infrastruktury z dnia 23 czerwca 2003 r. w sprawie informacji dotyczącej bezpieczeństwa i ochrony zdrowia oraz planu bezpieczeństwa i ochrony zdrowia (Dz.U. 2003 nr 120 poz. 1126); </w:t>
      </w:r>
    </w:p>
    <w:p w14:paraId="4EDA98EB" w14:textId="77777777" w:rsidR="00224F7F" w:rsidRPr="008836EE" w:rsidRDefault="00224F7F">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uzyskanie warunków technicznych przyłączenia do sieci;</w:t>
      </w:r>
    </w:p>
    <w:p w14:paraId="33294457" w14:textId="77777777" w:rsidR="00E348D0" w:rsidRPr="008836EE" w:rsidRDefault="00224F7F">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przygotowanie wniosków o udzielenie odstępstwa od przepisów techniczno-budowlanych oraz uzyskanie tych odstępstw, jeśli będą wymagane</w:t>
      </w:r>
      <w:r w:rsidR="00E348D0" w:rsidRPr="008836EE">
        <w:rPr>
          <w:rFonts w:asciiTheme="minorHAnsi" w:hAnsiTheme="minorHAnsi" w:cstheme="minorHAnsi"/>
          <w:color w:val="auto"/>
        </w:rPr>
        <w:t>;</w:t>
      </w:r>
    </w:p>
    <w:p w14:paraId="512F96B2" w14:textId="77777777" w:rsidR="002D1E5C" w:rsidRPr="008836EE" w:rsidRDefault="006F47F2">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uzyskanie decyzji o środowiskowych uwarunkowaniach (jeśli będzie wymagana);</w:t>
      </w:r>
    </w:p>
    <w:p w14:paraId="29B50361" w14:textId="77777777" w:rsidR="006F47F2" w:rsidRPr="008836EE" w:rsidRDefault="006F47F2" w:rsidP="002D1E5C">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 sporządzenie projektowej charakterystyki energetycznej budynków; </w:t>
      </w:r>
    </w:p>
    <w:p w14:paraId="204F7C7A" w14:textId="77777777" w:rsidR="006F47F2" w:rsidRPr="008836EE" w:rsidRDefault="006F47F2">
      <w:pPr>
        <w:pStyle w:val="Default"/>
        <w:numPr>
          <w:ilvl w:val="0"/>
          <w:numId w:val="4"/>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przygotowania wstępnego projektu podziału/łączenia działek z wykazem zmian gruntowych, jeśli będą wymagane; </w:t>
      </w:r>
    </w:p>
    <w:p w14:paraId="24671ECD" w14:textId="77777777" w:rsidR="00C02C2E" w:rsidRPr="008836EE" w:rsidRDefault="00C02C2E" w:rsidP="00BD38F8">
      <w:pPr>
        <w:pStyle w:val="Default"/>
        <w:numPr>
          <w:ilvl w:val="0"/>
          <w:numId w:val="52"/>
        </w:numPr>
        <w:ind w:left="284" w:hanging="284"/>
        <w:jc w:val="both"/>
        <w:rPr>
          <w:rFonts w:asciiTheme="minorHAnsi" w:hAnsiTheme="minorHAnsi" w:cstheme="minorHAnsi"/>
          <w:color w:val="auto"/>
        </w:rPr>
      </w:pPr>
      <w:r w:rsidRPr="008836EE">
        <w:rPr>
          <w:rFonts w:asciiTheme="minorHAnsi" w:hAnsiTheme="minorHAnsi" w:cstheme="minorHAnsi"/>
          <w:color w:val="auto"/>
        </w:rPr>
        <w:t>Wykonawca przyjmuje do wykonania usługę nadzoru autorskiego. Zamawiający informuje, że w ramach pełnienia nadzoru autorskiego minimalny zlecony zakres będzie dotyczył dokonania</w:t>
      </w:r>
      <w:r w:rsidR="002E19CF" w:rsidRPr="008836EE">
        <w:rPr>
          <w:rFonts w:asciiTheme="minorHAnsi" w:hAnsiTheme="minorHAnsi" w:cstheme="minorHAnsi"/>
          <w:color w:val="auto"/>
        </w:rPr>
        <w:t xml:space="preserve"> dwukrotnej</w:t>
      </w:r>
      <w:r w:rsidRPr="008836EE">
        <w:rPr>
          <w:rFonts w:asciiTheme="minorHAnsi" w:hAnsiTheme="minorHAnsi" w:cstheme="minorHAnsi"/>
          <w:color w:val="auto"/>
        </w:rPr>
        <w:t xml:space="preserve"> aktualizacji kosztorysów oraz czynności związanych z przeprowadzeniem postępowania (np. wyjaśnień i odpowiedzi na pytania do SWZ). Usługa nadzoru autorskiego będzie sprawowana w okresie od wszczęcia postępowania o udzielenie zamówienia publicznego na wykonanie robót według Dokumentacji </w:t>
      </w:r>
      <w:r w:rsidRPr="008836EE">
        <w:rPr>
          <w:rFonts w:asciiTheme="minorHAnsi" w:hAnsiTheme="minorHAnsi" w:cstheme="minorHAnsi"/>
          <w:color w:val="auto"/>
        </w:rPr>
        <w:lastRenderedPageBreak/>
        <w:t>Projektowej do dnia uzyskania dla zadania objętego tym postępowaniem decyzji o pozwoleniu na użytkowanie nie później jednak niż w ciągu 3</w:t>
      </w:r>
      <w:r w:rsidR="002E19CF" w:rsidRPr="008836EE">
        <w:rPr>
          <w:rFonts w:asciiTheme="minorHAnsi" w:hAnsiTheme="minorHAnsi" w:cstheme="minorHAnsi"/>
          <w:color w:val="auto"/>
        </w:rPr>
        <w:t>6</w:t>
      </w:r>
      <w:r w:rsidRPr="008836EE">
        <w:rPr>
          <w:rFonts w:asciiTheme="minorHAnsi" w:hAnsiTheme="minorHAnsi" w:cstheme="minorHAnsi"/>
          <w:color w:val="auto"/>
        </w:rPr>
        <w:t xml:space="preserve"> miesięcy od daty udzielenia zamówienia. W przypadku nie wszczęcia takiego postępowania usługa nie będzie sprawowana i Wykonawca nie otrzyma wynagrodzenia za sprawowanie nadzoru. </w:t>
      </w:r>
    </w:p>
    <w:p w14:paraId="23156715" w14:textId="77777777" w:rsidR="00CD659B" w:rsidRPr="008836EE" w:rsidRDefault="00CD659B">
      <w:pPr>
        <w:pStyle w:val="Default"/>
        <w:numPr>
          <w:ilvl w:val="0"/>
          <w:numId w:val="52"/>
        </w:numPr>
        <w:ind w:left="284" w:hanging="284"/>
        <w:jc w:val="both"/>
        <w:rPr>
          <w:rFonts w:asciiTheme="minorHAnsi" w:hAnsiTheme="minorHAnsi" w:cstheme="minorHAnsi"/>
          <w:color w:val="auto"/>
        </w:rPr>
      </w:pPr>
      <w:r w:rsidRPr="008836EE">
        <w:rPr>
          <w:rFonts w:asciiTheme="minorHAnsi" w:hAnsiTheme="minorHAnsi" w:cstheme="minorHAnsi"/>
          <w:color w:val="auto"/>
        </w:rPr>
        <w:t xml:space="preserve">Świadczenie usługi nadzoru autorskiego polegać będzie w szczególności na: </w:t>
      </w:r>
    </w:p>
    <w:p w14:paraId="0720447C"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wykonaniu/aktualizacji kosztorysów inwestorskich na potrzeby postępowania przetargowego; </w:t>
      </w:r>
    </w:p>
    <w:p w14:paraId="7BEFF0D5"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nadzór nad zgodnością wykonawstwa z dokumentacją projektową w zakresie rozwiązań użytkowych, technicznych, technologicznych, materiałowych i doboru urządzeń; </w:t>
      </w:r>
    </w:p>
    <w:p w14:paraId="3EF70687"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wyjaśnianiu wątpliwości Zamawiającego i Wykonawcy robót budowlanych powstałych w toku realizacji poprzez dodatkowe informacje i opracowania, w tym opisy i rysunki robocze, uszczegółowienie opisów i rysunków wykonawczych, nanoszenie poprawek lub uzupełnień w dokumentacji projektowej; </w:t>
      </w:r>
    </w:p>
    <w:p w14:paraId="25C2394B"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uzgadnianiu z Zamawiającym i Wykonawcą robót budowlanych możliwości wprowadzenia rozwiązań zamiennych w stosunku do przewidzianych w dokumentacji projektowej w zakresie materiałów i konstrukcji, rozwiązań technicznych, technologicznych i użytkowych; </w:t>
      </w:r>
    </w:p>
    <w:p w14:paraId="271CBA54"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ocenie parametrów lub wyników szczegółowych badań materiałów i konstrukcji w zakresie zgodności z rozwiązaniami projektowymi, normami i obowiązującymi przepisami; </w:t>
      </w:r>
    </w:p>
    <w:p w14:paraId="1424F851"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dokonaniu nieistotnych zmian rozwiązań projektowych; </w:t>
      </w:r>
    </w:p>
    <w:p w14:paraId="6957000F"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udziału w naradach i komisjach technicznych oraz częściowym i końcowym odbiorze zadania; </w:t>
      </w:r>
    </w:p>
    <w:p w14:paraId="49AA27F9"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 xml:space="preserve">likwidacji kolizji między branżami nie zawartych w dokumentacji projektowej; </w:t>
      </w:r>
    </w:p>
    <w:p w14:paraId="1FCC6436" w14:textId="77777777" w:rsidR="00CD659B" w:rsidRPr="008836EE" w:rsidRDefault="00CD659B">
      <w:pPr>
        <w:pStyle w:val="Default"/>
        <w:numPr>
          <w:ilvl w:val="0"/>
          <w:numId w:val="47"/>
        </w:numPr>
        <w:ind w:left="567" w:hanging="283"/>
        <w:jc w:val="both"/>
        <w:rPr>
          <w:rFonts w:asciiTheme="minorHAnsi" w:hAnsiTheme="minorHAnsi" w:cstheme="minorHAnsi"/>
          <w:color w:val="auto"/>
        </w:rPr>
      </w:pPr>
      <w:r w:rsidRPr="008836EE">
        <w:rPr>
          <w:rFonts w:asciiTheme="minorHAnsi" w:hAnsiTheme="minorHAnsi" w:cstheme="minorHAnsi"/>
          <w:color w:val="auto"/>
        </w:rPr>
        <w:t>opiniowaniu przedstawionych przez Wykonawcę robót lub Zamawiającego propozycji rozwiązań zamiennych, lub ich przedstawianiu w przypadku niemożności zastosowania rozwiązań występujących w dokumentacji projektowej, lub kiedy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7F2D1C8B" w14:textId="77777777" w:rsidR="00CD659B" w:rsidRPr="00CC2BD3" w:rsidRDefault="00CD659B">
      <w:pPr>
        <w:pStyle w:val="Default"/>
        <w:numPr>
          <w:ilvl w:val="0"/>
          <w:numId w:val="47"/>
        </w:numPr>
        <w:ind w:left="709" w:hanging="425"/>
        <w:jc w:val="both"/>
        <w:rPr>
          <w:rFonts w:asciiTheme="minorHAnsi" w:hAnsiTheme="minorHAnsi" w:cstheme="minorHAnsi"/>
          <w:color w:val="auto"/>
        </w:rPr>
      </w:pPr>
      <w:r w:rsidRPr="008836EE">
        <w:rPr>
          <w:rFonts w:asciiTheme="minorHAnsi" w:hAnsiTheme="minorHAnsi" w:cstheme="minorHAnsi"/>
          <w:color w:val="auto"/>
        </w:rPr>
        <w:t xml:space="preserve">udzielaniu uzupełnień dokumentacji, odpowiedzi i wyjaśnień do pytań złożonych przez oferentów na etapie postępowania przetargowego na wyłonienie Wykonawcy robót. Wykonawca zobowiązany jest z tego tytułu do złożenia oświadczenia z tytułów art. 56 ust. 4 ustawy z dnia 11 września 2019 roku Prawo zamówień publicznych o istnieniu lub braku istnienia okoliczności, o których mowa w art. 56 ust. 2 i 3 ustawy z dnia 11 września 2019 roku Prawo zamówień publicznych. Podpisanie oświadczenia nastąpi z </w:t>
      </w:r>
      <w:r w:rsidRPr="00CC2BD3">
        <w:rPr>
          <w:rFonts w:asciiTheme="minorHAnsi" w:hAnsiTheme="minorHAnsi" w:cstheme="minorHAnsi"/>
          <w:color w:val="auto"/>
        </w:rPr>
        <w:t>chwilą podjęcia pierwszej czynności związanej z pełnieniem nadzoru autorskiego.</w:t>
      </w:r>
    </w:p>
    <w:p w14:paraId="00ACF1CB" w14:textId="77777777" w:rsidR="00CD659B" w:rsidRPr="00CC2BD3" w:rsidRDefault="00CD659B">
      <w:pPr>
        <w:pStyle w:val="Default"/>
        <w:numPr>
          <w:ilvl w:val="0"/>
          <w:numId w:val="47"/>
        </w:numPr>
        <w:ind w:left="709" w:hanging="425"/>
        <w:jc w:val="both"/>
        <w:rPr>
          <w:rFonts w:asciiTheme="minorHAnsi" w:hAnsiTheme="minorHAnsi" w:cstheme="minorHAnsi"/>
          <w:color w:val="auto"/>
        </w:rPr>
      </w:pPr>
      <w:r w:rsidRPr="00CC2BD3">
        <w:rPr>
          <w:rFonts w:asciiTheme="minorHAnsi" w:hAnsiTheme="minorHAnsi" w:cstheme="minorHAnsi"/>
          <w:color w:val="auto"/>
        </w:rPr>
        <w:t xml:space="preserve">współpracy z Zamawiającym i jego służbami w zakresie koordynacji prac projektowych określonych tą umową i równoległych prac projektowych prowadzonych w pobliżu/na styku opracowań (zazębienie projektów). </w:t>
      </w:r>
    </w:p>
    <w:p w14:paraId="05C49E70" w14:textId="70F4F45B" w:rsidR="005A02AF" w:rsidRPr="00CC2BD3" w:rsidRDefault="005A02AF">
      <w:pPr>
        <w:pStyle w:val="Default"/>
        <w:numPr>
          <w:ilvl w:val="0"/>
          <w:numId w:val="52"/>
        </w:numPr>
        <w:ind w:left="284" w:hanging="284"/>
        <w:jc w:val="both"/>
        <w:rPr>
          <w:rFonts w:asciiTheme="minorHAnsi" w:hAnsiTheme="minorHAnsi" w:cstheme="minorHAnsi"/>
          <w:color w:val="auto"/>
        </w:rPr>
      </w:pPr>
      <w:bookmarkStart w:id="2" w:name="_Hlk126740288"/>
      <w:r w:rsidRPr="00CC2BD3">
        <w:rPr>
          <w:rFonts w:asciiTheme="minorHAnsi" w:hAnsiTheme="minorHAnsi" w:cstheme="minorHAnsi"/>
          <w:color w:val="auto"/>
        </w:rPr>
        <w:t>Wymagania dotyczące wykonania dokumentacji</w:t>
      </w:r>
      <w:bookmarkEnd w:id="2"/>
      <w:r w:rsidRPr="00CC2BD3">
        <w:rPr>
          <w:rFonts w:asciiTheme="minorHAnsi" w:hAnsiTheme="minorHAnsi" w:cstheme="minorHAnsi"/>
          <w:color w:val="auto"/>
        </w:rPr>
        <w:t xml:space="preserve"> obejmują: wymagania prawne dotyczące materiałów zaprojektowanych do wykonania robót oraz wymagania prawne dotyczące dokumentacji projektowej</w:t>
      </w:r>
      <w:r w:rsidR="005E27D6" w:rsidRPr="00CC2BD3">
        <w:rPr>
          <w:rFonts w:asciiTheme="minorHAnsi" w:hAnsiTheme="minorHAnsi" w:cstheme="minorHAnsi"/>
          <w:color w:val="auto"/>
        </w:rPr>
        <w:t>, które</w:t>
      </w:r>
      <w:r w:rsidRPr="00CC2BD3">
        <w:rPr>
          <w:rFonts w:asciiTheme="minorHAnsi" w:hAnsiTheme="minorHAnsi" w:cstheme="minorHAnsi"/>
          <w:color w:val="auto"/>
        </w:rPr>
        <w:t xml:space="preserve"> zostały szczegółowo opisane w </w:t>
      </w:r>
      <w:r w:rsidRPr="00CC2BD3">
        <w:rPr>
          <w:rFonts w:asciiTheme="minorHAnsi" w:hAnsiTheme="minorHAnsi" w:cstheme="minorHAnsi"/>
          <w:color w:val="auto"/>
          <w:u w:val="single"/>
        </w:rPr>
        <w:t>załączniku</w:t>
      </w:r>
      <w:r w:rsidR="00D62A0F" w:rsidRPr="00CC2BD3">
        <w:rPr>
          <w:rFonts w:asciiTheme="minorHAnsi" w:hAnsiTheme="minorHAnsi" w:cstheme="minorHAnsi"/>
          <w:color w:val="auto"/>
          <w:u w:val="single"/>
        </w:rPr>
        <w:t xml:space="preserve"> nr 2</w:t>
      </w:r>
      <w:r w:rsidR="006928D2">
        <w:rPr>
          <w:rFonts w:asciiTheme="minorHAnsi" w:hAnsiTheme="minorHAnsi" w:cstheme="minorHAnsi"/>
          <w:color w:val="auto"/>
          <w:u w:val="single"/>
        </w:rPr>
        <w:t xml:space="preserve"> </w:t>
      </w:r>
      <w:r w:rsidRPr="00CC2BD3">
        <w:rPr>
          <w:rFonts w:asciiTheme="minorHAnsi" w:hAnsiTheme="minorHAnsi" w:cstheme="minorHAnsi"/>
          <w:color w:val="auto"/>
          <w:u w:val="single"/>
        </w:rPr>
        <w:t xml:space="preserve">do </w:t>
      </w:r>
      <w:r w:rsidR="003C286C" w:rsidRPr="00CC2BD3">
        <w:rPr>
          <w:rFonts w:asciiTheme="minorHAnsi" w:hAnsiTheme="minorHAnsi" w:cstheme="minorHAnsi"/>
          <w:color w:val="auto"/>
          <w:u w:val="single"/>
        </w:rPr>
        <w:t>SWZ</w:t>
      </w:r>
      <w:r w:rsidR="003C286C" w:rsidRPr="00CC2BD3">
        <w:rPr>
          <w:rFonts w:asciiTheme="minorHAnsi" w:hAnsiTheme="minorHAnsi" w:cstheme="minorHAnsi"/>
          <w:color w:val="auto"/>
        </w:rPr>
        <w:t>.</w:t>
      </w:r>
    </w:p>
    <w:p w14:paraId="62FEF02D" w14:textId="77777777" w:rsidR="005A02AF" w:rsidRPr="00CC2BD3" w:rsidRDefault="005A02AF">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 xml:space="preserve">Ogólny opis zawartości przekazywanej dokumentacji: </w:t>
      </w:r>
    </w:p>
    <w:p w14:paraId="6950CA3E" w14:textId="77777777" w:rsidR="00004579" w:rsidRPr="00CC2BD3" w:rsidRDefault="008E0FE2">
      <w:pPr>
        <w:pStyle w:val="Default"/>
        <w:numPr>
          <w:ilvl w:val="0"/>
          <w:numId w:val="5"/>
        </w:numPr>
        <w:ind w:left="851" w:hanging="284"/>
        <w:jc w:val="both"/>
        <w:rPr>
          <w:rFonts w:asciiTheme="minorHAnsi" w:hAnsiTheme="minorHAnsi" w:cstheme="minorHAnsi"/>
          <w:color w:val="auto"/>
        </w:rPr>
      </w:pPr>
      <w:r w:rsidRPr="00CC2BD3">
        <w:rPr>
          <w:rFonts w:asciiTheme="minorHAnsi" w:hAnsiTheme="minorHAnsi" w:cstheme="minorHAnsi"/>
          <w:color w:val="auto"/>
        </w:rPr>
        <w:lastRenderedPageBreak/>
        <w:t>W każdym Etapie realizacji d</w:t>
      </w:r>
      <w:r w:rsidR="00135786" w:rsidRPr="00CC2BD3">
        <w:rPr>
          <w:rFonts w:asciiTheme="minorHAnsi" w:hAnsiTheme="minorHAnsi" w:cstheme="minorHAnsi"/>
          <w:color w:val="auto"/>
        </w:rPr>
        <w:t xml:space="preserve">okumentację stanowiącą przedmiot umowy zgłoszoną do odbioru, Wykonawca projektu przekaże: </w:t>
      </w:r>
    </w:p>
    <w:p w14:paraId="5B6B8995" w14:textId="77777777" w:rsidR="008E0FE2" w:rsidRPr="00CC2BD3" w:rsidRDefault="008E0FE2">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dokumentację dla danego Etapu;</w:t>
      </w:r>
    </w:p>
    <w:p w14:paraId="478A09E5" w14:textId="77777777" w:rsidR="00135786"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w</w:t>
      </w:r>
      <w:r w:rsidR="00135786" w:rsidRPr="00CC2BD3">
        <w:rPr>
          <w:rFonts w:asciiTheme="minorHAnsi" w:hAnsiTheme="minorHAnsi" w:cstheme="minorHAnsi"/>
          <w:color w:val="auto"/>
        </w:rPr>
        <w:t xml:space="preserve">ykaz opracowań; </w:t>
      </w:r>
    </w:p>
    <w:p w14:paraId="15AA7E32" w14:textId="77777777" w:rsidR="00135786"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p</w:t>
      </w:r>
      <w:r w:rsidR="00135786" w:rsidRPr="00CC2BD3">
        <w:rPr>
          <w:rFonts w:asciiTheme="minorHAnsi" w:hAnsiTheme="minorHAnsi" w:cstheme="minorHAnsi"/>
          <w:color w:val="auto"/>
        </w:rPr>
        <w:t>isemne oświadczenie, że przedmiot umowy jest wykonany zgodnie z umową, z zachowaniem zasad bezstronności co do zaprojektowanych rozwiązań techniczno-materiałowych, obowiązującymi przepisami techniczno-budowlanymi i prawa zamówień publicznych w stanie zupełnym (kompletna z punktu widzenia celu, któremu ma służyć)</w:t>
      </w:r>
      <w:r w:rsidR="00590B1C" w:rsidRPr="00CC2BD3">
        <w:rPr>
          <w:rFonts w:asciiTheme="minorHAnsi" w:hAnsiTheme="minorHAnsi" w:cstheme="minorHAnsi"/>
          <w:color w:val="auto"/>
        </w:rPr>
        <w:t xml:space="preserve"> tj. zrealizowania zadania inwestycyjnego</w:t>
      </w:r>
      <w:r w:rsidR="00135786" w:rsidRPr="00CC2BD3">
        <w:rPr>
          <w:rFonts w:asciiTheme="minorHAnsi" w:hAnsiTheme="minorHAnsi" w:cstheme="minorHAnsi"/>
          <w:color w:val="auto"/>
        </w:rPr>
        <w:t xml:space="preserve">; </w:t>
      </w:r>
    </w:p>
    <w:p w14:paraId="48B7FC23" w14:textId="77777777" w:rsidR="00135786"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i</w:t>
      </w:r>
      <w:r w:rsidR="00135786" w:rsidRPr="00CC2BD3">
        <w:rPr>
          <w:rFonts w:asciiTheme="minorHAnsi" w:hAnsiTheme="minorHAnsi" w:cstheme="minorHAnsi"/>
          <w:color w:val="auto"/>
        </w:rPr>
        <w:t xml:space="preserve">nne dokumenty i opracowania nie wymienione przez Zamawiającego a pozyskane </w:t>
      </w:r>
      <w:r w:rsidR="00A1154E" w:rsidRPr="00CC2BD3">
        <w:rPr>
          <w:rFonts w:asciiTheme="minorHAnsi" w:hAnsiTheme="minorHAnsi" w:cstheme="minorHAnsi"/>
          <w:color w:val="auto"/>
        </w:rPr>
        <w:t>na potrzeby realizacji przedmiotu umowy</w:t>
      </w:r>
      <w:r w:rsidR="00135786" w:rsidRPr="00CC2BD3">
        <w:rPr>
          <w:rFonts w:asciiTheme="minorHAnsi" w:hAnsiTheme="minorHAnsi" w:cstheme="minorHAnsi"/>
          <w:color w:val="auto"/>
        </w:rPr>
        <w:t xml:space="preserve">; </w:t>
      </w:r>
    </w:p>
    <w:p w14:paraId="5550987D" w14:textId="77777777" w:rsidR="00135786"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i</w:t>
      </w:r>
      <w:r w:rsidR="00135786" w:rsidRPr="00CC2BD3">
        <w:rPr>
          <w:rFonts w:asciiTheme="minorHAnsi" w:hAnsiTheme="minorHAnsi" w:cstheme="minorHAnsi"/>
          <w:color w:val="auto"/>
        </w:rPr>
        <w:t xml:space="preserve">nne dokumenty i opracowania nie wymienione przez Zamawiającego a wymagane przepisami prawa i sztuką budowlaną; </w:t>
      </w:r>
    </w:p>
    <w:p w14:paraId="0FF6E215" w14:textId="77777777" w:rsidR="00874422" w:rsidRPr="00CC2BD3" w:rsidRDefault="00996A84">
      <w:pPr>
        <w:pStyle w:val="Default"/>
        <w:numPr>
          <w:ilvl w:val="0"/>
          <w:numId w:val="9"/>
        </w:numPr>
        <w:ind w:left="1134" w:hanging="283"/>
        <w:jc w:val="both"/>
        <w:rPr>
          <w:rFonts w:asciiTheme="minorHAnsi" w:hAnsiTheme="minorHAnsi" w:cstheme="minorHAnsi"/>
          <w:color w:val="auto"/>
        </w:rPr>
      </w:pPr>
      <w:r w:rsidRPr="00CC2BD3">
        <w:rPr>
          <w:rFonts w:asciiTheme="minorHAnsi" w:hAnsiTheme="minorHAnsi" w:cstheme="minorHAnsi"/>
          <w:color w:val="auto"/>
        </w:rPr>
        <w:t>p</w:t>
      </w:r>
      <w:r w:rsidR="00135786" w:rsidRPr="00CC2BD3">
        <w:rPr>
          <w:rFonts w:asciiTheme="minorHAnsi" w:hAnsiTheme="minorHAnsi" w:cstheme="minorHAnsi"/>
          <w:color w:val="auto"/>
        </w:rPr>
        <w:t>rzekazywanie dokumentacji będzie potwierdzone protokołem zdawczo – odbiorczym zawierającym spis przekazywanych dokumentów</w:t>
      </w:r>
      <w:r w:rsidR="00874422" w:rsidRPr="00CC2BD3">
        <w:rPr>
          <w:rFonts w:asciiTheme="minorHAnsi" w:hAnsiTheme="minorHAnsi" w:cstheme="minorHAnsi"/>
          <w:color w:val="auto"/>
        </w:rPr>
        <w:t>;</w:t>
      </w:r>
    </w:p>
    <w:p w14:paraId="0D4BFDF9" w14:textId="77777777" w:rsidR="008E0FE2" w:rsidRPr="00CC2BD3" w:rsidRDefault="008E0FE2" w:rsidP="008E0FE2">
      <w:pPr>
        <w:pStyle w:val="Default"/>
        <w:numPr>
          <w:ilvl w:val="0"/>
          <w:numId w:val="5"/>
        </w:numPr>
        <w:ind w:left="851" w:hanging="284"/>
        <w:jc w:val="both"/>
        <w:rPr>
          <w:rFonts w:asciiTheme="minorHAnsi" w:hAnsiTheme="minorHAnsi" w:cstheme="minorHAnsi"/>
          <w:color w:val="auto"/>
        </w:rPr>
      </w:pPr>
      <w:r w:rsidRPr="00CC2BD3">
        <w:rPr>
          <w:rFonts w:asciiTheme="minorHAnsi" w:hAnsiTheme="minorHAnsi" w:cstheme="minorHAnsi"/>
          <w:color w:val="auto"/>
        </w:rPr>
        <w:t>W etapie 1 realizacji Wykonawca projektu przekaże Zamawiającemu:</w:t>
      </w:r>
    </w:p>
    <w:p w14:paraId="375AF1BB" w14:textId="77777777" w:rsidR="00135786" w:rsidRPr="00CC2BD3" w:rsidRDefault="00EB4465">
      <w:pPr>
        <w:pStyle w:val="Default"/>
        <w:numPr>
          <w:ilvl w:val="0"/>
          <w:numId w:val="10"/>
        </w:numPr>
        <w:ind w:left="1134" w:hanging="283"/>
        <w:jc w:val="both"/>
        <w:rPr>
          <w:rFonts w:asciiTheme="minorHAnsi" w:hAnsiTheme="minorHAnsi" w:cstheme="minorHAnsi"/>
          <w:color w:val="auto"/>
        </w:rPr>
      </w:pPr>
      <w:r w:rsidRPr="00CC2BD3">
        <w:rPr>
          <w:rFonts w:asciiTheme="minorHAnsi" w:hAnsiTheme="minorHAnsi" w:cstheme="minorHAnsi"/>
          <w:color w:val="auto"/>
        </w:rPr>
        <w:t>D</w:t>
      </w:r>
      <w:r w:rsidR="00135786" w:rsidRPr="00CC2BD3">
        <w:rPr>
          <w:rFonts w:asciiTheme="minorHAnsi" w:hAnsiTheme="minorHAnsi" w:cstheme="minorHAnsi"/>
          <w:color w:val="auto"/>
        </w:rPr>
        <w:t>okumentację</w:t>
      </w:r>
      <w:r w:rsidR="00CA3EC0">
        <w:rPr>
          <w:rFonts w:asciiTheme="minorHAnsi" w:hAnsiTheme="minorHAnsi" w:cstheme="minorHAnsi"/>
          <w:color w:val="auto"/>
        </w:rPr>
        <w:t xml:space="preserve">  </w:t>
      </w:r>
      <w:r w:rsidR="000E4ABA" w:rsidRPr="00CC2BD3">
        <w:rPr>
          <w:rFonts w:asciiTheme="minorHAnsi" w:hAnsiTheme="minorHAnsi" w:cstheme="minorHAnsi"/>
          <w:color w:val="auto"/>
        </w:rPr>
        <w:t>wykonaną w 3 egzemplarzach w wersji papierowej</w:t>
      </w:r>
      <w:r w:rsidR="00B350A3" w:rsidRPr="00CC2BD3">
        <w:rPr>
          <w:rFonts w:asciiTheme="minorHAnsi" w:hAnsiTheme="minorHAnsi" w:cstheme="minorHAnsi"/>
          <w:color w:val="auto"/>
        </w:rPr>
        <w:t>;</w:t>
      </w:r>
    </w:p>
    <w:p w14:paraId="36F85638" w14:textId="77777777" w:rsidR="008E0FE2" w:rsidRPr="00CC2BD3" w:rsidRDefault="008E0FE2">
      <w:pPr>
        <w:pStyle w:val="Default"/>
        <w:numPr>
          <w:ilvl w:val="0"/>
          <w:numId w:val="10"/>
        </w:numPr>
        <w:ind w:left="1134" w:hanging="283"/>
        <w:jc w:val="both"/>
        <w:rPr>
          <w:rFonts w:asciiTheme="minorHAnsi" w:hAnsiTheme="minorHAnsi" w:cstheme="minorHAnsi"/>
          <w:color w:val="auto"/>
        </w:rPr>
      </w:pPr>
      <w:r w:rsidRPr="00CC2BD3">
        <w:rPr>
          <w:rFonts w:asciiTheme="minorHAnsi" w:hAnsiTheme="minorHAnsi" w:cstheme="minorHAnsi"/>
          <w:color w:val="auto"/>
        </w:rPr>
        <w:t>wersje elektroniczne opracowanej dokumentacji na nośniku elektronicznym</w:t>
      </w:r>
      <w:r w:rsidR="000E4ABA" w:rsidRPr="00CC2BD3">
        <w:rPr>
          <w:rFonts w:asciiTheme="minorHAnsi" w:hAnsiTheme="minorHAnsi" w:cstheme="minorHAnsi"/>
          <w:color w:val="auto"/>
        </w:rPr>
        <w:t xml:space="preserve"> w 1 egzemplarzu</w:t>
      </w:r>
      <w:r w:rsidR="00B350A3" w:rsidRPr="00CC2BD3">
        <w:rPr>
          <w:rFonts w:asciiTheme="minorHAnsi" w:hAnsiTheme="minorHAnsi" w:cstheme="minorHAnsi"/>
          <w:color w:val="auto"/>
        </w:rPr>
        <w:t>;</w:t>
      </w:r>
    </w:p>
    <w:p w14:paraId="70108087" w14:textId="77777777" w:rsidR="00004579" w:rsidRPr="00CC2BD3" w:rsidRDefault="00135786">
      <w:pPr>
        <w:pStyle w:val="Default"/>
        <w:numPr>
          <w:ilvl w:val="0"/>
          <w:numId w:val="10"/>
        </w:numPr>
        <w:ind w:left="1134" w:hanging="283"/>
        <w:jc w:val="both"/>
        <w:rPr>
          <w:rFonts w:asciiTheme="minorHAnsi" w:hAnsiTheme="minorHAnsi" w:cstheme="minorHAnsi"/>
          <w:color w:val="auto"/>
        </w:rPr>
      </w:pPr>
      <w:r w:rsidRPr="00CC2BD3">
        <w:rPr>
          <w:rFonts w:asciiTheme="minorHAnsi" w:hAnsiTheme="minorHAnsi" w:cstheme="minorHAnsi"/>
          <w:color w:val="auto"/>
        </w:rPr>
        <w:t xml:space="preserve">dokumentacja na nośniku elektronicznym musi zawierać dokładnie taką samą treść jak oryginalne wydruki dokumentacji oraz musi umożliwiać edycję i wydruk dokumentacji </w:t>
      </w:r>
      <w:r w:rsidR="00004579" w:rsidRPr="00CC2BD3">
        <w:rPr>
          <w:rFonts w:asciiTheme="minorHAnsi" w:hAnsiTheme="minorHAnsi" w:cstheme="minorHAnsi"/>
          <w:color w:val="auto"/>
        </w:rPr>
        <w:t xml:space="preserve">za pomocą oprogramowania w którym zostały wykonane i ma być przygotowana w następujący sposób: rysunki techniczne, schematy i mapy należy dostarczyć w postaci plików w wersji edytowalnej </w:t>
      </w:r>
      <w:proofErr w:type="spellStart"/>
      <w:r w:rsidR="00004579" w:rsidRPr="00CC2BD3">
        <w:rPr>
          <w:rFonts w:asciiTheme="minorHAnsi" w:hAnsiTheme="minorHAnsi" w:cstheme="minorHAnsi"/>
          <w:color w:val="auto"/>
        </w:rPr>
        <w:t>dwg</w:t>
      </w:r>
      <w:proofErr w:type="spellEnd"/>
      <w:r w:rsidR="00004579" w:rsidRPr="00CC2BD3">
        <w:rPr>
          <w:rFonts w:asciiTheme="minorHAnsi" w:hAnsiTheme="minorHAnsi" w:cstheme="minorHAnsi"/>
          <w:color w:val="auto"/>
        </w:rPr>
        <w:t xml:space="preserve"> oraz pdf. ; pliki tekstowe i arkusze kalkulacyjne – w formacie </w:t>
      </w:r>
      <w:proofErr w:type="spellStart"/>
      <w:r w:rsidR="00004579" w:rsidRPr="00CC2BD3">
        <w:rPr>
          <w:rFonts w:asciiTheme="minorHAnsi" w:hAnsiTheme="minorHAnsi" w:cstheme="minorHAnsi"/>
          <w:color w:val="auto"/>
        </w:rPr>
        <w:t>doc</w:t>
      </w:r>
      <w:proofErr w:type="spellEnd"/>
      <w:r w:rsidR="00004579" w:rsidRPr="00CC2BD3">
        <w:rPr>
          <w:rFonts w:asciiTheme="minorHAnsi" w:hAnsiTheme="minorHAnsi" w:cstheme="minorHAnsi"/>
          <w:color w:val="auto"/>
        </w:rPr>
        <w:t xml:space="preserve">, </w:t>
      </w:r>
      <w:proofErr w:type="spellStart"/>
      <w:r w:rsidR="00004579" w:rsidRPr="00CC2BD3">
        <w:rPr>
          <w:rFonts w:asciiTheme="minorHAnsi" w:hAnsiTheme="minorHAnsi" w:cstheme="minorHAnsi"/>
          <w:color w:val="auto"/>
        </w:rPr>
        <w:t>ath</w:t>
      </w:r>
      <w:proofErr w:type="spellEnd"/>
      <w:r w:rsidR="00004579" w:rsidRPr="00CC2BD3">
        <w:rPr>
          <w:rFonts w:asciiTheme="minorHAnsi" w:hAnsiTheme="minorHAnsi" w:cstheme="minorHAnsi"/>
          <w:color w:val="auto"/>
        </w:rPr>
        <w:t>, xls oraz pdf ; pliki innych danych (pism, warunków, korespondencji z gestorami i organami administracji publicznej) w formacie pdf, doc. ; wymagania dla projektu budowlanego jak w Rozporządzeniu Ministra Infrastruktury z dnia 11 września 2020 r. w sprawie szczegółowego zakresu i formy projektu budowlanego ( Dz.U. 2020r., poz. 1609 z</w:t>
      </w:r>
      <w:r w:rsidR="00874422" w:rsidRPr="00CC2BD3">
        <w:rPr>
          <w:rFonts w:asciiTheme="minorHAnsi" w:hAnsiTheme="minorHAnsi" w:cstheme="minorHAnsi"/>
          <w:color w:val="auto"/>
        </w:rPr>
        <w:t>e</w:t>
      </w:r>
      <w:r w:rsidR="00004579" w:rsidRPr="00CC2BD3">
        <w:rPr>
          <w:rFonts w:asciiTheme="minorHAnsi" w:hAnsiTheme="minorHAnsi" w:cstheme="minorHAnsi"/>
          <w:color w:val="auto"/>
        </w:rPr>
        <w:t xml:space="preserve"> zm.);</w:t>
      </w:r>
    </w:p>
    <w:p w14:paraId="441FA13F" w14:textId="77777777" w:rsidR="00004579" w:rsidRPr="00CC2BD3" w:rsidRDefault="00874422">
      <w:pPr>
        <w:pStyle w:val="Default"/>
        <w:numPr>
          <w:ilvl w:val="0"/>
          <w:numId w:val="10"/>
        </w:numPr>
        <w:ind w:left="1134" w:hanging="283"/>
        <w:jc w:val="both"/>
        <w:rPr>
          <w:rFonts w:asciiTheme="minorHAnsi" w:hAnsiTheme="minorHAnsi" w:cstheme="minorHAnsi"/>
          <w:color w:val="auto"/>
        </w:rPr>
      </w:pPr>
      <w:r w:rsidRPr="00CC2BD3">
        <w:rPr>
          <w:rFonts w:asciiTheme="minorHAnsi" w:hAnsiTheme="minorHAnsi" w:cstheme="minorHAnsi"/>
          <w:color w:val="auto"/>
        </w:rPr>
        <w:t>c</w:t>
      </w:r>
      <w:r w:rsidR="00004579" w:rsidRPr="00CC2BD3">
        <w:rPr>
          <w:rFonts w:asciiTheme="minorHAnsi" w:hAnsiTheme="minorHAnsi" w:cstheme="minorHAnsi"/>
          <w:color w:val="auto"/>
        </w:rPr>
        <w:t xml:space="preserve">ałość należy przekazać w odrębnych opracowaniach </w:t>
      </w:r>
      <w:r w:rsidR="00CC2BD3" w:rsidRPr="00CC2BD3">
        <w:rPr>
          <w:rFonts w:asciiTheme="minorHAnsi" w:hAnsiTheme="minorHAnsi" w:cstheme="minorHAnsi"/>
          <w:color w:val="auto"/>
        </w:rPr>
        <w:t>(teczkach</w:t>
      </w:r>
      <w:r w:rsidR="000E4ABA" w:rsidRPr="00CC2BD3">
        <w:rPr>
          <w:rFonts w:asciiTheme="minorHAnsi" w:hAnsiTheme="minorHAnsi" w:cstheme="minorHAnsi"/>
          <w:color w:val="auto"/>
        </w:rPr>
        <w:t xml:space="preserve">, </w:t>
      </w:r>
      <w:r w:rsidR="00004579" w:rsidRPr="00CC2BD3">
        <w:rPr>
          <w:rFonts w:asciiTheme="minorHAnsi" w:hAnsiTheme="minorHAnsi" w:cstheme="minorHAnsi"/>
          <w:color w:val="auto"/>
        </w:rPr>
        <w:t>segregatorach)</w:t>
      </w:r>
      <w:r w:rsidR="00B350A3" w:rsidRPr="00CC2BD3">
        <w:rPr>
          <w:rFonts w:asciiTheme="minorHAnsi" w:hAnsiTheme="minorHAnsi" w:cstheme="minorHAnsi"/>
          <w:color w:val="auto"/>
        </w:rPr>
        <w:t>;</w:t>
      </w:r>
    </w:p>
    <w:p w14:paraId="0C79BE70" w14:textId="77777777" w:rsidR="008E0FE2" w:rsidRPr="00CC2BD3" w:rsidRDefault="008E0FE2" w:rsidP="008E0FE2">
      <w:pPr>
        <w:pStyle w:val="Default"/>
        <w:numPr>
          <w:ilvl w:val="0"/>
          <w:numId w:val="5"/>
        </w:numPr>
        <w:ind w:left="851" w:hanging="284"/>
        <w:jc w:val="both"/>
        <w:rPr>
          <w:rFonts w:asciiTheme="minorHAnsi" w:hAnsiTheme="minorHAnsi" w:cstheme="minorHAnsi"/>
          <w:color w:val="auto"/>
        </w:rPr>
      </w:pPr>
      <w:r w:rsidRPr="00CC2BD3">
        <w:rPr>
          <w:rFonts w:asciiTheme="minorHAnsi" w:hAnsiTheme="minorHAnsi" w:cstheme="minorHAnsi"/>
          <w:color w:val="auto"/>
        </w:rPr>
        <w:t xml:space="preserve">W Etapie 2 realizacji Wykonawca projektu przekaże Zamawiającemu: </w:t>
      </w:r>
    </w:p>
    <w:p w14:paraId="358B8C48"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dokumentację, o której mowa w ust. 5</w:t>
      </w:r>
      <w:r w:rsidR="00B350A3" w:rsidRPr="00CC2BD3">
        <w:rPr>
          <w:rFonts w:asciiTheme="minorHAnsi" w:hAnsiTheme="minorHAnsi" w:cstheme="minorHAnsi"/>
          <w:color w:val="auto"/>
        </w:rPr>
        <w:t>;</w:t>
      </w:r>
    </w:p>
    <w:p w14:paraId="45916578"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oświadczenie, że przedmiar robót ujmuje wszystkie roboty budowlane </w:t>
      </w:r>
      <w:r w:rsidR="00C07D13" w:rsidRPr="00CC2BD3">
        <w:rPr>
          <w:rFonts w:asciiTheme="minorHAnsi" w:hAnsiTheme="minorHAnsi" w:cstheme="minorHAnsi"/>
          <w:color w:val="auto"/>
        </w:rPr>
        <w:t>tzn.,</w:t>
      </w:r>
      <w:r w:rsidRPr="00CC2BD3">
        <w:rPr>
          <w:rFonts w:asciiTheme="minorHAnsi" w:hAnsiTheme="minorHAnsi" w:cstheme="minorHAnsi"/>
          <w:color w:val="auto"/>
        </w:rPr>
        <w:t xml:space="preserve"> że jest zgodny z dokumentacją</w:t>
      </w:r>
      <w:r w:rsidR="00B350A3" w:rsidRPr="00CC2BD3">
        <w:rPr>
          <w:rFonts w:asciiTheme="minorHAnsi" w:hAnsiTheme="minorHAnsi" w:cstheme="minorHAnsi"/>
          <w:color w:val="auto"/>
        </w:rPr>
        <w:t>;</w:t>
      </w:r>
    </w:p>
    <w:p w14:paraId="75EE9916" w14:textId="77777777" w:rsidR="001B469A" w:rsidRPr="00CC2BD3" w:rsidRDefault="00C07D13">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oświadczenie,</w:t>
      </w:r>
      <w:r w:rsidR="001B469A" w:rsidRPr="00CC2BD3">
        <w:rPr>
          <w:rFonts w:asciiTheme="minorHAnsi" w:hAnsiTheme="minorHAnsi" w:cstheme="minorHAnsi"/>
          <w:color w:val="auto"/>
        </w:rPr>
        <w:t xml:space="preserve"> że cała dokumentacja została wykonana i opracowana (w tym opisy materiałów budowlanych, elementów innych urządzeń) zgodnie z przepisami ustawy z dnia 11 września 2019 r. Prawo zamówień publicznych;</w:t>
      </w:r>
    </w:p>
    <w:p w14:paraId="5D73E1CB" w14:textId="77777777" w:rsidR="001B469A" w:rsidRPr="00CC2BD3" w:rsidRDefault="00590B1C">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p</w:t>
      </w:r>
      <w:r w:rsidR="001B469A" w:rsidRPr="00CC2BD3">
        <w:rPr>
          <w:rFonts w:asciiTheme="minorHAnsi" w:hAnsiTheme="minorHAnsi" w:cstheme="minorHAnsi"/>
          <w:color w:val="auto"/>
        </w:rPr>
        <w:t>rojekt zagospodarowania terenu, projekty architektoniczno-budowlane, techniczne, wykonawcze</w:t>
      </w:r>
      <w:r w:rsidR="000E4ABA" w:rsidRPr="00CC2BD3">
        <w:rPr>
          <w:rFonts w:asciiTheme="minorHAnsi" w:hAnsiTheme="minorHAnsi" w:cstheme="minorHAnsi"/>
          <w:color w:val="auto"/>
        </w:rPr>
        <w:t>;</w:t>
      </w:r>
    </w:p>
    <w:p w14:paraId="41AA0BE0"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szczegółową specyfikację techniczną wykonania i odbioru robót – zgodnie z Rozporządzeniem Ministra Rozwoju i Technologii z dnia 20 grudnia 2021 r. w sprawie szczegółowego zakresu i formy dokumentacji projektowej, specyfikacji technicznych wykonania i odbioru robót budowlanych oraz programu </w:t>
      </w:r>
      <w:proofErr w:type="spellStart"/>
      <w:r w:rsidRPr="00CC2BD3">
        <w:rPr>
          <w:rFonts w:asciiTheme="minorHAnsi" w:hAnsiTheme="minorHAnsi" w:cstheme="minorHAnsi"/>
          <w:color w:val="auto"/>
        </w:rPr>
        <w:t>funkcjonalno</w:t>
      </w:r>
      <w:proofErr w:type="spellEnd"/>
      <w:r w:rsidRPr="00CC2BD3">
        <w:rPr>
          <w:rFonts w:asciiTheme="minorHAnsi" w:hAnsiTheme="minorHAnsi" w:cstheme="minorHAnsi"/>
          <w:color w:val="auto"/>
        </w:rPr>
        <w:t xml:space="preserve"> - użytkowego w 4 </w:t>
      </w:r>
      <w:r w:rsidR="00C07D13" w:rsidRPr="00CC2BD3">
        <w:rPr>
          <w:rFonts w:asciiTheme="minorHAnsi" w:hAnsiTheme="minorHAnsi" w:cstheme="minorHAnsi"/>
          <w:color w:val="auto"/>
        </w:rPr>
        <w:t>egz</w:t>
      </w:r>
      <w:r w:rsidR="00590B1C" w:rsidRPr="00CC2BD3">
        <w:rPr>
          <w:rFonts w:asciiTheme="minorHAnsi" w:hAnsiTheme="minorHAnsi" w:cstheme="minorHAnsi"/>
          <w:color w:val="auto"/>
        </w:rPr>
        <w:t>emplarzach</w:t>
      </w:r>
      <w:r w:rsidRPr="00CC2BD3">
        <w:rPr>
          <w:rFonts w:asciiTheme="minorHAnsi" w:hAnsiTheme="minorHAnsi" w:cstheme="minorHAnsi"/>
          <w:color w:val="auto"/>
        </w:rPr>
        <w:t>;</w:t>
      </w:r>
    </w:p>
    <w:p w14:paraId="33967621" w14:textId="77777777" w:rsidR="00AC1618"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przedmiar oraz kosztorys inwestorski – </w:t>
      </w:r>
      <w:r w:rsidR="000E4ABA" w:rsidRPr="00CC2BD3">
        <w:rPr>
          <w:rFonts w:asciiTheme="minorHAnsi" w:hAnsiTheme="minorHAnsi" w:cstheme="minorHAnsi"/>
          <w:color w:val="auto"/>
        </w:rPr>
        <w:t>wykonany</w:t>
      </w:r>
      <w:r w:rsidRPr="00CC2BD3">
        <w:rPr>
          <w:rFonts w:asciiTheme="minorHAnsi" w:hAnsiTheme="minorHAnsi" w:cstheme="minorHAnsi"/>
          <w:color w:val="auto"/>
        </w:rPr>
        <w:t xml:space="preserve"> zgodnie z Rozporządzeniem Ministra Rozwoju i Technologii z dnia 20 grudnia 2021 r. w sprawie określania </w:t>
      </w:r>
      <w:r w:rsidRPr="00CC2BD3">
        <w:rPr>
          <w:rFonts w:asciiTheme="minorHAnsi" w:hAnsiTheme="minorHAnsi" w:cstheme="minorHAnsi"/>
          <w:color w:val="auto"/>
        </w:rPr>
        <w:lastRenderedPageBreak/>
        <w:t xml:space="preserve">metod i podstaw sporządzania kosztorysu inwestorskiego, obliczenia planowanych kosztów prac projektowych oraz planowanych kosztów robót budowlanych określonych w programie </w:t>
      </w:r>
      <w:proofErr w:type="spellStart"/>
      <w:r w:rsidRPr="00CC2BD3">
        <w:rPr>
          <w:rFonts w:asciiTheme="minorHAnsi" w:hAnsiTheme="minorHAnsi" w:cstheme="minorHAnsi"/>
          <w:color w:val="auto"/>
        </w:rPr>
        <w:t>funkcjonalno</w:t>
      </w:r>
      <w:proofErr w:type="spellEnd"/>
      <w:r w:rsidRPr="00CC2BD3">
        <w:rPr>
          <w:rFonts w:asciiTheme="minorHAnsi" w:hAnsiTheme="minorHAnsi" w:cstheme="minorHAnsi"/>
          <w:color w:val="auto"/>
        </w:rPr>
        <w:t xml:space="preserve"> – użytkowym po 4 egz</w:t>
      </w:r>
      <w:r w:rsidR="00590B1C" w:rsidRPr="00CC2BD3">
        <w:rPr>
          <w:rFonts w:asciiTheme="minorHAnsi" w:hAnsiTheme="minorHAnsi" w:cstheme="minorHAnsi"/>
          <w:color w:val="auto"/>
        </w:rPr>
        <w:t>emplarze</w:t>
      </w:r>
      <w:r w:rsidR="00AC1618" w:rsidRPr="00CC2BD3">
        <w:rPr>
          <w:rFonts w:asciiTheme="minorHAnsi" w:hAnsiTheme="minorHAnsi" w:cstheme="minorHAnsi"/>
          <w:color w:val="auto"/>
        </w:rPr>
        <w:t>;</w:t>
      </w:r>
    </w:p>
    <w:p w14:paraId="2E3E9D17"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w przypadku zastosowania rozwiązań wskazujących na jednego producenta uzasadnienie konieczności zastosowania takiego materiału z podaniem przyczyny i niemożności opisania przedmiotu zamówienia w inny sposób, wskazaniu takiemu muszą towarzyszyć wyrazy lub równoważne i kryteria w celu oceny równoważności</w:t>
      </w:r>
      <w:r w:rsidR="00B350A3" w:rsidRPr="00CC2BD3">
        <w:rPr>
          <w:rFonts w:asciiTheme="minorHAnsi" w:hAnsiTheme="minorHAnsi" w:cstheme="minorHAnsi"/>
          <w:color w:val="auto"/>
        </w:rPr>
        <w:t>;</w:t>
      </w:r>
    </w:p>
    <w:p w14:paraId="331D51AD"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w przypadku opisania rozwiązań technicznych przez odniesienie do norm, ocen technicznych, specyfikacji technicznych i systemów referencji technicznych, o których mowa w art. 101 ust. 1 pkt 2 oraz ust. 3 ustawy </w:t>
      </w:r>
      <w:proofErr w:type="spellStart"/>
      <w:r w:rsidRPr="00CC2BD3">
        <w:rPr>
          <w:rFonts w:asciiTheme="minorHAnsi" w:hAnsiTheme="minorHAnsi" w:cstheme="minorHAnsi"/>
          <w:color w:val="auto"/>
        </w:rPr>
        <w:t>Pzp</w:t>
      </w:r>
      <w:proofErr w:type="spellEnd"/>
      <w:r w:rsidRPr="00CC2BD3">
        <w:rPr>
          <w:rFonts w:asciiTheme="minorHAnsi" w:hAnsiTheme="minorHAnsi" w:cstheme="minorHAnsi"/>
          <w:color w:val="auto"/>
        </w:rPr>
        <w:t>, należy wskazać, że dopuszcza rozwiązania równoważne opisywanym, a odniesieniu takiemu towarzyszą wyrazy „lub równoważne"</w:t>
      </w:r>
      <w:r w:rsidR="00AC1618" w:rsidRPr="00CC2BD3">
        <w:rPr>
          <w:rFonts w:asciiTheme="minorHAnsi" w:hAnsiTheme="minorHAnsi" w:cstheme="minorHAnsi"/>
          <w:color w:val="auto"/>
        </w:rPr>
        <w:t>;</w:t>
      </w:r>
    </w:p>
    <w:p w14:paraId="06D316EB"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pełną wersję elektroniczną przedmiotu zamówienia edytowalną (</w:t>
      </w:r>
      <w:proofErr w:type="spellStart"/>
      <w:r w:rsidRPr="00CC2BD3">
        <w:rPr>
          <w:rFonts w:asciiTheme="minorHAnsi" w:hAnsiTheme="minorHAnsi" w:cstheme="minorHAnsi"/>
          <w:color w:val="auto"/>
        </w:rPr>
        <w:t>dwg</w:t>
      </w:r>
      <w:proofErr w:type="spellEnd"/>
      <w:r w:rsidRPr="00CC2BD3">
        <w:rPr>
          <w:rFonts w:asciiTheme="minorHAnsi" w:hAnsiTheme="minorHAnsi" w:cstheme="minorHAnsi"/>
          <w:color w:val="auto"/>
        </w:rPr>
        <w:t xml:space="preserve">, doc., </w:t>
      </w:r>
      <w:proofErr w:type="spellStart"/>
      <w:r w:rsidRPr="00CC2BD3">
        <w:rPr>
          <w:rFonts w:asciiTheme="minorHAnsi" w:hAnsiTheme="minorHAnsi" w:cstheme="minorHAnsi"/>
          <w:color w:val="auto"/>
        </w:rPr>
        <w:t>ath</w:t>
      </w:r>
      <w:proofErr w:type="spellEnd"/>
      <w:r w:rsidRPr="00CC2BD3">
        <w:rPr>
          <w:rFonts w:asciiTheme="minorHAnsi" w:hAnsiTheme="minorHAnsi" w:cstheme="minorHAnsi"/>
          <w:color w:val="auto"/>
        </w:rPr>
        <w:t xml:space="preserve">) i nieedytowalną (pdf)) na </w:t>
      </w:r>
      <w:r w:rsidR="000E4ABA" w:rsidRPr="00CC2BD3">
        <w:rPr>
          <w:rFonts w:asciiTheme="minorHAnsi" w:hAnsiTheme="minorHAnsi" w:cstheme="minorHAnsi"/>
          <w:color w:val="auto"/>
        </w:rPr>
        <w:t>nośniku elektronicznym</w:t>
      </w:r>
      <w:r w:rsidRPr="00CC2BD3">
        <w:rPr>
          <w:rFonts w:asciiTheme="minorHAnsi" w:hAnsiTheme="minorHAnsi" w:cstheme="minorHAnsi"/>
          <w:color w:val="auto"/>
        </w:rPr>
        <w:t xml:space="preserve"> – 2 egz.</w:t>
      </w:r>
      <w:r w:rsidR="00B350A3" w:rsidRPr="00CC2BD3">
        <w:rPr>
          <w:rFonts w:asciiTheme="minorHAnsi" w:hAnsiTheme="minorHAnsi" w:cstheme="minorHAnsi"/>
          <w:color w:val="auto"/>
        </w:rPr>
        <w:t>;</w:t>
      </w:r>
    </w:p>
    <w:p w14:paraId="6B22EA45"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kompletną dokumentację</w:t>
      </w:r>
      <w:r w:rsidR="00CA3EC0">
        <w:rPr>
          <w:rFonts w:asciiTheme="minorHAnsi" w:hAnsiTheme="minorHAnsi" w:cstheme="minorHAnsi"/>
          <w:color w:val="auto"/>
        </w:rPr>
        <w:t xml:space="preserve"> </w:t>
      </w:r>
      <w:r w:rsidRPr="00CC2BD3">
        <w:rPr>
          <w:rFonts w:asciiTheme="minorHAnsi" w:hAnsiTheme="minorHAnsi" w:cstheme="minorHAnsi"/>
          <w:color w:val="auto"/>
        </w:rPr>
        <w:t xml:space="preserve">po </w:t>
      </w:r>
      <w:r w:rsidR="000E4ABA" w:rsidRPr="00CC2BD3">
        <w:rPr>
          <w:rFonts w:asciiTheme="minorHAnsi" w:hAnsiTheme="minorHAnsi" w:cstheme="minorHAnsi"/>
          <w:color w:val="auto"/>
        </w:rPr>
        <w:t>4</w:t>
      </w:r>
      <w:r w:rsidRPr="00CC2BD3">
        <w:rPr>
          <w:rFonts w:asciiTheme="minorHAnsi" w:hAnsiTheme="minorHAnsi" w:cstheme="minorHAnsi"/>
          <w:color w:val="auto"/>
        </w:rPr>
        <w:t xml:space="preserve"> egz</w:t>
      </w:r>
      <w:r w:rsidR="00590B1C" w:rsidRPr="00CC2BD3">
        <w:rPr>
          <w:rFonts w:asciiTheme="minorHAnsi" w:hAnsiTheme="minorHAnsi" w:cstheme="minorHAnsi"/>
          <w:color w:val="auto"/>
        </w:rPr>
        <w:t>emplarze</w:t>
      </w:r>
      <w:r w:rsidR="00AC1618" w:rsidRPr="00CC2BD3">
        <w:rPr>
          <w:rFonts w:asciiTheme="minorHAnsi" w:hAnsiTheme="minorHAnsi" w:cstheme="minorHAnsi"/>
          <w:color w:val="auto"/>
        </w:rPr>
        <w:t>;</w:t>
      </w:r>
    </w:p>
    <w:p w14:paraId="35823C0C"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 xml:space="preserve">dokumentacja na nośniku elektronicznym musi zawierać dokładnie taką samą treść jak oryginalne wydruki dokumentacji oraz musi umożliwiać edycję i wydruk dokumentacji za pomocą oprogramowania w którym zostały wykonane i ma być przygotowana w następujący sposób: rysunki techniczne, schematy i mapy należy dostarczyć w postaci plików w wersji edytowalnej </w:t>
      </w:r>
      <w:proofErr w:type="spellStart"/>
      <w:r w:rsidRPr="00CC2BD3">
        <w:rPr>
          <w:rFonts w:asciiTheme="minorHAnsi" w:hAnsiTheme="minorHAnsi" w:cstheme="minorHAnsi"/>
          <w:color w:val="auto"/>
        </w:rPr>
        <w:t>dwg</w:t>
      </w:r>
      <w:proofErr w:type="spellEnd"/>
      <w:r w:rsidRPr="00CC2BD3">
        <w:rPr>
          <w:rFonts w:asciiTheme="minorHAnsi" w:hAnsiTheme="minorHAnsi" w:cstheme="minorHAnsi"/>
          <w:color w:val="auto"/>
        </w:rPr>
        <w:t xml:space="preserve"> oraz pdf. ; pliki kosztorysów – w formacie do odczytu </w:t>
      </w:r>
      <w:proofErr w:type="spellStart"/>
      <w:r w:rsidRPr="00CC2BD3">
        <w:rPr>
          <w:rFonts w:asciiTheme="minorHAnsi" w:hAnsiTheme="minorHAnsi" w:cstheme="minorHAnsi"/>
          <w:color w:val="auto"/>
        </w:rPr>
        <w:t>ath</w:t>
      </w:r>
      <w:proofErr w:type="spellEnd"/>
      <w:r w:rsidRPr="00CC2BD3">
        <w:rPr>
          <w:rFonts w:asciiTheme="minorHAnsi" w:hAnsiTheme="minorHAnsi" w:cstheme="minorHAnsi"/>
          <w:color w:val="auto"/>
        </w:rPr>
        <w:t xml:space="preserve">, xls, oraz pdf; pliki tekstowe i arkusze kalkulacyjne – w formacie </w:t>
      </w:r>
      <w:proofErr w:type="spellStart"/>
      <w:r w:rsidRPr="00CC2BD3">
        <w:rPr>
          <w:rFonts w:asciiTheme="minorHAnsi" w:hAnsiTheme="minorHAnsi" w:cstheme="minorHAnsi"/>
          <w:color w:val="auto"/>
        </w:rPr>
        <w:t>doc</w:t>
      </w:r>
      <w:proofErr w:type="spellEnd"/>
      <w:r w:rsidRPr="00CC2BD3">
        <w:rPr>
          <w:rFonts w:asciiTheme="minorHAnsi" w:hAnsiTheme="minorHAnsi" w:cstheme="minorHAnsi"/>
          <w:color w:val="auto"/>
        </w:rPr>
        <w:t xml:space="preserve">, xls oraz pdf; pliki innych danych (pism, warunków, korespondencji z gestorami i organami administracji publicznej) w formacie pdf ; wymagania dla projektu budowlanego jak w Rozporządzeniu Ministra Infrastruktury z dnia 11 września 2020 r. w sprawie szczegółowego zakresu i formy projektu budowlanego ( Dz.U. 2020r., poz. 1609 z zm.); </w:t>
      </w:r>
    </w:p>
    <w:p w14:paraId="60467040"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całość przekazywanej dokumentacji należy przekazać w odrębnych opracowaniach (</w:t>
      </w:r>
      <w:r w:rsidR="00DE3E93" w:rsidRPr="00CC2BD3">
        <w:rPr>
          <w:rFonts w:asciiTheme="minorHAnsi" w:hAnsiTheme="minorHAnsi" w:cstheme="minorHAnsi"/>
          <w:color w:val="auto"/>
        </w:rPr>
        <w:t xml:space="preserve">teczkach, </w:t>
      </w:r>
      <w:r w:rsidRPr="00CC2BD3">
        <w:rPr>
          <w:rFonts w:asciiTheme="minorHAnsi" w:hAnsiTheme="minorHAnsi" w:cstheme="minorHAnsi"/>
          <w:color w:val="auto"/>
        </w:rPr>
        <w:t>segregatorach)</w:t>
      </w:r>
      <w:r w:rsidR="008E0FE2" w:rsidRPr="00CC2BD3">
        <w:rPr>
          <w:rFonts w:asciiTheme="minorHAnsi" w:hAnsiTheme="minorHAnsi" w:cstheme="minorHAnsi"/>
          <w:color w:val="auto"/>
        </w:rPr>
        <w:t>;</w:t>
      </w:r>
    </w:p>
    <w:p w14:paraId="094D2391" w14:textId="77777777" w:rsidR="001B469A" w:rsidRPr="00CC2BD3" w:rsidRDefault="001B469A">
      <w:pPr>
        <w:pStyle w:val="Default"/>
        <w:numPr>
          <w:ilvl w:val="0"/>
          <w:numId w:val="48"/>
        </w:numPr>
        <w:jc w:val="both"/>
        <w:rPr>
          <w:rFonts w:asciiTheme="minorHAnsi" w:hAnsiTheme="minorHAnsi" w:cstheme="minorHAnsi"/>
          <w:color w:val="auto"/>
        </w:rPr>
      </w:pPr>
      <w:r w:rsidRPr="00CC2BD3">
        <w:rPr>
          <w:rFonts w:asciiTheme="minorHAnsi" w:hAnsiTheme="minorHAnsi" w:cstheme="minorHAnsi"/>
          <w:color w:val="auto"/>
        </w:rPr>
        <w:t>wszelkie pozostałe dokumenty wytworzone w trakcie realizacji zawierające dane osobowe, Wykonawca przekaże w odrębnym segregatorze opatrzonym podpisem „RODO dane osobowe zastrzeżone”. Dla tych dokumentów nie należy sporządzać wersji elektronicznej</w:t>
      </w:r>
      <w:r w:rsidR="00B350A3" w:rsidRPr="00CC2BD3">
        <w:rPr>
          <w:rFonts w:asciiTheme="minorHAnsi" w:hAnsiTheme="minorHAnsi" w:cstheme="minorHAnsi"/>
          <w:color w:val="auto"/>
        </w:rPr>
        <w:t>.</w:t>
      </w:r>
    </w:p>
    <w:p w14:paraId="6F5A1CC2" w14:textId="77777777" w:rsidR="00AD0808" w:rsidRPr="00CC2BD3" w:rsidRDefault="00AD0808">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 xml:space="preserve">Dokumentację należy wykonać w opracowaniach podzielonych według branż. Opracowania należy zgrupować według części i przekazać Zamawiającemu w opisanych twardych oprawach introligatorskich - teczkach. Dokumentację należy podzielić na egzemplarze i tomy oraz dokonać zrozumiałej numeracji i opisów. W każdym tomie projektu winien znajdować się spis zawartości kompletnej dokumentacji. Przed złożeniem projektu do odbioru ustalić z Zamawiającym szczegółową formę dokumentacji. </w:t>
      </w:r>
    </w:p>
    <w:p w14:paraId="6F0E2952" w14:textId="77777777" w:rsidR="00AD0808" w:rsidRPr="00CC2BD3" w:rsidRDefault="00AD0808">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 xml:space="preserve">Wykonawca udzieli na cały przedmiot zamówienia 5 – letniej gwarancji. Zamawiający rozszerza swoje uprawnienia z tytułu rękojmi za Wady i informuje, że uprawnienia te wygasają w stosunku do Wykonawcy wraz z wygaśnięciem odpowiedzialności Wykonawcy z tytułu rękojmi za wady robót budowlanych wykonywanych na podstawie dokumentacji, stanowiącej przedmiot zamówienia. </w:t>
      </w:r>
    </w:p>
    <w:p w14:paraId="0D542FE5" w14:textId="77777777" w:rsidR="00AD0808" w:rsidRPr="00CC2BD3" w:rsidRDefault="00B076F3">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t>Szczegółowy</w:t>
      </w:r>
      <w:r w:rsidR="00CA3EC0">
        <w:rPr>
          <w:rFonts w:asciiTheme="minorHAnsi" w:hAnsiTheme="minorHAnsi" w:cstheme="minorHAnsi"/>
          <w:color w:val="auto"/>
        </w:rPr>
        <w:t xml:space="preserve"> </w:t>
      </w:r>
      <w:r w:rsidR="00AD0808" w:rsidRPr="00CC2BD3">
        <w:rPr>
          <w:rFonts w:asciiTheme="minorHAnsi" w:hAnsiTheme="minorHAnsi" w:cstheme="minorHAnsi"/>
          <w:color w:val="auto"/>
        </w:rPr>
        <w:t>opis przedmiotu zamówienia</w:t>
      </w:r>
      <w:r w:rsidR="00CA3EC0">
        <w:rPr>
          <w:rFonts w:asciiTheme="minorHAnsi" w:hAnsiTheme="minorHAnsi" w:cstheme="minorHAnsi"/>
          <w:color w:val="auto"/>
        </w:rPr>
        <w:t xml:space="preserve"> </w:t>
      </w:r>
      <w:r w:rsidR="00C50C14" w:rsidRPr="00CC2BD3">
        <w:rPr>
          <w:rFonts w:asciiTheme="minorHAnsi" w:hAnsiTheme="minorHAnsi" w:cstheme="minorHAnsi"/>
          <w:color w:val="auto"/>
        </w:rPr>
        <w:t xml:space="preserve">został zawarty w </w:t>
      </w:r>
      <w:r w:rsidR="00AD0808" w:rsidRPr="00CC2BD3">
        <w:rPr>
          <w:rFonts w:asciiTheme="minorHAnsi" w:hAnsiTheme="minorHAnsi" w:cstheme="minorHAnsi"/>
          <w:color w:val="auto"/>
          <w:u w:val="single"/>
        </w:rPr>
        <w:t>załącznik</w:t>
      </w:r>
      <w:r w:rsidR="008278C9" w:rsidRPr="00CC2BD3">
        <w:rPr>
          <w:rFonts w:asciiTheme="minorHAnsi" w:hAnsiTheme="minorHAnsi" w:cstheme="minorHAnsi"/>
          <w:color w:val="auto"/>
          <w:u w:val="single"/>
        </w:rPr>
        <w:t>u</w:t>
      </w:r>
      <w:r w:rsidR="00201896" w:rsidRPr="00CC2BD3">
        <w:rPr>
          <w:rFonts w:asciiTheme="minorHAnsi" w:hAnsiTheme="minorHAnsi" w:cstheme="minorHAnsi"/>
          <w:color w:val="auto"/>
          <w:u w:val="single"/>
        </w:rPr>
        <w:t xml:space="preserve"> nr 2</w:t>
      </w:r>
      <w:r w:rsidR="00CA3EC0">
        <w:rPr>
          <w:rFonts w:asciiTheme="minorHAnsi" w:hAnsiTheme="minorHAnsi" w:cstheme="minorHAnsi"/>
          <w:color w:val="auto"/>
          <w:u w:val="single"/>
        </w:rPr>
        <w:t xml:space="preserve"> </w:t>
      </w:r>
      <w:r w:rsidR="00AD0808" w:rsidRPr="00CC2BD3">
        <w:rPr>
          <w:rFonts w:asciiTheme="minorHAnsi" w:hAnsiTheme="minorHAnsi" w:cstheme="minorHAnsi"/>
          <w:color w:val="auto"/>
        </w:rPr>
        <w:t xml:space="preserve">do SWZ. </w:t>
      </w:r>
    </w:p>
    <w:p w14:paraId="71BE1677" w14:textId="77777777" w:rsidR="00AD0808" w:rsidRPr="00CC2BD3" w:rsidRDefault="00AD0808">
      <w:pPr>
        <w:pStyle w:val="Default"/>
        <w:numPr>
          <w:ilvl w:val="0"/>
          <w:numId w:val="52"/>
        </w:numPr>
        <w:ind w:left="426" w:hanging="426"/>
        <w:jc w:val="both"/>
        <w:rPr>
          <w:rFonts w:asciiTheme="minorHAnsi" w:hAnsiTheme="minorHAnsi" w:cstheme="minorHAnsi"/>
          <w:color w:val="auto"/>
        </w:rPr>
      </w:pPr>
      <w:r w:rsidRPr="00CC2BD3">
        <w:rPr>
          <w:rFonts w:asciiTheme="minorHAnsi" w:hAnsiTheme="minorHAnsi" w:cstheme="minorHAnsi"/>
          <w:color w:val="auto"/>
        </w:rPr>
        <w:lastRenderedPageBreak/>
        <w:t xml:space="preserve">Rozwiązania równoważne. </w:t>
      </w:r>
    </w:p>
    <w:p w14:paraId="2470CEDD" w14:textId="77777777" w:rsidR="00AD0808" w:rsidRPr="008836EE" w:rsidRDefault="00AD0808" w:rsidP="00AC1618">
      <w:pPr>
        <w:pStyle w:val="Default"/>
        <w:ind w:left="426"/>
        <w:jc w:val="both"/>
        <w:rPr>
          <w:rFonts w:asciiTheme="minorHAnsi" w:hAnsiTheme="minorHAnsi" w:cstheme="minorHAnsi"/>
          <w:color w:val="auto"/>
        </w:rPr>
      </w:pPr>
      <w:r w:rsidRPr="00CC2BD3">
        <w:rPr>
          <w:rFonts w:asciiTheme="minorHAnsi" w:hAnsiTheme="minorHAnsi" w:cstheme="minorHAnsi"/>
          <w:color w:val="auto"/>
        </w:rPr>
        <w:t xml:space="preserve">Zamawiający informuje, że tam, gdzie w SWZ opisał przedmiot zamówienia przez odniesienie do norm, europejskich ocen technicznych, specyfikacji technicznych i systemów referencji technicznych, o których mowa w art. 101 </w:t>
      </w:r>
      <w:r w:rsidRPr="008836EE">
        <w:rPr>
          <w:rFonts w:asciiTheme="minorHAnsi" w:hAnsiTheme="minorHAnsi" w:cstheme="minorHAnsi"/>
          <w:color w:val="auto"/>
        </w:rPr>
        <w:t xml:space="preserve">ust. 1 pkt 2 i ust. 3 </w:t>
      </w:r>
      <w:proofErr w:type="spellStart"/>
      <w:r w:rsidRPr="008836EE">
        <w:rPr>
          <w:rFonts w:asciiTheme="minorHAnsi" w:hAnsiTheme="minorHAnsi" w:cstheme="minorHAnsi"/>
          <w:color w:val="auto"/>
        </w:rPr>
        <w:t>Pzp</w:t>
      </w:r>
      <w:proofErr w:type="spellEnd"/>
      <w:r w:rsidRPr="008836EE">
        <w:rPr>
          <w:rFonts w:asciiTheme="minorHAnsi" w:hAnsiTheme="minorHAnsi" w:cstheme="minorHAnsi"/>
          <w:color w:val="auto"/>
        </w:rPr>
        <w:t xml:space="preserve"> Zamawiający dopuszcza rozwiązania równoważne opisywanym, a odniesieniu takiemu towarzyszą słowa „lub równoważne”. </w:t>
      </w:r>
    </w:p>
    <w:p w14:paraId="16BCC30A" w14:textId="77777777" w:rsidR="00AD0808" w:rsidRPr="008836EE" w:rsidRDefault="00AD0808" w:rsidP="00AC1618">
      <w:pPr>
        <w:pStyle w:val="Default"/>
        <w:ind w:left="426"/>
        <w:jc w:val="both"/>
        <w:rPr>
          <w:rFonts w:asciiTheme="minorHAnsi" w:hAnsiTheme="minorHAnsi" w:cstheme="minorHAnsi"/>
          <w:color w:val="auto"/>
        </w:rPr>
      </w:pPr>
      <w:r w:rsidRPr="008836EE">
        <w:rPr>
          <w:rFonts w:asciiTheme="minorHAnsi" w:hAnsiTheme="minorHAnsi" w:cstheme="minorHAnsi"/>
          <w:color w:val="auto"/>
        </w:rPr>
        <w:t xml:space="preserve">Zamawiający wskazuje, że obowiązek zgłoszenia w ofercie rozwiązań równoważnych w stosunku do opisanych w opisie przedmiotu zamówienia i wykazania równoważności leży po stronie </w:t>
      </w:r>
      <w:r w:rsidR="000E4ABA" w:rsidRPr="008836EE">
        <w:rPr>
          <w:rFonts w:asciiTheme="minorHAnsi" w:hAnsiTheme="minorHAnsi" w:cstheme="minorHAnsi"/>
          <w:color w:val="auto"/>
        </w:rPr>
        <w:t>W</w:t>
      </w:r>
      <w:r w:rsidRPr="008836EE">
        <w:rPr>
          <w:rFonts w:asciiTheme="minorHAnsi" w:hAnsiTheme="minorHAnsi" w:cstheme="minorHAnsi"/>
          <w:color w:val="auto"/>
        </w:rPr>
        <w:t xml:space="preserve">ykonawcy. </w:t>
      </w:r>
    </w:p>
    <w:p w14:paraId="6293066F" w14:textId="77777777" w:rsidR="00AC1618" w:rsidRPr="008836EE" w:rsidRDefault="00AD0808" w:rsidP="00AC1618">
      <w:pPr>
        <w:pStyle w:val="Default"/>
        <w:ind w:left="426"/>
        <w:jc w:val="both"/>
        <w:rPr>
          <w:rFonts w:asciiTheme="minorHAnsi" w:hAnsiTheme="minorHAnsi" w:cstheme="minorHAnsi"/>
          <w:color w:val="auto"/>
        </w:rPr>
      </w:pPr>
      <w:r w:rsidRPr="008836EE">
        <w:rPr>
          <w:rFonts w:asciiTheme="minorHAnsi" w:hAnsiTheme="minorHAnsi" w:cstheme="minorHAnsi"/>
          <w:color w:val="auto"/>
        </w:rPr>
        <w:t xml:space="preserve">W przypadku gdy wymagania w opisie przedmiotu zamówienia odnoszą się do europejskich ocen technicznych, specyfikacji technicznych i systemów referencji technicznych, o których mowa w art. 101 ust. 1 pkt 2 i ust. 3 </w:t>
      </w:r>
      <w:proofErr w:type="spellStart"/>
      <w:r w:rsidRPr="008836EE">
        <w:rPr>
          <w:rFonts w:asciiTheme="minorHAnsi" w:hAnsiTheme="minorHAnsi" w:cstheme="minorHAnsi"/>
          <w:color w:val="auto"/>
        </w:rPr>
        <w:t>Pzp</w:t>
      </w:r>
      <w:proofErr w:type="spellEnd"/>
      <w:r w:rsidRPr="008836EE">
        <w:rPr>
          <w:rFonts w:asciiTheme="minorHAnsi" w:hAnsiTheme="minorHAnsi" w:cstheme="minorHAnsi"/>
          <w:color w:val="auto"/>
        </w:rPr>
        <w:t xml:space="preserve">, Zamawiający wymaga, aby wykonawca przedstawił już w jego ofercie dowody równoważności w sposób określony w art. 101 ust. 5 i 6 </w:t>
      </w:r>
      <w:proofErr w:type="spellStart"/>
      <w:r w:rsidRPr="008836EE">
        <w:rPr>
          <w:rFonts w:asciiTheme="minorHAnsi" w:hAnsiTheme="minorHAnsi" w:cstheme="minorHAnsi"/>
          <w:color w:val="auto"/>
        </w:rPr>
        <w:t>Pzp</w:t>
      </w:r>
      <w:proofErr w:type="spellEnd"/>
      <w:r w:rsidRPr="008836EE">
        <w:rPr>
          <w:rFonts w:asciiTheme="minorHAnsi" w:hAnsiTheme="minorHAnsi" w:cstheme="minorHAnsi"/>
          <w:color w:val="auto"/>
        </w:rPr>
        <w:t>.</w:t>
      </w:r>
    </w:p>
    <w:p w14:paraId="3D6ACC2E" w14:textId="77777777" w:rsidR="00AD0808" w:rsidRPr="008836EE" w:rsidRDefault="00AD0808" w:rsidP="00CA3EC0">
      <w:pPr>
        <w:pStyle w:val="Default"/>
        <w:numPr>
          <w:ilvl w:val="0"/>
          <w:numId w:val="52"/>
        </w:numPr>
        <w:ind w:left="426" w:hanging="567"/>
        <w:jc w:val="both"/>
        <w:rPr>
          <w:rFonts w:asciiTheme="minorHAnsi" w:hAnsiTheme="minorHAnsi" w:cstheme="minorHAnsi"/>
          <w:color w:val="auto"/>
        </w:rPr>
      </w:pPr>
      <w:r w:rsidRPr="008836EE">
        <w:rPr>
          <w:rFonts w:asciiTheme="minorHAnsi" w:hAnsiTheme="minorHAnsi" w:cstheme="minorHAnsi"/>
          <w:color w:val="auto"/>
        </w:rPr>
        <w:t xml:space="preserve">Zamawiający zaleca przed sporządzeniem oferty przeprowadzenie wizji lokalnej na terenie  </w:t>
      </w:r>
      <w:r w:rsidR="00AB4A39" w:rsidRPr="008836EE">
        <w:rPr>
          <w:rFonts w:asciiTheme="minorHAnsi" w:hAnsiTheme="minorHAnsi" w:cstheme="minorHAnsi"/>
          <w:color w:val="auto"/>
        </w:rPr>
        <w:t xml:space="preserve">przyszłych </w:t>
      </w:r>
      <w:r w:rsidRPr="008836EE">
        <w:rPr>
          <w:rFonts w:asciiTheme="minorHAnsi" w:hAnsiTheme="minorHAnsi" w:cstheme="minorHAnsi"/>
          <w:color w:val="auto"/>
        </w:rPr>
        <w:t xml:space="preserve">robót budowlanych, w celu zapoznania się z miejscem realizacji przedmiotu </w:t>
      </w:r>
      <w:r w:rsidR="000E4ABA" w:rsidRPr="008836EE">
        <w:rPr>
          <w:rFonts w:asciiTheme="minorHAnsi" w:hAnsiTheme="minorHAnsi" w:cstheme="minorHAnsi"/>
          <w:color w:val="auto"/>
        </w:rPr>
        <w:t>inwestycji</w:t>
      </w:r>
      <w:r w:rsidRPr="008836EE">
        <w:rPr>
          <w:rFonts w:asciiTheme="minorHAnsi" w:hAnsiTheme="minorHAnsi" w:cstheme="minorHAnsi"/>
          <w:color w:val="auto"/>
        </w:rPr>
        <w:t xml:space="preserve">, z zastrzeżeniem, że sporządzenie oferty jest możliwe bez odbycia wizji lokalnej, nie stanowi ona wiążącego elementu SWZ w rozumieniu art. 131 ust. 2 ustawy </w:t>
      </w:r>
      <w:proofErr w:type="spellStart"/>
      <w:r w:rsidRPr="008836EE">
        <w:rPr>
          <w:rFonts w:asciiTheme="minorHAnsi" w:hAnsiTheme="minorHAnsi" w:cstheme="minorHAnsi"/>
          <w:color w:val="auto"/>
        </w:rPr>
        <w:t>Pzp</w:t>
      </w:r>
      <w:proofErr w:type="spellEnd"/>
    </w:p>
    <w:p w14:paraId="4527E437" w14:textId="77777777" w:rsidR="00AD0808" w:rsidRPr="008836EE" w:rsidRDefault="00AD0808">
      <w:pPr>
        <w:pStyle w:val="Akapitzlist"/>
        <w:numPr>
          <w:ilvl w:val="0"/>
          <w:numId w:val="52"/>
        </w:numPr>
        <w:spacing w:after="0" w:line="240" w:lineRule="auto"/>
        <w:ind w:left="426" w:hanging="426"/>
        <w:jc w:val="both"/>
        <w:rPr>
          <w:rFonts w:cstheme="minorHAnsi"/>
          <w:sz w:val="24"/>
          <w:szCs w:val="24"/>
        </w:rPr>
      </w:pPr>
      <w:r w:rsidRPr="008836EE">
        <w:rPr>
          <w:rFonts w:cstheme="minorHAnsi"/>
          <w:sz w:val="24"/>
          <w:szCs w:val="24"/>
        </w:rPr>
        <w:t xml:space="preserve">Zamawiający nie przewiduje wymagań, o których mowa w art. 95 ust. 1 ustawy </w:t>
      </w:r>
      <w:proofErr w:type="spellStart"/>
      <w:r w:rsidRPr="008836EE">
        <w:rPr>
          <w:rFonts w:cstheme="minorHAnsi"/>
          <w:sz w:val="24"/>
          <w:szCs w:val="24"/>
        </w:rPr>
        <w:t>Pzp</w:t>
      </w:r>
      <w:proofErr w:type="spellEnd"/>
      <w:r w:rsidRPr="008836EE">
        <w:rPr>
          <w:rFonts w:cstheme="minorHAnsi"/>
          <w:sz w:val="24"/>
          <w:szCs w:val="24"/>
        </w:rPr>
        <w:t>, ponieważ charakter czynności, jakie w ramach zamówienia mają być wykonywane przez osoby wykonujące samodzielną funkcję techniczną w budownictwie nie wymaga ich wykonywania w ramach stosunku zatrudnienia na umowę o pracę w rozumieniu art. 22 § 1 Kodeksu pracy.</w:t>
      </w:r>
    </w:p>
    <w:p w14:paraId="266AF437" w14:textId="77777777" w:rsidR="00AD0808" w:rsidRPr="008836EE" w:rsidRDefault="00AD0808">
      <w:pPr>
        <w:pStyle w:val="Akapitzlist"/>
        <w:numPr>
          <w:ilvl w:val="0"/>
          <w:numId w:val="52"/>
        </w:numPr>
        <w:spacing w:after="0" w:line="240" w:lineRule="auto"/>
        <w:ind w:left="426" w:hanging="426"/>
        <w:jc w:val="both"/>
        <w:rPr>
          <w:rFonts w:cstheme="minorHAnsi"/>
          <w:sz w:val="24"/>
          <w:szCs w:val="24"/>
        </w:rPr>
      </w:pPr>
      <w:r w:rsidRPr="008836EE">
        <w:rPr>
          <w:rFonts w:cstheme="minorHAnsi"/>
          <w:sz w:val="24"/>
          <w:szCs w:val="24"/>
        </w:rPr>
        <w:t xml:space="preserve">Główny przedmiot: </w:t>
      </w:r>
    </w:p>
    <w:p w14:paraId="70279A79" w14:textId="77777777" w:rsidR="00AD0808" w:rsidRPr="008836EE" w:rsidRDefault="00AD0808" w:rsidP="00AD0808">
      <w:pPr>
        <w:pStyle w:val="Default"/>
        <w:ind w:left="567"/>
        <w:jc w:val="both"/>
        <w:rPr>
          <w:rFonts w:asciiTheme="minorHAnsi" w:hAnsiTheme="minorHAnsi" w:cstheme="minorHAnsi"/>
          <w:color w:val="auto"/>
        </w:rPr>
      </w:pPr>
      <w:r w:rsidRPr="008836EE">
        <w:rPr>
          <w:rFonts w:asciiTheme="minorHAnsi" w:hAnsiTheme="minorHAnsi" w:cstheme="minorHAnsi"/>
          <w:color w:val="auto"/>
        </w:rPr>
        <w:t>71220000-6 Usługi projektowania architektonicznego</w:t>
      </w:r>
    </w:p>
    <w:p w14:paraId="3A5E1283" w14:textId="77777777" w:rsidR="00AD0808" w:rsidRPr="008836EE" w:rsidRDefault="00AD0808" w:rsidP="00AD0808">
      <w:pPr>
        <w:pStyle w:val="Default"/>
        <w:rPr>
          <w:rFonts w:asciiTheme="minorHAnsi" w:hAnsiTheme="minorHAnsi" w:cstheme="minorHAnsi"/>
          <w:color w:val="auto"/>
        </w:rPr>
      </w:pPr>
      <w:r w:rsidRPr="008836EE">
        <w:rPr>
          <w:rFonts w:asciiTheme="minorHAnsi" w:hAnsiTheme="minorHAnsi" w:cstheme="minorHAnsi"/>
          <w:color w:val="auto"/>
        </w:rPr>
        <w:t xml:space="preserve">      </w:t>
      </w:r>
      <w:r w:rsidR="00CA3EC0">
        <w:rPr>
          <w:rFonts w:asciiTheme="minorHAnsi" w:hAnsiTheme="minorHAnsi" w:cstheme="minorHAnsi"/>
          <w:color w:val="auto"/>
        </w:rPr>
        <w:t xml:space="preserve">    </w:t>
      </w:r>
      <w:r w:rsidRPr="008836EE">
        <w:rPr>
          <w:rFonts w:asciiTheme="minorHAnsi" w:hAnsiTheme="minorHAnsi" w:cstheme="minorHAnsi"/>
          <w:color w:val="auto"/>
        </w:rPr>
        <w:t xml:space="preserve">Dodatkowe przedmioty: </w:t>
      </w:r>
    </w:p>
    <w:p w14:paraId="45F8FD7D"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71240000-2 Usługi architektoniczne, inżynieryjne i planowania </w:t>
      </w:r>
    </w:p>
    <w:p w14:paraId="7C216C57"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71400000-2 Usługi architektoniczne dotyczące planowania przestrzennego i zagospodarowania terenu </w:t>
      </w:r>
    </w:p>
    <w:p w14:paraId="29462DD5"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71320000-7 Usługi inżynieryjne w zakresie projektowania </w:t>
      </w:r>
    </w:p>
    <w:p w14:paraId="04591156"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71221000-3 Usługi architektoniczne w zakresie obiektów budowlanych </w:t>
      </w:r>
    </w:p>
    <w:p w14:paraId="67FAB242" w14:textId="77777777" w:rsidR="00AD0808" w:rsidRPr="008836EE" w:rsidRDefault="00AD0808" w:rsidP="00AD0808">
      <w:pPr>
        <w:pStyle w:val="Default"/>
        <w:ind w:left="567"/>
        <w:rPr>
          <w:rFonts w:asciiTheme="minorHAnsi" w:hAnsiTheme="minorHAnsi" w:cstheme="minorHAnsi"/>
          <w:color w:val="auto"/>
        </w:rPr>
      </w:pPr>
      <w:r w:rsidRPr="008836EE">
        <w:rPr>
          <w:rFonts w:asciiTheme="minorHAnsi" w:hAnsiTheme="minorHAnsi" w:cstheme="minorHAnsi"/>
          <w:color w:val="auto"/>
        </w:rPr>
        <w:t xml:space="preserve">71247000-1 Nadzór nad robotami budowlanymi </w:t>
      </w:r>
    </w:p>
    <w:p w14:paraId="179579A7" w14:textId="77777777" w:rsidR="00AD0808" w:rsidRPr="008836EE" w:rsidRDefault="00AD0808" w:rsidP="00AD0808">
      <w:pPr>
        <w:pStyle w:val="Default"/>
        <w:ind w:left="567"/>
        <w:jc w:val="both"/>
        <w:rPr>
          <w:rFonts w:asciiTheme="minorHAnsi" w:hAnsiTheme="minorHAnsi" w:cstheme="minorHAnsi"/>
          <w:color w:val="auto"/>
        </w:rPr>
      </w:pPr>
      <w:r w:rsidRPr="008836EE">
        <w:rPr>
          <w:rFonts w:asciiTheme="minorHAnsi" w:hAnsiTheme="minorHAnsi" w:cstheme="minorHAnsi"/>
          <w:color w:val="auto"/>
        </w:rPr>
        <w:t>71248000-8 Nadzór nad projektem i dokumentacją.</w:t>
      </w:r>
    </w:p>
    <w:p w14:paraId="5C68AFD1" w14:textId="77777777" w:rsidR="00AD0808" w:rsidRPr="008836EE" w:rsidRDefault="00AD0808" w:rsidP="00AD0808">
      <w:pPr>
        <w:pStyle w:val="Default"/>
        <w:ind w:left="567"/>
        <w:jc w:val="both"/>
        <w:rPr>
          <w:rFonts w:asciiTheme="minorHAnsi" w:hAnsiTheme="minorHAnsi" w:cstheme="minorHAnsi"/>
          <w:color w:val="auto"/>
        </w:rPr>
      </w:pPr>
    </w:p>
    <w:p w14:paraId="372DCEF3" w14:textId="77777777" w:rsidR="00AD0808" w:rsidRPr="008836EE" w:rsidRDefault="00AD0808" w:rsidP="00AD0808">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OPIS CZĘŚCI ZAMÓWIENIA, JEŻELI ZAMAWIAJĄCY DOPUSZCZA SKŁADANIE OFERT CZĘŚCIOWYCH. </w:t>
      </w:r>
    </w:p>
    <w:p w14:paraId="73691AF0" w14:textId="77777777" w:rsidR="00E35CD7" w:rsidRPr="008836EE" w:rsidRDefault="00AD0808" w:rsidP="000E4ABA">
      <w:pPr>
        <w:tabs>
          <w:tab w:val="left" w:pos="2694"/>
        </w:tabs>
        <w:spacing w:after="0" w:line="240" w:lineRule="auto"/>
        <w:jc w:val="both"/>
        <w:rPr>
          <w:rFonts w:cstheme="minorHAnsi"/>
          <w:sz w:val="24"/>
          <w:szCs w:val="24"/>
        </w:rPr>
      </w:pPr>
      <w:r w:rsidRPr="008836EE">
        <w:rPr>
          <w:rFonts w:cstheme="minorHAnsi"/>
          <w:sz w:val="24"/>
          <w:szCs w:val="24"/>
        </w:rPr>
        <w:t xml:space="preserve">Zamawiający nie  dopuszcza składania ofert częściowych. </w:t>
      </w:r>
      <w:bookmarkStart w:id="3" w:name="_Hlk107480473"/>
    </w:p>
    <w:bookmarkEnd w:id="3"/>
    <w:p w14:paraId="223B6126" w14:textId="77777777" w:rsidR="000E4ABA" w:rsidRPr="008836EE" w:rsidRDefault="000E4ABA">
      <w:pPr>
        <w:numPr>
          <w:ilvl w:val="0"/>
          <w:numId w:val="53"/>
        </w:numPr>
        <w:spacing w:after="0" w:line="240" w:lineRule="auto"/>
        <w:ind w:left="284" w:hanging="284"/>
        <w:jc w:val="both"/>
        <w:rPr>
          <w:sz w:val="24"/>
          <w:szCs w:val="24"/>
        </w:rPr>
      </w:pPr>
      <w:r w:rsidRPr="008836EE">
        <w:rPr>
          <w:sz w:val="24"/>
          <w:szCs w:val="24"/>
        </w:rPr>
        <w:t>oferta musi obejmować całość zamówienia;</w:t>
      </w:r>
    </w:p>
    <w:p w14:paraId="5B0AC14D" w14:textId="77777777" w:rsidR="000E4ABA" w:rsidRPr="008836EE" w:rsidRDefault="000E4ABA">
      <w:pPr>
        <w:numPr>
          <w:ilvl w:val="0"/>
          <w:numId w:val="53"/>
        </w:numPr>
        <w:spacing w:after="0" w:line="240" w:lineRule="auto"/>
        <w:ind w:left="284" w:hanging="284"/>
        <w:jc w:val="both"/>
        <w:rPr>
          <w:sz w:val="24"/>
          <w:szCs w:val="24"/>
        </w:rPr>
      </w:pPr>
      <w:r w:rsidRPr="008836EE">
        <w:rPr>
          <w:sz w:val="24"/>
          <w:szCs w:val="24"/>
        </w:rPr>
        <w:t>oferta częściowa stanowić będzie ofertę o treści niezgodnej z warunkami zamówienia i zostanie odrzucona zgodnie z art. 226 ust. 1 pkt 5 ustawy;</w:t>
      </w:r>
    </w:p>
    <w:p w14:paraId="46A68049" w14:textId="77777777" w:rsidR="000E4ABA" w:rsidRPr="008836EE" w:rsidRDefault="000E4ABA">
      <w:pPr>
        <w:numPr>
          <w:ilvl w:val="0"/>
          <w:numId w:val="53"/>
        </w:numPr>
        <w:spacing w:after="0" w:line="240" w:lineRule="auto"/>
        <w:ind w:left="284" w:hanging="284"/>
        <w:jc w:val="both"/>
        <w:rPr>
          <w:sz w:val="24"/>
          <w:szCs w:val="24"/>
        </w:rPr>
      </w:pPr>
      <w:r w:rsidRPr="008836EE">
        <w:rPr>
          <w:sz w:val="24"/>
          <w:szCs w:val="24"/>
        </w:rPr>
        <w:t xml:space="preserve">powody niedokonania podziału zamówienia na części: W opinii Zamawiającego zamówienie stanowi jedno przedsięwzięcie dotyczące jednej lokalizacji - jedną całość technologiczną, podział na części może spowodować znaczne problemy z koordynacją i ustaleniem terminowości wykonania poszczególnych części. Zamawiający dopuszcza natomiast możliwość udziału podwykonawców, co pozwala na wzięcie udziału w realizacji zamówienia małym i średnim przedsiębiorstwom. Uwzględniając ponadto specyfikę </w:t>
      </w:r>
      <w:r w:rsidRPr="008836EE">
        <w:rPr>
          <w:sz w:val="24"/>
          <w:szCs w:val="24"/>
        </w:rPr>
        <w:lastRenderedPageBreak/>
        <w:t xml:space="preserve">zamówienia i jego zakres w ocenie Zamawiającego podział zamówienia na części z bardzo dużym prawdopodobieństwem wygenerowałby większe koszty realizacji tego zamówienia po stronie Zamawiającego. </w:t>
      </w:r>
    </w:p>
    <w:p w14:paraId="7C945E23" w14:textId="77777777" w:rsidR="00F240B9" w:rsidRPr="008836EE" w:rsidRDefault="00F240B9" w:rsidP="00F240B9">
      <w:pPr>
        <w:tabs>
          <w:tab w:val="left" w:pos="2694"/>
        </w:tabs>
        <w:spacing w:after="0" w:line="240" w:lineRule="auto"/>
        <w:jc w:val="both"/>
        <w:rPr>
          <w:rFonts w:cstheme="minorHAnsi"/>
          <w:sz w:val="24"/>
          <w:szCs w:val="24"/>
        </w:rPr>
      </w:pPr>
    </w:p>
    <w:p w14:paraId="62EC5AF3" w14:textId="77777777" w:rsidR="00F240B9" w:rsidRPr="008836EE" w:rsidRDefault="00F240B9" w:rsidP="00F240B9">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LICZBA CZĘŚCI ZAMÓWIENIA, NA KTÓRĄ WYKONAWCA MOŻE ZŁOŻYĆ OFERTĘ, LUB MAKSYMALNĄ LICZBĘ CZEŚĆI, NA KTÓRE ZAMÓWIENIE MOŻE ZOSTAĆ UDZIELONE TEMU SAMEMU WYKONAWCY, ORAZ KRYTERIA LUB ZASADY, KTÓRE BĘDĄ MIAŁY ZASTOSOWANIE DO USTALENIA, KTÓRE CZĘŚCI ZAMÓWIENIA ZOSTANA UDZIELONE JEDNEMUWYKONAWCY, W PRZYPADKU WYBORU JEGO OFERTY </w:t>
      </w:r>
      <w:r w:rsidRPr="008836EE">
        <w:rPr>
          <w:rFonts w:cstheme="minorHAnsi"/>
          <w:sz w:val="24"/>
          <w:szCs w:val="24"/>
        </w:rPr>
        <w:br/>
        <w:t xml:space="preserve">W WIĘKSZEJ NIŻ MAKSYMALNA LICZBIE CZEŚCI. </w:t>
      </w:r>
    </w:p>
    <w:p w14:paraId="206A0E65" w14:textId="77777777" w:rsidR="005C6923" w:rsidRPr="008836EE" w:rsidRDefault="005C6923" w:rsidP="005C6923">
      <w:pPr>
        <w:spacing w:after="0" w:line="240" w:lineRule="auto"/>
        <w:jc w:val="both"/>
        <w:rPr>
          <w:rFonts w:cstheme="minorHAnsi"/>
          <w:bCs/>
          <w:sz w:val="24"/>
          <w:szCs w:val="24"/>
        </w:rPr>
      </w:pPr>
      <w:r w:rsidRPr="008836EE">
        <w:rPr>
          <w:rFonts w:cstheme="minorHAnsi"/>
          <w:bCs/>
          <w:sz w:val="24"/>
          <w:szCs w:val="24"/>
        </w:rPr>
        <w:t xml:space="preserve">Zamawiający nie dzieli zamówienia na części </w:t>
      </w:r>
    </w:p>
    <w:p w14:paraId="1FB704AC" w14:textId="77777777" w:rsidR="00F240B9" w:rsidRPr="008836EE" w:rsidRDefault="00F240B9" w:rsidP="00F240B9">
      <w:pPr>
        <w:spacing w:after="0" w:line="240" w:lineRule="auto"/>
        <w:jc w:val="both"/>
        <w:rPr>
          <w:rFonts w:cstheme="minorHAnsi"/>
          <w:sz w:val="24"/>
          <w:szCs w:val="24"/>
        </w:rPr>
      </w:pPr>
    </w:p>
    <w:p w14:paraId="4B3AF501" w14:textId="77777777" w:rsidR="00F240B9" w:rsidRPr="008836EE" w:rsidRDefault="00F240B9" w:rsidP="00F240B9">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INFORMACJE O PRZEWIDYWANYCH ZAMÓWIENIACH, O KTÓRYCH MOWA W ART. 214 UST. 1 pkt. 7 i 8, JEŻELI ZAMAWIAJĄCY PRZEWIDUJE UDZIELENIE TAKICH ZAMÓWIEŃ. </w:t>
      </w:r>
    </w:p>
    <w:p w14:paraId="2FD5FBE2" w14:textId="77777777" w:rsidR="00F240B9" w:rsidRPr="008836EE" w:rsidRDefault="00F240B9" w:rsidP="00F240B9">
      <w:pPr>
        <w:spacing w:after="0" w:line="240" w:lineRule="auto"/>
        <w:jc w:val="both"/>
        <w:rPr>
          <w:rFonts w:cstheme="minorHAnsi"/>
          <w:sz w:val="24"/>
          <w:szCs w:val="24"/>
        </w:rPr>
      </w:pPr>
      <w:r w:rsidRPr="008836EE">
        <w:rPr>
          <w:rFonts w:cstheme="minorHAnsi"/>
          <w:sz w:val="24"/>
          <w:szCs w:val="24"/>
        </w:rPr>
        <w:t xml:space="preserve">Zamawiający nie przewiduje udzielenia zamówień w tym zakresie.  </w:t>
      </w:r>
    </w:p>
    <w:p w14:paraId="3F2CE2BF" w14:textId="77777777" w:rsidR="00F240B9" w:rsidRPr="008836EE" w:rsidRDefault="00F240B9" w:rsidP="00F240B9">
      <w:pPr>
        <w:spacing w:after="0" w:line="240" w:lineRule="auto"/>
        <w:jc w:val="both"/>
        <w:rPr>
          <w:rFonts w:cstheme="minorHAnsi"/>
          <w:sz w:val="24"/>
          <w:szCs w:val="24"/>
        </w:rPr>
      </w:pPr>
    </w:p>
    <w:p w14:paraId="38038477" w14:textId="77777777" w:rsidR="00F240B9" w:rsidRPr="008836EE" w:rsidRDefault="00F240B9" w:rsidP="00F240B9">
      <w:pPr>
        <w:pStyle w:val="Akapitzlist"/>
        <w:numPr>
          <w:ilvl w:val="0"/>
          <w:numId w:val="1"/>
        </w:numPr>
        <w:spacing w:after="0" w:line="240" w:lineRule="auto"/>
        <w:ind w:left="426" w:hanging="426"/>
        <w:jc w:val="both"/>
        <w:rPr>
          <w:rFonts w:cstheme="minorHAnsi"/>
          <w:sz w:val="24"/>
          <w:szCs w:val="24"/>
        </w:rPr>
      </w:pPr>
      <w:r w:rsidRPr="008836EE">
        <w:rPr>
          <w:rFonts w:cstheme="minorHAnsi"/>
          <w:sz w:val="24"/>
          <w:szCs w:val="24"/>
        </w:rPr>
        <w:t xml:space="preserve">OPIS SPOSOBU PRZEDSTAWIANIA OFERT WARIANTOWYCH ORAZ MINIMALNE WARUNKI, JAKIM MUSZĄ ODPOWIADAĆ OFERTY WARIANTOWE, WRAZ Z WYBRANYMI KRYTERIAMI OCENY, JEŻELI ZAMAWIAJĄCY WYMAGA LUB DOPUSZCZA ICH SKŁADANIE. </w:t>
      </w:r>
    </w:p>
    <w:p w14:paraId="79FDA337" w14:textId="77777777" w:rsidR="00F240B9" w:rsidRPr="008836EE" w:rsidRDefault="00F240B9" w:rsidP="00F240B9">
      <w:pPr>
        <w:spacing w:after="0" w:line="240" w:lineRule="auto"/>
        <w:jc w:val="both"/>
        <w:rPr>
          <w:rFonts w:cstheme="minorHAnsi"/>
          <w:sz w:val="24"/>
          <w:szCs w:val="24"/>
        </w:rPr>
      </w:pPr>
      <w:r w:rsidRPr="008836EE">
        <w:rPr>
          <w:rFonts w:cstheme="minorHAnsi"/>
          <w:sz w:val="24"/>
          <w:szCs w:val="24"/>
        </w:rPr>
        <w:t xml:space="preserve">Zamawiający nie dopuszcza możliwości składania oferty wariantowej. </w:t>
      </w:r>
    </w:p>
    <w:p w14:paraId="126B7AF5" w14:textId="77777777" w:rsidR="00F240B9" w:rsidRPr="008836EE" w:rsidRDefault="00F240B9" w:rsidP="00F240B9">
      <w:pPr>
        <w:pStyle w:val="Standard"/>
        <w:tabs>
          <w:tab w:val="left" w:pos="284"/>
        </w:tabs>
        <w:spacing w:line="240" w:lineRule="atLeast"/>
        <w:ind w:left="284"/>
        <w:jc w:val="both"/>
        <w:rPr>
          <w:rFonts w:asciiTheme="minorHAnsi" w:hAnsiTheme="minorHAnsi" w:cstheme="minorHAnsi"/>
          <w:highlight w:val="yellow"/>
        </w:rPr>
      </w:pPr>
    </w:p>
    <w:p w14:paraId="4058B3CA" w14:textId="77777777" w:rsidR="00F240B9" w:rsidRPr="008836EE" w:rsidRDefault="00F240B9" w:rsidP="00F240B9">
      <w:pPr>
        <w:pStyle w:val="Akapitzlist"/>
        <w:numPr>
          <w:ilvl w:val="0"/>
          <w:numId w:val="1"/>
        </w:numPr>
        <w:spacing w:after="0" w:line="240" w:lineRule="auto"/>
        <w:ind w:left="567" w:hanging="567"/>
        <w:jc w:val="both"/>
        <w:rPr>
          <w:rFonts w:cstheme="minorHAnsi"/>
          <w:sz w:val="24"/>
          <w:szCs w:val="24"/>
        </w:rPr>
      </w:pPr>
      <w:r w:rsidRPr="008836EE">
        <w:rPr>
          <w:rFonts w:cstheme="minorHAnsi"/>
          <w:sz w:val="24"/>
          <w:szCs w:val="24"/>
        </w:rPr>
        <w:t xml:space="preserve">TERMIN WYKONANIA ZAMÓWIENIA. </w:t>
      </w:r>
    </w:p>
    <w:p w14:paraId="25F61B5C" w14:textId="5C79756A" w:rsidR="00F240B9" w:rsidRPr="00123D31" w:rsidRDefault="00F240B9" w:rsidP="00811BA4">
      <w:pPr>
        <w:pStyle w:val="Default"/>
        <w:jc w:val="both"/>
        <w:rPr>
          <w:rFonts w:asciiTheme="minorHAnsi" w:hAnsiTheme="minorHAnsi" w:cstheme="minorHAnsi"/>
          <w:color w:val="auto"/>
        </w:rPr>
      </w:pPr>
      <w:r w:rsidRPr="008836EE">
        <w:rPr>
          <w:rFonts w:asciiTheme="minorHAnsi" w:hAnsiTheme="minorHAnsi" w:cstheme="minorHAnsi"/>
          <w:color w:val="auto"/>
        </w:rPr>
        <w:t xml:space="preserve">Termin wykonania </w:t>
      </w:r>
      <w:r w:rsidRPr="00123D31">
        <w:rPr>
          <w:rFonts w:asciiTheme="minorHAnsi" w:hAnsiTheme="minorHAnsi" w:cstheme="minorHAnsi"/>
          <w:color w:val="auto"/>
        </w:rPr>
        <w:t>dokumentacji projektow</w:t>
      </w:r>
      <w:r w:rsidR="00D61C6F" w:rsidRPr="00123D31">
        <w:rPr>
          <w:rFonts w:asciiTheme="minorHAnsi" w:hAnsiTheme="minorHAnsi" w:cstheme="minorHAnsi"/>
          <w:color w:val="auto"/>
        </w:rPr>
        <w:t>o - kosztorysowej</w:t>
      </w:r>
      <w:r w:rsidRPr="00123D31">
        <w:rPr>
          <w:rFonts w:asciiTheme="minorHAnsi" w:hAnsiTheme="minorHAnsi" w:cstheme="minorHAnsi"/>
          <w:color w:val="auto"/>
        </w:rPr>
        <w:t xml:space="preserve"> wynosi </w:t>
      </w:r>
      <w:r w:rsidR="005C6923" w:rsidRPr="00123D31">
        <w:rPr>
          <w:rFonts w:asciiTheme="minorHAnsi" w:hAnsiTheme="minorHAnsi" w:cstheme="minorHAnsi"/>
          <w:color w:val="auto"/>
        </w:rPr>
        <w:t>5</w:t>
      </w:r>
      <w:r w:rsidRPr="00123D31">
        <w:rPr>
          <w:rFonts w:asciiTheme="minorHAnsi" w:hAnsiTheme="minorHAnsi" w:cstheme="minorHAnsi"/>
          <w:color w:val="auto"/>
        </w:rPr>
        <w:t xml:space="preserve"> miesięcy od dnia </w:t>
      </w:r>
      <w:r w:rsidR="00A81C5B" w:rsidRPr="00123D31">
        <w:rPr>
          <w:rFonts w:asciiTheme="minorHAnsi" w:hAnsiTheme="minorHAnsi" w:cstheme="minorHAnsi"/>
          <w:color w:val="auto"/>
        </w:rPr>
        <w:t>uzyskania od Zamawiającego prawomocnej decyzji o warunkach zabudowy</w:t>
      </w:r>
      <w:r w:rsidRPr="00123D31">
        <w:rPr>
          <w:rFonts w:asciiTheme="minorHAnsi" w:hAnsiTheme="minorHAnsi" w:cstheme="minorHAnsi"/>
          <w:color w:val="auto"/>
        </w:rPr>
        <w:t xml:space="preserve">, w tym: </w:t>
      </w:r>
    </w:p>
    <w:p w14:paraId="6D845D21" w14:textId="4CBB1F7B" w:rsidR="00380124" w:rsidRPr="00123D31" w:rsidRDefault="00F240B9" w:rsidP="00811BA4">
      <w:pPr>
        <w:pStyle w:val="Default"/>
        <w:jc w:val="both"/>
        <w:rPr>
          <w:rFonts w:asciiTheme="minorHAnsi" w:hAnsiTheme="minorHAnsi" w:cstheme="minorHAnsi"/>
          <w:color w:val="auto"/>
        </w:rPr>
      </w:pPr>
      <w:r w:rsidRPr="00123D31">
        <w:rPr>
          <w:rFonts w:asciiTheme="minorHAnsi" w:hAnsiTheme="minorHAnsi" w:cstheme="minorHAnsi"/>
          <w:color w:val="auto"/>
        </w:rPr>
        <w:t xml:space="preserve">Etap 1 – </w:t>
      </w:r>
      <w:r w:rsidR="00B923BB" w:rsidRPr="00123D31">
        <w:rPr>
          <w:rFonts w:asciiTheme="minorHAnsi" w:hAnsiTheme="minorHAnsi" w:cstheme="minorHAnsi"/>
          <w:color w:val="auto"/>
        </w:rPr>
        <w:t xml:space="preserve">do </w:t>
      </w:r>
      <w:r w:rsidR="005C6923" w:rsidRPr="00123D31">
        <w:rPr>
          <w:rFonts w:asciiTheme="minorHAnsi" w:hAnsiTheme="minorHAnsi" w:cstheme="minorHAnsi"/>
          <w:color w:val="auto"/>
        </w:rPr>
        <w:t>1</w:t>
      </w:r>
      <w:r w:rsidR="00CA3EC0" w:rsidRPr="00123D31">
        <w:rPr>
          <w:rFonts w:asciiTheme="minorHAnsi" w:hAnsiTheme="minorHAnsi" w:cstheme="minorHAnsi"/>
          <w:color w:val="auto"/>
        </w:rPr>
        <w:t xml:space="preserve"> </w:t>
      </w:r>
      <w:r w:rsidR="005C6923" w:rsidRPr="00123D31">
        <w:rPr>
          <w:rFonts w:asciiTheme="minorHAnsi" w:hAnsiTheme="minorHAnsi" w:cstheme="minorHAnsi"/>
          <w:color w:val="auto"/>
        </w:rPr>
        <w:t>miesiąca</w:t>
      </w:r>
      <w:r w:rsidRPr="00123D31">
        <w:rPr>
          <w:rFonts w:asciiTheme="minorHAnsi" w:hAnsiTheme="minorHAnsi" w:cstheme="minorHAnsi"/>
          <w:color w:val="auto"/>
        </w:rPr>
        <w:t xml:space="preserve"> od daty </w:t>
      </w:r>
      <w:r w:rsidR="006928D2" w:rsidRPr="00123D31">
        <w:rPr>
          <w:rFonts w:asciiTheme="minorHAnsi" w:hAnsiTheme="minorHAnsi" w:cstheme="minorHAnsi"/>
          <w:color w:val="auto"/>
        </w:rPr>
        <w:t xml:space="preserve">przekazania przez Zamawiającego prawomocnej decyzji </w:t>
      </w:r>
      <w:r w:rsidR="00A81C5B" w:rsidRPr="00123D31">
        <w:rPr>
          <w:rFonts w:asciiTheme="minorHAnsi" w:hAnsiTheme="minorHAnsi" w:cstheme="minorHAnsi"/>
          <w:color w:val="auto"/>
        </w:rPr>
        <w:t xml:space="preserve">o </w:t>
      </w:r>
      <w:r w:rsidR="006928D2" w:rsidRPr="00123D31">
        <w:rPr>
          <w:rFonts w:asciiTheme="minorHAnsi" w:hAnsiTheme="minorHAnsi" w:cstheme="minorHAnsi"/>
          <w:color w:val="auto"/>
        </w:rPr>
        <w:t>warunk</w:t>
      </w:r>
      <w:r w:rsidR="00A81C5B" w:rsidRPr="00123D31">
        <w:rPr>
          <w:rFonts w:asciiTheme="minorHAnsi" w:hAnsiTheme="minorHAnsi" w:cstheme="minorHAnsi"/>
          <w:color w:val="auto"/>
        </w:rPr>
        <w:t>ach</w:t>
      </w:r>
      <w:r w:rsidR="006928D2" w:rsidRPr="00123D31">
        <w:rPr>
          <w:rFonts w:asciiTheme="minorHAnsi" w:hAnsiTheme="minorHAnsi" w:cstheme="minorHAnsi"/>
          <w:color w:val="auto"/>
        </w:rPr>
        <w:t xml:space="preserve"> zabudowy</w:t>
      </w:r>
      <w:r w:rsidR="00D61C6F" w:rsidRPr="00123D31">
        <w:rPr>
          <w:rFonts w:asciiTheme="minorHAnsi" w:hAnsiTheme="minorHAnsi" w:cstheme="minorHAnsi"/>
          <w:color w:val="auto"/>
        </w:rPr>
        <w:t>;</w:t>
      </w:r>
    </w:p>
    <w:p w14:paraId="09F5AA7C" w14:textId="77777777" w:rsidR="00380124" w:rsidRPr="008836EE" w:rsidRDefault="00380124" w:rsidP="00811BA4">
      <w:pPr>
        <w:pStyle w:val="Default"/>
        <w:jc w:val="both"/>
        <w:rPr>
          <w:rFonts w:asciiTheme="minorHAnsi" w:hAnsiTheme="minorHAnsi" w:cstheme="minorHAnsi"/>
          <w:color w:val="auto"/>
        </w:rPr>
      </w:pPr>
      <w:r w:rsidRPr="00123D31">
        <w:rPr>
          <w:rFonts w:asciiTheme="minorHAnsi" w:hAnsiTheme="minorHAnsi" w:cstheme="minorHAnsi"/>
          <w:color w:val="auto"/>
        </w:rPr>
        <w:t>Etap 2 –</w:t>
      </w:r>
      <w:r w:rsidR="00B923BB" w:rsidRPr="00123D31">
        <w:rPr>
          <w:rFonts w:asciiTheme="minorHAnsi" w:hAnsiTheme="minorHAnsi" w:cstheme="minorHAnsi"/>
          <w:color w:val="auto"/>
        </w:rPr>
        <w:t xml:space="preserve"> do </w:t>
      </w:r>
      <w:r w:rsidR="005C6923" w:rsidRPr="00123D31">
        <w:rPr>
          <w:rFonts w:asciiTheme="minorHAnsi" w:hAnsiTheme="minorHAnsi" w:cstheme="minorHAnsi"/>
          <w:color w:val="auto"/>
        </w:rPr>
        <w:t>4</w:t>
      </w:r>
      <w:r w:rsidRPr="00123D31">
        <w:rPr>
          <w:rFonts w:asciiTheme="minorHAnsi" w:hAnsiTheme="minorHAnsi" w:cstheme="minorHAnsi"/>
          <w:color w:val="auto"/>
        </w:rPr>
        <w:t xml:space="preserve"> miesi</w:t>
      </w:r>
      <w:r w:rsidR="00B923BB" w:rsidRPr="00123D31">
        <w:rPr>
          <w:rFonts w:asciiTheme="minorHAnsi" w:hAnsiTheme="minorHAnsi" w:cstheme="minorHAnsi"/>
          <w:color w:val="auto"/>
        </w:rPr>
        <w:t>ęcy</w:t>
      </w:r>
      <w:r w:rsidRPr="00123D31">
        <w:rPr>
          <w:rFonts w:asciiTheme="minorHAnsi" w:hAnsiTheme="minorHAnsi" w:cstheme="minorHAnsi"/>
          <w:color w:val="auto"/>
        </w:rPr>
        <w:t xml:space="preserve"> od daty </w:t>
      </w:r>
      <w:r w:rsidR="001F702E" w:rsidRPr="00123D31">
        <w:rPr>
          <w:rFonts w:asciiTheme="minorHAnsi" w:hAnsiTheme="minorHAnsi" w:cstheme="minorHAnsi"/>
          <w:color w:val="auto"/>
        </w:rPr>
        <w:t>odbioru Etapu 1</w:t>
      </w:r>
      <w:r w:rsidRPr="00123D31">
        <w:rPr>
          <w:rFonts w:asciiTheme="minorHAnsi" w:hAnsiTheme="minorHAnsi" w:cstheme="minorHAnsi"/>
          <w:color w:val="auto"/>
        </w:rPr>
        <w:t>;</w:t>
      </w:r>
      <w:r w:rsidRPr="008836EE">
        <w:rPr>
          <w:rFonts w:asciiTheme="minorHAnsi" w:hAnsiTheme="minorHAnsi" w:cstheme="minorHAnsi"/>
          <w:color w:val="auto"/>
        </w:rPr>
        <w:t xml:space="preserve"> </w:t>
      </w:r>
    </w:p>
    <w:p w14:paraId="309A1550" w14:textId="77777777" w:rsidR="005C6923" w:rsidRPr="008836EE" w:rsidRDefault="00F240B9" w:rsidP="005C6923">
      <w:pPr>
        <w:pStyle w:val="Default"/>
        <w:jc w:val="both"/>
        <w:rPr>
          <w:rFonts w:asciiTheme="minorHAnsi" w:hAnsiTheme="minorHAnsi" w:cstheme="minorHAnsi"/>
          <w:bCs/>
          <w:color w:val="auto"/>
        </w:rPr>
      </w:pPr>
      <w:r w:rsidRPr="008836EE">
        <w:rPr>
          <w:rFonts w:asciiTheme="minorHAnsi" w:hAnsiTheme="minorHAnsi" w:cstheme="minorHAnsi"/>
          <w:color w:val="auto"/>
        </w:rPr>
        <w:t>Etap</w:t>
      </w:r>
      <w:r w:rsidR="00CA3EC0">
        <w:rPr>
          <w:rFonts w:asciiTheme="minorHAnsi" w:hAnsiTheme="minorHAnsi" w:cstheme="minorHAnsi"/>
          <w:color w:val="auto"/>
        </w:rPr>
        <w:t xml:space="preserve"> </w:t>
      </w:r>
      <w:r w:rsidR="00380124" w:rsidRPr="008836EE">
        <w:rPr>
          <w:rFonts w:asciiTheme="minorHAnsi" w:hAnsiTheme="minorHAnsi" w:cstheme="minorHAnsi"/>
          <w:color w:val="auto"/>
        </w:rPr>
        <w:t>3</w:t>
      </w:r>
      <w:r w:rsidRPr="008836EE">
        <w:rPr>
          <w:rFonts w:asciiTheme="minorHAnsi" w:hAnsiTheme="minorHAnsi" w:cstheme="minorHAnsi"/>
          <w:color w:val="auto"/>
        </w:rPr>
        <w:t xml:space="preserve"> – </w:t>
      </w:r>
      <w:r w:rsidR="005C6923" w:rsidRPr="008836EE">
        <w:rPr>
          <w:rFonts w:asciiTheme="minorHAnsi" w:hAnsiTheme="minorHAnsi" w:cstheme="minorHAnsi"/>
          <w:color w:val="auto"/>
        </w:rPr>
        <w:t>sprawowanie</w:t>
      </w:r>
      <w:r w:rsidR="00AC1618" w:rsidRPr="008836EE">
        <w:rPr>
          <w:rFonts w:asciiTheme="minorHAnsi" w:hAnsiTheme="minorHAnsi" w:cstheme="minorHAnsi"/>
          <w:color w:val="auto"/>
        </w:rPr>
        <w:t xml:space="preserve"> nadzoru autorskiego </w:t>
      </w:r>
      <w:r w:rsidR="005C6923" w:rsidRPr="008836EE">
        <w:rPr>
          <w:rFonts w:asciiTheme="minorHAnsi" w:hAnsiTheme="minorHAnsi" w:cstheme="minorHAnsi"/>
          <w:color w:val="auto"/>
        </w:rPr>
        <w:t xml:space="preserve">max. 36 </w:t>
      </w:r>
      <w:r w:rsidR="00AC1618" w:rsidRPr="008836EE">
        <w:rPr>
          <w:rFonts w:asciiTheme="minorHAnsi" w:hAnsiTheme="minorHAnsi" w:cstheme="minorHAnsi"/>
          <w:color w:val="auto"/>
        </w:rPr>
        <w:t>miesięcy od wszczęcia postępowania na wykonanie robót według dokumentacji projektowo-kosztorysowej</w:t>
      </w:r>
      <w:r w:rsidR="00CA3EC0">
        <w:rPr>
          <w:rFonts w:asciiTheme="minorHAnsi" w:hAnsiTheme="minorHAnsi" w:cstheme="minorHAnsi"/>
          <w:color w:val="auto"/>
        </w:rPr>
        <w:t xml:space="preserve"> </w:t>
      </w:r>
      <w:r w:rsidR="005C6923" w:rsidRPr="008836EE">
        <w:rPr>
          <w:rFonts w:asciiTheme="minorHAnsi" w:hAnsiTheme="minorHAnsi" w:cstheme="minorHAnsi"/>
          <w:bCs/>
          <w:color w:val="auto"/>
        </w:rPr>
        <w:t>do zakończenia budowy tj. uzyskania ostatecznej decyzji o pozwoleniu na użytkowanie.</w:t>
      </w:r>
    </w:p>
    <w:p w14:paraId="223075BB" w14:textId="77777777" w:rsidR="00F240B9" w:rsidRPr="008836EE" w:rsidRDefault="00F240B9" w:rsidP="00F240B9">
      <w:pPr>
        <w:pStyle w:val="Default"/>
        <w:rPr>
          <w:rFonts w:asciiTheme="minorHAnsi" w:hAnsiTheme="minorHAnsi" w:cstheme="minorHAnsi"/>
          <w:color w:val="auto"/>
        </w:rPr>
      </w:pPr>
    </w:p>
    <w:p w14:paraId="38214E57" w14:textId="77777777" w:rsidR="00F240B9" w:rsidRPr="008836EE" w:rsidRDefault="00F240B9" w:rsidP="00F240B9">
      <w:pPr>
        <w:tabs>
          <w:tab w:val="left" w:pos="3686"/>
        </w:tabs>
        <w:spacing w:after="0" w:line="240" w:lineRule="auto"/>
        <w:ind w:left="284" w:hanging="284"/>
        <w:rPr>
          <w:rFonts w:cstheme="minorHAnsi"/>
          <w:sz w:val="24"/>
          <w:szCs w:val="24"/>
        </w:rPr>
      </w:pPr>
      <w:r w:rsidRPr="008836EE">
        <w:rPr>
          <w:rFonts w:cstheme="minorHAnsi"/>
          <w:sz w:val="24"/>
          <w:szCs w:val="24"/>
        </w:rPr>
        <w:t xml:space="preserve">IX. WARUNKI UDZIAŁU W POSTĘPOWANIU. </w:t>
      </w:r>
    </w:p>
    <w:p w14:paraId="70C73D6A"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O udzielnie zamówienia mogą ubiegać się Wykonawcy, którzy: </w:t>
      </w:r>
    </w:p>
    <w:p w14:paraId="268BF53C" w14:textId="77777777" w:rsidR="00F240B9" w:rsidRPr="008836EE" w:rsidRDefault="00F240B9" w:rsidP="00F240B9">
      <w:pPr>
        <w:pStyle w:val="Akapitzlist"/>
        <w:tabs>
          <w:tab w:val="left" w:pos="3686"/>
        </w:tabs>
        <w:spacing w:after="0" w:line="240" w:lineRule="auto"/>
        <w:ind w:left="284"/>
        <w:jc w:val="both"/>
        <w:rPr>
          <w:rFonts w:cstheme="minorHAnsi"/>
          <w:sz w:val="24"/>
          <w:szCs w:val="24"/>
        </w:rPr>
      </w:pPr>
      <w:r w:rsidRPr="008836EE">
        <w:rPr>
          <w:rFonts w:cstheme="minorHAnsi"/>
          <w:sz w:val="24"/>
          <w:szCs w:val="24"/>
        </w:rPr>
        <w:t xml:space="preserve">a) nie podlegają wykluczeniu – </w:t>
      </w:r>
      <w:bookmarkStart w:id="4" w:name="_Hlk107481280"/>
      <w:r w:rsidRPr="008836EE">
        <w:rPr>
          <w:rFonts w:cstheme="minorHAnsi"/>
          <w:sz w:val="24"/>
          <w:szCs w:val="24"/>
        </w:rPr>
        <w:t>szczegółowo wykluczenie rozdz. IX, X i XI;</w:t>
      </w:r>
      <w:bookmarkEnd w:id="4"/>
    </w:p>
    <w:p w14:paraId="624BBDA9" w14:textId="77777777" w:rsidR="00F240B9" w:rsidRPr="008836EE" w:rsidRDefault="00F240B9" w:rsidP="00F240B9">
      <w:pPr>
        <w:pStyle w:val="Akapitzlist"/>
        <w:tabs>
          <w:tab w:val="left" w:pos="3686"/>
        </w:tabs>
        <w:spacing w:after="0" w:line="240" w:lineRule="auto"/>
        <w:ind w:left="284"/>
        <w:jc w:val="both"/>
        <w:rPr>
          <w:rFonts w:cstheme="minorHAnsi"/>
          <w:sz w:val="24"/>
          <w:szCs w:val="24"/>
        </w:rPr>
      </w:pPr>
      <w:r w:rsidRPr="008836EE">
        <w:rPr>
          <w:rFonts w:cstheme="minorHAnsi"/>
          <w:sz w:val="24"/>
          <w:szCs w:val="24"/>
        </w:rPr>
        <w:t>b) spełniają określone warunki udziału w postępowaniu</w:t>
      </w:r>
      <w:bookmarkStart w:id="5" w:name="_Hlk107481178"/>
      <w:r w:rsidRPr="008836EE">
        <w:rPr>
          <w:rFonts w:cstheme="minorHAnsi"/>
          <w:sz w:val="24"/>
          <w:szCs w:val="24"/>
        </w:rPr>
        <w:t xml:space="preserve">– </w:t>
      </w:r>
      <w:bookmarkStart w:id="6" w:name="_Hlk107481307"/>
      <w:r w:rsidRPr="008836EE">
        <w:rPr>
          <w:rFonts w:cstheme="minorHAnsi"/>
          <w:sz w:val="24"/>
          <w:szCs w:val="24"/>
        </w:rPr>
        <w:t>szczegółowo warunki rozdz. IX, XI</w:t>
      </w:r>
      <w:bookmarkEnd w:id="5"/>
      <w:bookmarkEnd w:id="6"/>
      <w:r w:rsidRPr="008836EE">
        <w:rPr>
          <w:rFonts w:cstheme="minorHAnsi"/>
          <w:sz w:val="24"/>
          <w:szCs w:val="24"/>
        </w:rPr>
        <w:t xml:space="preserve">. </w:t>
      </w:r>
    </w:p>
    <w:p w14:paraId="0EB7E573"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Z postepowania o udzielenie zamówienia wyklucza się̨, z zastrzeżeniem art. 110 ust. 2 ustawy </w:t>
      </w:r>
      <w:proofErr w:type="spellStart"/>
      <w:r w:rsidRPr="008836EE">
        <w:rPr>
          <w:rFonts w:cstheme="minorHAnsi"/>
          <w:sz w:val="24"/>
          <w:szCs w:val="24"/>
        </w:rPr>
        <w:t>Pzp</w:t>
      </w:r>
      <w:proofErr w:type="spellEnd"/>
      <w:r w:rsidRPr="008836EE">
        <w:rPr>
          <w:rFonts w:cstheme="minorHAnsi"/>
          <w:sz w:val="24"/>
          <w:szCs w:val="24"/>
        </w:rPr>
        <w:t xml:space="preserve">, Wykonawcę̨: </w:t>
      </w:r>
    </w:p>
    <w:p w14:paraId="3FEA1337"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będącego osobą fizyczną, którego prawomocnie skazano za przestępstwo:</w:t>
      </w:r>
    </w:p>
    <w:p w14:paraId="11F005CA"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udziału w zorganizowanej grupie przestępczej albo związku mającym na celu popełnienie przestępstwa lub przestępstwa skarbowego, o którym mowa w art. 258 Kodeksu karnego</w:t>
      </w:r>
      <w:r w:rsidR="00E27F9F" w:rsidRPr="008836EE">
        <w:rPr>
          <w:rFonts w:cstheme="minorHAnsi"/>
          <w:sz w:val="24"/>
          <w:szCs w:val="24"/>
        </w:rPr>
        <w:t>;</w:t>
      </w:r>
    </w:p>
    <w:p w14:paraId="401AE3EF"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handlu ludźmi, o którym mowa w art. 189a Kodeksu karnego, o którym mowa w art. 228–230a, art. 250a Kodeksu karnego lub w art. 46 - 48 ustawy z dnia 25 czerwca 2010 r. o sporcie, </w:t>
      </w:r>
      <w:r w:rsidRPr="008836EE">
        <w:rPr>
          <w:rFonts w:cstheme="minorHAnsi"/>
          <w:sz w:val="24"/>
          <w:szCs w:val="24"/>
          <w:shd w:val="clear" w:color="auto" w:fill="FFFFFF"/>
        </w:rPr>
        <w:t>lub w </w:t>
      </w:r>
      <w:hyperlink r:id="rId12" w:history="1">
        <w:r w:rsidRPr="008836EE">
          <w:rPr>
            <w:rStyle w:val="Hipercze"/>
            <w:rFonts w:cstheme="minorHAnsi"/>
            <w:color w:val="auto"/>
            <w:sz w:val="24"/>
            <w:szCs w:val="24"/>
            <w:shd w:val="clear" w:color="auto" w:fill="FFFFFF"/>
          </w:rPr>
          <w:t>art. 54 ust. 1- 4</w:t>
        </w:r>
      </w:hyperlink>
      <w:r w:rsidRPr="008836EE">
        <w:rPr>
          <w:rFonts w:cstheme="minorHAnsi"/>
          <w:sz w:val="24"/>
          <w:szCs w:val="24"/>
          <w:shd w:val="clear" w:color="auto" w:fill="FFFFFF"/>
        </w:rPr>
        <w:t> ustawy z dnia 12 maja 2011 r. o refundacji leków, środków spożywczych specjalnego przeznaczenia żywieniowego oraz wyrobów medycznych</w:t>
      </w:r>
      <w:r w:rsidR="00E27F9F" w:rsidRPr="008836EE">
        <w:rPr>
          <w:rFonts w:cstheme="minorHAnsi"/>
          <w:sz w:val="24"/>
          <w:szCs w:val="24"/>
          <w:shd w:val="clear" w:color="auto" w:fill="FFFFFF"/>
        </w:rPr>
        <w:t>;</w:t>
      </w:r>
      <w:r w:rsidRPr="008836EE">
        <w:rPr>
          <w:rFonts w:cstheme="minorHAnsi"/>
          <w:sz w:val="24"/>
          <w:szCs w:val="24"/>
          <w:shd w:val="clear" w:color="auto" w:fill="FFFFFF"/>
        </w:rPr>
        <w:t> </w:t>
      </w:r>
    </w:p>
    <w:p w14:paraId="62A72196"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E27F9F" w:rsidRPr="008836EE">
        <w:rPr>
          <w:rFonts w:cstheme="minorHAnsi"/>
          <w:sz w:val="24"/>
          <w:szCs w:val="24"/>
        </w:rPr>
        <w:t>;</w:t>
      </w:r>
    </w:p>
    <w:p w14:paraId="40C0688F"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o charakterze terrorystycznym, o którym mowa w art. 115 § 20 Kodeksu karnego, lub mające na celu popełnienie tego przestępstwa</w:t>
      </w:r>
      <w:r w:rsidR="00E27F9F" w:rsidRPr="008836EE">
        <w:rPr>
          <w:rFonts w:cstheme="minorHAnsi"/>
          <w:sz w:val="24"/>
          <w:szCs w:val="24"/>
        </w:rPr>
        <w:t>;</w:t>
      </w:r>
    </w:p>
    <w:p w14:paraId="30781376"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powierzenia wykonywania pracy małoletniemu cudzoziemcowi, o którym mowa w art. 9 ust. 2 ustawy z dnia 15 czerwca 2012 r. o skutkach powierzania wykonywania pracy cudzoziemcom przebywającym wbrew przepisom na terytorium Rzeczypospolitej Polskiej</w:t>
      </w:r>
      <w:r w:rsidR="00E27F9F" w:rsidRPr="008836EE">
        <w:rPr>
          <w:rFonts w:cstheme="minorHAnsi"/>
          <w:sz w:val="24"/>
          <w:szCs w:val="24"/>
        </w:rPr>
        <w:t>;</w:t>
      </w:r>
    </w:p>
    <w:p w14:paraId="098F63B9"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r w:rsidR="00E27F9F" w:rsidRPr="008836EE">
        <w:rPr>
          <w:rFonts w:cstheme="minorHAnsi"/>
          <w:sz w:val="24"/>
          <w:szCs w:val="24"/>
        </w:rPr>
        <w:t>;</w:t>
      </w:r>
    </w:p>
    <w:p w14:paraId="5CF1591E" w14:textId="77777777" w:rsidR="00F240B9" w:rsidRPr="008836EE" w:rsidRDefault="00F240B9">
      <w:pPr>
        <w:pStyle w:val="Akapitzlist"/>
        <w:numPr>
          <w:ilvl w:val="0"/>
          <w:numId w:val="17"/>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o którym mowa w art. 9 ust. 1 i 3 lub art. 10 ustawy z dnia 15 czerwca 2012 r. </w:t>
      </w:r>
      <w:r w:rsidRPr="008836EE">
        <w:rPr>
          <w:rFonts w:cstheme="minorHAnsi"/>
          <w:sz w:val="24"/>
          <w:szCs w:val="24"/>
        </w:rPr>
        <w:br/>
        <w:t xml:space="preserve">o skutkach powierzania wykonywania pracy cudzoziemcom przebywającym wbrew przepisom na terytorium Rzeczypospolitej Polskiej – lub za odpowiedni czyn zabroniony określony w przepisach prawa obcego; </w:t>
      </w:r>
    </w:p>
    <w:p w14:paraId="31F4B47B"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3BCB1B2"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F9B96E"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wobec którego orzeczono zakaz ubiegania się̨ o zamówienia publiczne;</w:t>
      </w:r>
    </w:p>
    <w:p w14:paraId="2F4B7A8B"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jeżeli Zamawiający może stwierdzić́, na podstawie wiarygodnych przesłanek, że Wykonawca zawarł z innymi Wykonawcami porozumienie mające na celu zakłócenie konkurencji, w </w:t>
      </w:r>
      <w:r w:rsidR="00C07D13" w:rsidRPr="008836EE">
        <w:rPr>
          <w:rFonts w:cstheme="minorHAnsi"/>
          <w:sz w:val="24"/>
          <w:szCs w:val="24"/>
        </w:rPr>
        <w:t>szczególności,</w:t>
      </w:r>
      <w:r w:rsidRPr="008836EE">
        <w:rPr>
          <w:rFonts w:cstheme="minorHAnsi"/>
          <w:sz w:val="24"/>
          <w:szCs w:val="24"/>
        </w:rPr>
        <w:t xml:space="preserve"> jeżeli należąc do tej samej grupy kapitałowej </w:t>
      </w:r>
      <w:r w:rsidRPr="008836EE">
        <w:rPr>
          <w:rFonts w:cstheme="minorHAnsi"/>
          <w:sz w:val="24"/>
          <w:szCs w:val="24"/>
        </w:rPr>
        <w:br/>
        <w:t xml:space="preserve">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7DA8E834"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jeżeli, w przypadkach, o których mowa w art. 85 ust. 1 ustawy </w:t>
      </w:r>
      <w:proofErr w:type="spellStart"/>
      <w:r w:rsidRPr="008836EE">
        <w:rPr>
          <w:rFonts w:cstheme="minorHAnsi"/>
          <w:sz w:val="24"/>
          <w:szCs w:val="24"/>
        </w:rPr>
        <w:t>Pzp</w:t>
      </w:r>
      <w:proofErr w:type="spellEnd"/>
      <w:r w:rsidRPr="008836EE">
        <w:rPr>
          <w:rFonts w:cstheme="minorHAnsi"/>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sidRPr="008836EE">
        <w:rPr>
          <w:rFonts w:cstheme="minorHAnsi"/>
          <w:sz w:val="24"/>
          <w:szCs w:val="24"/>
        </w:rPr>
        <w:t>że</w:t>
      </w:r>
      <w:proofErr w:type="spellEnd"/>
      <w:r w:rsidRPr="008836EE">
        <w:rPr>
          <w:rFonts w:cstheme="minorHAnsi"/>
          <w:sz w:val="24"/>
          <w:szCs w:val="24"/>
        </w:rPr>
        <w:t xml:space="preserve"> spowodowane tym zakłócenie konkurencji może być́ wyeliminowane w inny sposób </w:t>
      </w:r>
      <w:r w:rsidR="00C07D13" w:rsidRPr="008836EE">
        <w:rPr>
          <w:rFonts w:cstheme="minorHAnsi"/>
          <w:sz w:val="24"/>
          <w:szCs w:val="24"/>
        </w:rPr>
        <w:t>niż</w:t>
      </w:r>
      <w:r w:rsidRPr="008836EE">
        <w:rPr>
          <w:rFonts w:cstheme="minorHAnsi"/>
          <w:sz w:val="24"/>
          <w:szCs w:val="24"/>
        </w:rPr>
        <w:t xml:space="preserve">̇ przez wykluczenie Wykonawcy z udziału w postepowaniu o udzielenie zamówienia. </w:t>
      </w:r>
    </w:p>
    <w:p w14:paraId="53E11E8E" w14:textId="77777777" w:rsidR="00F240B9" w:rsidRPr="008836EE" w:rsidRDefault="00F240B9">
      <w:pPr>
        <w:pStyle w:val="Akapitzlist"/>
        <w:numPr>
          <w:ilvl w:val="0"/>
          <w:numId w:val="16"/>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Z postępowania o udzielenie zamówienia wyklucza się Wykonawcę, o którym mowa w art. 7 ust. 1 ustawy z dnia 13 kwietnia 2022 r. o szczególnych rozwiązaniach w zakresie </w:t>
      </w:r>
      <w:r w:rsidRPr="008836EE">
        <w:rPr>
          <w:rFonts w:cstheme="minorHAnsi"/>
          <w:sz w:val="24"/>
          <w:szCs w:val="24"/>
        </w:rPr>
        <w:lastRenderedPageBreak/>
        <w:t>przeciwdziałania wspieraniu agresji na Ukrainę oraz służących ochronie bezpieczeństwa narodowego, tj.:</w:t>
      </w:r>
    </w:p>
    <w:p w14:paraId="7E5E1D9A" w14:textId="77777777" w:rsidR="00F240B9" w:rsidRPr="008836EE" w:rsidRDefault="00F240B9">
      <w:pPr>
        <w:pStyle w:val="Akapitzlist"/>
        <w:numPr>
          <w:ilvl w:val="0"/>
          <w:numId w:val="19"/>
        </w:numPr>
        <w:tabs>
          <w:tab w:val="left" w:pos="3686"/>
        </w:tabs>
        <w:spacing w:after="0" w:line="240" w:lineRule="auto"/>
        <w:ind w:left="851" w:hanging="284"/>
        <w:jc w:val="both"/>
        <w:rPr>
          <w:rFonts w:cstheme="minorHAnsi"/>
          <w:sz w:val="24"/>
          <w:szCs w:val="24"/>
        </w:rPr>
      </w:pPr>
      <w:r w:rsidRPr="008836EE">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BA28BFC" w14:textId="77777777" w:rsidR="00F240B9" w:rsidRPr="008836EE" w:rsidRDefault="00F240B9">
      <w:pPr>
        <w:pStyle w:val="Akapitzlist"/>
        <w:numPr>
          <w:ilvl w:val="0"/>
          <w:numId w:val="19"/>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Wykonawcę oraz uczestnika konkursu, którego beneficjentem rzeczywistym </w:t>
      </w:r>
    </w:p>
    <w:p w14:paraId="25E14A3E" w14:textId="77777777" w:rsidR="00F240B9" w:rsidRPr="008836EE" w:rsidRDefault="00F240B9" w:rsidP="00F240B9">
      <w:pPr>
        <w:pStyle w:val="Akapitzlist"/>
        <w:tabs>
          <w:tab w:val="left" w:pos="3686"/>
        </w:tabs>
        <w:spacing w:after="0" w:line="240" w:lineRule="auto"/>
        <w:ind w:left="851"/>
        <w:jc w:val="both"/>
        <w:rPr>
          <w:rFonts w:cstheme="minorHAnsi"/>
          <w:sz w:val="24"/>
          <w:szCs w:val="24"/>
        </w:rPr>
      </w:pPr>
      <w:r w:rsidRPr="008836EE">
        <w:rPr>
          <w:rFonts w:cstheme="minorHAnsi"/>
          <w:sz w:val="24"/>
          <w:szCs w:val="24"/>
        </w:rPr>
        <w:t>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EEA0490" w14:textId="77777777" w:rsidR="00F240B9" w:rsidRPr="008836EE" w:rsidRDefault="00F240B9">
      <w:pPr>
        <w:pStyle w:val="Akapitzlist"/>
        <w:numPr>
          <w:ilvl w:val="0"/>
          <w:numId w:val="19"/>
        </w:numPr>
        <w:tabs>
          <w:tab w:val="left" w:pos="3686"/>
        </w:tabs>
        <w:spacing w:after="0" w:line="240" w:lineRule="auto"/>
        <w:ind w:left="851" w:hanging="284"/>
        <w:jc w:val="both"/>
        <w:rPr>
          <w:rFonts w:cstheme="minorHAnsi"/>
          <w:sz w:val="24"/>
          <w:szCs w:val="24"/>
        </w:rPr>
      </w:pPr>
      <w:r w:rsidRPr="008836EE">
        <w:rPr>
          <w:rFonts w:cstheme="minorHAnsi"/>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2BDF291" w14:textId="77777777" w:rsidR="00F240B9" w:rsidRPr="008836EE" w:rsidRDefault="00F240B9" w:rsidP="00F240B9">
      <w:pPr>
        <w:tabs>
          <w:tab w:val="left" w:pos="3686"/>
        </w:tabs>
        <w:spacing w:after="0" w:line="240" w:lineRule="auto"/>
        <w:ind w:left="709"/>
        <w:jc w:val="both"/>
        <w:rPr>
          <w:rFonts w:cstheme="minorHAnsi"/>
          <w:sz w:val="24"/>
          <w:szCs w:val="24"/>
        </w:rPr>
      </w:pPr>
      <w:r w:rsidRPr="008836EE">
        <w:rPr>
          <w:rFonts w:cstheme="minorHAnsi"/>
          <w:sz w:val="24"/>
          <w:szCs w:val="24"/>
        </w:rPr>
        <w:t xml:space="preserve">  Wykluczenie następuje na okres trwania okoliczności określonych w pkt. 1-3.</w:t>
      </w:r>
    </w:p>
    <w:p w14:paraId="4C0F4784"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Warunki udziału w postępowaniu dotyczą:</w:t>
      </w:r>
    </w:p>
    <w:p w14:paraId="01377E8F"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zdolności do występowania w obrocie gospodarczym;</w:t>
      </w:r>
    </w:p>
    <w:p w14:paraId="48FED1C5"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uprawnień do prowadzenia określonej działalności gospodarczej lub zawodowej;</w:t>
      </w:r>
    </w:p>
    <w:p w14:paraId="72C257A5"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zdolności technicznej lub zawodowej;</w:t>
      </w:r>
    </w:p>
    <w:p w14:paraId="24A93B85" w14:textId="77777777" w:rsidR="00F240B9" w:rsidRPr="008836EE" w:rsidRDefault="00F240B9">
      <w:pPr>
        <w:pStyle w:val="Akapitzlist"/>
        <w:numPr>
          <w:ilvl w:val="0"/>
          <w:numId w:val="18"/>
        </w:numPr>
        <w:tabs>
          <w:tab w:val="left" w:pos="3686"/>
        </w:tabs>
        <w:spacing w:after="0" w:line="240" w:lineRule="auto"/>
        <w:ind w:left="567" w:hanging="283"/>
        <w:jc w:val="both"/>
        <w:rPr>
          <w:rFonts w:cstheme="minorHAnsi"/>
          <w:sz w:val="24"/>
          <w:szCs w:val="24"/>
        </w:rPr>
      </w:pPr>
      <w:r w:rsidRPr="008836EE">
        <w:rPr>
          <w:rFonts w:cstheme="minorHAnsi"/>
          <w:sz w:val="24"/>
          <w:szCs w:val="24"/>
        </w:rPr>
        <w:t>sytuacji ekonomicznej lub finansowej.</w:t>
      </w:r>
    </w:p>
    <w:p w14:paraId="0B5D2A6C"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W przypadku wspólnego ubiegania się o zamówienie przez Wykonawców, oświadczenie                składane na podstawie art. 125 ust 1 ustawy </w:t>
      </w:r>
      <w:proofErr w:type="spellStart"/>
      <w:r w:rsidRPr="008836EE">
        <w:rPr>
          <w:rFonts w:cstheme="minorHAnsi"/>
          <w:sz w:val="24"/>
          <w:szCs w:val="24"/>
        </w:rPr>
        <w:t>Pzp</w:t>
      </w:r>
      <w:proofErr w:type="spellEnd"/>
      <w:r w:rsidRPr="008836EE">
        <w:rPr>
          <w:rFonts w:cstheme="minorHAnsi"/>
          <w:sz w:val="24"/>
          <w:szCs w:val="24"/>
        </w:rPr>
        <w:t>, składa każdy z Wykonawców ubiegających się o zamówienie. Oświadczenia potwierdzają brak podstaw wykluczenia oraz spełnianie warunków udziału w postępowaniu w zakresie, w jakim każdy z Wykonawców wykazuje spełnianie warunków udziału w postępowaniu.</w:t>
      </w:r>
    </w:p>
    <w:p w14:paraId="10312131"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Oferta wspólna musi zostać przygotowana i złożona w następujący sposób: </w:t>
      </w:r>
    </w:p>
    <w:p w14:paraId="47D311DE" w14:textId="77777777" w:rsidR="00F240B9" w:rsidRPr="008836EE" w:rsidRDefault="00F240B9">
      <w:pPr>
        <w:pStyle w:val="Akapitzlist"/>
        <w:numPr>
          <w:ilvl w:val="0"/>
          <w:numId w:val="12"/>
        </w:numPr>
        <w:tabs>
          <w:tab w:val="left" w:pos="3686"/>
        </w:tabs>
        <w:spacing w:after="0" w:line="240" w:lineRule="auto"/>
        <w:ind w:left="567" w:hanging="283"/>
        <w:jc w:val="both"/>
        <w:rPr>
          <w:rFonts w:cstheme="minorHAnsi"/>
          <w:sz w:val="24"/>
          <w:szCs w:val="24"/>
        </w:rPr>
      </w:pPr>
      <w:r w:rsidRPr="008836EE">
        <w:rPr>
          <w:rFonts w:cstheme="minorHAnsi"/>
          <w:sz w:val="24"/>
          <w:szCs w:val="24"/>
        </w:rPr>
        <w:t>partnerzy ustanawiają i wskazują pełnomocnika do reprezentowania ich w postępowaniu o udzielenie niniejszego zamówienia, albo reprezentowania w postępowaniu o udzielenie niniejszego zamówienia i zawarcia umowy w sprawie zamówienia publicznego; pełnomocnictwo (dokument elektroniczny) musi być złożone w oryginale w formie elektronicznej lub jako cyfrowe odwzorowanie tego dokumentu opatrzone kwalifikowanym podpisem elektronicznym przez mocodawców lub przez notariusza</w:t>
      </w:r>
      <w:r w:rsidR="008B7F56" w:rsidRPr="008836EE">
        <w:rPr>
          <w:rFonts w:cstheme="minorHAnsi"/>
          <w:sz w:val="24"/>
          <w:szCs w:val="24"/>
        </w:rPr>
        <w:t>;</w:t>
      </w:r>
    </w:p>
    <w:p w14:paraId="07614CEA" w14:textId="77777777" w:rsidR="00F240B9" w:rsidRPr="008836EE" w:rsidRDefault="00F240B9">
      <w:pPr>
        <w:pStyle w:val="Akapitzlist"/>
        <w:numPr>
          <w:ilvl w:val="0"/>
          <w:numId w:val="12"/>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oferta musi być podpisana w taki sposób by prawnie zobowiązywała wszystkich partnerów; </w:t>
      </w:r>
    </w:p>
    <w:p w14:paraId="3AD069A0" w14:textId="77777777" w:rsidR="00F240B9" w:rsidRPr="008836EE" w:rsidRDefault="00F240B9">
      <w:pPr>
        <w:pStyle w:val="Akapitzlist"/>
        <w:numPr>
          <w:ilvl w:val="0"/>
          <w:numId w:val="12"/>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wszelka korespondencja prowadzona będzie wyłącznie z pełnomocnikiem. </w:t>
      </w:r>
    </w:p>
    <w:p w14:paraId="6870F6F0"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bookmarkStart w:id="7" w:name="_Hlk107566781"/>
      <w:r w:rsidRPr="008836EE">
        <w:rPr>
          <w:rFonts w:cstheme="minorHAnsi"/>
          <w:sz w:val="24"/>
          <w:szCs w:val="24"/>
        </w:rPr>
        <w:t xml:space="preserve">W celu potwierdzenia spełniania warunków udziału w postępowaniu przez Wykonawców składających wspólną ofertę, w przypadku, o którym mowa w art. 117 ust 4 ustawy, Wykonawcy wspólnie ubiegający się o udzielenie zamówienia będą zobowiązani do złożenia wraz z ofertą oświadczenia, z którego wynika, które </w:t>
      </w:r>
      <w:r w:rsidR="00AB4A39" w:rsidRPr="008836EE">
        <w:rPr>
          <w:rFonts w:cstheme="minorHAnsi"/>
          <w:sz w:val="24"/>
          <w:szCs w:val="24"/>
        </w:rPr>
        <w:t>usługi</w:t>
      </w:r>
      <w:r w:rsidRPr="008836EE">
        <w:rPr>
          <w:rFonts w:cstheme="minorHAnsi"/>
          <w:sz w:val="24"/>
          <w:szCs w:val="24"/>
        </w:rPr>
        <w:t xml:space="preserve"> wykonają poszczególni Wykonawcy, sporządzony wg załącznika  nr  </w:t>
      </w:r>
      <w:r w:rsidR="00871DB7">
        <w:rPr>
          <w:rFonts w:cstheme="minorHAnsi"/>
          <w:sz w:val="24"/>
          <w:szCs w:val="24"/>
        </w:rPr>
        <w:t>7</w:t>
      </w:r>
      <w:r w:rsidRPr="008836EE">
        <w:rPr>
          <w:rFonts w:cstheme="minorHAnsi"/>
          <w:sz w:val="24"/>
          <w:szCs w:val="24"/>
        </w:rPr>
        <w:t xml:space="preserve"> do SWZ</w:t>
      </w:r>
      <w:r w:rsidR="008B7F56" w:rsidRPr="008836EE">
        <w:rPr>
          <w:rFonts w:cstheme="minorHAnsi"/>
          <w:sz w:val="24"/>
          <w:szCs w:val="24"/>
        </w:rPr>
        <w:t>.</w:t>
      </w:r>
    </w:p>
    <w:bookmarkEnd w:id="7"/>
    <w:p w14:paraId="50BE50E5"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lastRenderedPageBreak/>
        <w:t xml:space="preserve">Wykonawca, który powołuje się na zasoby innych podmiotów, w celu wykazania braku istnienia wobec nich podstaw wykluczenia oraz spełniania warunków udziału w zakresie, w jakim powołuje się na ich zasoby, składa: </w:t>
      </w:r>
    </w:p>
    <w:p w14:paraId="303236C3" w14:textId="77777777" w:rsidR="00F240B9" w:rsidRPr="008836EE" w:rsidRDefault="00F240B9">
      <w:pPr>
        <w:pStyle w:val="Akapitzlist"/>
        <w:numPr>
          <w:ilvl w:val="0"/>
          <w:numId w:val="13"/>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informacje o tych podmiotach w oświadczeniu wstępnym na podstawie art. 125 ust 1 ustawy </w:t>
      </w:r>
      <w:proofErr w:type="spellStart"/>
      <w:r w:rsidR="003C286C" w:rsidRPr="008836EE">
        <w:rPr>
          <w:rFonts w:cstheme="minorHAnsi"/>
          <w:sz w:val="24"/>
          <w:szCs w:val="24"/>
        </w:rPr>
        <w:t>Pzp</w:t>
      </w:r>
      <w:proofErr w:type="spellEnd"/>
      <w:r w:rsidRPr="008836EE">
        <w:rPr>
          <w:rFonts w:cstheme="minorHAnsi"/>
          <w:sz w:val="24"/>
          <w:szCs w:val="24"/>
        </w:rPr>
        <w:t xml:space="preserve"> oraz oświadczenie podmiotu udostępniającego zasoby potwierdzające brak podstaw wykluczenia tego podmiotu oraz spełnienie warunków udziału w postępowaniu w zakresie, w jakim wykonawca powołuje się na jego zasoby;</w:t>
      </w:r>
    </w:p>
    <w:p w14:paraId="116B9AF4" w14:textId="77777777" w:rsidR="00F240B9" w:rsidRPr="008836EE" w:rsidRDefault="00F240B9">
      <w:pPr>
        <w:pStyle w:val="Akapitzlist"/>
        <w:numPr>
          <w:ilvl w:val="0"/>
          <w:numId w:val="13"/>
        </w:numPr>
        <w:tabs>
          <w:tab w:val="left" w:pos="3686"/>
        </w:tabs>
        <w:spacing w:after="0" w:line="240" w:lineRule="auto"/>
        <w:ind w:left="567" w:hanging="283"/>
        <w:jc w:val="both"/>
        <w:rPr>
          <w:rFonts w:cstheme="minorHAnsi"/>
          <w:sz w:val="24"/>
          <w:szCs w:val="24"/>
        </w:rPr>
      </w:pPr>
      <w:r w:rsidRPr="008836EE">
        <w:rPr>
          <w:rFonts w:cstheme="minorHAnsi"/>
          <w:sz w:val="24"/>
          <w:szCs w:val="24"/>
        </w:rPr>
        <w:t xml:space="preserve">zobowiązanie tego podmiotu do oddania swego zasobu (potencjał techniczny lub zawodowy oraz sytuacja finansowa lub ekonomiczna) na potrzeby Wykonawcy składającego ofertę. W celu </w:t>
      </w:r>
      <w:r w:rsidR="00C07D13" w:rsidRPr="008836EE">
        <w:rPr>
          <w:rFonts w:cstheme="minorHAnsi"/>
          <w:sz w:val="24"/>
          <w:szCs w:val="24"/>
        </w:rPr>
        <w:t>oceny</w:t>
      </w:r>
      <w:r w:rsidRPr="008836EE">
        <w:rPr>
          <w:rFonts w:cstheme="minorHAnsi"/>
          <w:sz w:val="24"/>
          <w:szCs w:val="24"/>
        </w:rPr>
        <w:t xml:space="preserve"> czy Wykonawca będzie dysponował niezbędnymi zasobami w stopniu umożliwiającym należyte wykonanie zamówienia publicznego oraz oceny, czy stosunek łączący Wykonawcę z tymi podmiotami gwarantuje rzeczywisty dostęp do tych zasobów Zamawiający żąda dokumentów, które określa w szczególności: </w:t>
      </w:r>
    </w:p>
    <w:p w14:paraId="68243A63"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zakres dostępnych Wykonawcy zasobów innego podmiotu; </w:t>
      </w:r>
    </w:p>
    <w:p w14:paraId="50E0C733"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sposób i okres wykorzystania zasobów innego podmiotu przez Wykonawcę, przy wykonaniu zamówienia publicznego;</w:t>
      </w:r>
    </w:p>
    <w:p w14:paraId="5A46C432" w14:textId="77777777"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zakres i okres innego udziału podmiotu przy wykonywaniu zamówienia publicznego; </w:t>
      </w:r>
    </w:p>
    <w:p w14:paraId="67E195BE" w14:textId="0D535E4A" w:rsidR="00F240B9" w:rsidRPr="008836EE" w:rsidRDefault="00F240B9">
      <w:pPr>
        <w:pStyle w:val="Akapitzlist"/>
        <w:numPr>
          <w:ilvl w:val="0"/>
          <w:numId w:val="14"/>
        </w:numPr>
        <w:tabs>
          <w:tab w:val="left" w:pos="3686"/>
        </w:tabs>
        <w:spacing w:after="0" w:line="240" w:lineRule="auto"/>
        <w:ind w:left="851" w:hanging="284"/>
        <w:jc w:val="both"/>
        <w:rPr>
          <w:rFonts w:cstheme="minorHAnsi"/>
          <w:sz w:val="24"/>
          <w:szCs w:val="24"/>
        </w:rPr>
      </w:pPr>
      <w:r w:rsidRPr="008836EE">
        <w:rPr>
          <w:rFonts w:cstheme="minorHAnsi"/>
          <w:sz w:val="24"/>
          <w:szCs w:val="24"/>
        </w:rPr>
        <w:t xml:space="preserve">przypadku wykorzystania zasobów innego podmiotu przez Wykonawcę w odniesieniu do wykształcenia, kwalifikacji zawodowych lub doświadczenia przy </w:t>
      </w:r>
      <w:r w:rsidR="005C6923" w:rsidRPr="008836EE">
        <w:rPr>
          <w:rFonts w:cstheme="minorHAnsi"/>
          <w:sz w:val="24"/>
          <w:szCs w:val="24"/>
        </w:rPr>
        <w:t>wykonywaniu usług projektowych</w:t>
      </w:r>
      <w:r w:rsidRPr="008836EE">
        <w:rPr>
          <w:rFonts w:cstheme="minorHAnsi"/>
          <w:sz w:val="24"/>
          <w:szCs w:val="24"/>
        </w:rPr>
        <w:t>, zakres realizacji zamówienia przez wskazane zdolności.</w:t>
      </w:r>
      <w:r w:rsidR="005141CD" w:rsidRPr="008836EE">
        <w:rPr>
          <w:rFonts w:cstheme="minorHAnsi"/>
          <w:sz w:val="24"/>
          <w:szCs w:val="24"/>
        </w:rPr>
        <w:t xml:space="preserve"> Oświadczenie wg załącznika nr </w:t>
      </w:r>
      <w:r w:rsidR="00462843">
        <w:rPr>
          <w:rFonts w:cstheme="minorHAnsi"/>
          <w:sz w:val="24"/>
          <w:szCs w:val="24"/>
        </w:rPr>
        <w:t>5</w:t>
      </w:r>
      <w:r w:rsidR="008B7F56" w:rsidRPr="008836EE">
        <w:rPr>
          <w:rFonts w:cstheme="minorHAnsi"/>
          <w:sz w:val="24"/>
          <w:szCs w:val="24"/>
        </w:rPr>
        <w:t>.</w:t>
      </w:r>
    </w:p>
    <w:p w14:paraId="543A8339"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Wykonawca, który polega na sytuacji finansowej lub ekonomicznej innych podmiotów, odpowiada solidarnie z podmiotem, który zobowiązał się do udostępnienia zasobów, za szkodę poniesioną przez zamawiającego powstałą w skutek nieudostępnienia tych zasobów, chyba że za nieudostępnienie zasobów nie ponosi winy. </w:t>
      </w:r>
    </w:p>
    <w:p w14:paraId="63C8FC71" w14:textId="77777777" w:rsidR="00F240B9" w:rsidRPr="008836EE" w:rsidRDefault="00F240B9">
      <w:pPr>
        <w:pStyle w:val="Akapitzlist"/>
        <w:numPr>
          <w:ilvl w:val="0"/>
          <w:numId w:val="11"/>
        </w:numPr>
        <w:tabs>
          <w:tab w:val="left" w:pos="3686"/>
        </w:tabs>
        <w:spacing w:after="0" w:line="240" w:lineRule="auto"/>
        <w:ind w:left="284" w:hanging="284"/>
        <w:jc w:val="both"/>
        <w:rPr>
          <w:rFonts w:cstheme="minorHAnsi"/>
          <w:sz w:val="24"/>
          <w:szCs w:val="24"/>
        </w:rPr>
      </w:pPr>
      <w:r w:rsidRPr="008836EE">
        <w:rPr>
          <w:rFonts w:cstheme="minorHAnsi"/>
          <w:sz w:val="24"/>
          <w:szCs w:val="24"/>
        </w:rPr>
        <w:t xml:space="preserve">Jeżeli zdolności techniczne lub zawodowe lub sytuacja ekonomiczna lub finansowa podmiotu - na którego zasobach polega Wykonawca nie potwierdzają spełnienia przez Wykonawcę warunków udziału w postępowaniu lub zachodzą wobec tych podmiotów podstawy wykluczenia, Zamawiający żąda, aby Wykonawca w terminie określonym przez Zamawiającego: </w:t>
      </w:r>
    </w:p>
    <w:p w14:paraId="308979FB" w14:textId="77777777" w:rsidR="00F240B9" w:rsidRPr="008836EE" w:rsidRDefault="00F240B9">
      <w:pPr>
        <w:pStyle w:val="Akapitzlist"/>
        <w:numPr>
          <w:ilvl w:val="0"/>
          <w:numId w:val="15"/>
        </w:numPr>
        <w:tabs>
          <w:tab w:val="left" w:pos="3686"/>
        </w:tabs>
        <w:spacing w:after="0" w:line="240" w:lineRule="auto"/>
        <w:ind w:left="567" w:hanging="283"/>
        <w:jc w:val="both"/>
        <w:rPr>
          <w:rFonts w:cstheme="minorHAnsi"/>
          <w:sz w:val="24"/>
          <w:szCs w:val="24"/>
        </w:rPr>
      </w:pPr>
      <w:r w:rsidRPr="008836EE">
        <w:rPr>
          <w:rFonts w:cstheme="minorHAnsi"/>
          <w:sz w:val="24"/>
          <w:szCs w:val="24"/>
        </w:rPr>
        <w:t>zastąpił ten podmiot innym podmiotem lub podmiotami, albo</w:t>
      </w:r>
      <w:r w:rsidR="008B7F56" w:rsidRPr="008836EE">
        <w:rPr>
          <w:rFonts w:cstheme="minorHAnsi"/>
          <w:sz w:val="24"/>
          <w:szCs w:val="24"/>
        </w:rPr>
        <w:t>;</w:t>
      </w:r>
    </w:p>
    <w:p w14:paraId="2519607C" w14:textId="77777777" w:rsidR="00F240B9" w:rsidRPr="008836EE" w:rsidRDefault="00F240B9">
      <w:pPr>
        <w:pStyle w:val="Akapitzlist"/>
        <w:numPr>
          <w:ilvl w:val="0"/>
          <w:numId w:val="15"/>
        </w:numPr>
        <w:tabs>
          <w:tab w:val="left" w:pos="3686"/>
        </w:tabs>
        <w:spacing w:after="0" w:line="240" w:lineRule="auto"/>
        <w:ind w:left="567" w:hanging="283"/>
        <w:jc w:val="both"/>
        <w:rPr>
          <w:rFonts w:cstheme="minorHAnsi"/>
          <w:sz w:val="24"/>
          <w:szCs w:val="24"/>
        </w:rPr>
      </w:pPr>
      <w:r w:rsidRPr="008836EE">
        <w:rPr>
          <w:rFonts w:cstheme="minorHAnsi"/>
          <w:sz w:val="24"/>
          <w:szCs w:val="24"/>
        </w:rPr>
        <w:t>zobowiązał się do osobistego wykonania odpowiedniej części zamówienia, jeżeli wykaże, że samodzielnie spełnia warunk</w:t>
      </w:r>
      <w:r w:rsidR="008B7F56" w:rsidRPr="008836EE">
        <w:rPr>
          <w:rFonts w:cstheme="minorHAnsi"/>
          <w:sz w:val="24"/>
          <w:szCs w:val="24"/>
        </w:rPr>
        <w:t>i</w:t>
      </w:r>
      <w:r w:rsidRPr="008836EE">
        <w:rPr>
          <w:rFonts w:cstheme="minorHAnsi"/>
          <w:sz w:val="24"/>
          <w:szCs w:val="24"/>
        </w:rPr>
        <w:t xml:space="preserve"> udziału w postępowaniu. </w:t>
      </w:r>
    </w:p>
    <w:p w14:paraId="599747C4"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Wykonawca nie może po upływie terminu składania ofert, powoływać się na zasoby  lub sytuację innych podmiotów, jeżeli na etapie składania ofert nie polegał on w danym zakresie na zasobach czy sytuacji podmiotów udostępniających zasoby.</w:t>
      </w:r>
    </w:p>
    <w:p w14:paraId="1BA9186D"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 xml:space="preserve">Zamawiający dokona oceny czy Wykonawca nie podlega wykluczeniu oraz spełnia warunki udziału w postępowaniu na podstawie złożonych przez Wykonawcę </w:t>
      </w:r>
      <w:r w:rsidR="006120B2">
        <w:rPr>
          <w:rFonts w:cstheme="minorHAnsi"/>
          <w:sz w:val="24"/>
          <w:szCs w:val="24"/>
        </w:rPr>
        <w:t xml:space="preserve">na dzień składania ofert </w:t>
      </w:r>
      <w:r w:rsidRPr="008836EE">
        <w:rPr>
          <w:rFonts w:cstheme="minorHAnsi"/>
          <w:sz w:val="24"/>
          <w:szCs w:val="24"/>
        </w:rPr>
        <w:t>oświadcze</w:t>
      </w:r>
      <w:r w:rsidR="006120B2">
        <w:rPr>
          <w:rFonts w:cstheme="minorHAnsi"/>
          <w:sz w:val="24"/>
          <w:szCs w:val="24"/>
        </w:rPr>
        <w:t>nia</w:t>
      </w:r>
      <w:r w:rsidRPr="008836EE">
        <w:rPr>
          <w:rFonts w:cstheme="minorHAnsi"/>
          <w:sz w:val="24"/>
          <w:szCs w:val="24"/>
        </w:rPr>
        <w:t xml:space="preserve"> w formie załącznik</w:t>
      </w:r>
      <w:r w:rsidR="006120B2">
        <w:rPr>
          <w:rFonts w:cstheme="minorHAnsi"/>
          <w:sz w:val="24"/>
          <w:szCs w:val="24"/>
        </w:rPr>
        <w:t>a</w:t>
      </w:r>
      <w:r w:rsidRPr="008836EE">
        <w:rPr>
          <w:rFonts w:cstheme="minorHAnsi"/>
          <w:sz w:val="24"/>
          <w:szCs w:val="24"/>
        </w:rPr>
        <w:t xml:space="preserve"> nr 3 do SWZ. </w:t>
      </w:r>
      <w:r w:rsidR="006120B2">
        <w:rPr>
          <w:rFonts w:cstheme="minorHAnsi"/>
          <w:sz w:val="24"/>
          <w:szCs w:val="24"/>
        </w:rPr>
        <w:t xml:space="preserve">Załącznik ten będzie stanowić </w:t>
      </w:r>
      <w:r w:rsidRPr="008836EE">
        <w:rPr>
          <w:rFonts w:cstheme="minorHAnsi"/>
          <w:sz w:val="24"/>
          <w:szCs w:val="24"/>
        </w:rPr>
        <w:t xml:space="preserve"> wstępne potwierdzenie, że Wykonawca nie podlega wykluczeniu oraz spełnia warunki udziału w postępowaniu.</w:t>
      </w:r>
    </w:p>
    <w:p w14:paraId="411AC87E"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Zamawiający nie żąda od Wykonawcy - który zamierza powierzyć wykonanie części zamówienia podwykonawcom - złożenia oświadczenia, o którym mowa w ust. 11 lub dowodowych środków dowodowych dotyczących tego podwykonawcy.</w:t>
      </w:r>
    </w:p>
    <w:p w14:paraId="3B8A5AC6" w14:textId="77777777" w:rsidR="00F240B9" w:rsidRPr="008836EE" w:rsidRDefault="00F240B9">
      <w:pPr>
        <w:pStyle w:val="Akapitzlist"/>
        <w:numPr>
          <w:ilvl w:val="0"/>
          <w:numId w:val="11"/>
        </w:numPr>
        <w:tabs>
          <w:tab w:val="left" w:pos="3686"/>
        </w:tabs>
        <w:spacing w:after="0" w:line="240" w:lineRule="auto"/>
        <w:ind w:left="426" w:hanging="426"/>
        <w:jc w:val="both"/>
        <w:rPr>
          <w:rFonts w:cstheme="minorHAnsi"/>
          <w:sz w:val="24"/>
          <w:szCs w:val="24"/>
        </w:rPr>
      </w:pPr>
      <w:r w:rsidRPr="008836EE">
        <w:rPr>
          <w:rFonts w:cstheme="minorHAnsi"/>
          <w:sz w:val="24"/>
          <w:szCs w:val="24"/>
        </w:rPr>
        <w:t>Wykonawca może zostać wykluczony przez Zamawiającego na każdym etapie postępowania o udzielenie zamówienia.</w:t>
      </w:r>
    </w:p>
    <w:p w14:paraId="45C91EF8" w14:textId="77777777" w:rsidR="00F240B9" w:rsidRPr="008836EE" w:rsidRDefault="00F240B9" w:rsidP="00F240B9">
      <w:pPr>
        <w:pStyle w:val="Default"/>
        <w:tabs>
          <w:tab w:val="left" w:pos="3686"/>
        </w:tabs>
        <w:ind w:left="284"/>
        <w:rPr>
          <w:rFonts w:asciiTheme="minorHAnsi" w:hAnsiTheme="minorHAnsi" w:cstheme="minorHAnsi"/>
          <w:color w:val="auto"/>
        </w:rPr>
      </w:pPr>
    </w:p>
    <w:p w14:paraId="4FB5DD0B" w14:textId="77777777" w:rsidR="00F240B9" w:rsidRPr="008836EE" w:rsidRDefault="00F240B9">
      <w:pPr>
        <w:pStyle w:val="Akapitzlist"/>
        <w:numPr>
          <w:ilvl w:val="0"/>
          <w:numId w:val="20"/>
        </w:numPr>
        <w:spacing w:after="0" w:line="240" w:lineRule="auto"/>
        <w:ind w:left="426" w:hanging="426"/>
        <w:jc w:val="both"/>
        <w:rPr>
          <w:rFonts w:cstheme="minorHAnsi"/>
          <w:sz w:val="24"/>
          <w:szCs w:val="24"/>
        </w:rPr>
      </w:pPr>
      <w:r w:rsidRPr="008836EE">
        <w:rPr>
          <w:rFonts w:cstheme="minorHAnsi"/>
          <w:sz w:val="24"/>
          <w:szCs w:val="24"/>
        </w:rPr>
        <w:t>PODSTAWY WYKLUCZENIA O KTÓRYCH MOWA W art. 109 ust. 1 pkt. 4) USTAWY PZP</w:t>
      </w:r>
    </w:p>
    <w:p w14:paraId="0EEDDDBE" w14:textId="77777777" w:rsidR="00F240B9" w:rsidRPr="008836EE" w:rsidRDefault="00F240B9" w:rsidP="00F240B9">
      <w:pPr>
        <w:tabs>
          <w:tab w:val="left" w:pos="6804"/>
        </w:tabs>
        <w:spacing w:after="0" w:line="240" w:lineRule="auto"/>
        <w:jc w:val="both"/>
        <w:rPr>
          <w:rFonts w:cstheme="minorHAnsi"/>
          <w:sz w:val="24"/>
          <w:szCs w:val="24"/>
        </w:rPr>
      </w:pPr>
      <w:r w:rsidRPr="008836EE">
        <w:rPr>
          <w:rFonts w:cstheme="minorHAnsi"/>
          <w:sz w:val="24"/>
          <w:szCs w:val="24"/>
        </w:rPr>
        <w:t xml:space="preserve">Zamawiający wykluczy z przedmiotowego postępowania Wykonawcę w </w:t>
      </w:r>
      <w:r w:rsidR="00C07D13" w:rsidRPr="008836EE">
        <w:rPr>
          <w:rFonts w:cstheme="minorHAnsi"/>
          <w:sz w:val="24"/>
          <w:szCs w:val="24"/>
        </w:rPr>
        <w:t>stosunku,</w:t>
      </w:r>
      <w:r w:rsidRPr="008836EE">
        <w:rPr>
          <w:rFonts w:cstheme="minorHAnsi"/>
          <w:sz w:val="24"/>
          <w:szCs w:val="24"/>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który po ogłoszeniu upadłości zawarł układ zatwierdzony prawomocnym postanowieniem s</w:t>
      </w:r>
      <w:r w:rsidR="008B7F56" w:rsidRPr="008836EE">
        <w:rPr>
          <w:rFonts w:cstheme="minorHAnsi"/>
          <w:sz w:val="24"/>
          <w:szCs w:val="24"/>
        </w:rPr>
        <w:t>ą</w:t>
      </w:r>
      <w:r w:rsidRPr="008836EE">
        <w:rPr>
          <w:rFonts w:cstheme="minorHAnsi"/>
          <w:sz w:val="24"/>
          <w:szCs w:val="24"/>
        </w:rPr>
        <w:t xml:space="preserve">du, jeżeli układ nie przewiduje zaspokojenia wierzycieli przez likwidację majątku </w:t>
      </w:r>
      <w:r w:rsidR="00C07D13" w:rsidRPr="008836EE">
        <w:rPr>
          <w:rFonts w:cstheme="minorHAnsi"/>
          <w:sz w:val="24"/>
          <w:szCs w:val="24"/>
        </w:rPr>
        <w:t>upadłego,</w:t>
      </w:r>
      <w:r w:rsidRPr="008836EE">
        <w:rPr>
          <w:rFonts w:cstheme="minorHAnsi"/>
          <w:sz w:val="24"/>
          <w:szCs w:val="24"/>
        </w:rPr>
        <w:t xml:space="preserve"> chyba że s</w:t>
      </w:r>
      <w:r w:rsidR="008B7F56" w:rsidRPr="008836EE">
        <w:rPr>
          <w:rFonts w:cstheme="minorHAnsi"/>
          <w:sz w:val="24"/>
          <w:szCs w:val="24"/>
        </w:rPr>
        <w:t>ą</w:t>
      </w:r>
      <w:r w:rsidRPr="008836EE">
        <w:rPr>
          <w:rFonts w:cstheme="minorHAnsi"/>
          <w:sz w:val="24"/>
          <w:szCs w:val="24"/>
        </w:rPr>
        <w:t xml:space="preserve">d zarządził likwidację jego majątku w trybie art. 366 ust. 1  ustawy z dnia 28 lutego 2003r. – Prawo upadłościowe.  </w:t>
      </w:r>
    </w:p>
    <w:p w14:paraId="56608755" w14:textId="77777777" w:rsidR="00F240B9" w:rsidRPr="008836EE" w:rsidRDefault="00F240B9" w:rsidP="00F240B9">
      <w:pPr>
        <w:spacing w:after="0" w:line="240" w:lineRule="auto"/>
        <w:jc w:val="both"/>
        <w:rPr>
          <w:rFonts w:cstheme="minorHAnsi"/>
          <w:sz w:val="24"/>
          <w:szCs w:val="24"/>
        </w:rPr>
      </w:pPr>
    </w:p>
    <w:p w14:paraId="5034A264" w14:textId="77777777" w:rsidR="00F240B9" w:rsidRPr="008836EE" w:rsidRDefault="00F240B9" w:rsidP="00F240B9">
      <w:pPr>
        <w:spacing w:after="0" w:line="240" w:lineRule="auto"/>
        <w:jc w:val="both"/>
        <w:rPr>
          <w:rFonts w:cstheme="minorHAnsi"/>
          <w:sz w:val="24"/>
          <w:szCs w:val="24"/>
        </w:rPr>
      </w:pPr>
      <w:r w:rsidRPr="008836EE">
        <w:rPr>
          <w:rFonts w:cstheme="minorHAnsi"/>
          <w:sz w:val="24"/>
          <w:szCs w:val="24"/>
        </w:rPr>
        <w:t xml:space="preserve">XI. WYKAZ OŚWIADCZEŃ LUB DOKUMENTÓW, POTWIERDZAJĄCYCH SPEŁNIENIE WARUNKÓW UDZIAŁU W POSTĘPOWANIU ORAZ BRAK PODSTAW WYKLUCZENIA. (Rozporządzenie Ministra Rozwoju, Pracy i Technologii  z dnia 23 grudnia 2020 r poz. 2415) </w:t>
      </w:r>
    </w:p>
    <w:p w14:paraId="0E46C05B" w14:textId="77777777" w:rsidR="00F240B9" w:rsidRPr="00DC0FD0"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wykazania braku podstaw do </w:t>
      </w:r>
      <w:r w:rsidRPr="00DC0FD0">
        <w:rPr>
          <w:rFonts w:cstheme="minorHAnsi"/>
          <w:sz w:val="24"/>
          <w:szCs w:val="24"/>
        </w:rPr>
        <w:t xml:space="preserve">wykluczenia Wykonawcy w okolicznościach, o których mowa w art. 108 ust. 1 ustawy </w:t>
      </w:r>
      <w:proofErr w:type="spellStart"/>
      <w:r w:rsidRPr="00DC0FD0">
        <w:rPr>
          <w:rFonts w:cstheme="minorHAnsi"/>
          <w:sz w:val="24"/>
          <w:szCs w:val="24"/>
        </w:rPr>
        <w:t>Pzp</w:t>
      </w:r>
      <w:proofErr w:type="spellEnd"/>
      <w:r w:rsidRPr="00DC0FD0">
        <w:rPr>
          <w:rFonts w:cstheme="minorHAnsi"/>
          <w:sz w:val="24"/>
          <w:szCs w:val="24"/>
        </w:rPr>
        <w:t xml:space="preserve"> oraz </w:t>
      </w:r>
      <w:r w:rsidR="00DC0FD0" w:rsidRPr="00DC0FD0">
        <w:rPr>
          <w:rFonts w:cstheme="minorHAnsi"/>
          <w:iCs/>
          <w:sz w:val="24"/>
          <w:szCs w:val="24"/>
        </w:rPr>
        <w:t>w art. 7 ust 1 ustawy o szczególnych rozwiązaniach w zakresie przeciwdziałania wspieraniu agresji na Ukrainę, jak i</w:t>
      </w:r>
      <w:r w:rsidRPr="00DC0FD0">
        <w:rPr>
          <w:rFonts w:cstheme="minorHAnsi"/>
          <w:sz w:val="24"/>
          <w:szCs w:val="24"/>
        </w:rPr>
        <w:t xml:space="preserve"> spełniania warunków udziału w postępowaniu o których mowa w art. 112 ust. 2 ustawy </w:t>
      </w:r>
      <w:proofErr w:type="spellStart"/>
      <w:r w:rsidRPr="00DC0FD0">
        <w:rPr>
          <w:rFonts w:cstheme="minorHAnsi"/>
          <w:sz w:val="24"/>
          <w:szCs w:val="24"/>
        </w:rPr>
        <w:t>Pzp</w:t>
      </w:r>
      <w:proofErr w:type="spellEnd"/>
      <w:r w:rsidRPr="00DC0FD0">
        <w:rPr>
          <w:rFonts w:cstheme="minorHAnsi"/>
          <w:sz w:val="24"/>
          <w:szCs w:val="24"/>
        </w:rPr>
        <w:t xml:space="preserve"> Zamawiający żąda: </w:t>
      </w:r>
    </w:p>
    <w:p w14:paraId="4B4E175C" w14:textId="77777777" w:rsidR="00F240B9" w:rsidRPr="008836EE" w:rsidRDefault="00F240B9">
      <w:pPr>
        <w:pStyle w:val="Akapitzlist"/>
        <w:numPr>
          <w:ilvl w:val="0"/>
          <w:numId w:val="22"/>
        </w:numPr>
        <w:spacing w:after="0" w:line="240" w:lineRule="auto"/>
        <w:ind w:left="567" w:hanging="283"/>
        <w:jc w:val="both"/>
        <w:rPr>
          <w:rFonts w:cstheme="minorHAnsi"/>
          <w:sz w:val="24"/>
          <w:szCs w:val="24"/>
        </w:rPr>
      </w:pPr>
      <w:r w:rsidRPr="008836EE">
        <w:rPr>
          <w:rFonts w:cstheme="minorHAnsi"/>
          <w:sz w:val="24"/>
          <w:szCs w:val="24"/>
        </w:rPr>
        <w:t xml:space="preserve">oświadczenia Wykonawcy, dotyczące przesłanek wykluczenia z postępowania, spełniania warunków udziału w postępowaniu, w </w:t>
      </w:r>
      <w:r w:rsidR="006120B2">
        <w:rPr>
          <w:rFonts w:cstheme="minorHAnsi"/>
          <w:sz w:val="24"/>
          <w:szCs w:val="24"/>
        </w:rPr>
        <w:t xml:space="preserve"> formie </w:t>
      </w:r>
      <w:r w:rsidRPr="008836EE">
        <w:rPr>
          <w:rFonts w:cstheme="minorHAnsi"/>
          <w:sz w:val="24"/>
          <w:szCs w:val="24"/>
        </w:rPr>
        <w:t xml:space="preserve">załącznik nr </w:t>
      </w:r>
      <w:r w:rsidR="00C07D13" w:rsidRPr="008836EE">
        <w:rPr>
          <w:rFonts w:cstheme="minorHAnsi"/>
          <w:sz w:val="24"/>
          <w:szCs w:val="24"/>
        </w:rPr>
        <w:t>3 (</w:t>
      </w:r>
      <w:r w:rsidRPr="008836EE">
        <w:rPr>
          <w:rFonts w:cstheme="minorHAnsi"/>
          <w:sz w:val="24"/>
          <w:szCs w:val="24"/>
        </w:rPr>
        <w:t xml:space="preserve">oświadczenie aktualne na dzień składania ofert tymczasowo zastępujące wymagane przez Zamawiającego podmiotowe środki </w:t>
      </w:r>
      <w:r w:rsidR="00C07D13" w:rsidRPr="008836EE">
        <w:rPr>
          <w:rFonts w:cstheme="minorHAnsi"/>
          <w:sz w:val="24"/>
          <w:szCs w:val="24"/>
        </w:rPr>
        <w:t>dowodowe)</w:t>
      </w:r>
      <w:r w:rsidR="00B12A30" w:rsidRPr="008836EE">
        <w:rPr>
          <w:rFonts w:cstheme="minorHAnsi"/>
          <w:sz w:val="24"/>
          <w:szCs w:val="24"/>
        </w:rPr>
        <w:t>.</w:t>
      </w:r>
    </w:p>
    <w:p w14:paraId="0DE2F606" w14:textId="77777777" w:rsidR="00F240B9" w:rsidRPr="008836EE" w:rsidRDefault="00F240B9" w:rsidP="00F240B9">
      <w:pPr>
        <w:spacing w:after="0" w:line="240" w:lineRule="auto"/>
        <w:rPr>
          <w:rFonts w:cstheme="minorHAnsi"/>
          <w:sz w:val="24"/>
          <w:szCs w:val="24"/>
        </w:rPr>
      </w:pPr>
    </w:p>
    <w:p w14:paraId="5704F03D" w14:textId="77777777" w:rsidR="006120B2" w:rsidRPr="00DC0FD0" w:rsidRDefault="006120B2" w:rsidP="006120B2">
      <w:pPr>
        <w:spacing w:after="0" w:line="240" w:lineRule="auto"/>
        <w:ind w:left="567"/>
        <w:jc w:val="both"/>
        <w:rPr>
          <w:rFonts w:cstheme="minorHAnsi"/>
          <w:sz w:val="24"/>
          <w:szCs w:val="24"/>
        </w:rPr>
      </w:pPr>
      <w:r w:rsidRPr="00DC0FD0">
        <w:rPr>
          <w:rFonts w:cstheme="minorHAnsi"/>
          <w:sz w:val="24"/>
          <w:szCs w:val="24"/>
        </w:rPr>
        <w:t>Oświadczenie - załącznik nr 3</w:t>
      </w:r>
      <w:r w:rsidR="00DC0FD0" w:rsidRPr="00DC0FD0">
        <w:rPr>
          <w:rFonts w:cstheme="minorHAnsi"/>
          <w:sz w:val="24"/>
          <w:szCs w:val="24"/>
        </w:rPr>
        <w:t xml:space="preserve"> </w:t>
      </w:r>
      <w:r w:rsidRPr="00DC0FD0">
        <w:rPr>
          <w:rFonts w:cstheme="minorHAnsi"/>
          <w:sz w:val="24"/>
          <w:szCs w:val="24"/>
        </w:rPr>
        <w:t>Wykonawcy, podmiotów składających ofertę wspólnie oraz podmiotów udostępniających potencjał należy przesłać w formie elektronicznej opatrzonej kwalifikowanym podpisem elektronicznym lub w postaci elektronicznej opatrzonej podpisem zaufanym lub podpisem osobistym pod rygorem nieważności. Oświadczenia podmiotów składających ofertę wspólnie oraz podmiotów udostępniających potencjał powinny potwierdzać</w:t>
      </w:r>
      <w:r w:rsidR="00DC0FD0" w:rsidRPr="00DC0FD0">
        <w:rPr>
          <w:rFonts w:cstheme="minorHAnsi"/>
          <w:sz w:val="24"/>
          <w:szCs w:val="24"/>
        </w:rPr>
        <w:t xml:space="preserve"> </w:t>
      </w:r>
      <w:r w:rsidRPr="00DC0FD0">
        <w:rPr>
          <w:rFonts w:cstheme="minorHAnsi"/>
          <w:sz w:val="24"/>
          <w:szCs w:val="24"/>
        </w:rPr>
        <w:t xml:space="preserve">brak podstaw wykluczenia oraz spełnianie warunków udziału w postępowaniu w zakresie, w jakim każdy z Wykonawców wykazuje spełnianie warunków udziału w postępowaniu. </w:t>
      </w:r>
    </w:p>
    <w:p w14:paraId="73812681" w14:textId="77777777" w:rsidR="006120B2" w:rsidRPr="00DC0FD0" w:rsidRDefault="006120B2" w:rsidP="006120B2">
      <w:pPr>
        <w:spacing w:after="0" w:line="240" w:lineRule="auto"/>
        <w:ind w:left="567"/>
        <w:jc w:val="both"/>
        <w:rPr>
          <w:rFonts w:cstheme="minorHAnsi"/>
          <w:sz w:val="24"/>
          <w:szCs w:val="24"/>
        </w:rPr>
      </w:pPr>
      <w:r w:rsidRPr="00DC0FD0">
        <w:rPr>
          <w:rFonts w:cstheme="minorHAnsi"/>
          <w:sz w:val="24"/>
          <w:szCs w:val="24"/>
        </w:rPr>
        <w:t>Oświadczenie składa się do oferty w odpowiedzi na ogłoszenie o zamówieniu.</w:t>
      </w:r>
    </w:p>
    <w:p w14:paraId="3CAF149B" w14:textId="77777777" w:rsidR="00F240B9" w:rsidRPr="00DC0FD0" w:rsidRDefault="00F240B9" w:rsidP="00F240B9">
      <w:pPr>
        <w:spacing w:after="0" w:line="240" w:lineRule="auto"/>
        <w:jc w:val="both"/>
        <w:rPr>
          <w:rFonts w:cstheme="minorHAnsi"/>
          <w:sz w:val="24"/>
          <w:szCs w:val="24"/>
        </w:rPr>
      </w:pPr>
    </w:p>
    <w:p w14:paraId="23B64DF6" w14:textId="77777777" w:rsidR="00DC0FD0" w:rsidRPr="00DC0FD0" w:rsidRDefault="00DC0FD0">
      <w:pPr>
        <w:pStyle w:val="Akapitzlist"/>
        <w:numPr>
          <w:ilvl w:val="0"/>
          <w:numId w:val="22"/>
        </w:numPr>
        <w:spacing w:after="0" w:line="240" w:lineRule="auto"/>
        <w:ind w:left="426" w:hanging="284"/>
        <w:jc w:val="both"/>
        <w:rPr>
          <w:rFonts w:cstheme="minorHAnsi"/>
          <w:sz w:val="24"/>
          <w:szCs w:val="24"/>
        </w:rPr>
      </w:pPr>
      <w:r w:rsidRPr="00DC0FD0">
        <w:rPr>
          <w:rFonts w:cstheme="minorHAnsi"/>
          <w:sz w:val="24"/>
          <w:szCs w:val="24"/>
        </w:rPr>
        <w:t>oświadczenia Wykonawcy, potwierdzającego aktualność informacji zawartych w oświadczeniu wstępnym - przesłanki wykluczenia z postępowania, spełnianie warunków udziału w postępowaniu - w formie załącznika nr 3a - załączone na wezwanie Zamawiającego, (oświadczenie</w:t>
      </w:r>
      <w:r w:rsidR="00CA3EC0">
        <w:rPr>
          <w:rFonts w:cstheme="minorHAnsi"/>
          <w:sz w:val="24"/>
          <w:szCs w:val="24"/>
        </w:rPr>
        <w:t xml:space="preserve"> </w:t>
      </w:r>
      <w:r w:rsidRPr="00DC0FD0">
        <w:rPr>
          <w:rFonts w:cstheme="minorHAnsi"/>
          <w:sz w:val="24"/>
          <w:szCs w:val="24"/>
        </w:rPr>
        <w:t>/ podmiotowe środki dowodowe wymagane przez Zamawiającego aktualne na dzień ich złożenia).</w:t>
      </w:r>
    </w:p>
    <w:p w14:paraId="23D98D11" w14:textId="77777777" w:rsidR="00DC0FD0" w:rsidRPr="00DC0FD0" w:rsidRDefault="00DC0FD0" w:rsidP="00DC0FD0">
      <w:pPr>
        <w:pStyle w:val="Akapitzlist"/>
        <w:spacing w:after="0" w:line="240" w:lineRule="auto"/>
        <w:ind w:left="426"/>
        <w:jc w:val="both"/>
        <w:rPr>
          <w:rFonts w:cstheme="minorHAnsi"/>
          <w:sz w:val="24"/>
          <w:szCs w:val="24"/>
        </w:rPr>
      </w:pPr>
    </w:p>
    <w:p w14:paraId="6C058F94"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wykazania braku podstaw do wykluczenia Wykonawcy w okolicznościach, o których mowa w art. 109 ust. 1 pkt. 4) ustawy </w:t>
      </w:r>
      <w:proofErr w:type="spellStart"/>
      <w:r w:rsidRPr="008836EE">
        <w:rPr>
          <w:rFonts w:cstheme="minorHAnsi"/>
          <w:sz w:val="24"/>
          <w:szCs w:val="24"/>
        </w:rPr>
        <w:t>Pzp</w:t>
      </w:r>
      <w:proofErr w:type="spellEnd"/>
      <w:r w:rsidRPr="008836EE">
        <w:rPr>
          <w:rFonts w:cstheme="minorHAnsi"/>
          <w:sz w:val="24"/>
          <w:szCs w:val="24"/>
        </w:rPr>
        <w:t xml:space="preserve"> Zamawiający żąda: </w:t>
      </w:r>
    </w:p>
    <w:p w14:paraId="2C6208C5" w14:textId="77777777" w:rsidR="00F240B9" w:rsidRPr="008836EE" w:rsidRDefault="00F240B9">
      <w:pPr>
        <w:pStyle w:val="Akapitzlist"/>
        <w:numPr>
          <w:ilvl w:val="0"/>
          <w:numId w:val="23"/>
        </w:numPr>
        <w:spacing w:after="0" w:line="240" w:lineRule="auto"/>
        <w:ind w:left="567" w:hanging="283"/>
        <w:jc w:val="both"/>
        <w:rPr>
          <w:rFonts w:cstheme="minorHAnsi"/>
          <w:sz w:val="24"/>
          <w:szCs w:val="24"/>
        </w:rPr>
      </w:pPr>
      <w:r w:rsidRPr="008836EE">
        <w:rPr>
          <w:rFonts w:cstheme="minorHAnsi"/>
          <w:sz w:val="24"/>
          <w:szCs w:val="24"/>
        </w:rPr>
        <w:t>odpisu lub informacji z Krajowego Rejestru Sądowego lub z Centralnej Ewidencji i Informacji o Działalności Gospodarczej, jeżeli odrębne przepisy wymagają wpisu do rejestru lub ewidencji, sporządzonych nie wcześniej niż 3 miesiące przed jej złożeniem.</w:t>
      </w:r>
    </w:p>
    <w:p w14:paraId="47F7258A" w14:textId="77777777" w:rsidR="00F240B9" w:rsidRPr="008836EE" w:rsidRDefault="00F240B9" w:rsidP="00F240B9">
      <w:pPr>
        <w:pStyle w:val="Akapitzlist"/>
        <w:spacing w:after="0" w:line="240" w:lineRule="auto"/>
        <w:ind w:left="567"/>
        <w:jc w:val="both"/>
        <w:rPr>
          <w:rFonts w:cstheme="minorHAnsi"/>
          <w:sz w:val="24"/>
          <w:szCs w:val="24"/>
        </w:rPr>
      </w:pPr>
    </w:p>
    <w:p w14:paraId="6F67ECE8"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W celu potwierdzenia spełniania przez Wykonawcę warunków udziału w postępowaniu dotyczących zdolności do występowania w obrocie gospodarczym Zamawiający żąda:</w:t>
      </w:r>
    </w:p>
    <w:p w14:paraId="00F86EF4" w14:textId="77777777" w:rsidR="00F240B9" w:rsidRPr="008836EE" w:rsidRDefault="00F240B9">
      <w:pPr>
        <w:pStyle w:val="Akapitzlist"/>
        <w:numPr>
          <w:ilvl w:val="1"/>
          <w:numId w:val="21"/>
        </w:numPr>
        <w:spacing w:after="0" w:line="240" w:lineRule="auto"/>
        <w:ind w:left="567" w:hanging="283"/>
        <w:rPr>
          <w:rFonts w:cstheme="minorHAnsi"/>
          <w:iCs/>
          <w:sz w:val="24"/>
          <w:szCs w:val="24"/>
          <w:u w:val="single"/>
        </w:rPr>
      </w:pPr>
      <w:r w:rsidRPr="008836EE">
        <w:rPr>
          <w:rFonts w:cstheme="minorHAnsi"/>
          <w:iCs/>
          <w:sz w:val="24"/>
          <w:szCs w:val="24"/>
          <w:u w:val="single"/>
        </w:rPr>
        <w:t>Zamawiający nie stawia wymagań w tym zakresie.</w:t>
      </w:r>
    </w:p>
    <w:p w14:paraId="55C5450E" w14:textId="77777777" w:rsidR="00F240B9" w:rsidRPr="008836EE" w:rsidRDefault="00F240B9" w:rsidP="00F240B9">
      <w:pPr>
        <w:pStyle w:val="Akapitzlist"/>
        <w:spacing w:after="0" w:line="240" w:lineRule="auto"/>
        <w:ind w:left="567"/>
        <w:jc w:val="both"/>
        <w:rPr>
          <w:rFonts w:cstheme="minorHAnsi"/>
          <w:iCs/>
          <w:sz w:val="24"/>
          <w:szCs w:val="24"/>
          <w:u w:val="single"/>
        </w:rPr>
      </w:pPr>
    </w:p>
    <w:p w14:paraId="0BF70FB2"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potwierdzenia spełniania przez Wykonawcę warunków udziału w postępowaniu dotyczących uprawnień do prowadzenia określonej działalności gospodarczej lub zawodowej Zamawiający żąda: </w:t>
      </w:r>
    </w:p>
    <w:p w14:paraId="2021C3EE" w14:textId="77777777" w:rsidR="00F240B9" w:rsidRPr="008836EE" w:rsidRDefault="00F240B9">
      <w:pPr>
        <w:pStyle w:val="Akapitzlist"/>
        <w:numPr>
          <w:ilvl w:val="0"/>
          <w:numId w:val="25"/>
        </w:numPr>
        <w:spacing w:after="0" w:line="240" w:lineRule="auto"/>
        <w:ind w:left="567" w:hanging="283"/>
        <w:rPr>
          <w:rFonts w:cstheme="minorHAnsi"/>
          <w:iCs/>
          <w:sz w:val="24"/>
          <w:szCs w:val="24"/>
          <w:u w:val="single"/>
        </w:rPr>
      </w:pPr>
      <w:r w:rsidRPr="008836EE">
        <w:rPr>
          <w:rFonts w:cstheme="minorHAnsi"/>
          <w:iCs/>
          <w:sz w:val="24"/>
          <w:szCs w:val="24"/>
          <w:u w:val="single"/>
        </w:rPr>
        <w:t>Zamawiający nie stawia wymagań w tym zakresie.</w:t>
      </w:r>
    </w:p>
    <w:p w14:paraId="4A665801" w14:textId="77777777" w:rsidR="00F240B9" w:rsidRPr="008836EE" w:rsidRDefault="00F240B9" w:rsidP="00F240B9">
      <w:pPr>
        <w:pStyle w:val="Akapitzlist"/>
        <w:spacing w:after="0" w:line="240" w:lineRule="auto"/>
        <w:ind w:left="567"/>
        <w:jc w:val="both"/>
        <w:rPr>
          <w:rFonts w:cstheme="minorHAnsi"/>
          <w:sz w:val="24"/>
          <w:szCs w:val="24"/>
        </w:rPr>
      </w:pPr>
    </w:p>
    <w:p w14:paraId="7640A8BE" w14:textId="75DCC176" w:rsidR="00F240B9" w:rsidRPr="00CF4E33" w:rsidRDefault="00F240B9" w:rsidP="00CF4E33">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W celu potwierdzenia spełniania przez Wykonawcę warunków udziału w postępowaniu dotyczących zdolności technicznej lub zawodowej Zamawiający żąda:</w:t>
      </w:r>
    </w:p>
    <w:p w14:paraId="29967C5B" w14:textId="77777777" w:rsidR="00F16CF2" w:rsidRPr="008836EE" w:rsidRDefault="00F240B9">
      <w:pPr>
        <w:pStyle w:val="Akapitzlist"/>
        <w:numPr>
          <w:ilvl w:val="0"/>
          <w:numId w:val="24"/>
        </w:numPr>
        <w:autoSpaceDE w:val="0"/>
        <w:autoSpaceDN w:val="0"/>
        <w:adjustRightInd w:val="0"/>
        <w:spacing w:after="0" w:line="240" w:lineRule="auto"/>
        <w:ind w:left="567" w:hanging="283"/>
        <w:jc w:val="both"/>
        <w:rPr>
          <w:rFonts w:cstheme="minorHAnsi"/>
          <w:sz w:val="24"/>
          <w:szCs w:val="24"/>
        </w:rPr>
      </w:pPr>
      <w:r w:rsidRPr="008836EE">
        <w:rPr>
          <w:rFonts w:cstheme="minorHAnsi"/>
          <w:sz w:val="24"/>
          <w:szCs w:val="24"/>
        </w:rPr>
        <w:t xml:space="preserve">wykazu osób skierowanych przez </w:t>
      </w:r>
      <w:r w:rsidR="00A3666A" w:rsidRPr="008836EE">
        <w:rPr>
          <w:rFonts w:cstheme="minorHAnsi"/>
          <w:sz w:val="24"/>
          <w:szCs w:val="24"/>
        </w:rPr>
        <w:t>W</w:t>
      </w:r>
      <w:r w:rsidRPr="008836EE">
        <w:rPr>
          <w:rFonts w:cstheme="minorHAnsi"/>
          <w:sz w:val="24"/>
          <w:szCs w:val="24"/>
        </w:rPr>
        <w:t>ykonawcę do realizacji zamówienia publicznego,</w:t>
      </w:r>
      <w:r w:rsidR="004955F1">
        <w:rPr>
          <w:rFonts w:cstheme="minorHAnsi"/>
          <w:sz w:val="24"/>
          <w:szCs w:val="24"/>
        </w:rPr>
        <w:t xml:space="preserve"> </w:t>
      </w:r>
      <w:r w:rsidRPr="008836EE">
        <w:rPr>
          <w:rFonts w:cstheme="minorHAnsi"/>
          <w:sz w:val="24"/>
          <w:szCs w:val="24"/>
        </w:rPr>
        <w:t xml:space="preserve">w szczególności na temat ich kwalifikacji zawodowych oraz uprawnień: </w:t>
      </w:r>
    </w:p>
    <w:p w14:paraId="0D2D884D" w14:textId="5EA74E26" w:rsidR="00F16CF2" w:rsidRPr="00174C62" w:rsidRDefault="00F16CF2" w:rsidP="00B076F3">
      <w:pPr>
        <w:pStyle w:val="Default"/>
        <w:numPr>
          <w:ilvl w:val="0"/>
          <w:numId w:val="27"/>
        </w:numPr>
        <w:ind w:left="709" w:hanging="142"/>
        <w:jc w:val="both"/>
        <w:rPr>
          <w:rFonts w:asciiTheme="minorHAnsi" w:hAnsiTheme="minorHAnsi" w:cstheme="minorHAnsi"/>
          <w:color w:val="auto"/>
          <w:u w:val="single"/>
        </w:rPr>
      </w:pPr>
      <w:r w:rsidRPr="00CC2BD3">
        <w:rPr>
          <w:rFonts w:asciiTheme="minorHAnsi" w:hAnsiTheme="minorHAnsi" w:cstheme="minorHAnsi"/>
          <w:color w:val="auto"/>
          <w:u w:val="single"/>
        </w:rPr>
        <w:t xml:space="preserve">osoba, która będzie architektem (koordynatorem projektantów wszystkich branż), posiadającą uprawnienia budowlane do projektowania w specjalności </w:t>
      </w:r>
      <w:r w:rsidR="00C07D13" w:rsidRPr="00CC2BD3">
        <w:rPr>
          <w:rFonts w:asciiTheme="minorHAnsi" w:hAnsiTheme="minorHAnsi" w:cstheme="minorHAnsi"/>
          <w:color w:val="auto"/>
          <w:u w:val="single"/>
        </w:rPr>
        <w:t>architektonicznej</w:t>
      </w:r>
      <w:r w:rsidR="00A3666A" w:rsidRPr="00CC2BD3">
        <w:rPr>
          <w:rFonts w:asciiTheme="minorHAnsi" w:hAnsiTheme="minorHAnsi" w:cstheme="minorHAnsi"/>
          <w:color w:val="auto"/>
          <w:u w:val="single"/>
        </w:rPr>
        <w:t xml:space="preserve"> bez ograniczeń</w:t>
      </w:r>
      <w:r w:rsidR="00CA3EC0">
        <w:rPr>
          <w:rFonts w:asciiTheme="minorHAnsi" w:hAnsiTheme="minorHAnsi" w:cstheme="minorHAnsi"/>
          <w:color w:val="auto"/>
          <w:u w:val="single"/>
        </w:rPr>
        <w:t xml:space="preserve"> </w:t>
      </w:r>
      <w:r w:rsidR="0072127D" w:rsidRPr="00174C62">
        <w:rPr>
          <w:rFonts w:asciiTheme="minorHAnsi" w:hAnsiTheme="minorHAnsi" w:cstheme="minorHAnsi"/>
          <w:color w:val="auto"/>
          <w:u w:val="single"/>
        </w:rPr>
        <w:t xml:space="preserve">oraz mająca doświadczenie w opracowaniu dokumentacji projektowej budowy budynku mieszkalnego wielorodzinnego lub </w:t>
      </w:r>
      <w:r w:rsidR="00EF366F" w:rsidRPr="00174C62">
        <w:rPr>
          <w:rFonts w:asciiTheme="minorHAnsi" w:hAnsiTheme="minorHAnsi" w:cstheme="minorHAnsi"/>
          <w:color w:val="auto"/>
          <w:u w:val="single"/>
        </w:rPr>
        <w:t>mieszkaniowo-</w:t>
      </w:r>
      <w:r w:rsidR="0072127D" w:rsidRPr="00174C62">
        <w:rPr>
          <w:rFonts w:asciiTheme="minorHAnsi" w:hAnsiTheme="minorHAnsi" w:cstheme="minorHAnsi"/>
          <w:color w:val="auto"/>
          <w:u w:val="single"/>
        </w:rPr>
        <w:t xml:space="preserve">usługowego </w:t>
      </w:r>
      <w:bookmarkStart w:id="8" w:name="_Hlk128060127"/>
      <w:r w:rsidR="000C73A4" w:rsidRPr="00174C62">
        <w:rPr>
          <w:rFonts w:cstheme="minorHAnsi"/>
          <w:color w:val="auto"/>
          <w:u w:val="single"/>
        </w:rPr>
        <w:t xml:space="preserve">(obejmujących projekt, specyfikację techniczną wykonania i odbioru robót oraz przedmiar i kosztorys inwestorski) o </w:t>
      </w:r>
      <w:r w:rsidR="000C73A4" w:rsidRPr="00174C62">
        <w:rPr>
          <w:rFonts w:cstheme="minorHAnsi"/>
          <w:bCs/>
          <w:color w:val="auto"/>
          <w:u w:val="single"/>
        </w:rPr>
        <w:t xml:space="preserve">zaprojektowanej powierzchni użytkowej mieszkalnej min. </w:t>
      </w:r>
      <w:r w:rsidR="00CF72D0">
        <w:rPr>
          <w:rFonts w:cstheme="minorHAnsi"/>
          <w:bCs/>
          <w:color w:val="auto"/>
          <w:u w:val="single"/>
        </w:rPr>
        <w:t xml:space="preserve">3 </w:t>
      </w:r>
      <w:r w:rsidR="000C73A4" w:rsidRPr="00174C62">
        <w:rPr>
          <w:rFonts w:cstheme="minorHAnsi"/>
          <w:bCs/>
          <w:color w:val="auto"/>
          <w:u w:val="single"/>
        </w:rPr>
        <w:t>000,00 m</w:t>
      </w:r>
      <w:r w:rsidR="000C73A4" w:rsidRPr="00174C62">
        <w:rPr>
          <w:rFonts w:cstheme="minorHAnsi"/>
          <w:bCs/>
          <w:color w:val="auto"/>
          <w:u w:val="single"/>
          <w:vertAlign w:val="superscript"/>
        </w:rPr>
        <w:t xml:space="preserve">2 </w:t>
      </w:r>
      <w:r w:rsidR="00B076F3" w:rsidRPr="00174C62">
        <w:rPr>
          <w:rFonts w:eastAsia="Calibri" w:cstheme="minorHAnsi"/>
          <w:color w:val="auto"/>
          <w:u w:val="single"/>
          <w:lang w:eastAsia="pl-PL"/>
        </w:rPr>
        <w:t>wraz z zagospodarowaniem terenu i infrastrukturą techniczną</w:t>
      </w:r>
      <w:r w:rsidR="000C73A4" w:rsidRPr="00174C62">
        <w:rPr>
          <w:rFonts w:asciiTheme="minorHAnsi" w:hAnsiTheme="minorHAnsi" w:cstheme="minorHAnsi"/>
          <w:color w:val="auto"/>
          <w:u w:val="single"/>
        </w:rPr>
        <w:t xml:space="preserve">, </w:t>
      </w:r>
      <w:r w:rsidR="0072127D" w:rsidRPr="00174C62">
        <w:rPr>
          <w:rFonts w:asciiTheme="minorHAnsi" w:hAnsiTheme="minorHAnsi" w:cstheme="minorHAnsi"/>
          <w:color w:val="auto"/>
          <w:u w:val="single"/>
        </w:rPr>
        <w:t xml:space="preserve">wykonanej w ciągu ostatnich </w:t>
      </w:r>
      <w:r w:rsidR="000D3F9E">
        <w:rPr>
          <w:rFonts w:asciiTheme="minorHAnsi" w:hAnsiTheme="minorHAnsi" w:cstheme="minorHAnsi"/>
          <w:color w:val="auto"/>
          <w:u w:val="single"/>
        </w:rPr>
        <w:t xml:space="preserve">5 </w:t>
      </w:r>
      <w:r w:rsidR="0072127D" w:rsidRPr="00174C62">
        <w:rPr>
          <w:rFonts w:asciiTheme="minorHAnsi" w:hAnsiTheme="minorHAnsi" w:cstheme="minorHAnsi"/>
          <w:color w:val="auto"/>
          <w:u w:val="single"/>
        </w:rPr>
        <w:t>lat przed terminem składania ofert.</w:t>
      </w:r>
      <w:bookmarkEnd w:id="8"/>
    </w:p>
    <w:p w14:paraId="26D2B243" w14:textId="77777777" w:rsidR="00F240B9" w:rsidRPr="00CC2BD3" w:rsidRDefault="00F240B9" w:rsidP="00F240B9">
      <w:pPr>
        <w:spacing w:after="0" w:line="240" w:lineRule="auto"/>
        <w:ind w:left="567"/>
        <w:jc w:val="both"/>
        <w:rPr>
          <w:rFonts w:cstheme="minorHAnsi"/>
          <w:sz w:val="24"/>
          <w:szCs w:val="24"/>
        </w:rPr>
      </w:pPr>
      <w:r w:rsidRPr="00CC2BD3">
        <w:rPr>
          <w:rFonts w:cstheme="minorHAnsi"/>
          <w:sz w:val="24"/>
          <w:szCs w:val="24"/>
        </w:rPr>
        <w:t xml:space="preserve">Forma wykazu według załącznika nr </w:t>
      </w:r>
      <w:r w:rsidR="00DC0FD0">
        <w:rPr>
          <w:rFonts w:cstheme="minorHAnsi"/>
          <w:sz w:val="24"/>
          <w:szCs w:val="24"/>
        </w:rPr>
        <w:t>6</w:t>
      </w:r>
      <w:r w:rsidRPr="00CC2BD3">
        <w:rPr>
          <w:rFonts w:cstheme="minorHAnsi"/>
          <w:sz w:val="24"/>
          <w:szCs w:val="24"/>
        </w:rPr>
        <w:t xml:space="preserve"> do SWZ.</w:t>
      </w:r>
    </w:p>
    <w:p w14:paraId="7C0D8855" w14:textId="77777777" w:rsidR="00F240B9" w:rsidRPr="008836EE" w:rsidRDefault="00F240B9" w:rsidP="00F240B9">
      <w:pPr>
        <w:tabs>
          <w:tab w:val="left" w:pos="567"/>
        </w:tabs>
        <w:spacing w:after="80" w:line="260" w:lineRule="exact"/>
        <w:ind w:left="567"/>
        <w:jc w:val="both"/>
        <w:rPr>
          <w:rFonts w:cstheme="minorHAnsi"/>
          <w:sz w:val="24"/>
          <w:szCs w:val="24"/>
          <w:lang w:eastAsia="pl-PL"/>
        </w:rPr>
      </w:pPr>
    </w:p>
    <w:p w14:paraId="2E341679" w14:textId="77777777" w:rsidR="00F240B9" w:rsidRPr="008836EE" w:rsidRDefault="00F240B9" w:rsidP="00F240B9">
      <w:pPr>
        <w:tabs>
          <w:tab w:val="left" w:pos="567"/>
        </w:tabs>
        <w:spacing w:after="80" w:line="260" w:lineRule="exact"/>
        <w:ind w:left="567"/>
        <w:jc w:val="both"/>
        <w:rPr>
          <w:rFonts w:cstheme="minorHAnsi"/>
          <w:sz w:val="24"/>
          <w:szCs w:val="24"/>
        </w:rPr>
      </w:pPr>
      <w:r w:rsidRPr="008836EE">
        <w:rPr>
          <w:rFonts w:cstheme="minorHAnsi"/>
          <w:sz w:val="24"/>
          <w:szCs w:val="24"/>
        </w:rPr>
        <w:t>Użyte w treści postawionych powyżej warunków pojęcia należy rozumieć zgodnie z definicjami zawartymi w ustawie z dnia 7 lipca 1994 roku Prawo budowlane.</w:t>
      </w:r>
    </w:p>
    <w:p w14:paraId="1F4EE186" w14:textId="77777777" w:rsidR="00F240B9" w:rsidRPr="008836EE" w:rsidRDefault="00F240B9" w:rsidP="00F240B9">
      <w:pPr>
        <w:tabs>
          <w:tab w:val="left" w:pos="567"/>
        </w:tabs>
        <w:spacing w:after="80" w:line="260" w:lineRule="exact"/>
        <w:ind w:left="567"/>
        <w:jc w:val="both"/>
        <w:rPr>
          <w:rFonts w:cstheme="minorHAnsi"/>
          <w:sz w:val="24"/>
          <w:szCs w:val="24"/>
        </w:rPr>
      </w:pPr>
    </w:p>
    <w:p w14:paraId="302E82AF" w14:textId="77777777" w:rsidR="00F240B9" w:rsidRPr="008836EE" w:rsidRDefault="00F240B9" w:rsidP="00F240B9">
      <w:pPr>
        <w:spacing w:after="0" w:line="240" w:lineRule="auto"/>
        <w:ind w:left="567"/>
        <w:jc w:val="both"/>
        <w:rPr>
          <w:rFonts w:cstheme="minorHAnsi"/>
          <w:sz w:val="24"/>
          <w:szCs w:val="24"/>
        </w:rPr>
      </w:pPr>
      <w:r w:rsidRPr="008836EE">
        <w:rPr>
          <w:rFonts w:cstheme="minorHAnsi"/>
          <w:sz w:val="24"/>
          <w:szCs w:val="24"/>
        </w:rPr>
        <w:t xml:space="preserve">W odniesieniu do wyżej wymaganych uprawnień, Zamawiający jako „odpowiadające im uprawnienia </w:t>
      </w:r>
      <w:r w:rsidR="0051771F" w:rsidRPr="008836EE">
        <w:rPr>
          <w:rFonts w:cstheme="minorHAnsi"/>
          <w:sz w:val="24"/>
          <w:szCs w:val="24"/>
        </w:rPr>
        <w:t xml:space="preserve">projektowe i </w:t>
      </w:r>
      <w:r w:rsidRPr="008836EE">
        <w:rPr>
          <w:rFonts w:cstheme="minorHAnsi"/>
          <w:sz w:val="24"/>
          <w:szCs w:val="24"/>
        </w:rPr>
        <w:t xml:space="preserve">budowlane” rozumie uprawnienia, które zostały wydane na podstawie wcześniej obowiązujących przepisów prawa upoważniające do wykonywania tych samych czynności, do których uprawniają dzisiejsze uprawnienia </w:t>
      </w:r>
      <w:r w:rsidR="0051771F" w:rsidRPr="008836EE">
        <w:rPr>
          <w:rFonts w:cstheme="minorHAnsi"/>
          <w:sz w:val="24"/>
          <w:szCs w:val="24"/>
        </w:rPr>
        <w:t xml:space="preserve">projektowe i </w:t>
      </w:r>
      <w:r w:rsidRPr="008836EE">
        <w:rPr>
          <w:rFonts w:cstheme="minorHAnsi"/>
          <w:sz w:val="24"/>
          <w:szCs w:val="24"/>
        </w:rPr>
        <w:t xml:space="preserve">budowlane, albo osoba skierowana do realizacji zamówienia publicznego posiada odpowiednie kwalifikacje zawodowe, nabyte w drodze odpowiedniej procedury w odniesieniu do podmiotów będących obywatelami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określonych w ustawie z dnia 22 grudnia 2015 r. o zasadach uznawania kwalifikacji zawodowych nabytych w państwach członkowskich Unii Europejskiej </w:t>
      </w:r>
    </w:p>
    <w:p w14:paraId="0358457A" w14:textId="77777777" w:rsidR="0051771F" w:rsidRPr="008836EE" w:rsidRDefault="0051771F" w:rsidP="00F240B9">
      <w:pPr>
        <w:spacing w:after="0" w:line="240" w:lineRule="auto"/>
        <w:ind w:left="567"/>
        <w:jc w:val="both"/>
        <w:rPr>
          <w:rFonts w:cstheme="minorHAnsi"/>
          <w:sz w:val="24"/>
          <w:szCs w:val="24"/>
        </w:rPr>
      </w:pPr>
    </w:p>
    <w:p w14:paraId="7A7A7F82" w14:textId="77777777" w:rsidR="00CF4E33" w:rsidRPr="00CF4E33" w:rsidRDefault="00CF4E33" w:rsidP="00CF4E33">
      <w:pPr>
        <w:spacing w:after="0" w:line="240" w:lineRule="auto"/>
        <w:ind w:left="567"/>
        <w:jc w:val="both"/>
        <w:rPr>
          <w:rFonts w:cstheme="minorHAnsi"/>
          <w:sz w:val="24"/>
          <w:szCs w:val="24"/>
        </w:rPr>
      </w:pPr>
      <w:r w:rsidRPr="00CF4E33">
        <w:rPr>
          <w:rFonts w:cstheme="minorHAnsi"/>
          <w:sz w:val="24"/>
          <w:szCs w:val="24"/>
        </w:rPr>
        <w:t xml:space="preserve">Zamawiający zastrzega, że w sytuacji wspólnego ubiegania się o udzielenie zamówienia przez dwóch lub więcej Wykonawców lub w sytuacji, gdy Wykonawca będzie polegał na zasobach innego podmiotu, każdy z powyższych warunków musi zostać spełniony w całości przez Wykonawcę lub przez jednego z Wykonawców wspólnie składającego </w:t>
      </w:r>
      <w:r w:rsidRPr="00CF4E33">
        <w:rPr>
          <w:rFonts w:cstheme="minorHAnsi"/>
          <w:sz w:val="24"/>
          <w:szCs w:val="24"/>
        </w:rPr>
        <w:lastRenderedPageBreak/>
        <w:t>ofertę lub przez podmiot, na którego zdolnościach w tym zakresie powołuje się Wykonawca.</w:t>
      </w:r>
    </w:p>
    <w:p w14:paraId="487A9FC7" w14:textId="77777777" w:rsidR="00CF4E33" w:rsidRPr="008836EE" w:rsidRDefault="00CF4E33" w:rsidP="00CF4E33">
      <w:pPr>
        <w:spacing w:after="0" w:line="240" w:lineRule="auto"/>
        <w:ind w:left="567"/>
        <w:jc w:val="both"/>
        <w:rPr>
          <w:rFonts w:cstheme="minorHAnsi"/>
          <w:sz w:val="24"/>
          <w:szCs w:val="24"/>
        </w:rPr>
      </w:pPr>
      <w:r w:rsidRPr="00CF4E33">
        <w:rPr>
          <w:rFonts w:cstheme="minorHAnsi"/>
          <w:sz w:val="24"/>
          <w:szCs w:val="24"/>
        </w:rPr>
        <w:t>Wykonawca, który nabył doświadczenie w realizacji usług, wykonywanych wspólnie z innymi wykonawcami, może posłużyć się nabytym doświadczeniem tylko i wyłącznie w zakresie usług projektowych, w których wykonaniu bezpośrednio uczestniczył, a w przypadku świadczeń powtarzających się lub ciągłych, w których wykonywaniu bezpośrednio uczestniczył lub uczestniczy.</w:t>
      </w:r>
    </w:p>
    <w:p w14:paraId="68774827" w14:textId="77777777" w:rsidR="00CF4E33" w:rsidRDefault="00CF4E33" w:rsidP="00DE7FBE">
      <w:pPr>
        <w:tabs>
          <w:tab w:val="left" w:pos="567"/>
        </w:tabs>
        <w:spacing w:after="80" w:line="260" w:lineRule="exact"/>
        <w:ind w:left="567"/>
        <w:jc w:val="both"/>
        <w:rPr>
          <w:rFonts w:cstheme="minorHAnsi"/>
          <w:sz w:val="24"/>
          <w:szCs w:val="24"/>
          <w:lang w:eastAsia="pl-PL"/>
        </w:rPr>
      </w:pPr>
    </w:p>
    <w:p w14:paraId="6C6DFAE3" w14:textId="22F28BF2" w:rsidR="00DE7FBE" w:rsidRPr="008836EE" w:rsidRDefault="00F240B9" w:rsidP="00DE7FBE">
      <w:pPr>
        <w:tabs>
          <w:tab w:val="left" w:pos="567"/>
        </w:tabs>
        <w:spacing w:after="80" w:line="260" w:lineRule="exact"/>
        <w:ind w:left="567"/>
        <w:jc w:val="both"/>
        <w:rPr>
          <w:rFonts w:cstheme="minorHAnsi"/>
          <w:sz w:val="24"/>
          <w:szCs w:val="24"/>
        </w:rPr>
      </w:pPr>
      <w:r w:rsidRPr="008836EE">
        <w:rPr>
          <w:rFonts w:cstheme="minorHAnsi"/>
          <w:sz w:val="24"/>
          <w:szCs w:val="24"/>
          <w:lang w:eastAsia="pl-PL"/>
        </w:rPr>
        <w:t>Jedna osoba może łączyć kilka lub wszystkie funkcje w przypadku posiadania stosownych uprawnień</w:t>
      </w:r>
      <w:r w:rsidR="00DE7FBE" w:rsidRPr="008836EE">
        <w:rPr>
          <w:rFonts w:cstheme="minorHAnsi"/>
          <w:sz w:val="24"/>
          <w:szCs w:val="24"/>
          <w:lang w:eastAsia="pl-PL"/>
        </w:rPr>
        <w:t>; przy czym n</w:t>
      </w:r>
      <w:r w:rsidR="00DE7FBE" w:rsidRPr="008836EE">
        <w:rPr>
          <w:rFonts w:cstheme="minorHAnsi"/>
          <w:sz w:val="24"/>
          <w:szCs w:val="24"/>
        </w:rPr>
        <w:t xml:space="preserve">ie dopuszcza się rozłączenia funkcji koordynatora projektantów wszystkich branż z funkcją projektanta branży architektonicznej. Obie te funkcje powinna pełnić jedna osoba. </w:t>
      </w:r>
    </w:p>
    <w:p w14:paraId="523EBEB0" w14:textId="77777777" w:rsidR="0043592C" w:rsidRPr="008836EE" w:rsidRDefault="0043592C" w:rsidP="00F240B9">
      <w:pPr>
        <w:tabs>
          <w:tab w:val="left" w:pos="567"/>
        </w:tabs>
        <w:spacing w:after="80" w:line="260" w:lineRule="exact"/>
        <w:ind w:left="567"/>
        <w:jc w:val="both"/>
        <w:rPr>
          <w:rFonts w:cstheme="minorHAnsi"/>
          <w:sz w:val="24"/>
          <w:szCs w:val="24"/>
          <w:lang w:eastAsia="pl-PL"/>
        </w:rPr>
      </w:pPr>
    </w:p>
    <w:p w14:paraId="4C265940"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potwierdzenia spełniania przez Wykonawcę warunków udziału  </w:t>
      </w:r>
      <w:r w:rsidRPr="008836EE">
        <w:rPr>
          <w:rFonts w:cstheme="minorHAnsi"/>
          <w:sz w:val="24"/>
          <w:szCs w:val="24"/>
        </w:rPr>
        <w:br/>
        <w:t>w postępowaniu dotyczących sytuacji ekonomicznej lub finansowej Zamawiający żąda:</w:t>
      </w:r>
    </w:p>
    <w:p w14:paraId="763ADAFE" w14:textId="77777777" w:rsidR="00F240B9" w:rsidRPr="008836EE" w:rsidRDefault="00F240B9">
      <w:pPr>
        <w:pStyle w:val="Akapitzlist"/>
        <w:numPr>
          <w:ilvl w:val="1"/>
          <w:numId w:val="21"/>
        </w:numPr>
        <w:spacing w:after="0" w:line="240" w:lineRule="auto"/>
        <w:ind w:left="567" w:hanging="283"/>
        <w:rPr>
          <w:rFonts w:cstheme="minorHAnsi"/>
          <w:sz w:val="24"/>
          <w:szCs w:val="24"/>
          <w:u w:val="single"/>
        </w:rPr>
      </w:pPr>
      <w:r w:rsidRPr="008836EE">
        <w:rPr>
          <w:rFonts w:cstheme="minorHAnsi"/>
          <w:sz w:val="24"/>
          <w:szCs w:val="24"/>
          <w:u w:val="single"/>
        </w:rPr>
        <w:t>Zamawiający nie stawia wymagań w tym zakresie.</w:t>
      </w:r>
    </w:p>
    <w:p w14:paraId="4AF02DF2" w14:textId="77777777" w:rsidR="00F240B9" w:rsidRPr="008836EE" w:rsidRDefault="00F240B9">
      <w:pPr>
        <w:pStyle w:val="Akapitzlist"/>
        <w:numPr>
          <w:ilvl w:val="0"/>
          <w:numId w:val="21"/>
        </w:numPr>
        <w:spacing w:after="0" w:line="240" w:lineRule="auto"/>
        <w:ind w:left="284" w:hanging="284"/>
        <w:jc w:val="both"/>
        <w:rPr>
          <w:rFonts w:cstheme="minorHAnsi"/>
          <w:sz w:val="24"/>
          <w:szCs w:val="24"/>
        </w:rPr>
      </w:pPr>
      <w:r w:rsidRPr="008836EE">
        <w:rPr>
          <w:rFonts w:cstheme="minorHAnsi"/>
          <w:sz w:val="24"/>
          <w:szCs w:val="24"/>
        </w:rPr>
        <w:t xml:space="preserve">W celu potwierdzenia warunku spełniania przez oferowane </w:t>
      </w:r>
      <w:r w:rsidR="00A3071A" w:rsidRPr="008836EE">
        <w:rPr>
          <w:rFonts w:cstheme="minorHAnsi"/>
          <w:sz w:val="24"/>
          <w:szCs w:val="24"/>
        </w:rPr>
        <w:t>usługi</w:t>
      </w:r>
      <w:r w:rsidRPr="008836EE">
        <w:rPr>
          <w:rFonts w:cstheme="minorHAnsi"/>
          <w:sz w:val="24"/>
          <w:szCs w:val="24"/>
        </w:rPr>
        <w:t xml:space="preserve"> wymagań określonych przez Zamawiającego, Zamawiający żąda przedmiotowych środków </w:t>
      </w:r>
      <w:r w:rsidR="00C07D13" w:rsidRPr="008836EE">
        <w:rPr>
          <w:rFonts w:cstheme="minorHAnsi"/>
          <w:sz w:val="24"/>
          <w:szCs w:val="24"/>
        </w:rPr>
        <w:t>dowodowych:</w:t>
      </w:r>
    </w:p>
    <w:p w14:paraId="7B1F7780" w14:textId="77777777" w:rsidR="00F240B9" w:rsidRDefault="00F240B9">
      <w:pPr>
        <w:pStyle w:val="Akapitzlist"/>
        <w:numPr>
          <w:ilvl w:val="1"/>
          <w:numId w:val="21"/>
        </w:numPr>
        <w:spacing w:after="0" w:line="240" w:lineRule="auto"/>
        <w:ind w:left="567" w:hanging="283"/>
        <w:rPr>
          <w:rFonts w:cstheme="minorHAnsi"/>
          <w:sz w:val="24"/>
          <w:szCs w:val="24"/>
          <w:u w:val="single"/>
        </w:rPr>
      </w:pPr>
      <w:r w:rsidRPr="008836EE">
        <w:rPr>
          <w:rFonts w:cstheme="minorHAnsi"/>
          <w:sz w:val="24"/>
          <w:szCs w:val="24"/>
          <w:u w:val="single"/>
        </w:rPr>
        <w:t>Zamawiający nie stawia wymagań w tym zakresie.</w:t>
      </w:r>
    </w:p>
    <w:p w14:paraId="01385A7F" w14:textId="77777777" w:rsidR="00F36E25" w:rsidRDefault="00F36E25" w:rsidP="00F36E25">
      <w:pPr>
        <w:pStyle w:val="Akapitzlist"/>
        <w:spacing w:after="0" w:line="240" w:lineRule="auto"/>
        <w:ind w:left="567"/>
        <w:rPr>
          <w:rFonts w:cstheme="minorHAnsi"/>
          <w:sz w:val="24"/>
          <w:szCs w:val="24"/>
          <w:u w:val="single"/>
        </w:rPr>
      </w:pPr>
    </w:p>
    <w:p w14:paraId="69F46A50" w14:textId="77777777" w:rsidR="00F240B9" w:rsidRPr="00EB4465" w:rsidRDefault="00EB4465" w:rsidP="00EB4465">
      <w:pPr>
        <w:pStyle w:val="Akapitzlist"/>
        <w:numPr>
          <w:ilvl w:val="0"/>
          <w:numId w:val="21"/>
        </w:numPr>
        <w:spacing w:after="0" w:line="240" w:lineRule="auto"/>
        <w:rPr>
          <w:rFonts w:cstheme="minorHAnsi"/>
          <w:sz w:val="24"/>
          <w:szCs w:val="24"/>
          <w:u w:val="single"/>
        </w:rPr>
      </w:pPr>
      <w:r w:rsidRPr="00EB4465">
        <w:rPr>
          <w:rFonts w:cstheme="minorHAnsi"/>
          <w:sz w:val="24"/>
          <w:szCs w:val="24"/>
        </w:rPr>
        <w:t>Zamawiający</w:t>
      </w:r>
      <w:r w:rsidR="00DC0FD0">
        <w:rPr>
          <w:rFonts w:cstheme="minorHAnsi"/>
          <w:sz w:val="24"/>
          <w:szCs w:val="24"/>
        </w:rPr>
        <w:t xml:space="preserve"> </w:t>
      </w:r>
      <w:r w:rsidR="00DE7FBE" w:rsidRPr="00EB4465">
        <w:rPr>
          <w:rFonts w:cstheme="minorHAnsi"/>
          <w:sz w:val="24"/>
          <w:szCs w:val="24"/>
        </w:rPr>
        <w:t xml:space="preserve">nie przewiduje </w:t>
      </w:r>
      <w:r w:rsidR="00F240B9" w:rsidRPr="00EB4465">
        <w:rPr>
          <w:rFonts w:cstheme="minorHAnsi"/>
          <w:sz w:val="24"/>
          <w:szCs w:val="24"/>
        </w:rPr>
        <w:t>przedmiotow</w:t>
      </w:r>
      <w:r w:rsidR="00DE7FBE" w:rsidRPr="00EB4465">
        <w:rPr>
          <w:rFonts w:cstheme="minorHAnsi"/>
          <w:sz w:val="24"/>
          <w:szCs w:val="24"/>
        </w:rPr>
        <w:t>ych</w:t>
      </w:r>
      <w:r w:rsidR="00F240B9" w:rsidRPr="00EB4465">
        <w:rPr>
          <w:rFonts w:cstheme="minorHAnsi"/>
          <w:sz w:val="24"/>
          <w:szCs w:val="24"/>
        </w:rPr>
        <w:t xml:space="preserve"> środk</w:t>
      </w:r>
      <w:r w:rsidR="00DE7FBE" w:rsidRPr="00EB4465">
        <w:rPr>
          <w:rFonts w:cstheme="minorHAnsi"/>
          <w:sz w:val="24"/>
          <w:szCs w:val="24"/>
        </w:rPr>
        <w:t xml:space="preserve">ów </w:t>
      </w:r>
      <w:r w:rsidR="00F240B9" w:rsidRPr="00EB4465">
        <w:rPr>
          <w:rFonts w:cstheme="minorHAnsi"/>
          <w:sz w:val="24"/>
          <w:szCs w:val="24"/>
        </w:rPr>
        <w:t>dowodow</w:t>
      </w:r>
      <w:r w:rsidR="00DE7FBE" w:rsidRPr="00EB4465">
        <w:rPr>
          <w:rFonts w:cstheme="minorHAnsi"/>
          <w:sz w:val="24"/>
          <w:szCs w:val="24"/>
        </w:rPr>
        <w:t>ych w post</w:t>
      </w:r>
      <w:r w:rsidR="002972F3" w:rsidRPr="00EB4465">
        <w:rPr>
          <w:rFonts w:cstheme="minorHAnsi"/>
          <w:sz w:val="24"/>
          <w:szCs w:val="24"/>
        </w:rPr>
        <w:t>ę</w:t>
      </w:r>
      <w:r w:rsidR="00DE7FBE" w:rsidRPr="00EB4465">
        <w:rPr>
          <w:rFonts w:cstheme="minorHAnsi"/>
          <w:sz w:val="24"/>
          <w:szCs w:val="24"/>
        </w:rPr>
        <w:t>powaniu</w:t>
      </w:r>
      <w:r w:rsidR="00F240B9" w:rsidRPr="00EB4465">
        <w:rPr>
          <w:rFonts w:cstheme="minorHAnsi"/>
          <w:sz w:val="24"/>
          <w:szCs w:val="24"/>
        </w:rPr>
        <w:t>.</w:t>
      </w:r>
    </w:p>
    <w:p w14:paraId="609F7766"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EB4465">
        <w:rPr>
          <w:rFonts w:cstheme="minorHAnsi"/>
          <w:sz w:val="24"/>
          <w:szCs w:val="24"/>
        </w:rPr>
        <w:t>Jeżeli Wykonawca ma siedzibę lub miejsce zamieszkania poza granicami Rzeczypospolitej</w:t>
      </w:r>
      <w:r w:rsidRPr="008836EE">
        <w:rPr>
          <w:rFonts w:cstheme="minorHAnsi"/>
          <w:sz w:val="24"/>
          <w:szCs w:val="24"/>
        </w:rPr>
        <w:t xml:space="preserve"> Polskiej, zamiast dokumentów, o których mowa:</w:t>
      </w:r>
    </w:p>
    <w:p w14:paraId="60B45E6B" w14:textId="77777777" w:rsidR="00F240B9" w:rsidRPr="008836EE" w:rsidRDefault="00F240B9">
      <w:pPr>
        <w:pStyle w:val="Akapitzlist"/>
        <w:numPr>
          <w:ilvl w:val="0"/>
          <w:numId w:val="26"/>
        </w:numPr>
        <w:spacing w:after="0" w:line="240" w:lineRule="auto"/>
        <w:ind w:left="709" w:hanging="283"/>
        <w:jc w:val="both"/>
        <w:rPr>
          <w:rFonts w:cstheme="minorHAnsi"/>
          <w:sz w:val="24"/>
          <w:szCs w:val="24"/>
        </w:rPr>
      </w:pPr>
      <w:r w:rsidRPr="008836EE">
        <w:rPr>
          <w:rFonts w:cstheme="minorHAnsi"/>
          <w:sz w:val="24"/>
          <w:szCs w:val="24"/>
        </w:rPr>
        <w:t xml:space="preserve">w ust. </w:t>
      </w:r>
      <w:r w:rsidR="00DC0FD0">
        <w:rPr>
          <w:rFonts w:cstheme="minorHAnsi"/>
          <w:sz w:val="24"/>
          <w:szCs w:val="24"/>
        </w:rPr>
        <w:t>2</w:t>
      </w:r>
      <w:r w:rsidRPr="008836EE">
        <w:rPr>
          <w:rFonts w:cstheme="minorHAnsi"/>
          <w:sz w:val="24"/>
          <w:szCs w:val="24"/>
        </w:rPr>
        <w:t xml:space="preserve"> niniejszego rozdziału, składa informację z odpowiedniego rejestru, takiego jak rejestr </w:t>
      </w:r>
      <w:r w:rsidR="00C07D13" w:rsidRPr="008836EE">
        <w:rPr>
          <w:rFonts w:cstheme="minorHAnsi"/>
          <w:sz w:val="24"/>
          <w:szCs w:val="24"/>
        </w:rPr>
        <w:t>sądowy</w:t>
      </w:r>
      <w:r w:rsidRPr="008836EE">
        <w:rPr>
          <w:rFonts w:cstheme="minorHAnsi"/>
          <w:sz w:val="24"/>
          <w:szCs w:val="24"/>
        </w:rPr>
        <w:t xml:space="preserve"> albo w przypadku braku takiego rejestru, inny równoważny dokument wydany przez właściwy organ sądowy lub administracyjny kraju, w którym wykonawca ma siedzibę lub miejsce zamieszkania; dokument powinien być wystawiony nie wcześniej niż 6 miesięcy przed jego złożeniem</w:t>
      </w:r>
    </w:p>
    <w:p w14:paraId="02970AF6"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 xml:space="preserve">Jeżeli w kraju, w którym Wykonawca ma siedzibę lub miejsce zamieszkania, nie wydaje się dokumentów, o których mowa w ust. </w:t>
      </w:r>
      <w:r w:rsidR="003E3D4A">
        <w:rPr>
          <w:rFonts w:cstheme="minorHAnsi"/>
          <w:sz w:val="24"/>
          <w:szCs w:val="24"/>
        </w:rPr>
        <w:t>9</w:t>
      </w:r>
      <w:r w:rsidRPr="008836EE">
        <w:rPr>
          <w:rFonts w:cstheme="minorHAnsi"/>
          <w:sz w:val="24"/>
          <w:szCs w:val="24"/>
        </w:rPr>
        <w:t xml:space="preserve"> niniejszego rozdziału, zastępuje się je odpowiednio w całości lub części dokumentem zawierającym oświadczenie Wykonawcy, ze wskazaniem osoby lub osób uprawnionych do jego reprezentacji lub oświadczenie osoby, której dokument miał dotyczyć, złożone pod przysięgą, złożone przed organem sądowym lub administracyjnym, notariuszem, organem samorządu zawodowego lub gospodarczego, właściwym ze względu na siedzibę lub miejsce zamieszkania Wykonawcy. </w:t>
      </w:r>
    </w:p>
    <w:p w14:paraId="778C3BE8" w14:textId="77777777" w:rsidR="00F240B9" w:rsidRPr="003E3D4A" w:rsidRDefault="00F240B9">
      <w:pPr>
        <w:pStyle w:val="Akapitzlist"/>
        <w:numPr>
          <w:ilvl w:val="0"/>
          <w:numId w:val="21"/>
        </w:numPr>
        <w:tabs>
          <w:tab w:val="left" w:pos="2410"/>
        </w:tabs>
        <w:spacing w:after="0" w:line="240" w:lineRule="auto"/>
        <w:ind w:left="426" w:hanging="426"/>
        <w:jc w:val="both"/>
        <w:rPr>
          <w:rFonts w:cstheme="minorHAnsi"/>
          <w:sz w:val="24"/>
          <w:szCs w:val="24"/>
        </w:rPr>
      </w:pPr>
      <w:r w:rsidRPr="003E3D4A">
        <w:rPr>
          <w:rFonts w:cstheme="minorHAnsi"/>
          <w:sz w:val="24"/>
          <w:szCs w:val="24"/>
        </w:rPr>
        <w:t xml:space="preserve">Zamawiający przed udzieleniem zamówienia wezwie Wykonawcę, którego oferta została najwyżej oceniona do złożenia w terminie nie krótszym niż </w:t>
      </w:r>
      <w:r w:rsidR="003E3D4A" w:rsidRPr="003E3D4A">
        <w:rPr>
          <w:rFonts w:cstheme="minorHAnsi"/>
          <w:sz w:val="24"/>
          <w:szCs w:val="24"/>
        </w:rPr>
        <w:t>5</w:t>
      </w:r>
      <w:r w:rsidRPr="003E3D4A">
        <w:rPr>
          <w:rFonts w:cstheme="minorHAnsi"/>
          <w:sz w:val="24"/>
          <w:szCs w:val="24"/>
        </w:rPr>
        <w:t xml:space="preserve"> dni od dnia wezwania aktualnych na dzień złożenia podmiotowych środków dowodowych potwierdzających okoliczności, o których mo</w:t>
      </w:r>
      <w:r w:rsidR="003E3D4A" w:rsidRPr="003E3D4A">
        <w:rPr>
          <w:rFonts w:cstheme="minorHAnsi"/>
          <w:sz w:val="24"/>
          <w:szCs w:val="24"/>
        </w:rPr>
        <w:t xml:space="preserve">wa w art. 125 ust. 1 ustawy </w:t>
      </w:r>
      <w:proofErr w:type="spellStart"/>
      <w:r w:rsidR="003E3D4A" w:rsidRPr="003E3D4A">
        <w:rPr>
          <w:rFonts w:cstheme="minorHAnsi"/>
          <w:sz w:val="24"/>
          <w:szCs w:val="24"/>
        </w:rPr>
        <w:t>Pzp</w:t>
      </w:r>
      <w:proofErr w:type="spellEnd"/>
      <w:r w:rsidR="003E3D4A" w:rsidRPr="003E3D4A">
        <w:rPr>
          <w:rFonts w:cstheme="minorHAnsi"/>
          <w:sz w:val="24"/>
          <w:szCs w:val="24"/>
        </w:rPr>
        <w:t>, jeżeli ich wymagał w ogłoszeniu o zamówieniu  lub dokumentach postępowania</w:t>
      </w:r>
    </w:p>
    <w:p w14:paraId="59E32A7E"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W przypadku wskazania przez Wykonawcę dostępności wymaganych w niniejszym rozdziale podmiotowych środków dowodowych w formie elektronicznej pod określonym adresem internetowym ogólnodostępnych i bezpłatnych baz danych, Zamawiający pobierze samodzielnie z tych baz danych wskazane przez Wykonawcę oświadczenia lub dokumenty.</w:t>
      </w:r>
    </w:p>
    <w:p w14:paraId="7AE2143D"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lastRenderedPageBreak/>
        <w:t>Dokumenty inne niż oświadczenia składane są w oryginale lub kopii poświadczonej</w:t>
      </w:r>
      <w:r w:rsidR="003E3D4A">
        <w:rPr>
          <w:rFonts w:cstheme="minorHAnsi"/>
          <w:sz w:val="24"/>
          <w:szCs w:val="24"/>
        </w:rPr>
        <w:t xml:space="preserve"> </w:t>
      </w:r>
      <w:r w:rsidRPr="008836EE">
        <w:rPr>
          <w:rFonts w:cstheme="minorHAnsi"/>
          <w:sz w:val="24"/>
          <w:szCs w:val="24"/>
        </w:rPr>
        <w:t xml:space="preserve">za zgodność z oryginałem. </w:t>
      </w:r>
    </w:p>
    <w:p w14:paraId="4E2F5AA6" w14:textId="77777777" w:rsidR="00F240B9" w:rsidRPr="008836EE" w:rsidRDefault="00F240B9">
      <w:pPr>
        <w:pStyle w:val="Akapitzlist"/>
        <w:numPr>
          <w:ilvl w:val="0"/>
          <w:numId w:val="21"/>
        </w:numPr>
        <w:spacing w:after="0" w:line="240" w:lineRule="auto"/>
        <w:ind w:left="426" w:hanging="426"/>
        <w:jc w:val="both"/>
        <w:rPr>
          <w:rFonts w:cstheme="minorHAnsi"/>
          <w:sz w:val="24"/>
          <w:szCs w:val="24"/>
        </w:rPr>
      </w:pPr>
      <w:r w:rsidRPr="008836EE">
        <w:rPr>
          <w:rFonts w:cstheme="minorHAnsi"/>
          <w:sz w:val="24"/>
          <w:szCs w:val="24"/>
        </w:rPr>
        <w:t xml:space="preserve">Dokumenty sporządzone w języku obcym są składane wraz z tłumaczeniem na język polski. </w:t>
      </w:r>
    </w:p>
    <w:p w14:paraId="09B58121" w14:textId="77777777" w:rsidR="00DE7FBE" w:rsidRPr="008836EE" w:rsidRDefault="00DE7FBE" w:rsidP="00DE7FBE">
      <w:pPr>
        <w:spacing w:after="0" w:line="240" w:lineRule="auto"/>
        <w:jc w:val="both"/>
        <w:rPr>
          <w:rFonts w:cstheme="minorHAnsi"/>
          <w:sz w:val="24"/>
          <w:szCs w:val="24"/>
        </w:rPr>
      </w:pPr>
    </w:p>
    <w:p w14:paraId="132774E8" w14:textId="77777777" w:rsidR="00DE7FBE" w:rsidRPr="008836EE" w:rsidRDefault="00DE7FBE" w:rsidP="00DE7FBE">
      <w:pPr>
        <w:spacing w:after="0" w:line="240" w:lineRule="auto"/>
        <w:rPr>
          <w:rFonts w:cstheme="minorHAnsi"/>
          <w:sz w:val="24"/>
          <w:szCs w:val="24"/>
        </w:rPr>
      </w:pPr>
      <w:r w:rsidRPr="008836EE">
        <w:rPr>
          <w:rFonts w:cstheme="minorHAnsi"/>
          <w:sz w:val="24"/>
          <w:szCs w:val="24"/>
        </w:rPr>
        <w:t>XII. PODWYKONAWCY.</w:t>
      </w:r>
    </w:p>
    <w:p w14:paraId="6BBC984F"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 xml:space="preserve">Zamawiający żąda wskazania przez Wykonawcę w </w:t>
      </w:r>
      <w:r w:rsidR="003E3D4A">
        <w:rPr>
          <w:rFonts w:cstheme="minorHAnsi"/>
          <w:sz w:val="24"/>
          <w:szCs w:val="24"/>
        </w:rPr>
        <w:t xml:space="preserve">ofercie części </w:t>
      </w:r>
      <w:r w:rsidRPr="008836EE">
        <w:rPr>
          <w:rFonts w:cstheme="minorHAnsi"/>
          <w:sz w:val="24"/>
          <w:szCs w:val="24"/>
        </w:rPr>
        <w:t xml:space="preserve"> zamówienia, których wykonanie zamierza powierzyć podwykonawcom i podania przez wykonawcę firm podwykonawców, poprzez wypełnienie załącznika nr </w:t>
      </w:r>
      <w:r w:rsidR="003E3D4A">
        <w:rPr>
          <w:rFonts w:cstheme="minorHAnsi"/>
          <w:sz w:val="24"/>
          <w:szCs w:val="24"/>
        </w:rPr>
        <w:t>8</w:t>
      </w:r>
      <w:r w:rsidRPr="008836EE">
        <w:rPr>
          <w:rFonts w:cstheme="minorHAnsi"/>
          <w:sz w:val="24"/>
          <w:szCs w:val="24"/>
        </w:rPr>
        <w:t xml:space="preserve"> do SWZ. </w:t>
      </w:r>
    </w:p>
    <w:p w14:paraId="3D2BF919"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Jeżeli zmiana albo rezygnacja z podwykonawcy dotyczy podmiotu, na którego zasoby, Wykonawca powoływał się w celu wykazania spełnienia warunków udziału w postępowaniu, Wykonawca jest zobowiązany wykazać Zamawiającemu, że proponowany inny podwykonawca lub Wykonawca samodzielnie spełnia je w stopniu nie mniejszym niż podwykonawca, na którego zasoby Wykonawca powywoływał się w trakcie postępowania o udzielenie zamówienia.</w:t>
      </w:r>
    </w:p>
    <w:p w14:paraId="5B000B39"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Powierzenie wykonania części zamówienia podwykonawcom nie zwalnia Wykonawcy z odpowiedzialności za należyte wykonanie przedmiotu zamówienia.</w:t>
      </w:r>
    </w:p>
    <w:p w14:paraId="2BBB6D10" w14:textId="77777777" w:rsidR="00DE7FBE" w:rsidRPr="008836EE" w:rsidRDefault="00DE7FBE">
      <w:pPr>
        <w:pStyle w:val="Akapitzlist"/>
        <w:numPr>
          <w:ilvl w:val="0"/>
          <w:numId w:val="28"/>
        </w:numPr>
        <w:spacing w:after="0" w:line="240" w:lineRule="auto"/>
        <w:ind w:left="284" w:hanging="284"/>
        <w:jc w:val="both"/>
        <w:rPr>
          <w:rFonts w:cstheme="minorHAnsi"/>
          <w:sz w:val="24"/>
          <w:szCs w:val="24"/>
        </w:rPr>
      </w:pPr>
      <w:r w:rsidRPr="008836EE">
        <w:rPr>
          <w:rFonts w:cstheme="minorHAnsi"/>
          <w:sz w:val="24"/>
          <w:szCs w:val="24"/>
        </w:rPr>
        <w:t>Zamawiający nie zastrzega obowiązku osobistego wykonania przez Wykonawcę kluczowych zadań.</w:t>
      </w:r>
    </w:p>
    <w:p w14:paraId="5053D31B" w14:textId="77777777" w:rsidR="00DE7FBE" w:rsidRPr="008836EE" w:rsidRDefault="00DE7FBE" w:rsidP="00DE7FBE">
      <w:pPr>
        <w:spacing w:after="0" w:line="240" w:lineRule="auto"/>
        <w:jc w:val="both"/>
        <w:rPr>
          <w:rFonts w:cstheme="minorHAnsi"/>
          <w:sz w:val="24"/>
          <w:szCs w:val="24"/>
        </w:rPr>
      </w:pPr>
    </w:p>
    <w:p w14:paraId="3AD699E9" w14:textId="77777777" w:rsidR="00DE7FBE" w:rsidRPr="008836EE" w:rsidRDefault="00DE7FBE" w:rsidP="00DE7FBE">
      <w:pPr>
        <w:spacing w:after="0" w:line="240" w:lineRule="auto"/>
        <w:jc w:val="both"/>
        <w:rPr>
          <w:rFonts w:cstheme="minorHAnsi"/>
          <w:sz w:val="24"/>
          <w:szCs w:val="24"/>
        </w:rPr>
      </w:pPr>
    </w:p>
    <w:p w14:paraId="55DB5716" w14:textId="77777777" w:rsidR="00DE7FBE" w:rsidRPr="008836EE" w:rsidRDefault="00DE7FBE" w:rsidP="00DE7FBE">
      <w:pPr>
        <w:spacing w:after="0" w:line="240" w:lineRule="auto"/>
        <w:ind w:left="567" w:hanging="567"/>
        <w:jc w:val="both"/>
        <w:rPr>
          <w:rFonts w:cstheme="minorHAnsi"/>
          <w:sz w:val="24"/>
          <w:szCs w:val="24"/>
        </w:rPr>
      </w:pPr>
      <w:r w:rsidRPr="008836EE">
        <w:rPr>
          <w:rFonts w:cstheme="minorHAnsi"/>
          <w:sz w:val="24"/>
          <w:szCs w:val="24"/>
        </w:rPr>
        <w:t>XIII.INFORMACJE O ŚRODKACH KOMUNIKACJI ELEKTRONICZNEJ, PRZY UŻYCIU, KTÓRYCH ZAMAWIAJĄCY BĘDZIE KOMUNIKOWAŁ SIĘ Z WYKONAWCAMI, ORAZ INFORMACJE O WYMAGANIACH TECHNICZNYCH I ORGANIZACYJNYCH SPORZĄDZANIA, WYSYŁANIA I ODBIERANIA KORESPONDENCJI ELEKTRONICZNEJ.</w:t>
      </w:r>
    </w:p>
    <w:p w14:paraId="5AA8BFDB"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 xml:space="preserve">Wszelka komunikacja pomiędzy Zamawiającym oraz Wykonawcą odbywa się przy użyciu środków komunikacji elektronicznej,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 pośrednictwem platformy zakupowej pod adresem: </w:t>
      </w:r>
      <w:hyperlink r:id="rId13" w:history="1">
        <w:r w:rsidR="007F74D1" w:rsidRPr="008836EE">
          <w:rPr>
            <w:rStyle w:val="Hipercze"/>
            <w:rFonts w:cstheme="minorHAnsi"/>
            <w:color w:val="auto"/>
            <w:sz w:val="24"/>
            <w:szCs w:val="24"/>
          </w:rPr>
          <w:t>https://platformazakupowa.pl/pn/simkzn_lodzkie</w:t>
        </w:r>
      </w:hyperlink>
    </w:p>
    <w:p w14:paraId="16D51EBC" w14:textId="77777777" w:rsidR="00DE7FBE" w:rsidRPr="008836EE" w:rsidRDefault="00DE7FBE">
      <w:pPr>
        <w:pStyle w:val="Akapitzlist"/>
        <w:numPr>
          <w:ilvl w:val="0"/>
          <w:numId w:val="29"/>
        </w:numPr>
        <w:ind w:left="284" w:hanging="284"/>
        <w:jc w:val="both"/>
        <w:rPr>
          <w:rFonts w:cstheme="minorHAnsi"/>
          <w:sz w:val="24"/>
          <w:szCs w:val="24"/>
        </w:rPr>
      </w:pPr>
      <w:r w:rsidRPr="008836EE">
        <w:rPr>
          <w:rFonts w:cstheme="minorHAnsi"/>
          <w:sz w:val="24"/>
          <w:szCs w:val="24"/>
        </w:rPr>
        <w:t xml:space="preserve">Zamawiający będzie przekazywał Wykonawcom informacje za pośrednictwem Platformy zakupowej: wyjaśnienia treści SWZ, informacje dotyczące zmiany SWZ, zmiany terminu składania i otwarcia ofert – kierowane do ogółu zainteresowanych Zamawiający będzie zamieszczał na Platformie w sekcji „KOMUNIKATY”, korespondencja, której zgodnie </w:t>
      </w:r>
      <w:r w:rsidRPr="008836EE">
        <w:rPr>
          <w:rFonts w:cstheme="minorHAnsi"/>
          <w:sz w:val="24"/>
          <w:szCs w:val="24"/>
        </w:rPr>
        <w:br/>
        <w:t>z obowiązującymi przepisami adresatem jest konkretny Wykonawca, będzie przekazywana za pośrednictwem Platformy zakupowej do konkretnego Wykonawcy.</w:t>
      </w:r>
    </w:p>
    <w:p w14:paraId="0908D48A"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Wszelkie oświadczenia, wnioski, zawiadomienia oraz informacje od Wykonawcy, powinny być przekazywane za pośrednictwem Platformy zakupowej i formularza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32CE5520"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 xml:space="preserve">Wykonawca jako podmiot profesjonalny ma obowiązek sprawdzania komunikatów </w:t>
      </w:r>
      <w:r w:rsidRPr="008836EE">
        <w:rPr>
          <w:rFonts w:cstheme="minorHAnsi"/>
          <w:sz w:val="24"/>
          <w:szCs w:val="24"/>
        </w:rPr>
        <w:br/>
        <w:t>i wiadomości bezpośrednio na Platformie zakupowej przesłanych przez Zamawiającego.</w:t>
      </w:r>
    </w:p>
    <w:p w14:paraId="30A47FCC"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lastRenderedPageBreak/>
        <w:t>Wykonawcy winni sprawdzać na bieżąco, czy w zakresie dokumentacji postępowania udostępnionej na Platformie zakupowej, Zamawiający dokonał czynności, o których mowa powyżej. Za zapoznanie się z całością udostępnionych na Platformie zakupowej dokumentów odpowiada Wykonawca.</w:t>
      </w:r>
    </w:p>
    <w:p w14:paraId="31C7806A"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Wykonawca jest obowiązany niezwłocznie zawiadamiać o zmianie danych kontaktowych.</w:t>
      </w:r>
    </w:p>
    <w:p w14:paraId="4D962B0A" w14:textId="77777777" w:rsidR="00DE7FBE" w:rsidRPr="003E3D4A"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 xml:space="preserve">Wszelkie oświadczenia podmiotów składających ofertę wspólnie oraz podmiotów udostępniających potencjał </w:t>
      </w:r>
      <w:r w:rsidRPr="003E3D4A">
        <w:rPr>
          <w:rFonts w:cstheme="minorHAnsi"/>
          <w:sz w:val="24"/>
          <w:szCs w:val="24"/>
        </w:rPr>
        <w:t xml:space="preserve">powinny mieć </w:t>
      </w:r>
      <w:r w:rsidR="003E3D4A" w:rsidRPr="003E3D4A">
        <w:rPr>
          <w:rFonts w:cstheme="minorHAnsi"/>
          <w:sz w:val="24"/>
          <w:szCs w:val="24"/>
        </w:rPr>
        <w:t>formę dokumentu elektronicznego podpisanego kwalifikowanym podpisem elektronicznym lub być w postaci elektronicznej opatrzonej podpisem zaufanym lub podpisem osobistym przez każdego z nich w zakresie w jakim potwierdzają okoliczności, warunków udziału w postępowaniu oraz wykluczeniu</w:t>
      </w:r>
      <w:r w:rsidRPr="003E3D4A">
        <w:rPr>
          <w:rFonts w:cstheme="minorHAnsi"/>
          <w:sz w:val="24"/>
          <w:szCs w:val="24"/>
        </w:rPr>
        <w:t>.</w:t>
      </w:r>
    </w:p>
    <w:p w14:paraId="14FDF1E2"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Sposób sporządzenia dokumentów elektronicznych, oświadczeń lub elektronicznych kopii dokumentów lub oświadczeń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w:t>
      </w:r>
    </w:p>
    <w:p w14:paraId="6D351702" w14:textId="77777777" w:rsidR="00DE7FBE" w:rsidRPr="008836EE" w:rsidRDefault="00DE7FBE">
      <w:pPr>
        <w:pStyle w:val="Akapitzlist"/>
        <w:numPr>
          <w:ilvl w:val="0"/>
          <w:numId w:val="29"/>
        </w:numPr>
        <w:spacing w:after="0" w:line="240" w:lineRule="auto"/>
        <w:ind w:left="284" w:hanging="284"/>
        <w:jc w:val="both"/>
        <w:rPr>
          <w:rFonts w:cstheme="minorHAnsi"/>
          <w:sz w:val="24"/>
          <w:szCs w:val="24"/>
        </w:rPr>
      </w:pPr>
      <w:r w:rsidRPr="008836EE">
        <w:rPr>
          <w:rFonts w:cstheme="minorHAnsi"/>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28C09280"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W uzasadnionych przypadkach Zamawiający może przed upływem terminu składania ofert zmienić treść niniejszej SWZ, dokonaną zmianę Zamawiający udostępni na Platformie zakupowej. Zmiany są każdorazowo wiążące dla Wykonawców.</w:t>
      </w:r>
    </w:p>
    <w:p w14:paraId="7EC10C31" w14:textId="77777777" w:rsidR="00DE7FBE" w:rsidRPr="003E3D4A"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 xml:space="preserve">Jeżeli przywołana zmiana </w:t>
      </w:r>
      <w:r w:rsidRPr="003E3D4A">
        <w:rPr>
          <w:rFonts w:cstheme="minorHAnsi"/>
          <w:sz w:val="24"/>
          <w:szCs w:val="24"/>
        </w:rPr>
        <w:t xml:space="preserve">prowadzić będzie do zmiany treści ogłoszenia o niniejszym zamówieniu, Zamawiający przekazuje </w:t>
      </w:r>
      <w:r w:rsidR="003E3D4A" w:rsidRPr="003E3D4A">
        <w:rPr>
          <w:rFonts w:cstheme="minorHAnsi"/>
          <w:sz w:val="24"/>
          <w:szCs w:val="24"/>
        </w:rPr>
        <w:t>do Biuletynu Zamówień Publicznych ogłoszenie o zmianie ogłoszenia</w:t>
      </w:r>
      <w:r w:rsidRPr="003E3D4A">
        <w:rPr>
          <w:rFonts w:cstheme="minorHAnsi"/>
          <w:sz w:val="24"/>
          <w:szCs w:val="24"/>
        </w:rPr>
        <w:t xml:space="preserve">. </w:t>
      </w:r>
    </w:p>
    <w:p w14:paraId="4EFDAFE2"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 xml:space="preserve">Jeżeli zmiany treści SWZ są  istotne dla sporządzenia oferty Zamawiający przedłuża termin składania ofert o czas niezbędny na zapoznanie się ze zmianami SWZ i przygotowaniem oferty oraz Zamawiający zamieści informację o zmianach SWZ na Platformie zakupowej Zamawiającego w terminie nie wcześniej niż po publikacji ogłoszenia.   </w:t>
      </w:r>
    </w:p>
    <w:p w14:paraId="75514325"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bookmarkStart w:id="9" w:name="_Hlk107567559"/>
      <w:r w:rsidRPr="008836EE">
        <w:rPr>
          <w:rFonts w:cstheme="minorHAnsi"/>
          <w:sz w:val="24"/>
          <w:szCs w:val="24"/>
        </w:rPr>
        <w:t>Jeżeli w wyniku zmiany nie zostanie zmieniona treść ogłoszenia o zamówieniu, niezbędny będzie dodatkowy czas na wprowadzenie zmian w ofertach, Zamawiający przedłuży termin składania ofert oraz zamieści informację na Platformie zakupowej.</w:t>
      </w:r>
    </w:p>
    <w:bookmarkEnd w:id="9"/>
    <w:p w14:paraId="4989DEAC" w14:textId="77777777" w:rsidR="00A3071A" w:rsidRPr="008836EE" w:rsidRDefault="00DE7FBE">
      <w:pPr>
        <w:pStyle w:val="Akapitzlist"/>
        <w:numPr>
          <w:ilvl w:val="0"/>
          <w:numId w:val="29"/>
        </w:numPr>
        <w:spacing w:after="0" w:line="240" w:lineRule="auto"/>
        <w:ind w:left="426" w:hanging="426"/>
        <w:jc w:val="both"/>
        <w:rPr>
          <w:rStyle w:val="Hipercze"/>
          <w:rFonts w:cstheme="minorHAnsi"/>
          <w:color w:val="auto"/>
          <w:sz w:val="24"/>
          <w:szCs w:val="24"/>
          <w:u w:val="none"/>
        </w:rPr>
      </w:pPr>
      <w:r w:rsidRPr="008836EE">
        <w:rPr>
          <w:rFonts w:cstheme="minorHAnsi"/>
          <w:sz w:val="24"/>
          <w:szCs w:val="24"/>
        </w:rPr>
        <w:t xml:space="preserve">Osobami uprawnionymi do kontaktu z Wykonawcami w sprawach formalnych i merytorycznych jest Dział Zamówień Publicznych SIM KZN ŁÓDZKIE CENTRUM sp. </w:t>
      </w:r>
      <w:r w:rsidR="00C07D13" w:rsidRPr="008836EE">
        <w:rPr>
          <w:rFonts w:cstheme="minorHAnsi"/>
          <w:sz w:val="24"/>
          <w:szCs w:val="24"/>
        </w:rPr>
        <w:t>z o.o.:</w:t>
      </w:r>
      <w:proofErr w:type="spellStart"/>
      <w:r w:rsidR="00000000">
        <w:fldChar w:fldCharType="begin"/>
      </w:r>
      <w:r w:rsidR="00000000">
        <w:instrText>HYPERLINK "https://platformazakupowa.pl/pn/simkzn_lodzkie"</w:instrText>
      </w:r>
      <w:r w:rsidR="00000000">
        <w:fldChar w:fldCharType="separate"/>
      </w:r>
      <w:r w:rsidR="00A3071A" w:rsidRPr="008836EE">
        <w:rPr>
          <w:rStyle w:val="Hipercze"/>
          <w:rFonts w:cstheme="minorHAnsi"/>
          <w:color w:val="auto"/>
          <w:sz w:val="24"/>
          <w:szCs w:val="24"/>
          <w:u w:val="none"/>
        </w:rPr>
        <w:t>https</w:t>
      </w:r>
      <w:proofErr w:type="spellEnd"/>
      <w:r w:rsidR="00A3071A" w:rsidRPr="008836EE">
        <w:rPr>
          <w:rStyle w:val="Hipercze"/>
          <w:rFonts w:cstheme="minorHAnsi"/>
          <w:color w:val="auto"/>
          <w:sz w:val="24"/>
          <w:szCs w:val="24"/>
          <w:u w:val="none"/>
        </w:rPr>
        <w:t>://platformazakupowa.pl/</w:t>
      </w:r>
      <w:proofErr w:type="spellStart"/>
      <w:r w:rsidR="00A3071A" w:rsidRPr="008836EE">
        <w:rPr>
          <w:rStyle w:val="Hipercze"/>
          <w:rFonts w:cstheme="minorHAnsi"/>
          <w:color w:val="auto"/>
          <w:sz w:val="24"/>
          <w:szCs w:val="24"/>
          <w:u w:val="none"/>
        </w:rPr>
        <w:t>pn</w:t>
      </w:r>
      <w:proofErr w:type="spellEnd"/>
      <w:r w:rsidR="00A3071A" w:rsidRPr="008836EE">
        <w:rPr>
          <w:rStyle w:val="Hipercze"/>
          <w:rFonts w:cstheme="minorHAnsi"/>
          <w:color w:val="auto"/>
          <w:sz w:val="24"/>
          <w:szCs w:val="24"/>
          <w:u w:val="none"/>
        </w:rPr>
        <w:t>/</w:t>
      </w:r>
      <w:proofErr w:type="spellStart"/>
      <w:r w:rsidR="00A3071A" w:rsidRPr="008836EE">
        <w:rPr>
          <w:rStyle w:val="Hipercze"/>
          <w:rFonts w:cstheme="minorHAnsi"/>
          <w:color w:val="auto"/>
          <w:sz w:val="24"/>
          <w:szCs w:val="24"/>
          <w:u w:val="none"/>
        </w:rPr>
        <w:t>simkzn_lodzkie</w:t>
      </w:r>
      <w:proofErr w:type="spellEnd"/>
      <w:r w:rsidR="00000000">
        <w:rPr>
          <w:rStyle w:val="Hipercze"/>
          <w:rFonts w:cstheme="minorHAnsi"/>
          <w:color w:val="auto"/>
          <w:sz w:val="24"/>
          <w:szCs w:val="24"/>
          <w:u w:val="none"/>
        </w:rPr>
        <w:fldChar w:fldCharType="end"/>
      </w:r>
    </w:p>
    <w:p w14:paraId="49304C9E"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Zamawiający nie przewiduje sposobu komunikowania się z Wykonawcami w inny sposób niż przy użyciu środków komunikacji elektronicznej, wskazanych w SWZ.</w:t>
      </w:r>
    </w:p>
    <w:p w14:paraId="5CF824F6" w14:textId="77777777" w:rsidR="00DE7FBE" w:rsidRPr="008836EE" w:rsidRDefault="00DE7FBE">
      <w:pPr>
        <w:pStyle w:val="Akapitzlist"/>
        <w:numPr>
          <w:ilvl w:val="0"/>
          <w:numId w:val="29"/>
        </w:numPr>
        <w:spacing w:after="0" w:line="240" w:lineRule="auto"/>
        <w:ind w:left="426" w:hanging="426"/>
        <w:jc w:val="both"/>
        <w:rPr>
          <w:rFonts w:cstheme="minorHAnsi"/>
          <w:sz w:val="24"/>
          <w:szCs w:val="24"/>
        </w:rPr>
      </w:pPr>
      <w:r w:rsidRPr="008836EE">
        <w:rPr>
          <w:rFonts w:cstheme="minorHAnsi"/>
          <w:sz w:val="24"/>
          <w:szCs w:val="24"/>
        </w:rPr>
        <w:t>Ilekroć w dalszej części SWZ jest mowa o:</w:t>
      </w:r>
    </w:p>
    <w:p w14:paraId="36AEC9DC" w14:textId="77777777" w:rsidR="00DE7FBE" w:rsidRPr="008836EE" w:rsidRDefault="00DE7FBE" w:rsidP="00DE7FBE">
      <w:pPr>
        <w:pStyle w:val="Akapitzlist"/>
        <w:spacing w:after="0" w:line="240" w:lineRule="auto"/>
        <w:ind w:left="426" w:hanging="426"/>
        <w:jc w:val="both"/>
        <w:rPr>
          <w:rFonts w:cstheme="minorHAnsi"/>
          <w:sz w:val="24"/>
          <w:szCs w:val="24"/>
        </w:rPr>
      </w:pPr>
      <w:r w:rsidRPr="008836EE">
        <w:rPr>
          <w:rFonts w:cstheme="minorHAnsi"/>
          <w:sz w:val="24"/>
          <w:szCs w:val="24"/>
        </w:rPr>
        <w:t xml:space="preserve">       „Platformie zakupowej” – należy przez to rozumieć narzędzie dostępne pod adresem: </w:t>
      </w:r>
      <w:hyperlink r:id="rId14" w:history="1">
        <w:r w:rsidR="00E73E59" w:rsidRPr="008836EE">
          <w:rPr>
            <w:rStyle w:val="Hipercze"/>
            <w:rFonts w:cstheme="minorHAnsi"/>
            <w:color w:val="auto"/>
            <w:sz w:val="24"/>
            <w:szCs w:val="24"/>
            <w:u w:val="none"/>
          </w:rPr>
          <w:t>https://platformazakupowa.pl/pn/simkzn_lodzkie</w:t>
        </w:r>
      </w:hyperlink>
      <w:r w:rsidR="00D6414D">
        <w:t xml:space="preserve"> </w:t>
      </w:r>
      <w:r w:rsidRPr="008836EE">
        <w:rPr>
          <w:rFonts w:cstheme="minorHAnsi"/>
          <w:sz w:val="24"/>
          <w:szCs w:val="24"/>
        </w:rPr>
        <w:t>umożliwiające realizację procesu związanego z udzielaniem niniejszego zamówienia, służące w szczególności do przekazywania ofert oraz oświadczeń</w:t>
      </w:r>
      <w:r w:rsidR="00D6414D">
        <w:rPr>
          <w:rFonts w:cstheme="minorHAnsi"/>
          <w:sz w:val="24"/>
          <w:szCs w:val="24"/>
        </w:rPr>
        <w:t>.</w:t>
      </w:r>
    </w:p>
    <w:p w14:paraId="6A82C440"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lastRenderedPageBreak/>
        <w:t>Korzystanie z platformy jest bezpłatne.</w:t>
      </w:r>
    </w:p>
    <w:p w14:paraId="35AFC875"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Zapoznanie się z ogłoszeniem o zamówieniu, SWZ i dokumentami postępowania, złożenie wniosku o wyjaśnienie treści SWZ oraz złożenie oferty nie wymaga posiadania konta na Platformie zakupowej.</w:t>
      </w:r>
    </w:p>
    <w:p w14:paraId="33A9F7FD"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 xml:space="preserve">Zamawiający informuje, iż w przypadku jakichkolwiek wątpliwości związanych z zasadami korzystania z Platformy, Wykonawca winien skontaktować się z dostawcą rozwiązania teleinformatycznego Platforma zakupowa - Centrum Wsparcia Klienta platformy zakupowej Open </w:t>
      </w:r>
      <w:proofErr w:type="spellStart"/>
      <w:r w:rsidRPr="008836EE">
        <w:rPr>
          <w:rFonts w:cstheme="minorHAnsi"/>
          <w:sz w:val="24"/>
          <w:szCs w:val="24"/>
        </w:rPr>
        <w:t>Nexus</w:t>
      </w:r>
      <w:proofErr w:type="spellEnd"/>
      <w:r w:rsidRPr="008836EE">
        <w:rPr>
          <w:rFonts w:cstheme="minorHAnsi"/>
          <w:sz w:val="24"/>
          <w:szCs w:val="24"/>
        </w:rPr>
        <w:t xml:space="preserve"> pod nr telefonu (22) 101 02 02, czynnym od poniedziałku do piątku w godzinach 8:00 do 17:00.  </w:t>
      </w:r>
    </w:p>
    <w:p w14:paraId="1A9B6354"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Wykonawca, przystępując do niniejszego postępowania o udzielenie zamówienia publicznego: akceptuje warunki korzystania z Platformy https://platformazakupowa.pl określone w Regulaminie zamieszczonym na stronie internetowej pod linkiem w zakładce „Regulamin" oraz uznaje go za wiążący oraz że zapoznał i stosuje się do Instrukcji składania ofert/wniosków, dostępnej pod linkiem.</w:t>
      </w:r>
    </w:p>
    <w:p w14:paraId="563E4CC1"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 xml:space="preserve">Zamawiający nie ponosi odpowiedzialności za złożenie oferty w sposób niezgodny </w:t>
      </w:r>
      <w:r w:rsidRPr="008836EE">
        <w:rPr>
          <w:rFonts w:cstheme="minorHAnsi"/>
          <w:sz w:val="24"/>
          <w:szCs w:val="24"/>
        </w:rPr>
        <w:br/>
        <w:t xml:space="preserve">z Instrukcją korzystania z Platformy platformazakupowa.pl oraz przepisami ustawy </w:t>
      </w:r>
      <w:proofErr w:type="spellStart"/>
      <w:r w:rsidRPr="008836EE">
        <w:rPr>
          <w:rFonts w:cstheme="minorHAnsi"/>
          <w:sz w:val="24"/>
          <w:szCs w:val="24"/>
        </w:rPr>
        <w:t>Pzp</w:t>
      </w:r>
      <w:proofErr w:type="spellEnd"/>
      <w:r w:rsidRPr="008836EE">
        <w:rPr>
          <w:rFonts w:cstheme="minorHAnsi"/>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F136DA4" w14:textId="77777777" w:rsidR="00DE7FBE" w:rsidRPr="008836EE" w:rsidRDefault="00DE7FBE">
      <w:pPr>
        <w:pStyle w:val="Akapitzlist"/>
        <w:numPr>
          <w:ilvl w:val="0"/>
          <w:numId w:val="29"/>
        </w:numPr>
        <w:ind w:left="426" w:hanging="426"/>
        <w:jc w:val="both"/>
        <w:rPr>
          <w:rStyle w:val="Hipercze"/>
          <w:rFonts w:cstheme="minorHAnsi"/>
          <w:color w:val="auto"/>
          <w:sz w:val="24"/>
          <w:szCs w:val="24"/>
        </w:rPr>
      </w:pPr>
      <w:r w:rsidRPr="008836EE">
        <w:rPr>
          <w:rFonts w:cstheme="minorHAnsi"/>
          <w:sz w:val="24"/>
          <w:szCs w:val="24"/>
        </w:rPr>
        <w:t xml:space="preserve">Zamawiający informuje, że instrukcje korzystania z Platformy platformazakupowa.pl, dotyczące w szczególności logowania, składania wniosków o wyjaśnienie treści SWZ, składania ofert oraz innych czynności podejmowanych w niniejszym postępowaniu przy użyciu Platformy platformazakupowa.pl, znajdują się w zakładce „Instrukcje dla Wykonawców" pod linkiem: </w:t>
      </w:r>
      <w:hyperlink r:id="rId15" w:history="1">
        <w:r w:rsidR="00E73E59" w:rsidRPr="008836EE">
          <w:rPr>
            <w:rStyle w:val="Hipercze"/>
            <w:rFonts w:cstheme="minorHAnsi"/>
            <w:color w:val="auto"/>
            <w:sz w:val="24"/>
            <w:szCs w:val="24"/>
            <w:u w:val="none"/>
          </w:rPr>
          <w:t>https://platformazakupowa.pl/strona/45-instrukcje</w:t>
        </w:r>
      </w:hyperlink>
    </w:p>
    <w:p w14:paraId="17620B24" w14:textId="77777777" w:rsidR="00DE7FBE" w:rsidRPr="008836EE" w:rsidRDefault="00DE7FBE">
      <w:pPr>
        <w:pStyle w:val="Akapitzlist"/>
        <w:numPr>
          <w:ilvl w:val="0"/>
          <w:numId w:val="29"/>
        </w:numPr>
        <w:ind w:left="426" w:hanging="426"/>
        <w:jc w:val="both"/>
        <w:rPr>
          <w:rFonts w:cstheme="minorHAnsi"/>
          <w:sz w:val="24"/>
          <w:szCs w:val="24"/>
        </w:rPr>
      </w:pPr>
      <w:r w:rsidRPr="008836EE">
        <w:rPr>
          <w:rFonts w:cstheme="minorHAnsi"/>
          <w:sz w:val="24"/>
          <w:szCs w:val="24"/>
        </w:rPr>
        <w:t>Zamawiający, zgodnie z rozporządzeniem w sprawie wymagań technicznych oraz środków komunikacji, określa niezbędne wymagania sprzętowo-aplikacyjne umożliwiające pracę na Platformie zakupowej:</w:t>
      </w:r>
    </w:p>
    <w:p w14:paraId="27522066"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 xml:space="preserve">stały dostęp do sieci Internet o gwarantowanej przepustowości nie mniejszej niż 512 </w:t>
      </w:r>
      <w:proofErr w:type="spellStart"/>
      <w:r w:rsidRPr="008836EE">
        <w:rPr>
          <w:rFonts w:cstheme="minorHAnsi"/>
          <w:sz w:val="24"/>
          <w:szCs w:val="24"/>
        </w:rPr>
        <w:t>kb</w:t>
      </w:r>
      <w:proofErr w:type="spellEnd"/>
      <w:r w:rsidRPr="008836EE">
        <w:rPr>
          <w:rFonts w:cstheme="minorHAnsi"/>
          <w:sz w:val="24"/>
          <w:szCs w:val="24"/>
        </w:rPr>
        <w:t>/s,</w:t>
      </w:r>
    </w:p>
    <w:p w14:paraId="14B1A500"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E13B076"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zainstalowana dowolna przeglądarka internetowa, w przypadku Internet Explorer minimalnie wersja 10.0,</w:t>
      </w:r>
    </w:p>
    <w:p w14:paraId="5465994D"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włączona obsługa JavaScript,</w:t>
      </w:r>
    </w:p>
    <w:p w14:paraId="58B6F151"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 xml:space="preserve">zainstalowany program Adobe </w:t>
      </w:r>
      <w:proofErr w:type="spellStart"/>
      <w:r w:rsidRPr="008836EE">
        <w:rPr>
          <w:rFonts w:cstheme="minorHAnsi"/>
          <w:sz w:val="24"/>
          <w:szCs w:val="24"/>
        </w:rPr>
        <w:t>Acrobat</w:t>
      </w:r>
      <w:proofErr w:type="spellEnd"/>
      <w:r w:rsidRPr="008836EE">
        <w:rPr>
          <w:rFonts w:cstheme="minorHAnsi"/>
          <w:sz w:val="24"/>
          <w:szCs w:val="24"/>
        </w:rPr>
        <w:t xml:space="preserve"> Reader lub inny obsługujący format plików .pdf,</w:t>
      </w:r>
    </w:p>
    <w:p w14:paraId="7D54A22A"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Platforma zakupowa działa według standardu przyjętego w komunikacji sieciowej - kodowanie UTF8,</w:t>
      </w:r>
    </w:p>
    <w:p w14:paraId="32DE1B1F" w14:textId="77777777" w:rsidR="00DE7FBE" w:rsidRPr="008836EE" w:rsidRDefault="00DE7FBE">
      <w:pPr>
        <w:pStyle w:val="Akapitzlist"/>
        <w:numPr>
          <w:ilvl w:val="1"/>
          <w:numId w:val="21"/>
        </w:numPr>
        <w:ind w:left="709" w:hanging="283"/>
        <w:jc w:val="both"/>
        <w:rPr>
          <w:rFonts w:cstheme="minorHAnsi"/>
          <w:sz w:val="24"/>
          <w:szCs w:val="24"/>
        </w:rPr>
      </w:pPr>
      <w:r w:rsidRPr="008836EE">
        <w:rPr>
          <w:rFonts w:cstheme="minorHAnsi"/>
          <w:sz w:val="24"/>
          <w:szCs w:val="24"/>
        </w:rPr>
        <w:t>oznaczenie czasu odbioru danych przez platformę zakupową stanowi datę oraz dokładny czas (</w:t>
      </w:r>
      <w:proofErr w:type="spellStart"/>
      <w:r w:rsidRPr="008836EE">
        <w:rPr>
          <w:rFonts w:cstheme="minorHAnsi"/>
          <w:sz w:val="24"/>
          <w:szCs w:val="24"/>
        </w:rPr>
        <w:t>hh:mm:ss</w:t>
      </w:r>
      <w:proofErr w:type="spellEnd"/>
      <w:r w:rsidRPr="008836EE">
        <w:rPr>
          <w:rFonts w:cstheme="minorHAnsi"/>
          <w:sz w:val="24"/>
          <w:szCs w:val="24"/>
        </w:rPr>
        <w:t>) generowany wg. czasu lokalnego serwera synchronizowanego z zegarem Głównego Urzędu Miar.</w:t>
      </w:r>
    </w:p>
    <w:p w14:paraId="0DC34377" w14:textId="77777777" w:rsidR="00DE7FBE" w:rsidRPr="008836EE" w:rsidRDefault="00DE7FBE" w:rsidP="00DE7FBE">
      <w:pPr>
        <w:spacing w:after="0" w:line="240" w:lineRule="auto"/>
        <w:jc w:val="both"/>
        <w:rPr>
          <w:rFonts w:cstheme="minorHAnsi"/>
          <w:strike/>
          <w:sz w:val="24"/>
          <w:szCs w:val="24"/>
        </w:rPr>
      </w:pPr>
      <w:r w:rsidRPr="008836EE">
        <w:rPr>
          <w:rFonts w:cstheme="minorHAnsi"/>
          <w:sz w:val="24"/>
          <w:szCs w:val="24"/>
        </w:rPr>
        <w:lastRenderedPageBreak/>
        <w:t>XIV.WYMAGANIA DOTYCZĄCE WADIUM.</w:t>
      </w:r>
    </w:p>
    <w:p w14:paraId="16FFDF7C" w14:textId="77777777" w:rsidR="00DE7FBE" w:rsidRPr="008836EE" w:rsidRDefault="00DE7FBE" w:rsidP="00DE7FBE">
      <w:pPr>
        <w:spacing w:after="0" w:line="240" w:lineRule="auto"/>
        <w:ind w:left="426" w:hanging="426"/>
        <w:rPr>
          <w:rFonts w:cstheme="minorHAnsi"/>
          <w:sz w:val="24"/>
          <w:szCs w:val="24"/>
        </w:rPr>
      </w:pPr>
      <w:r w:rsidRPr="008836EE">
        <w:rPr>
          <w:rFonts w:cstheme="minorHAnsi"/>
          <w:sz w:val="24"/>
          <w:szCs w:val="24"/>
        </w:rPr>
        <w:t>Zamawiający nie wymaga wniesienia wadium.</w:t>
      </w:r>
    </w:p>
    <w:p w14:paraId="712D54D0" w14:textId="77777777" w:rsidR="00DE7FBE" w:rsidRPr="008836EE" w:rsidRDefault="00DE7FBE" w:rsidP="00DE7FBE">
      <w:pPr>
        <w:spacing w:after="0" w:line="240" w:lineRule="auto"/>
        <w:jc w:val="both"/>
        <w:rPr>
          <w:rFonts w:cstheme="minorHAnsi"/>
          <w:sz w:val="24"/>
          <w:szCs w:val="24"/>
        </w:rPr>
      </w:pPr>
    </w:p>
    <w:p w14:paraId="731B9550" w14:textId="77777777" w:rsidR="00DE7FBE" w:rsidRPr="008836EE" w:rsidRDefault="00DE7FBE" w:rsidP="00DE7FBE">
      <w:pPr>
        <w:spacing w:after="0" w:line="240" w:lineRule="auto"/>
        <w:rPr>
          <w:rFonts w:cstheme="minorHAnsi"/>
          <w:sz w:val="24"/>
          <w:szCs w:val="24"/>
        </w:rPr>
      </w:pPr>
      <w:r w:rsidRPr="008836EE">
        <w:rPr>
          <w:rFonts w:cstheme="minorHAnsi"/>
          <w:sz w:val="24"/>
          <w:szCs w:val="24"/>
        </w:rPr>
        <w:t xml:space="preserve">XV. TERMIN ZWIĄZANIA OFERTĄ </w:t>
      </w:r>
    </w:p>
    <w:p w14:paraId="043C11AE" w14:textId="3C7489F8" w:rsidR="00DE7FBE" w:rsidRPr="00123D31" w:rsidRDefault="00DE7FBE">
      <w:pPr>
        <w:pStyle w:val="Akapitzlist"/>
        <w:numPr>
          <w:ilvl w:val="0"/>
          <w:numId w:val="30"/>
        </w:numPr>
        <w:tabs>
          <w:tab w:val="left" w:pos="4962"/>
        </w:tabs>
        <w:spacing w:after="0" w:line="240" w:lineRule="auto"/>
        <w:ind w:left="284" w:hanging="284"/>
        <w:jc w:val="both"/>
        <w:rPr>
          <w:rFonts w:cstheme="minorHAnsi"/>
          <w:sz w:val="24"/>
          <w:szCs w:val="24"/>
        </w:rPr>
      </w:pPr>
      <w:r w:rsidRPr="008836EE">
        <w:rPr>
          <w:rFonts w:cstheme="minorHAnsi"/>
          <w:sz w:val="24"/>
          <w:szCs w:val="24"/>
        </w:rPr>
        <w:t xml:space="preserve">Wykonawca związany jest złożoną ofertą przez </w:t>
      </w:r>
      <w:r w:rsidRPr="000D3F9E">
        <w:rPr>
          <w:rFonts w:cstheme="minorHAnsi"/>
          <w:sz w:val="24"/>
          <w:szCs w:val="24"/>
        </w:rPr>
        <w:t xml:space="preserve">okres </w:t>
      </w:r>
      <w:r w:rsidR="00D6414D" w:rsidRPr="000D3F9E">
        <w:rPr>
          <w:rFonts w:cstheme="minorHAnsi"/>
          <w:sz w:val="24"/>
          <w:szCs w:val="24"/>
        </w:rPr>
        <w:t>30</w:t>
      </w:r>
      <w:r w:rsidRPr="000D3F9E">
        <w:rPr>
          <w:rFonts w:cstheme="minorHAnsi"/>
          <w:sz w:val="24"/>
          <w:szCs w:val="24"/>
        </w:rPr>
        <w:t xml:space="preserve"> </w:t>
      </w:r>
      <w:r w:rsidRPr="00123D31">
        <w:rPr>
          <w:rFonts w:cstheme="minorHAnsi"/>
          <w:sz w:val="24"/>
          <w:szCs w:val="24"/>
        </w:rPr>
        <w:t>dni, tj. do dnia</w:t>
      </w:r>
      <w:r w:rsidR="00123D31" w:rsidRPr="00123D31">
        <w:rPr>
          <w:rFonts w:cstheme="minorHAnsi"/>
          <w:sz w:val="24"/>
          <w:szCs w:val="24"/>
        </w:rPr>
        <w:t xml:space="preserve"> 05.05</w:t>
      </w:r>
      <w:r w:rsidR="00462843" w:rsidRPr="00123D31">
        <w:rPr>
          <w:rFonts w:cstheme="minorHAnsi"/>
          <w:sz w:val="24"/>
          <w:szCs w:val="24"/>
        </w:rPr>
        <w:t>.</w:t>
      </w:r>
      <w:r w:rsidR="000D3F9E" w:rsidRPr="00123D31">
        <w:rPr>
          <w:rFonts w:cstheme="minorHAnsi"/>
          <w:sz w:val="24"/>
          <w:szCs w:val="24"/>
        </w:rPr>
        <w:t>2023r</w:t>
      </w:r>
    </w:p>
    <w:p w14:paraId="0F7EFE2E" w14:textId="77777777" w:rsidR="00DE7FBE" w:rsidRPr="008836EE" w:rsidRDefault="00DE7FBE">
      <w:pPr>
        <w:pStyle w:val="Akapitzlist"/>
        <w:numPr>
          <w:ilvl w:val="0"/>
          <w:numId w:val="30"/>
        </w:numPr>
        <w:spacing w:after="0" w:line="240" w:lineRule="auto"/>
        <w:ind w:left="284" w:hanging="284"/>
        <w:jc w:val="both"/>
        <w:rPr>
          <w:rFonts w:cstheme="minorHAnsi"/>
          <w:sz w:val="24"/>
          <w:szCs w:val="24"/>
        </w:rPr>
      </w:pPr>
      <w:r w:rsidRPr="00123D31">
        <w:rPr>
          <w:rFonts w:cstheme="minorHAnsi"/>
          <w:sz w:val="24"/>
          <w:szCs w:val="24"/>
        </w:rPr>
        <w:t>Bieg terminu związania z ofertą rozpoczyna się wraz z upływem terminu</w:t>
      </w:r>
      <w:r w:rsidRPr="008836EE">
        <w:rPr>
          <w:rFonts w:cstheme="minorHAnsi"/>
          <w:sz w:val="24"/>
          <w:szCs w:val="24"/>
        </w:rPr>
        <w:t xml:space="preserve"> składania ofert. </w:t>
      </w:r>
    </w:p>
    <w:p w14:paraId="15E9E682" w14:textId="77777777" w:rsidR="00DE7FBE" w:rsidRPr="008836EE" w:rsidRDefault="00DE7FBE">
      <w:pPr>
        <w:pStyle w:val="Akapitzlist"/>
        <w:numPr>
          <w:ilvl w:val="0"/>
          <w:numId w:val="30"/>
        </w:numPr>
        <w:spacing w:after="0" w:line="240" w:lineRule="auto"/>
        <w:ind w:left="284" w:hanging="284"/>
        <w:jc w:val="both"/>
        <w:rPr>
          <w:rFonts w:cstheme="minorHAnsi"/>
          <w:sz w:val="24"/>
          <w:szCs w:val="24"/>
        </w:rPr>
      </w:pPr>
      <w:r w:rsidRPr="008836EE">
        <w:rPr>
          <w:rFonts w:cstheme="minorHAnsi"/>
          <w:sz w:val="24"/>
          <w:szCs w:val="24"/>
        </w:rPr>
        <w:t xml:space="preserve">Zamawiający zastrzega sobie możliwość, przed upływem terminu związania z ofertą, jednorazowego zwrócenia się do Wykonawców o wyrażenie zgody na przedłużenie tego terminu o oznaczony okres nie dłuższy jednak niż </w:t>
      </w:r>
      <w:r w:rsidR="00D6414D">
        <w:rPr>
          <w:rFonts w:cstheme="minorHAnsi"/>
          <w:sz w:val="24"/>
          <w:szCs w:val="24"/>
        </w:rPr>
        <w:t>3</w:t>
      </w:r>
      <w:r w:rsidRPr="008836EE">
        <w:rPr>
          <w:rFonts w:cstheme="minorHAnsi"/>
          <w:sz w:val="24"/>
          <w:szCs w:val="24"/>
        </w:rPr>
        <w:t xml:space="preserve">0 dni.  </w:t>
      </w:r>
    </w:p>
    <w:p w14:paraId="493CBAC1" w14:textId="77777777" w:rsidR="00DE7FBE" w:rsidRPr="008836EE" w:rsidRDefault="00DE7FBE">
      <w:pPr>
        <w:pStyle w:val="Akapitzlist"/>
        <w:numPr>
          <w:ilvl w:val="0"/>
          <w:numId w:val="30"/>
        </w:numPr>
        <w:spacing w:after="0" w:line="240" w:lineRule="auto"/>
        <w:ind w:left="284" w:hanging="284"/>
        <w:jc w:val="both"/>
        <w:rPr>
          <w:rFonts w:cstheme="minorHAnsi"/>
          <w:sz w:val="24"/>
          <w:szCs w:val="24"/>
        </w:rPr>
      </w:pPr>
      <w:r w:rsidRPr="008836EE">
        <w:rPr>
          <w:rFonts w:cstheme="minorHAnsi"/>
          <w:sz w:val="24"/>
          <w:szCs w:val="24"/>
        </w:rPr>
        <w:t>Przedłużenie terminu związania ofertą wymaga złożenia przez Wykonawcę pisemnego oświadczenia o wyrażeniu zgody na przedłużenie terminu związania ofertą.</w:t>
      </w:r>
    </w:p>
    <w:p w14:paraId="39D55A6D" w14:textId="77777777" w:rsidR="00DE7FBE" w:rsidRPr="008836EE" w:rsidRDefault="00DE7FBE">
      <w:pPr>
        <w:pStyle w:val="Akapitzlist"/>
        <w:numPr>
          <w:ilvl w:val="0"/>
          <w:numId w:val="30"/>
        </w:numPr>
        <w:spacing w:after="0" w:line="240" w:lineRule="auto"/>
        <w:ind w:left="284" w:hanging="284"/>
        <w:jc w:val="both"/>
        <w:rPr>
          <w:rFonts w:cstheme="minorHAnsi"/>
          <w:sz w:val="24"/>
          <w:szCs w:val="24"/>
        </w:rPr>
      </w:pPr>
      <w:r w:rsidRPr="008836EE">
        <w:rPr>
          <w:rFonts w:cstheme="minorHAnsi"/>
          <w:sz w:val="24"/>
          <w:szCs w:val="24"/>
        </w:rPr>
        <w:t xml:space="preserve">Jeżeli termin związania upłynął przed wyborem najkorzystniejszej oferty, Zamawiający wezwie wykonawcę, którego oferta otrzymała najwyższą ocenę, do wyrażenia w wyznaczonym przez Zamawiającego terminie, pisemnej zgody na wybór jego oferty. W przypadku braku zgody, oferta Wykonawcy podlega odrzuceniu, a Zamawiający zwraca się o wyrażenie takiej zgody do kolejnego Wykonawcy, którego oferta została najwyżej oceniona, chyba że zachodzą przesłanki do unieważnienia postępowania. </w:t>
      </w:r>
    </w:p>
    <w:p w14:paraId="48FAD90B" w14:textId="77777777" w:rsidR="00DE7FBE" w:rsidRPr="008836EE" w:rsidRDefault="00DE7FBE" w:rsidP="00DE7FBE">
      <w:pPr>
        <w:spacing w:after="0" w:line="240" w:lineRule="auto"/>
        <w:jc w:val="both"/>
        <w:rPr>
          <w:rFonts w:cstheme="minorHAnsi"/>
          <w:sz w:val="24"/>
          <w:szCs w:val="24"/>
        </w:rPr>
      </w:pPr>
    </w:p>
    <w:p w14:paraId="5A6565D8" w14:textId="77777777" w:rsidR="00DE7FBE" w:rsidRPr="008836EE" w:rsidRDefault="00DE7FBE" w:rsidP="00DE7FBE">
      <w:pPr>
        <w:spacing w:after="0" w:line="240" w:lineRule="auto"/>
        <w:rPr>
          <w:rFonts w:cstheme="minorHAnsi"/>
          <w:sz w:val="24"/>
          <w:szCs w:val="24"/>
        </w:rPr>
      </w:pPr>
      <w:r w:rsidRPr="008836EE">
        <w:rPr>
          <w:rFonts w:cstheme="minorHAnsi"/>
          <w:sz w:val="24"/>
          <w:szCs w:val="24"/>
        </w:rPr>
        <w:t xml:space="preserve">XVI. OPIS SPOSOBU PRZYGOTOWYWANIA OFERT </w:t>
      </w:r>
    </w:p>
    <w:p w14:paraId="7F00EA0E" w14:textId="77777777" w:rsidR="00DE7FBE" w:rsidRPr="008836EE" w:rsidRDefault="00DE7FBE">
      <w:pPr>
        <w:pStyle w:val="Akapitzlist"/>
        <w:numPr>
          <w:ilvl w:val="0"/>
          <w:numId w:val="31"/>
        </w:numPr>
        <w:spacing w:after="0" w:line="240" w:lineRule="auto"/>
        <w:ind w:left="284" w:hanging="284"/>
        <w:jc w:val="both"/>
        <w:rPr>
          <w:rFonts w:cstheme="minorHAnsi"/>
          <w:sz w:val="24"/>
          <w:szCs w:val="24"/>
        </w:rPr>
      </w:pPr>
      <w:r w:rsidRPr="008836EE">
        <w:rPr>
          <w:rFonts w:cstheme="minorHAnsi"/>
          <w:sz w:val="24"/>
          <w:szCs w:val="24"/>
        </w:rPr>
        <w:t>Oferta musi zawierać następujące oświadczenia i dokumenty:</w:t>
      </w:r>
    </w:p>
    <w:p w14:paraId="61200C13" w14:textId="77777777" w:rsidR="00DE7FBE" w:rsidRPr="008836EE" w:rsidRDefault="00DE7FBE">
      <w:pPr>
        <w:pStyle w:val="Akapitzlist"/>
        <w:numPr>
          <w:ilvl w:val="0"/>
          <w:numId w:val="32"/>
        </w:numPr>
        <w:spacing w:after="0" w:line="240" w:lineRule="auto"/>
        <w:ind w:left="567" w:hanging="283"/>
        <w:jc w:val="both"/>
        <w:rPr>
          <w:rFonts w:cstheme="minorHAnsi"/>
          <w:sz w:val="24"/>
          <w:szCs w:val="24"/>
        </w:rPr>
      </w:pPr>
      <w:r w:rsidRPr="008836EE">
        <w:rPr>
          <w:rFonts w:cstheme="minorHAnsi"/>
          <w:sz w:val="24"/>
          <w:szCs w:val="24"/>
        </w:rPr>
        <w:t>wypełniony formularz ofertowy sporządzony wg załącznika nr 1 do SWZ;</w:t>
      </w:r>
    </w:p>
    <w:p w14:paraId="257C31CF" w14:textId="77777777" w:rsidR="00D6414D" w:rsidRDefault="00D6414D" w:rsidP="00D6414D">
      <w:pPr>
        <w:pStyle w:val="Akapitzlist"/>
        <w:numPr>
          <w:ilvl w:val="0"/>
          <w:numId w:val="32"/>
        </w:numPr>
        <w:spacing w:after="0" w:line="240" w:lineRule="auto"/>
        <w:ind w:left="567" w:hanging="283"/>
        <w:jc w:val="both"/>
        <w:rPr>
          <w:rFonts w:cstheme="minorHAnsi"/>
          <w:sz w:val="24"/>
          <w:szCs w:val="24"/>
        </w:rPr>
      </w:pPr>
      <w:bookmarkStart w:id="10" w:name="_Hlk107567612"/>
      <w:r w:rsidRPr="00D6414D">
        <w:rPr>
          <w:rFonts w:cstheme="minorHAnsi"/>
          <w:sz w:val="24"/>
          <w:szCs w:val="24"/>
        </w:rPr>
        <w:t xml:space="preserve">oświadczenie wstępne, o którym mowa w art. 125 ust. 1 ustawy </w:t>
      </w:r>
      <w:proofErr w:type="spellStart"/>
      <w:r w:rsidRPr="00D6414D">
        <w:rPr>
          <w:rFonts w:cstheme="minorHAnsi"/>
          <w:sz w:val="24"/>
          <w:szCs w:val="24"/>
        </w:rPr>
        <w:t>Pzp</w:t>
      </w:r>
      <w:proofErr w:type="spellEnd"/>
      <w:r w:rsidRPr="00D6414D">
        <w:rPr>
          <w:rFonts w:cstheme="minorHAnsi"/>
          <w:sz w:val="24"/>
          <w:szCs w:val="24"/>
        </w:rPr>
        <w:t xml:space="preserve"> wg załącznika nr 3 do SWZ</w:t>
      </w:r>
      <w:r>
        <w:rPr>
          <w:rFonts w:cstheme="minorHAnsi"/>
          <w:sz w:val="24"/>
          <w:szCs w:val="24"/>
        </w:rPr>
        <w:t>;</w:t>
      </w:r>
    </w:p>
    <w:p w14:paraId="288FA42C" w14:textId="77777777" w:rsidR="00871DB7" w:rsidRPr="00D6414D" w:rsidRDefault="00871DB7" w:rsidP="00871DB7">
      <w:pPr>
        <w:pStyle w:val="Akapitzlist"/>
        <w:numPr>
          <w:ilvl w:val="0"/>
          <w:numId w:val="32"/>
        </w:numPr>
        <w:spacing w:after="0" w:line="240" w:lineRule="auto"/>
        <w:ind w:left="567" w:hanging="283"/>
        <w:jc w:val="both"/>
        <w:rPr>
          <w:rFonts w:cstheme="minorHAnsi"/>
          <w:sz w:val="24"/>
          <w:szCs w:val="24"/>
        </w:rPr>
      </w:pPr>
      <w:r w:rsidRPr="00D6414D">
        <w:rPr>
          <w:rFonts w:cstheme="minorHAnsi"/>
          <w:sz w:val="24"/>
          <w:szCs w:val="24"/>
        </w:rPr>
        <w:t xml:space="preserve">oświadczenie wykonawców wspólnie ubiegających się o zamówienie składane na podstawie art. 117 ust. 4 ustawy </w:t>
      </w:r>
      <w:proofErr w:type="spellStart"/>
      <w:r w:rsidRPr="00D6414D">
        <w:rPr>
          <w:rFonts w:cstheme="minorHAnsi"/>
          <w:sz w:val="24"/>
          <w:szCs w:val="24"/>
        </w:rPr>
        <w:t>Pzp</w:t>
      </w:r>
      <w:proofErr w:type="spellEnd"/>
      <w:r w:rsidRPr="00D6414D">
        <w:rPr>
          <w:rFonts w:cstheme="minorHAnsi"/>
          <w:sz w:val="24"/>
          <w:szCs w:val="24"/>
        </w:rPr>
        <w:t xml:space="preserve"> wg załącznika </w:t>
      </w:r>
      <w:r w:rsidRPr="00871DB7">
        <w:rPr>
          <w:rFonts w:cstheme="minorHAnsi"/>
          <w:sz w:val="24"/>
          <w:szCs w:val="24"/>
        </w:rPr>
        <w:t>nr 7 do</w:t>
      </w:r>
      <w:r w:rsidRPr="00D6414D">
        <w:rPr>
          <w:rFonts w:cstheme="minorHAnsi"/>
          <w:sz w:val="24"/>
          <w:szCs w:val="24"/>
        </w:rPr>
        <w:t xml:space="preserve"> SWZ (</w:t>
      </w:r>
      <w:r w:rsidRPr="00D6414D">
        <w:rPr>
          <w:rFonts w:cstheme="minorHAnsi"/>
          <w:sz w:val="24"/>
          <w:szCs w:val="24"/>
          <w:lang w:eastAsia="pl-PL"/>
        </w:rPr>
        <w:t xml:space="preserve">dotyczące udostępniania zasobów w ramach konsorcjum) </w:t>
      </w:r>
      <w:r w:rsidRPr="00D6414D">
        <w:rPr>
          <w:rFonts w:cstheme="minorHAnsi"/>
          <w:sz w:val="24"/>
          <w:szCs w:val="24"/>
        </w:rPr>
        <w:t>– jeżeli dotyczy;</w:t>
      </w:r>
    </w:p>
    <w:p w14:paraId="2999FAE3" w14:textId="77777777" w:rsidR="00D6414D" w:rsidRPr="00871DB7" w:rsidRDefault="00D6414D" w:rsidP="00871DB7">
      <w:pPr>
        <w:pStyle w:val="Akapitzlist"/>
        <w:numPr>
          <w:ilvl w:val="0"/>
          <w:numId w:val="32"/>
        </w:numPr>
        <w:spacing w:after="0" w:line="240" w:lineRule="auto"/>
        <w:ind w:left="567" w:hanging="283"/>
        <w:jc w:val="both"/>
        <w:rPr>
          <w:rFonts w:cstheme="minorHAnsi"/>
          <w:sz w:val="24"/>
          <w:szCs w:val="24"/>
        </w:rPr>
      </w:pPr>
      <w:bookmarkStart w:id="11" w:name="_Hlk107905498"/>
      <w:r w:rsidRPr="00871DB7">
        <w:rPr>
          <w:rFonts w:cstheme="minorHAnsi"/>
          <w:bCs/>
          <w:sz w:val="24"/>
          <w:szCs w:val="24"/>
        </w:rPr>
        <w:t xml:space="preserve">oświadczenie Wykonawcy o powierzeniu części zamówienia podwykonawcy </w:t>
      </w:r>
      <w:proofErr w:type="spellStart"/>
      <w:r w:rsidRPr="00871DB7">
        <w:rPr>
          <w:rFonts w:cstheme="minorHAnsi"/>
          <w:sz w:val="24"/>
          <w:szCs w:val="24"/>
        </w:rPr>
        <w:t>Pzp</w:t>
      </w:r>
      <w:proofErr w:type="spellEnd"/>
      <w:r w:rsidRPr="00871DB7">
        <w:rPr>
          <w:rFonts w:cstheme="minorHAnsi"/>
          <w:sz w:val="24"/>
          <w:szCs w:val="24"/>
        </w:rPr>
        <w:t xml:space="preserve"> wg załącznika nr 8 do SWZ– jeżeli dotyczy</w:t>
      </w:r>
    </w:p>
    <w:p w14:paraId="133A9435" w14:textId="09131B5E" w:rsidR="00D6414D" w:rsidRPr="00CE53EB" w:rsidRDefault="00D6414D" w:rsidP="00D6414D">
      <w:pPr>
        <w:pStyle w:val="Akapitzlist"/>
        <w:numPr>
          <w:ilvl w:val="0"/>
          <w:numId w:val="32"/>
        </w:numPr>
        <w:spacing w:after="0" w:line="240" w:lineRule="auto"/>
        <w:ind w:left="567" w:hanging="283"/>
        <w:jc w:val="both"/>
        <w:rPr>
          <w:rFonts w:cstheme="minorHAnsi"/>
          <w:b/>
          <w:bCs/>
          <w:sz w:val="24"/>
          <w:szCs w:val="24"/>
        </w:rPr>
      </w:pPr>
      <w:r w:rsidRPr="00CE53EB">
        <w:rPr>
          <w:rFonts w:cstheme="minorHAnsi"/>
          <w:b/>
          <w:bCs/>
          <w:sz w:val="24"/>
          <w:szCs w:val="24"/>
        </w:rPr>
        <w:t xml:space="preserve">zobowiązanie podmiotu trzeciego do udostępnienia zasobów </w:t>
      </w:r>
      <w:r w:rsidRPr="00CE53EB">
        <w:rPr>
          <w:rFonts w:cstheme="minorHAnsi"/>
          <w:b/>
          <w:bCs/>
          <w:sz w:val="24"/>
          <w:szCs w:val="24"/>
          <w:lang w:eastAsia="pl-PL"/>
        </w:rPr>
        <w:t>na potrzeby realizacji danego zamówienia lub inny podmiotowy środek dowodowy potwierdzający, że Wykonawca realizując zamówienie, będzie dysponował niezbędnymi zasobami tych podmiotów</w:t>
      </w:r>
      <w:r w:rsidR="00C713B3" w:rsidRPr="00CE53EB">
        <w:rPr>
          <w:rFonts w:cstheme="minorHAnsi"/>
          <w:b/>
          <w:bCs/>
          <w:sz w:val="24"/>
          <w:szCs w:val="24"/>
          <w:lang w:eastAsia="pl-PL"/>
        </w:rPr>
        <w:t xml:space="preserve"> wg załącznika nr </w:t>
      </w:r>
      <w:r w:rsidR="00245E00" w:rsidRPr="00CE53EB">
        <w:rPr>
          <w:rFonts w:cstheme="minorHAnsi"/>
          <w:b/>
          <w:bCs/>
          <w:sz w:val="24"/>
          <w:szCs w:val="24"/>
          <w:lang w:eastAsia="pl-PL"/>
        </w:rPr>
        <w:t>5</w:t>
      </w:r>
      <w:r w:rsidRPr="00CE53EB">
        <w:rPr>
          <w:rFonts w:cstheme="minorHAnsi"/>
          <w:b/>
          <w:bCs/>
          <w:sz w:val="24"/>
          <w:szCs w:val="24"/>
        </w:rPr>
        <w:t xml:space="preserve"> – jeżeli dotyczy;</w:t>
      </w:r>
    </w:p>
    <w:bookmarkEnd w:id="10"/>
    <w:bookmarkEnd w:id="11"/>
    <w:p w14:paraId="49548281" w14:textId="77777777" w:rsidR="00DE7FBE" w:rsidRPr="00C713B3" w:rsidRDefault="00DE7FBE">
      <w:pPr>
        <w:pStyle w:val="Akapitzlist"/>
        <w:numPr>
          <w:ilvl w:val="0"/>
          <w:numId w:val="32"/>
        </w:numPr>
        <w:spacing w:after="0" w:line="240" w:lineRule="auto"/>
        <w:ind w:left="567" w:hanging="283"/>
        <w:jc w:val="both"/>
        <w:rPr>
          <w:rFonts w:cstheme="minorHAnsi"/>
          <w:sz w:val="24"/>
          <w:szCs w:val="24"/>
        </w:rPr>
      </w:pPr>
      <w:r w:rsidRPr="00C713B3">
        <w:rPr>
          <w:rFonts w:cstheme="minorHAnsi"/>
          <w:sz w:val="24"/>
          <w:szCs w:val="24"/>
        </w:rPr>
        <w:t xml:space="preserve">pełnomocnictwo </w:t>
      </w:r>
      <w:r w:rsidRPr="00C713B3">
        <w:rPr>
          <w:rFonts w:cstheme="minorHAnsi"/>
          <w:sz w:val="24"/>
          <w:szCs w:val="24"/>
          <w:lang w:eastAsia="pl-PL"/>
        </w:rPr>
        <w:t xml:space="preserve">(dokument elektroniczny) w oryginale w formie elektronicznej lub jako cyfrowe odwzorowanie tego dokumentu opatrzone </w:t>
      </w:r>
      <w:r w:rsidR="00C713B3" w:rsidRPr="00C713B3">
        <w:rPr>
          <w:rFonts w:cstheme="minorHAnsi"/>
          <w:sz w:val="24"/>
          <w:szCs w:val="24"/>
        </w:rPr>
        <w:t>kwalifikowanym podpisem elektronicznym, podpisem zaufanym lub podpisem osobistym</w:t>
      </w:r>
      <w:r w:rsidRPr="00C713B3">
        <w:rPr>
          <w:rFonts w:cstheme="minorHAnsi"/>
          <w:sz w:val="24"/>
          <w:szCs w:val="24"/>
          <w:lang w:eastAsia="pl-PL"/>
        </w:rPr>
        <w:t xml:space="preserve"> przez mocodawcę lub przez notariusza, jeżeli osobą podpisującą ofertę nie będzie osoba upoważniona na podstawie dokumentu określającego status prawny Wykonawcy</w:t>
      </w:r>
      <w:r w:rsidRPr="00C713B3">
        <w:rPr>
          <w:rFonts w:cstheme="minorHAnsi"/>
          <w:sz w:val="24"/>
          <w:szCs w:val="24"/>
        </w:rPr>
        <w:t xml:space="preserve"> – jeżeli dotyczy;</w:t>
      </w:r>
    </w:p>
    <w:p w14:paraId="4A1F731E" w14:textId="77777777" w:rsidR="00DE7FBE" w:rsidRPr="008836EE" w:rsidRDefault="00DE7FBE">
      <w:pPr>
        <w:pStyle w:val="Akapitzlist"/>
        <w:numPr>
          <w:ilvl w:val="0"/>
          <w:numId w:val="32"/>
        </w:numPr>
        <w:spacing w:after="0" w:line="240" w:lineRule="auto"/>
        <w:ind w:left="567" w:hanging="283"/>
        <w:jc w:val="both"/>
        <w:rPr>
          <w:rFonts w:cstheme="minorHAnsi"/>
          <w:i/>
          <w:sz w:val="24"/>
          <w:szCs w:val="24"/>
        </w:rPr>
      </w:pPr>
      <w:r w:rsidRPr="008836EE">
        <w:rPr>
          <w:rFonts w:cstheme="minorHAnsi"/>
          <w:sz w:val="24"/>
          <w:szCs w:val="24"/>
        </w:rPr>
        <w:t>dokumenty i oświadczenia wymienione w  rozdziale XI ust 1</w:t>
      </w:r>
      <w:r w:rsidR="00871DB7">
        <w:rPr>
          <w:rFonts w:cstheme="minorHAnsi"/>
          <w:sz w:val="24"/>
          <w:szCs w:val="24"/>
        </w:rPr>
        <w:t xml:space="preserve"> b) </w:t>
      </w:r>
      <w:r w:rsidRPr="008836EE">
        <w:rPr>
          <w:rFonts w:cstheme="minorHAnsi"/>
          <w:sz w:val="24"/>
          <w:szCs w:val="24"/>
        </w:rPr>
        <w:t>–</w:t>
      </w:r>
      <w:r w:rsidR="00871DB7">
        <w:rPr>
          <w:rFonts w:cstheme="minorHAnsi"/>
          <w:sz w:val="24"/>
          <w:szCs w:val="24"/>
        </w:rPr>
        <w:t xml:space="preserve"> </w:t>
      </w:r>
      <w:r w:rsidRPr="008836EE">
        <w:rPr>
          <w:rFonts w:cstheme="minorHAnsi"/>
          <w:sz w:val="24"/>
          <w:szCs w:val="24"/>
        </w:rPr>
        <w:t xml:space="preserve">7 </w:t>
      </w:r>
      <w:r w:rsidRPr="008836EE">
        <w:rPr>
          <w:rStyle w:val="PodtytuZnak"/>
          <w:rFonts w:eastAsiaTheme="minorHAnsi" w:cstheme="minorHAnsi"/>
          <w:color w:val="auto"/>
          <w:sz w:val="24"/>
          <w:szCs w:val="24"/>
        </w:rPr>
        <w:t xml:space="preserve">niniejszej SWZ, których przedłożenia Zamawiający nie wymaga wraz z ofertą–przed udzieleniem zamówienia, wezwie Wykonawcę, którego oferta została najwyżej oceniona, do złożenia dokumentów i oświadczeń dowodowych </w:t>
      </w:r>
      <w:r w:rsidRPr="008836EE">
        <w:rPr>
          <w:rFonts w:cstheme="minorHAnsi"/>
          <w:sz w:val="24"/>
          <w:szCs w:val="24"/>
        </w:rPr>
        <w:t xml:space="preserve">w terminie nie krótszym niż </w:t>
      </w:r>
      <w:r w:rsidR="00C713B3">
        <w:rPr>
          <w:rFonts w:cstheme="minorHAnsi"/>
          <w:sz w:val="24"/>
          <w:szCs w:val="24"/>
        </w:rPr>
        <w:t>5</w:t>
      </w:r>
      <w:r w:rsidRPr="008836EE">
        <w:rPr>
          <w:rFonts w:cstheme="minorHAnsi"/>
          <w:sz w:val="24"/>
          <w:szCs w:val="24"/>
        </w:rPr>
        <w:t xml:space="preserve"> dni od dnia wezwania aktualnych na dzień złożenia.</w:t>
      </w:r>
    </w:p>
    <w:p w14:paraId="33902116" w14:textId="77777777" w:rsidR="00DE7FBE" w:rsidRPr="008836EE" w:rsidRDefault="00DE7FBE" w:rsidP="00DE7FBE">
      <w:pPr>
        <w:pStyle w:val="Akapitzlist"/>
        <w:spacing w:after="0" w:line="240" w:lineRule="auto"/>
        <w:ind w:left="567"/>
        <w:jc w:val="both"/>
        <w:rPr>
          <w:rFonts w:cstheme="minorHAnsi"/>
          <w:sz w:val="24"/>
          <w:szCs w:val="24"/>
        </w:rPr>
      </w:pPr>
    </w:p>
    <w:p w14:paraId="3B522501" w14:textId="77777777" w:rsidR="00DE7FBE" w:rsidRPr="00C713B3" w:rsidRDefault="00DE7FBE">
      <w:pPr>
        <w:pStyle w:val="Akapitzlist"/>
        <w:numPr>
          <w:ilvl w:val="0"/>
          <w:numId w:val="33"/>
        </w:numPr>
        <w:tabs>
          <w:tab w:val="left" w:pos="567"/>
          <w:tab w:val="left" w:pos="1134"/>
        </w:tabs>
        <w:spacing w:after="0" w:line="240" w:lineRule="auto"/>
        <w:ind w:left="284" w:hanging="284"/>
        <w:jc w:val="both"/>
        <w:rPr>
          <w:rStyle w:val="Hipercze"/>
          <w:rFonts w:cstheme="minorHAnsi"/>
          <w:color w:val="auto"/>
          <w:sz w:val="24"/>
          <w:szCs w:val="24"/>
        </w:rPr>
      </w:pPr>
      <w:r w:rsidRPr="00C713B3">
        <w:rPr>
          <w:rFonts w:cstheme="minorHAnsi"/>
          <w:sz w:val="24"/>
          <w:szCs w:val="24"/>
        </w:rPr>
        <w:t xml:space="preserve">Ofertę należy złożyć w formie elektronicznej </w:t>
      </w:r>
      <w:r w:rsidR="00FC5484" w:rsidRPr="00C713B3">
        <w:rPr>
          <w:rFonts w:cstheme="minorHAnsi"/>
          <w:sz w:val="24"/>
          <w:szCs w:val="24"/>
        </w:rPr>
        <w:t xml:space="preserve">opatrzonej kwalifikowanym podpisem elektronicznym </w:t>
      </w:r>
      <w:r w:rsidRPr="00C713B3">
        <w:rPr>
          <w:rFonts w:cstheme="minorHAnsi"/>
          <w:sz w:val="24"/>
          <w:szCs w:val="24"/>
        </w:rPr>
        <w:t xml:space="preserve">lub w postaci elektronicznej opatrzonej </w:t>
      </w:r>
      <w:r w:rsidR="00C713B3" w:rsidRPr="00C713B3">
        <w:rPr>
          <w:rFonts w:cstheme="minorHAnsi"/>
          <w:sz w:val="24"/>
          <w:szCs w:val="24"/>
        </w:rPr>
        <w:t>podpisem zaufanym lub podpisem osobistym</w:t>
      </w:r>
      <w:r w:rsidRPr="00C713B3">
        <w:rPr>
          <w:rFonts w:cstheme="minorHAnsi"/>
          <w:sz w:val="24"/>
          <w:szCs w:val="24"/>
        </w:rPr>
        <w:t xml:space="preserve"> pod rygorem nieważności za </w:t>
      </w:r>
      <w:r w:rsidR="00C07D13" w:rsidRPr="00C713B3">
        <w:rPr>
          <w:rFonts w:cstheme="minorHAnsi"/>
          <w:sz w:val="24"/>
          <w:szCs w:val="24"/>
        </w:rPr>
        <w:t>pośrednictwem” FORMULARZA</w:t>
      </w:r>
      <w:r w:rsidRPr="00C713B3">
        <w:rPr>
          <w:rFonts w:cstheme="minorHAnsi"/>
          <w:sz w:val="24"/>
          <w:szCs w:val="24"/>
        </w:rPr>
        <w:t xml:space="preserve">” dostępnego na Platformie zakupowej, pod adresem: </w:t>
      </w:r>
      <w:hyperlink r:id="rId16" w:history="1">
        <w:r w:rsidR="00E73E59" w:rsidRPr="00C713B3">
          <w:rPr>
            <w:rStyle w:val="Hipercze"/>
            <w:rFonts w:cstheme="minorHAnsi"/>
            <w:color w:val="auto"/>
            <w:sz w:val="24"/>
            <w:szCs w:val="24"/>
            <w:u w:val="none"/>
          </w:rPr>
          <w:t>https://platformazakupowa.pl/pn/simkzn_lodzkie</w:t>
        </w:r>
      </w:hyperlink>
      <w:r w:rsidR="00C227DB" w:rsidRPr="00C713B3">
        <w:rPr>
          <w:rStyle w:val="Hipercze"/>
          <w:rFonts w:cstheme="minorHAnsi"/>
          <w:color w:val="auto"/>
          <w:sz w:val="24"/>
          <w:szCs w:val="24"/>
          <w:u w:val="none"/>
        </w:rPr>
        <w:t>.</w:t>
      </w:r>
    </w:p>
    <w:p w14:paraId="5962734D"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C713B3">
        <w:rPr>
          <w:rFonts w:cstheme="minorHAnsi"/>
          <w:sz w:val="24"/>
          <w:szCs w:val="24"/>
        </w:rPr>
        <w:lastRenderedPageBreak/>
        <w:t>Ofertę</w:t>
      </w:r>
      <w:r w:rsidR="00FC5484">
        <w:rPr>
          <w:rFonts w:cstheme="minorHAnsi"/>
          <w:sz w:val="24"/>
          <w:szCs w:val="24"/>
        </w:rPr>
        <w:t xml:space="preserve"> </w:t>
      </w:r>
      <w:r w:rsidRPr="00C713B3">
        <w:rPr>
          <w:rFonts w:cstheme="minorHAnsi"/>
          <w:sz w:val="24"/>
          <w:szCs w:val="24"/>
        </w:rPr>
        <w:t>należy złożyć pod rygorem nieważności</w:t>
      </w:r>
      <w:r w:rsidRPr="008836EE">
        <w:rPr>
          <w:rFonts w:cstheme="minorHAnsi"/>
          <w:sz w:val="24"/>
          <w:szCs w:val="24"/>
        </w:rPr>
        <w:t xml:space="preserve"> </w:t>
      </w:r>
      <w:r w:rsidRPr="008836EE">
        <w:rPr>
          <w:rFonts w:eastAsia="Calibri" w:cstheme="minorHAnsi"/>
          <w:sz w:val="24"/>
          <w:szCs w:val="24"/>
        </w:rPr>
        <w:t>podpisan</w:t>
      </w:r>
      <w:r w:rsidR="00FC5484">
        <w:rPr>
          <w:rFonts w:eastAsia="Calibri" w:cstheme="minorHAnsi"/>
          <w:sz w:val="24"/>
          <w:szCs w:val="24"/>
        </w:rPr>
        <w:t>ą</w:t>
      </w:r>
      <w:r w:rsidRPr="008836EE">
        <w:rPr>
          <w:rFonts w:eastAsia="Calibri" w:cstheme="minorHAnsi"/>
          <w:sz w:val="24"/>
          <w:szCs w:val="24"/>
        </w:rPr>
        <w:t xml:space="preserve"> </w:t>
      </w:r>
      <w:r w:rsidRPr="008836EE">
        <w:rPr>
          <w:rFonts w:cstheme="minorHAnsi"/>
          <w:sz w:val="24"/>
          <w:szCs w:val="24"/>
        </w:rPr>
        <w:t>przez osoby (osobę) uprawnione do składania oświadczeń woli w imieniu Wykonawcy, tj. osobę/osoby reprezentującą Wykonawcę zgodnie z zasadami reprezentacji wskazanymi we właściwym rejestrze lub osobę/osoby upoważnioną do reprezentowania Wykonawcy.</w:t>
      </w:r>
    </w:p>
    <w:p w14:paraId="30EE25F1" w14:textId="77777777" w:rsidR="00DE7FBE" w:rsidRPr="00C713B3"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C713B3">
        <w:rPr>
          <w:rFonts w:cstheme="minorHAnsi"/>
          <w:sz w:val="24"/>
          <w:szCs w:val="24"/>
        </w:rPr>
        <w:t xml:space="preserve">Jeżeli osoba/osoby podpisująca ofertę (reprezentująca Wykonawcę lub Wykonawców występujących wspólnie) działa na podstawie pełnomocnictwa, pełnomocnictwo to w formie oryginału podpisane </w:t>
      </w:r>
      <w:r w:rsidR="00C713B3" w:rsidRPr="00C713B3">
        <w:rPr>
          <w:rFonts w:cstheme="minorHAnsi"/>
          <w:sz w:val="24"/>
          <w:szCs w:val="24"/>
        </w:rPr>
        <w:t xml:space="preserve">kwalifikowanym podpisem elektronicznym lub podpisem zaufanym lub podpisem osobistym osób </w:t>
      </w:r>
      <w:r w:rsidRPr="00C713B3">
        <w:rPr>
          <w:rFonts w:cstheme="minorHAnsi"/>
          <w:sz w:val="24"/>
          <w:szCs w:val="24"/>
        </w:rPr>
        <w:t>uprawnionych do składania oświadczeń woli w imieniu Wykonawcy lub odpisu pełnomocnictwa sporządzonego przez notariusza w formie elektronicznej (elektroniczne poświadczenie zgodności odpisu, wyciągu lub kopii z okazanym dokumentem, które notariusz opatruje kwalifikowanym podpisem elektronicznym)</w:t>
      </w:r>
      <w:r w:rsidR="00C227DB" w:rsidRPr="00C713B3">
        <w:rPr>
          <w:rFonts w:cstheme="minorHAnsi"/>
          <w:sz w:val="24"/>
          <w:szCs w:val="24"/>
        </w:rPr>
        <w:t>.</w:t>
      </w:r>
    </w:p>
    <w:p w14:paraId="3B3267A4"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iCs/>
          <w:sz w:val="24"/>
          <w:szCs w:val="24"/>
        </w:rPr>
      </w:pPr>
      <w:r w:rsidRPr="008836EE">
        <w:rPr>
          <w:rFonts w:cstheme="minorHAnsi"/>
          <w:iCs/>
          <w:sz w:val="24"/>
          <w:szCs w:val="24"/>
        </w:rPr>
        <w:t>W przypadku, gdy Wykonawca chce zastrzec dokument jako tajemnicę przedsiębiorstwa, załącza go jako odrębny plik w sekcji „FORMULARZ” (na Platformie zakupowej).</w:t>
      </w:r>
    </w:p>
    <w:p w14:paraId="17BED74C" w14:textId="77777777" w:rsidR="00DE7FBE" w:rsidRPr="008836EE" w:rsidRDefault="00DE7FBE">
      <w:pPr>
        <w:pStyle w:val="Akapitzlist"/>
        <w:numPr>
          <w:ilvl w:val="0"/>
          <w:numId w:val="33"/>
        </w:numPr>
        <w:ind w:left="284" w:hanging="284"/>
        <w:jc w:val="both"/>
        <w:rPr>
          <w:rFonts w:cstheme="minorHAnsi"/>
          <w:iCs/>
          <w:sz w:val="24"/>
          <w:szCs w:val="24"/>
        </w:rPr>
      </w:pPr>
      <w:r w:rsidRPr="008836EE">
        <w:rPr>
          <w:rFonts w:cstheme="minorHAnsi"/>
          <w:iCs/>
          <w:sz w:val="24"/>
          <w:szCs w:val="24"/>
        </w:rPr>
        <w:t>Po załadowaniu wszystkich wymaganych załączników do „Formularza” oraz wypełnieniu niezbędnych danych dotyczących Wykonawcy (adres e-mail, numer NIP, nazwa firmy, numer telefonu), należy kliknąć przycisk „Przejdź do podsumowania”.</w:t>
      </w:r>
    </w:p>
    <w:p w14:paraId="0F56347C"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8836EE">
        <w:rPr>
          <w:rFonts w:cstheme="minorHAnsi"/>
          <w:iCs/>
          <w:sz w:val="24"/>
          <w:szCs w:val="24"/>
        </w:rPr>
        <w:t xml:space="preserve">Za datę przekazania oferty przyjmuje się datę jej przekazania w systemie (platformie) </w:t>
      </w:r>
      <w:r w:rsidRPr="008836EE">
        <w:rPr>
          <w:rFonts w:cstheme="minorHAnsi"/>
          <w:iCs/>
          <w:sz w:val="24"/>
          <w:szCs w:val="24"/>
        </w:rPr>
        <w:br/>
        <w:t>w drugim kroku składania oferty poprzez kliknięcie przycisku „Złóż ofertę”</w:t>
      </w:r>
      <w:r w:rsidRPr="008836EE">
        <w:rPr>
          <w:rFonts w:cstheme="minorHAnsi"/>
          <w:iCs/>
          <w:sz w:val="24"/>
          <w:szCs w:val="24"/>
        </w:rPr>
        <w:br/>
        <w:t>i wyświetlenie się komunikatu, że oferta została zaszyfrowana i złożona. Dodatkowo Wykonawca otrzyma wiadomość e-mail z informacją na temat złożonej oferty.</w:t>
      </w:r>
    </w:p>
    <w:p w14:paraId="79284386"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C713B3">
        <w:rPr>
          <w:rFonts w:cstheme="minorHAnsi"/>
          <w:sz w:val="24"/>
          <w:szCs w:val="24"/>
        </w:rPr>
        <w:t xml:space="preserve">Oferta, </w:t>
      </w:r>
      <w:r w:rsidR="00C713B3" w:rsidRPr="00C713B3">
        <w:rPr>
          <w:rFonts w:cstheme="minorHAnsi"/>
          <w:sz w:val="24"/>
          <w:szCs w:val="24"/>
        </w:rPr>
        <w:t xml:space="preserve">oświadczenie o którym mowa w art. 125 ust. 1 ustawy </w:t>
      </w:r>
      <w:proofErr w:type="spellStart"/>
      <w:r w:rsidR="00C713B3" w:rsidRPr="00C713B3">
        <w:rPr>
          <w:rFonts w:cstheme="minorHAnsi"/>
          <w:sz w:val="24"/>
          <w:szCs w:val="24"/>
        </w:rPr>
        <w:t>Pzp</w:t>
      </w:r>
      <w:proofErr w:type="spellEnd"/>
      <w:r w:rsidR="00C713B3" w:rsidRPr="00C713B3">
        <w:rPr>
          <w:rFonts w:cstheme="minorHAnsi"/>
          <w:sz w:val="24"/>
          <w:szCs w:val="24"/>
        </w:rPr>
        <w:t xml:space="preserve"> i jego aktualizacja</w:t>
      </w:r>
      <w:r w:rsidRPr="00C713B3">
        <w:rPr>
          <w:rFonts w:cstheme="minorHAnsi"/>
          <w:sz w:val="24"/>
          <w:szCs w:val="24"/>
        </w:rPr>
        <w:t>,</w:t>
      </w:r>
      <w:r w:rsidRPr="008836EE">
        <w:rPr>
          <w:rFonts w:cstheme="minorHAnsi"/>
          <w:sz w:val="24"/>
          <w:szCs w:val="24"/>
        </w:rPr>
        <w:t xml:space="preserve"> podmiotowe środki dowodowe, w tym oświadczenie, o którym mowa w art. 117 ust. 4 ustawy </w:t>
      </w:r>
      <w:proofErr w:type="spellStart"/>
      <w:r w:rsidRPr="008836EE">
        <w:rPr>
          <w:rFonts w:cstheme="minorHAnsi"/>
          <w:sz w:val="24"/>
          <w:szCs w:val="24"/>
        </w:rPr>
        <w:t>Pzp</w:t>
      </w:r>
      <w:proofErr w:type="spellEnd"/>
      <w:r w:rsidRPr="008836EE">
        <w:rPr>
          <w:rFonts w:cstheme="minorHAnsi"/>
          <w:sz w:val="24"/>
          <w:szCs w:val="24"/>
        </w:rPr>
        <w:t xml:space="preserve"> (jeżeli dotyczy - konsorcjum), oraz zobowiązanie podmiotu udostępniającego zasoby, przedmiotowe środki dowodowe, pełnomocnictwo, sporządza się w postaci elektronicznej (pliku) 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(w szczególności .pdf, .</w:t>
      </w:r>
      <w:proofErr w:type="spellStart"/>
      <w:r w:rsidRPr="008836EE">
        <w:rPr>
          <w:rFonts w:cstheme="minorHAnsi"/>
          <w:sz w:val="24"/>
          <w:szCs w:val="24"/>
        </w:rPr>
        <w:t>doc</w:t>
      </w:r>
      <w:proofErr w:type="spellEnd"/>
      <w:r w:rsidRPr="008836EE">
        <w:rPr>
          <w:rFonts w:cstheme="minorHAnsi"/>
          <w:sz w:val="24"/>
          <w:szCs w:val="24"/>
        </w:rPr>
        <w:t>, .</w:t>
      </w:r>
      <w:proofErr w:type="spellStart"/>
      <w:r w:rsidRPr="008836EE">
        <w:rPr>
          <w:rFonts w:cstheme="minorHAnsi"/>
          <w:sz w:val="24"/>
          <w:szCs w:val="24"/>
        </w:rPr>
        <w:t>docx</w:t>
      </w:r>
      <w:proofErr w:type="spellEnd"/>
      <w:r w:rsidRPr="008836EE">
        <w:rPr>
          <w:rFonts w:cstheme="minorHAnsi"/>
          <w:sz w:val="24"/>
          <w:szCs w:val="24"/>
        </w:rPr>
        <w:t>, .rtf, .</w:t>
      </w:r>
      <w:proofErr w:type="spellStart"/>
      <w:r w:rsidRPr="008836EE">
        <w:rPr>
          <w:rFonts w:cstheme="minorHAnsi"/>
          <w:sz w:val="24"/>
          <w:szCs w:val="24"/>
        </w:rPr>
        <w:t>xps</w:t>
      </w:r>
      <w:proofErr w:type="spellEnd"/>
      <w:r w:rsidRPr="008836EE">
        <w:rPr>
          <w:rFonts w:cstheme="minorHAnsi"/>
          <w:sz w:val="24"/>
          <w:szCs w:val="24"/>
        </w:rPr>
        <w:t>, .</w:t>
      </w:r>
      <w:proofErr w:type="spellStart"/>
      <w:r w:rsidRPr="008836EE">
        <w:rPr>
          <w:rFonts w:cstheme="minorHAnsi"/>
          <w:sz w:val="24"/>
          <w:szCs w:val="24"/>
        </w:rPr>
        <w:t>odt</w:t>
      </w:r>
      <w:proofErr w:type="spellEnd"/>
      <w:r w:rsidRPr="008836EE">
        <w:rPr>
          <w:rFonts w:cstheme="minorHAnsi"/>
          <w:sz w:val="24"/>
          <w:szCs w:val="24"/>
        </w:rPr>
        <w:t>), z uwzględnieniem rodzaju przekazywanych danych.</w:t>
      </w:r>
    </w:p>
    <w:p w14:paraId="18B35AA7" w14:textId="77777777" w:rsidR="00DE7FBE" w:rsidRPr="008836EE" w:rsidRDefault="00DE7FBE">
      <w:pPr>
        <w:pStyle w:val="Akapitzlist"/>
        <w:numPr>
          <w:ilvl w:val="0"/>
          <w:numId w:val="33"/>
        </w:numPr>
        <w:tabs>
          <w:tab w:val="left" w:pos="567"/>
          <w:tab w:val="left" w:pos="1134"/>
        </w:tabs>
        <w:spacing w:after="0" w:line="240" w:lineRule="auto"/>
        <w:ind w:left="284" w:hanging="284"/>
        <w:jc w:val="both"/>
        <w:rPr>
          <w:rFonts w:cstheme="minorHAnsi"/>
          <w:sz w:val="24"/>
          <w:szCs w:val="24"/>
        </w:rPr>
      </w:pPr>
      <w:r w:rsidRPr="00AF64AB">
        <w:rPr>
          <w:rFonts w:cstheme="minorHAnsi"/>
          <w:sz w:val="24"/>
          <w:szCs w:val="24"/>
        </w:rPr>
        <w:t>Oferta oraz oświadczenia i dokumenty, o których mowa w pkt. 8 oraz przedmiotowe środki dowodowe (jeżeli były wymagane), składane elektronicznie muszą zostać podpisane kwalifikowanym podpisem elektronicznym</w:t>
      </w:r>
      <w:r w:rsidR="00FC5484">
        <w:rPr>
          <w:rFonts w:cstheme="minorHAnsi"/>
          <w:sz w:val="24"/>
          <w:szCs w:val="24"/>
        </w:rPr>
        <w:t xml:space="preserve"> lub</w:t>
      </w:r>
      <w:r w:rsidR="00AF64AB" w:rsidRPr="00AF64AB">
        <w:rPr>
          <w:rFonts w:cstheme="minorHAnsi"/>
          <w:sz w:val="24"/>
          <w:szCs w:val="24"/>
        </w:rPr>
        <w:t xml:space="preserve"> podpisem zaufanym lub podpisem osobistym</w:t>
      </w:r>
      <w:r w:rsidRPr="00AF64AB">
        <w:rPr>
          <w:rFonts w:cstheme="minorHAnsi"/>
          <w:sz w:val="24"/>
          <w:szCs w:val="24"/>
        </w:rPr>
        <w:t xml:space="preserve">. </w:t>
      </w:r>
      <w:r w:rsidRPr="008836EE">
        <w:rPr>
          <w:rFonts w:cstheme="minorHAnsi"/>
          <w:sz w:val="24"/>
          <w:szCs w:val="24"/>
        </w:rPr>
        <w:t>W procesie składania oferty i/lub innych oświadczeń i dokumentów na Platformie zakupowej, kwalifikowany podpis elektroniczny</w:t>
      </w:r>
      <w:r w:rsidR="00FC5484">
        <w:rPr>
          <w:rFonts w:cstheme="minorHAnsi"/>
          <w:sz w:val="24"/>
          <w:szCs w:val="24"/>
        </w:rPr>
        <w:t xml:space="preserve"> lub</w:t>
      </w:r>
      <w:r w:rsidR="00AF64AB">
        <w:rPr>
          <w:rFonts w:cstheme="minorHAnsi"/>
          <w:sz w:val="24"/>
          <w:szCs w:val="24"/>
        </w:rPr>
        <w:t xml:space="preserve"> podpis zaufany lub podpis osobisty </w:t>
      </w:r>
      <w:r w:rsidRPr="008836EE">
        <w:rPr>
          <w:rFonts w:cstheme="minorHAnsi"/>
          <w:sz w:val="24"/>
          <w:szCs w:val="24"/>
        </w:rPr>
        <w:t xml:space="preserve"> Wykonawca może złożyć bezpośrednio na dokumencie, który następnie przesyła do platformy (opcja rekomendowana) oraz dodatkowo dla całego pakietu dokumentów w kroku 2 Formularza składania oferty lub wniosku (po kliknięciu w przycisk „Przejdź do podsumowania”).</w:t>
      </w:r>
    </w:p>
    <w:p w14:paraId="33A96C98" w14:textId="77777777" w:rsidR="00DE7FBE" w:rsidRPr="008836EE" w:rsidRDefault="00DE7FBE">
      <w:pPr>
        <w:pStyle w:val="Akapitzlist"/>
        <w:numPr>
          <w:ilvl w:val="0"/>
          <w:numId w:val="33"/>
        </w:numPr>
        <w:spacing w:after="0" w:line="240" w:lineRule="auto"/>
        <w:ind w:left="426" w:hanging="426"/>
        <w:jc w:val="both"/>
        <w:rPr>
          <w:rFonts w:cstheme="minorHAnsi"/>
          <w:sz w:val="24"/>
          <w:szCs w:val="24"/>
        </w:rPr>
      </w:pPr>
      <w:r w:rsidRPr="008836EE">
        <w:rPr>
          <w:rFonts w:cstheme="minorHAnsi"/>
          <w:sz w:val="24"/>
          <w:szCs w:val="24"/>
        </w:rPr>
        <w:t xml:space="preserve">W przypadku gdy podmiotowe środki dowodowe, przedmiotowe środki dowodowe, inne </w:t>
      </w:r>
      <w:r w:rsidR="00C07D13" w:rsidRPr="008836EE">
        <w:rPr>
          <w:rFonts w:cstheme="minorHAnsi"/>
          <w:sz w:val="24"/>
          <w:szCs w:val="24"/>
        </w:rPr>
        <w:t>dokumenty</w:t>
      </w:r>
      <w:r w:rsidRPr="008836EE">
        <w:rPr>
          <w:rFonts w:cstheme="minorHAnsi"/>
          <w:sz w:val="24"/>
          <w:szCs w:val="24"/>
        </w:rPr>
        <w:t xml:space="preserve">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w:t>
      </w:r>
    </w:p>
    <w:p w14:paraId="05B7D857" w14:textId="77777777" w:rsidR="00DE7FBE" w:rsidRPr="008836EE" w:rsidRDefault="00DE7FBE">
      <w:pPr>
        <w:pStyle w:val="Akapitzlist"/>
        <w:numPr>
          <w:ilvl w:val="1"/>
          <w:numId w:val="33"/>
        </w:numPr>
        <w:spacing w:after="0" w:line="240" w:lineRule="auto"/>
        <w:ind w:left="709" w:hanging="283"/>
        <w:jc w:val="both"/>
        <w:rPr>
          <w:rFonts w:cstheme="minorHAnsi"/>
          <w:sz w:val="24"/>
          <w:szCs w:val="24"/>
        </w:rPr>
      </w:pPr>
      <w:r w:rsidRPr="008836EE">
        <w:rPr>
          <w:rFonts w:cstheme="minorHAnsi"/>
          <w:sz w:val="24"/>
          <w:szCs w:val="24"/>
        </w:rPr>
        <w:t>zostały wystawione przez upoważnione podmioty (inne niż Wykonawca, Wykonawca wspólnie ubiegający się o udzielenie zamówienia, podmiot udostępniający zasoby lub podwykonawca), jako dokument elektroniczny - przekazuje się ten dokument,</w:t>
      </w:r>
    </w:p>
    <w:p w14:paraId="78F34244" w14:textId="77777777" w:rsidR="00DE7FBE" w:rsidRPr="008836EE" w:rsidRDefault="00DE7FBE">
      <w:pPr>
        <w:pStyle w:val="Akapitzlist"/>
        <w:numPr>
          <w:ilvl w:val="1"/>
          <w:numId w:val="33"/>
        </w:numPr>
        <w:spacing w:after="0" w:line="240" w:lineRule="auto"/>
        <w:ind w:left="709" w:hanging="283"/>
        <w:jc w:val="both"/>
        <w:rPr>
          <w:rFonts w:cstheme="minorHAnsi"/>
          <w:sz w:val="24"/>
          <w:szCs w:val="24"/>
        </w:rPr>
      </w:pPr>
      <w:r w:rsidRPr="008836EE">
        <w:rPr>
          <w:rFonts w:cstheme="minorHAnsi"/>
          <w:sz w:val="24"/>
          <w:szCs w:val="24"/>
        </w:rPr>
        <w:lastRenderedPageBreak/>
        <w:t>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kwalifikowanym podpisem elektronicznym</w:t>
      </w:r>
      <w:r w:rsidR="00FC5484">
        <w:rPr>
          <w:rFonts w:cstheme="minorHAnsi"/>
          <w:sz w:val="24"/>
          <w:szCs w:val="24"/>
        </w:rPr>
        <w:t xml:space="preserve"> lub</w:t>
      </w:r>
      <w:r w:rsidR="00AF64AB">
        <w:rPr>
          <w:rFonts w:cstheme="minorHAnsi"/>
          <w:sz w:val="24"/>
          <w:szCs w:val="24"/>
        </w:rPr>
        <w:t xml:space="preserve"> podpisem zaufanym lub podpisem osobistym</w:t>
      </w:r>
      <w:r w:rsidRPr="008836EE">
        <w:rPr>
          <w:rFonts w:cstheme="minorHAnsi"/>
          <w:sz w:val="24"/>
          <w:szCs w:val="24"/>
        </w:rPr>
        <w:t xml:space="preserve"> poświadczające zgodność cyfrowego odwzorowania z dokumentem w postaci papierowej.</w:t>
      </w:r>
    </w:p>
    <w:p w14:paraId="2742218B" w14:textId="77777777" w:rsidR="00DE7FBE" w:rsidRPr="008836EE" w:rsidRDefault="00DE7FBE">
      <w:pPr>
        <w:pStyle w:val="Akapitzlist"/>
        <w:numPr>
          <w:ilvl w:val="0"/>
          <w:numId w:val="33"/>
        </w:numPr>
        <w:spacing w:after="0" w:line="240" w:lineRule="auto"/>
        <w:ind w:left="426" w:hanging="426"/>
        <w:jc w:val="both"/>
        <w:rPr>
          <w:rFonts w:cstheme="minorHAnsi"/>
          <w:sz w:val="24"/>
          <w:szCs w:val="24"/>
        </w:rPr>
      </w:pPr>
      <w:r w:rsidRPr="008836EE">
        <w:rPr>
          <w:rFonts w:cstheme="minorHAnsi"/>
          <w:sz w:val="24"/>
          <w:szCs w:val="24"/>
        </w:rPr>
        <w:t xml:space="preserve">Poświadczenia zgodności cyfrowego odwzorowania z dokumentem w postaci papierowej, dokonuje w przypadku: </w:t>
      </w:r>
    </w:p>
    <w:p w14:paraId="2F0D8845" w14:textId="77777777" w:rsidR="00DE7FBE" w:rsidRPr="008836EE" w:rsidRDefault="00DE7FBE">
      <w:pPr>
        <w:pStyle w:val="Akapitzlist"/>
        <w:numPr>
          <w:ilvl w:val="4"/>
          <w:numId w:val="33"/>
        </w:numPr>
        <w:spacing w:after="0" w:line="240" w:lineRule="auto"/>
        <w:ind w:left="709" w:hanging="283"/>
        <w:jc w:val="both"/>
        <w:rPr>
          <w:rFonts w:cstheme="minorHAnsi"/>
          <w:sz w:val="24"/>
          <w:szCs w:val="24"/>
        </w:rPr>
      </w:pPr>
      <w:r w:rsidRPr="008836EE">
        <w:rPr>
          <w:rFonts w:cstheme="minorHAnsi"/>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5319071" w14:textId="77777777" w:rsidR="00DE7FBE" w:rsidRPr="008836EE" w:rsidRDefault="00DE7FBE">
      <w:pPr>
        <w:pStyle w:val="Akapitzlist"/>
        <w:numPr>
          <w:ilvl w:val="4"/>
          <w:numId w:val="33"/>
        </w:numPr>
        <w:spacing w:after="0" w:line="240" w:lineRule="auto"/>
        <w:ind w:left="709" w:hanging="283"/>
        <w:jc w:val="both"/>
        <w:rPr>
          <w:rFonts w:cstheme="minorHAnsi"/>
          <w:sz w:val="24"/>
          <w:szCs w:val="24"/>
        </w:rPr>
      </w:pPr>
      <w:r w:rsidRPr="008836EE">
        <w:rPr>
          <w:rFonts w:cstheme="minorHAnsi"/>
          <w:sz w:val="24"/>
          <w:szCs w:val="24"/>
        </w:rPr>
        <w:t>przedmiotowych środków dowodowych – odpowiednio wykonawca lub wykonawca wspólnie ubiegający się o udzielenie zamówienia;</w:t>
      </w:r>
    </w:p>
    <w:p w14:paraId="497EFC91" w14:textId="77777777" w:rsidR="00DE7FBE" w:rsidRPr="008836EE" w:rsidRDefault="00DE7FBE">
      <w:pPr>
        <w:pStyle w:val="Akapitzlist"/>
        <w:numPr>
          <w:ilvl w:val="4"/>
          <w:numId w:val="33"/>
        </w:numPr>
        <w:spacing w:after="0" w:line="240" w:lineRule="auto"/>
        <w:ind w:left="709" w:hanging="283"/>
        <w:jc w:val="both"/>
        <w:rPr>
          <w:rFonts w:cstheme="minorHAnsi"/>
          <w:sz w:val="24"/>
          <w:szCs w:val="24"/>
        </w:rPr>
      </w:pPr>
      <w:r w:rsidRPr="008836EE">
        <w:rPr>
          <w:rFonts w:cstheme="minorHAnsi"/>
          <w:sz w:val="24"/>
          <w:szCs w:val="24"/>
        </w:rPr>
        <w:t>innych dokumentów – odpowiednio wykonawca lub wykonawca wspólnie ubiegający się o udzielenie zamówienia, w zakresie dokumentów, które każdego z nich dotyczą.</w:t>
      </w:r>
    </w:p>
    <w:p w14:paraId="27AC2563" w14:textId="77777777" w:rsidR="00DE7FBE" w:rsidRPr="008836EE" w:rsidRDefault="00DE7FBE">
      <w:pPr>
        <w:pStyle w:val="Akapitzlist"/>
        <w:numPr>
          <w:ilvl w:val="0"/>
          <w:numId w:val="33"/>
        </w:numPr>
        <w:spacing w:after="0" w:line="240" w:lineRule="auto"/>
        <w:jc w:val="both"/>
        <w:rPr>
          <w:rFonts w:cstheme="minorHAnsi"/>
          <w:sz w:val="24"/>
          <w:szCs w:val="24"/>
        </w:rPr>
      </w:pPr>
      <w:r w:rsidRPr="008836EE">
        <w:rPr>
          <w:rFonts w:cstheme="minorHAnsi"/>
          <w:sz w:val="24"/>
          <w:szCs w:val="24"/>
        </w:rPr>
        <w:t>Poświadczenia zgodności może dokonać również notariusz.</w:t>
      </w:r>
    </w:p>
    <w:p w14:paraId="12231139" w14:textId="77777777" w:rsidR="00DE7FBE" w:rsidRPr="008836EE" w:rsidRDefault="00DE7FBE">
      <w:pPr>
        <w:pStyle w:val="Akapitzlist"/>
        <w:numPr>
          <w:ilvl w:val="0"/>
          <w:numId w:val="33"/>
        </w:numPr>
        <w:spacing w:after="0" w:line="240" w:lineRule="auto"/>
        <w:jc w:val="both"/>
        <w:rPr>
          <w:rFonts w:cstheme="minorHAnsi"/>
          <w:sz w:val="24"/>
          <w:szCs w:val="24"/>
        </w:rPr>
      </w:pPr>
      <w:r w:rsidRPr="008836EE">
        <w:rPr>
          <w:rFonts w:cstheme="minorHAnsi"/>
          <w:sz w:val="24"/>
          <w:szCs w:val="24"/>
        </w:rPr>
        <w:t>W przypadku przekazywania w postępowaniu dokumentu elektronicznego w formacie poddającym dane kompresji, opatrzenie pliku zawierającego skompresowane dokumenty kwalifikowanym podpisem elektronicznym</w:t>
      </w:r>
      <w:r w:rsidR="007F60D0">
        <w:rPr>
          <w:rFonts w:cstheme="minorHAnsi"/>
          <w:sz w:val="24"/>
          <w:szCs w:val="24"/>
        </w:rPr>
        <w:t xml:space="preserve"> lub</w:t>
      </w:r>
      <w:r w:rsidR="00AF64AB">
        <w:rPr>
          <w:rFonts w:cstheme="minorHAnsi"/>
          <w:sz w:val="24"/>
          <w:szCs w:val="24"/>
        </w:rPr>
        <w:t xml:space="preserve"> podpisem zaufanym lub podpisem osobistym</w:t>
      </w:r>
      <w:r w:rsidRPr="008836EE">
        <w:rPr>
          <w:rFonts w:cstheme="minorHAnsi"/>
          <w:sz w:val="24"/>
          <w:szCs w:val="24"/>
        </w:rPr>
        <w:t xml:space="preserve"> jest równoznaczne z opatrzeniem wszystkich dokumentów zawartych w tym pliku kwalifikowanym podpisem elektronicznym</w:t>
      </w:r>
      <w:r w:rsidR="007F60D0">
        <w:rPr>
          <w:rFonts w:cstheme="minorHAnsi"/>
          <w:sz w:val="24"/>
          <w:szCs w:val="24"/>
        </w:rPr>
        <w:t xml:space="preserve"> lub</w:t>
      </w:r>
      <w:r w:rsidR="00AF64AB">
        <w:rPr>
          <w:rFonts w:cstheme="minorHAnsi"/>
          <w:sz w:val="24"/>
          <w:szCs w:val="24"/>
        </w:rPr>
        <w:t xml:space="preserve"> podpisem zaufanym lub podpisem osobistym</w:t>
      </w:r>
      <w:r w:rsidRPr="008836EE">
        <w:rPr>
          <w:rFonts w:cstheme="minorHAnsi"/>
          <w:sz w:val="24"/>
          <w:szCs w:val="24"/>
        </w:rPr>
        <w:t>.</w:t>
      </w:r>
    </w:p>
    <w:p w14:paraId="66586B68"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Każdy Wykonawca może złożyć tylko jedną ofertę, zarówno indywidualnie, jak również jako partner w ofercie składanej wspólnie z innymi podmiotami. </w:t>
      </w:r>
    </w:p>
    <w:p w14:paraId="691D5B5B"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Wykonawca ponosi wszelkie koszty związane z przygotowaniem i złożeniem oferty. </w:t>
      </w:r>
    </w:p>
    <w:p w14:paraId="2646A573"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Oferty są jawne od chwili ich otwarcia. </w:t>
      </w:r>
    </w:p>
    <w:p w14:paraId="7F45FC1F"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Zamawiający nie ujawnia informacji stanowiących tajemnicę przedsiębiorstwa w rozumieniu przepisów o zwalczaniu nieuczciwej konkurencji, jeżeli Wykonawca składając ofertę na platformie zastrzegł informacje stanowiące tajemnicę przedsiębiorstwa w osobnym pliku podpisanym kwalifikowanym podpisem elektronicznym. Przez 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zgodnie z art. 11 ust. 4 ustawy z dnia 16 kwietnia 1993 r. o zwalczaniu nieuczciwej</w:t>
      </w:r>
      <w:r w:rsidR="00EA3CBA" w:rsidRPr="008836EE">
        <w:rPr>
          <w:rFonts w:cstheme="minorHAnsi"/>
          <w:sz w:val="24"/>
          <w:szCs w:val="24"/>
        </w:rPr>
        <w:t xml:space="preserve"> konkurencji </w:t>
      </w:r>
      <w:r w:rsidRPr="008836EE">
        <w:rPr>
          <w:rFonts w:cstheme="minorHAnsi"/>
          <w:sz w:val="24"/>
          <w:szCs w:val="24"/>
        </w:rPr>
        <w:t>.</w:t>
      </w:r>
    </w:p>
    <w:p w14:paraId="3AE63F2D"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Niewykazanie przez Wykonawcę, iż zastrzeżone informacje stanowią tajemnicę przedsiębiorstwa spowoduje odtajnienie zastrzeżonych informacji.</w:t>
      </w:r>
    </w:p>
    <w:p w14:paraId="2E127C63"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Do upływu terminu składania ofert Wykonawca może wycofać ofertę.</w:t>
      </w:r>
    </w:p>
    <w:p w14:paraId="163AB00B"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Z zawartością ofert nie można zapoznać się przed upływem terminu otwarcia ofert. </w:t>
      </w:r>
    </w:p>
    <w:p w14:paraId="648053CF"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Najpóźniej przed otwarciem ofert Zamawiający udostępnia </w:t>
      </w:r>
      <w:bookmarkStart w:id="12" w:name="_Hlk107909962"/>
      <w:r w:rsidRPr="008836EE">
        <w:rPr>
          <w:rFonts w:cstheme="minorHAnsi"/>
          <w:sz w:val="24"/>
          <w:szCs w:val="24"/>
        </w:rPr>
        <w:t>na Platformie zakupowej</w:t>
      </w:r>
      <w:bookmarkEnd w:id="12"/>
      <w:r w:rsidRPr="008836EE">
        <w:rPr>
          <w:rFonts w:cstheme="minorHAnsi"/>
          <w:sz w:val="24"/>
          <w:szCs w:val="24"/>
        </w:rPr>
        <w:t xml:space="preserve"> kwotę, jaką zamierza przeznaczyć na sfinansowanie zamówienia.</w:t>
      </w:r>
    </w:p>
    <w:p w14:paraId="2A1C26C9"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lastRenderedPageBreak/>
        <w:t xml:space="preserve">Niezwłocznie po otwarciu ofert Zamawiający udostępnia na Platformie zakupowej informacje o: nazwach lub imionach i nazwiskach oraz siedzibach i miejscach prowadzonej działalności gospodarczej, albo cenach lub kosztach zawartych w ofertach. </w:t>
      </w:r>
    </w:p>
    <w:p w14:paraId="1508A6CB"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07F36EF3" w14:textId="77777777" w:rsidR="00DE7FBE" w:rsidRPr="008836EE" w:rsidRDefault="00DE7FBE">
      <w:pPr>
        <w:pStyle w:val="Akapitzlist"/>
        <w:numPr>
          <w:ilvl w:val="0"/>
          <w:numId w:val="33"/>
        </w:numPr>
        <w:tabs>
          <w:tab w:val="left" w:pos="567"/>
          <w:tab w:val="left" w:pos="1134"/>
        </w:tabs>
        <w:spacing w:after="0" w:line="240" w:lineRule="auto"/>
        <w:ind w:left="426" w:hanging="426"/>
        <w:jc w:val="both"/>
        <w:rPr>
          <w:rFonts w:cstheme="minorHAnsi"/>
          <w:sz w:val="24"/>
          <w:szCs w:val="24"/>
        </w:rPr>
      </w:pPr>
      <w:r w:rsidRPr="008836EE">
        <w:rPr>
          <w:rFonts w:cstheme="minorHAnsi"/>
          <w:sz w:val="24"/>
          <w:szCs w:val="24"/>
        </w:rPr>
        <w:t>Zamawiający poinformuje o zmianie terminu otwarcia ofert na Platformie zakupowej prowadzonego postępowania.</w:t>
      </w:r>
    </w:p>
    <w:p w14:paraId="20F41268" w14:textId="77777777" w:rsidR="00DE7FBE" w:rsidRPr="008836EE" w:rsidRDefault="00DE7FBE" w:rsidP="00DE7FBE">
      <w:pPr>
        <w:pStyle w:val="Akapitzlist"/>
        <w:tabs>
          <w:tab w:val="left" w:pos="567"/>
          <w:tab w:val="left" w:pos="1134"/>
        </w:tabs>
        <w:spacing w:after="0" w:line="240" w:lineRule="auto"/>
        <w:ind w:left="426"/>
        <w:jc w:val="both"/>
        <w:rPr>
          <w:rFonts w:cstheme="minorHAnsi"/>
          <w:sz w:val="24"/>
          <w:szCs w:val="24"/>
        </w:rPr>
      </w:pPr>
    </w:p>
    <w:p w14:paraId="4E72E71D" w14:textId="77777777" w:rsidR="00DE7FBE" w:rsidRPr="000D3F9E" w:rsidRDefault="00DE7FBE" w:rsidP="00DE7FBE">
      <w:pPr>
        <w:spacing w:after="0" w:line="240" w:lineRule="auto"/>
        <w:jc w:val="both"/>
        <w:rPr>
          <w:rFonts w:cstheme="minorHAnsi"/>
          <w:sz w:val="24"/>
          <w:szCs w:val="24"/>
        </w:rPr>
      </w:pPr>
      <w:r w:rsidRPr="000D3F9E">
        <w:rPr>
          <w:rFonts w:cstheme="minorHAnsi"/>
          <w:sz w:val="24"/>
          <w:szCs w:val="24"/>
        </w:rPr>
        <w:t>XVII. MIEJSCE ORAZ TERMIN SKŁADANIA I OTWARCIA OFERT.</w:t>
      </w:r>
    </w:p>
    <w:p w14:paraId="29191A61" w14:textId="21A9CD4A" w:rsidR="00DE7FBE" w:rsidRPr="00123D31" w:rsidRDefault="00DE7FBE">
      <w:pPr>
        <w:pStyle w:val="Akapitzlist"/>
        <w:numPr>
          <w:ilvl w:val="0"/>
          <w:numId w:val="34"/>
        </w:numPr>
        <w:spacing w:after="0" w:line="240" w:lineRule="auto"/>
        <w:ind w:left="284" w:hanging="284"/>
        <w:jc w:val="both"/>
        <w:rPr>
          <w:rFonts w:cstheme="minorHAnsi"/>
          <w:sz w:val="24"/>
          <w:szCs w:val="24"/>
        </w:rPr>
      </w:pPr>
      <w:r w:rsidRPr="00123D31">
        <w:rPr>
          <w:rFonts w:cstheme="minorHAnsi"/>
          <w:sz w:val="24"/>
          <w:szCs w:val="24"/>
        </w:rPr>
        <w:t xml:space="preserve">Ofertę należy złożyć do dnia </w:t>
      </w:r>
      <w:r w:rsidR="00123D31" w:rsidRPr="00123D31">
        <w:rPr>
          <w:rFonts w:cstheme="minorHAnsi"/>
          <w:sz w:val="24"/>
          <w:szCs w:val="24"/>
        </w:rPr>
        <w:t>06.04.</w:t>
      </w:r>
      <w:r w:rsidR="000D3F9E" w:rsidRPr="00123D31">
        <w:rPr>
          <w:rFonts w:cstheme="minorHAnsi"/>
          <w:sz w:val="24"/>
          <w:szCs w:val="24"/>
        </w:rPr>
        <w:t>2023</w:t>
      </w:r>
      <w:r w:rsidRPr="00123D31">
        <w:rPr>
          <w:rFonts w:cstheme="minorHAnsi"/>
          <w:sz w:val="24"/>
          <w:szCs w:val="24"/>
        </w:rPr>
        <w:t xml:space="preserve"> r. do godz. </w:t>
      </w:r>
      <w:r w:rsidR="000D3F9E" w:rsidRPr="00123D31">
        <w:rPr>
          <w:rFonts w:cstheme="minorHAnsi"/>
          <w:sz w:val="24"/>
          <w:szCs w:val="24"/>
        </w:rPr>
        <w:t>10:00</w:t>
      </w:r>
      <w:r w:rsidRPr="00123D31">
        <w:rPr>
          <w:rFonts w:cstheme="minorHAnsi"/>
          <w:sz w:val="24"/>
          <w:szCs w:val="24"/>
        </w:rPr>
        <w:t xml:space="preserve"> pod rygorem nieważności na adres Platformy zakupowej. Ryzyko błędnego doręczenia oferty obciąża Wykonawcę.</w:t>
      </w:r>
    </w:p>
    <w:p w14:paraId="4315C2B8" w14:textId="77777777" w:rsidR="00DE7FBE" w:rsidRPr="00123D31" w:rsidRDefault="00DE7FBE">
      <w:pPr>
        <w:pStyle w:val="Akapitzlist"/>
        <w:numPr>
          <w:ilvl w:val="0"/>
          <w:numId w:val="34"/>
        </w:numPr>
        <w:spacing w:after="0" w:line="240" w:lineRule="auto"/>
        <w:ind w:left="284" w:hanging="284"/>
        <w:jc w:val="both"/>
        <w:rPr>
          <w:rFonts w:cstheme="minorHAnsi"/>
          <w:sz w:val="24"/>
          <w:szCs w:val="24"/>
        </w:rPr>
      </w:pPr>
      <w:r w:rsidRPr="00123D31">
        <w:rPr>
          <w:rFonts w:cstheme="minorHAnsi"/>
          <w:sz w:val="24"/>
          <w:szCs w:val="24"/>
        </w:rPr>
        <w:t xml:space="preserve">Za datę i godzinę złożenia oferty przyjmuje się datę i godzinę przekazania danych tj. czas, w którym zostanie potwierdzone złożenie oferty przez Wykonawcę i wpływ oferty wyświetlony na platformie Zamawiającego. </w:t>
      </w:r>
    </w:p>
    <w:p w14:paraId="34DBF1A0" w14:textId="4CD6161D" w:rsidR="00DE7FBE" w:rsidRPr="00123D31" w:rsidRDefault="00DE7FBE">
      <w:pPr>
        <w:pStyle w:val="Akapitzlist"/>
        <w:numPr>
          <w:ilvl w:val="0"/>
          <w:numId w:val="34"/>
        </w:numPr>
        <w:spacing w:after="0" w:line="240" w:lineRule="auto"/>
        <w:ind w:left="284" w:hanging="284"/>
        <w:jc w:val="both"/>
        <w:rPr>
          <w:rFonts w:cstheme="minorHAnsi"/>
          <w:sz w:val="24"/>
          <w:szCs w:val="24"/>
        </w:rPr>
      </w:pPr>
      <w:r w:rsidRPr="00123D31">
        <w:rPr>
          <w:rFonts w:cstheme="minorHAnsi"/>
          <w:sz w:val="24"/>
          <w:szCs w:val="24"/>
        </w:rPr>
        <w:t xml:space="preserve">Otwarcie ofert nastąpi w dniu </w:t>
      </w:r>
      <w:r w:rsidR="00123D31" w:rsidRPr="00123D31">
        <w:rPr>
          <w:rFonts w:cstheme="minorHAnsi"/>
          <w:sz w:val="24"/>
          <w:szCs w:val="24"/>
        </w:rPr>
        <w:t>06.04.</w:t>
      </w:r>
      <w:r w:rsidR="000D3F9E" w:rsidRPr="00123D31">
        <w:rPr>
          <w:rFonts w:cstheme="minorHAnsi"/>
          <w:sz w:val="24"/>
          <w:szCs w:val="24"/>
        </w:rPr>
        <w:t>2023</w:t>
      </w:r>
      <w:r w:rsidRPr="00123D31">
        <w:rPr>
          <w:rFonts w:cstheme="minorHAnsi"/>
          <w:sz w:val="24"/>
          <w:szCs w:val="24"/>
        </w:rPr>
        <w:t xml:space="preserve"> r. do godz. </w:t>
      </w:r>
      <w:r w:rsidR="000D3F9E" w:rsidRPr="00123D31">
        <w:rPr>
          <w:rFonts w:cstheme="minorHAnsi"/>
          <w:sz w:val="24"/>
          <w:szCs w:val="24"/>
        </w:rPr>
        <w:t>10:</w:t>
      </w:r>
      <w:r w:rsidR="00123D31" w:rsidRPr="00123D31">
        <w:rPr>
          <w:rFonts w:cstheme="minorHAnsi"/>
          <w:sz w:val="24"/>
          <w:szCs w:val="24"/>
        </w:rPr>
        <w:t>15</w:t>
      </w:r>
    </w:p>
    <w:p w14:paraId="74D1465D" w14:textId="77777777" w:rsidR="00DE7FBE" w:rsidRPr="000D3F9E" w:rsidRDefault="00DE7FBE" w:rsidP="00DE7FBE">
      <w:pPr>
        <w:pStyle w:val="Akapitzlist"/>
        <w:spacing w:after="0" w:line="240" w:lineRule="auto"/>
        <w:ind w:left="284"/>
        <w:jc w:val="both"/>
        <w:rPr>
          <w:rFonts w:cstheme="minorHAnsi"/>
          <w:sz w:val="24"/>
          <w:szCs w:val="24"/>
        </w:rPr>
      </w:pPr>
    </w:p>
    <w:p w14:paraId="1B854351" w14:textId="77777777" w:rsidR="00DE7FBE" w:rsidRPr="000D3F9E" w:rsidRDefault="00DE7FBE" w:rsidP="00DE7FBE">
      <w:pPr>
        <w:spacing w:after="0" w:line="240" w:lineRule="auto"/>
        <w:jc w:val="both"/>
        <w:rPr>
          <w:rFonts w:cstheme="minorHAnsi"/>
          <w:sz w:val="24"/>
          <w:szCs w:val="24"/>
        </w:rPr>
      </w:pPr>
      <w:r w:rsidRPr="000D3F9E">
        <w:rPr>
          <w:rFonts w:cstheme="minorHAnsi"/>
          <w:sz w:val="24"/>
          <w:szCs w:val="24"/>
        </w:rPr>
        <w:t>XVIII. OPIS SPOSOBU OBLICZENIA CENY</w:t>
      </w:r>
    </w:p>
    <w:p w14:paraId="627432B2" w14:textId="77777777" w:rsidR="00DE7FBE" w:rsidRPr="008836EE" w:rsidRDefault="00DE7FBE">
      <w:pPr>
        <w:pStyle w:val="Akapitzlist"/>
        <w:numPr>
          <w:ilvl w:val="0"/>
          <w:numId w:val="35"/>
        </w:numPr>
        <w:spacing w:after="0" w:line="240" w:lineRule="auto"/>
        <w:ind w:left="284" w:hanging="284"/>
        <w:jc w:val="both"/>
        <w:rPr>
          <w:rFonts w:cstheme="minorHAnsi"/>
          <w:sz w:val="24"/>
          <w:szCs w:val="24"/>
        </w:rPr>
      </w:pPr>
      <w:r w:rsidRPr="000D3F9E">
        <w:rPr>
          <w:rFonts w:cstheme="minorHAnsi"/>
          <w:sz w:val="24"/>
          <w:szCs w:val="24"/>
        </w:rPr>
        <w:t>Ceną w rozumieniu ustawy z dnia 9 maja 2014r. o informowaniu o cenach towarów                    i usług będzie wartość (cena całkowita wyrażona w jednostkach pieniężnych, którą</w:t>
      </w:r>
      <w:r w:rsidRPr="008836EE">
        <w:rPr>
          <w:rFonts w:cstheme="minorHAnsi"/>
          <w:sz w:val="24"/>
          <w:szCs w:val="24"/>
        </w:rPr>
        <w:t xml:space="preserve"> Zamawiający jest zobowiązany zapłacić Wykonawcy). Cena oferty musi być podana w PLN cyfrowo z dokładnością do dwóch miejsc po przecinku. </w:t>
      </w:r>
    </w:p>
    <w:p w14:paraId="1EC9C051"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bookmarkStart w:id="13" w:name="_Hlk107482033"/>
      <w:r w:rsidRPr="008836EE">
        <w:rPr>
          <w:rFonts w:cstheme="minorHAnsi"/>
          <w:sz w:val="24"/>
          <w:szCs w:val="24"/>
        </w:rPr>
        <w:t xml:space="preserve">Cenę należy podać w formie ryczałtu, którego definicję określa art. 632 kodeksu cywilnego. </w:t>
      </w:r>
    </w:p>
    <w:p w14:paraId="3CE39B3F"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Wykonawca uwzględniając wszystkie wymogi, o których mowa w niniejszej SWZ, powinien w zaproponowanej cenie ryczałtowej ująć wszelkie niezbędne nakłady/koszty, pozwalające osiągnąć cel oznaczony w umowie. Nakłady te winny obejmować również wszelkie koszty związane z formą wynagrodzenia, dopełnieniem obowiązków wynikających z przepisów prawnych, umowy i specyfikacji warunków zamówienia. </w:t>
      </w:r>
    </w:p>
    <w:p w14:paraId="02C7A618"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Cena podana w ofercie powinna uwzględniać wszystkie wymagania SWZ oraz obejmować wszelkie koszty, jakie poniesie Wykonawca z tytułu należytej oraz zgodnej z obowiązującymi przepisami realizacji przedmiotu zamówienia. </w:t>
      </w:r>
    </w:p>
    <w:p w14:paraId="403B90E7"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Wykonawca zobowiązany jest uwzględnić koszty pracy, których wartość przyjęta do ustalenia ceny nie może być niższa od minimalnego wynagrodzenia o pracę. </w:t>
      </w:r>
    </w:p>
    <w:p w14:paraId="4832D1E0"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Oferent w zaoferowanej cenie winien uwzględnić w szczególności koszty wykonania wszystkich zakresów zleconych do wykonania w zakresie prac projektowych, koszty nadzoru autorskiego, udzielania odpowiedzi na pytania składane podczas przetargu na realizację robót budowalnych objętych zleconą dokumentacją, koszty wynikające z zawartych umów o dzieło, zleceń, koszty badań wymaganych umową, czynności geodezyjnych, koszt map, uzgodnień, korespondencji, należnych składek ubezpieczeniowych, podatków, transportu i innych obciążeń wynikających z charakteru niniejszego zamówienia oraz z tytułu prowadzonej działalności gospodarczej .</w:t>
      </w:r>
    </w:p>
    <w:p w14:paraId="60AA54B1" w14:textId="77777777" w:rsidR="003A5B40" w:rsidRPr="008836EE" w:rsidRDefault="003A5B40">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 xml:space="preserve">Podana cena winna być ceną realną, zgodną z regułami rynkowymi, ma obejmować wszystkie koszty niezbędne do wykonania usługi w wymaganej jakości i w terminie, włączając w to: koszty bezpośrednie, koszty ogólne, ogólne koszty prowadzenia działalności gospodarczej przez wykonawcę, kalkulowany przez Wykonawcę zysk oraz wszelkie koszty, opłaty i należności związane z wykonaniem zamówienia, </w:t>
      </w:r>
      <w:r w:rsidRPr="008836EE">
        <w:rPr>
          <w:rFonts w:cstheme="minorHAnsi"/>
          <w:sz w:val="24"/>
          <w:szCs w:val="24"/>
        </w:rPr>
        <w:lastRenderedPageBreak/>
        <w:t xml:space="preserve">odpowiedzialnością materialną i zobowiązaniami Wykonawcy wymienionymi w warunkach umowy oraz przepisach prawa. </w:t>
      </w:r>
    </w:p>
    <w:p w14:paraId="017FEDBC" w14:textId="77777777" w:rsidR="00DE7FBE" w:rsidRPr="008836EE" w:rsidRDefault="00DE7FBE">
      <w:pPr>
        <w:pStyle w:val="Akapitzlist"/>
        <w:numPr>
          <w:ilvl w:val="0"/>
          <w:numId w:val="35"/>
        </w:numPr>
        <w:spacing w:after="0" w:line="240" w:lineRule="auto"/>
        <w:ind w:left="284" w:hanging="284"/>
        <w:jc w:val="both"/>
        <w:rPr>
          <w:rFonts w:cstheme="minorHAnsi"/>
          <w:sz w:val="24"/>
          <w:szCs w:val="24"/>
        </w:rPr>
      </w:pPr>
      <w:r w:rsidRPr="008836EE">
        <w:rPr>
          <w:rFonts w:cstheme="minorHAnsi"/>
          <w:sz w:val="24"/>
          <w:szCs w:val="24"/>
        </w:rPr>
        <w:t>Wykonawca poda w formularzu ofertowym (po uwzględnieniu wszelkich upustów i rabatów): całkowitą cenę za realizację zamówienia – cenę netto, stawkę VAT i cenę brutto obliczoną na podstawie zestawienia kosztów zadania zawartego w formularzu ofertowym.</w:t>
      </w:r>
    </w:p>
    <w:p w14:paraId="23CFFA33" w14:textId="77777777" w:rsidR="00DE7FBE" w:rsidRPr="008836EE" w:rsidRDefault="00DE7FBE">
      <w:pPr>
        <w:pStyle w:val="Akapitzlist"/>
        <w:numPr>
          <w:ilvl w:val="0"/>
          <w:numId w:val="35"/>
        </w:numPr>
        <w:spacing w:after="0" w:line="240" w:lineRule="auto"/>
        <w:ind w:left="284" w:hanging="284"/>
        <w:jc w:val="both"/>
        <w:rPr>
          <w:rFonts w:cstheme="minorHAnsi"/>
          <w:sz w:val="24"/>
          <w:szCs w:val="24"/>
        </w:rPr>
      </w:pPr>
      <w:bookmarkStart w:id="14" w:name="_Hlk107482055"/>
      <w:bookmarkEnd w:id="13"/>
      <w:r w:rsidRPr="008836EE">
        <w:rPr>
          <w:rFonts w:cstheme="minorHAnsi"/>
          <w:sz w:val="24"/>
          <w:szCs w:val="24"/>
        </w:rPr>
        <w:t xml:space="preserve">Wykonawca mający siedzibę lub miejsce zamieszkania poza terytorium Rzeczypospolitej Polskiej (Wykonawca zagraniczny), wskazuje wyłącznie kwoty netto. </w:t>
      </w:r>
    </w:p>
    <w:p w14:paraId="7CBE3324"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27BCF5C3"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 xml:space="preserve">Ustalenie prawidłowej stawki podatku VAT leży po stronie Wykonawcy. </w:t>
      </w:r>
    </w:p>
    <w:p w14:paraId="172CF782"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Zamawiający nie uzna za oczywistą omyłkę i nie poprawi błędnie ustalonej stawki podatku VAT.</w:t>
      </w:r>
    </w:p>
    <w:p w14:paraId="331FFC83" w14:textId="77777777" w:rsidR="00DE7FBE" w:rsidRPr="008836EE" w:rsidRDefault="00DE7FBE">
      <w:pPr>
        <w:pStyle w:val="Akapitzlist"/>
        <w:numPr>
          <w:ilvl w:val="0"/>
          <w:numId w:val="35"/>
        </w:numPr>
        <w:spacing w:after="0" w:line="240" w:lineRule="auto"/>
        <w:ind w:left="426" w:hanging="426"/>
        <w:jc w:val="both"/>
        <w:rPr>
          <w:rFonts w:cstheme="minorHAnsi"/>
          <w:sz w:val="24"/>
          <w:szCs w:val="24"/>
        </w:rPr>
      </w:pPr>
      <w:r w:rsidRPr="008836EE">
        <w:rPr>
          <w:rFonts w:cstheme="minorHAnsi"/>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w:t>
      </w:r>
      <w:bookmarkStart w:id="15" w:name="_Hlk107482091"/>
      <w:bookmarkEnd w:id="14"/>
      <w:r w:rsidRPr="008836EE">
        <w:rPr>
          <w:rFonts w:cstheme="minorHAnsi"/>
          <w:sz w:val="24"/>
          <w:szCs w:val="24"/>
        </w:rPr>
        <w:t xml:space="preserve">dolicza do przedstawionej w niej ceny podatek od towarów i usług, który miałby obowiązek wpłacić zgodnie z obowiązującymi przepisami. </w:t>
      </w:r>
    </w:p>
    <w:bookmarkEnd w:id="15"/>
    <w:p w14:paraId="6D26EF99" w14:textId="77777777" w:rsidR="00DE7FBE" w:rsidRPr="008836EE" w:rsidRDefault="00DE7FBE" w:rsidP="00DE7FBE">
      <w:pPr>
        <w:spacing w:after="0" w:line="240" w:lineRule="auto"/>
        <w:rPr>
          <w:rFonts w:cstheme="minorHAnsi"/>
          <w:sz w:val="24"/>
          <w:szCs w:val="24"/>
        </w:rPr>
      </w:pPr>
    </w:p>
    <w:p w14:paraId="09C2C1C3"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XIX. OPIS KRYTERIÓW OCENY OFERT WRAZ Z PODANIEM WAG TYCH KRYTERIÓW I SPOSOBY OCENY OFERT.</w:t>
      </w:r>
    </w:p>
    <w:p w14:paraId="0F900F03" w14:textId="77777777" w:rsidR="00F36E25" w:rsidRDefault="00A3666A" w:rsidP="00F36E25">
      <w:pPr>
        <w:pStyle w:val="Akapitzlist"/>
        <w:numPr>
          <w:ilvl w:val="0"/>
          <w:numId w:val="36"/>
        </w:numPr>
        <w:spacing w:after="0" w:line="240" w:lineRule="auto"/>
        <w:ind w:left="284" w:hanging="284"/>
        <w:rPr>
          <w:rStyle w:val="fontstyle21"/>
          <w:rFonts w:asciiTheme="minorHAnsi" w:hAnsiTheme="minorHAnsi" w:cstheme="minorHAnsi"/>
          <w:color w:val="auto"/>
        </w:rPr>
      </w:pPr>
      <w:r w:rsidRPr="008836EE">
        <w:rPr>
          <w:rStyle w:val="fontstyle01"/>
          <w:color w:val="auto"/>
        </w:rPr>
        <w:t>Zamawiający przy wyborze oferty będzie kierował się następującymi kryteriami oceny</w:t>
      </w:r>
      <w:r w:rsidRPr="008836EE">
        <w:rPr>
          <w:rFonts w:ascii="Calibri" w:hAnsi="Calibri" w:cs="Calibri"/>
        </w:rPr>
        <w:br/>
      </w:r>
      <w:r w:rsidRPr="00E92366">
        <w:rPr>
          <w:rStyle w:val="fontstyle01"/>
          <w:rFonts w:asciiTheme="minorHAnsi" w:hAnsiTheme="minorHAnsi" w:cstheme="minorHAnsi"/>
          <w:color w:val="auto"/>
        </w:rPr>
        <w:t>ofert:</w:t>
      </w:r>
      <w:r w:rsidRPr="00E92366">
        <w:rPr>
          <w:rFonts w:cstheme="minorHAnsi"/>
          <w:sz w:val="24"/>
          <w:szCs w:val="24"/>
        </w:rPr>
        <w:br/>
      </w:r>
      <w:r w:rsidRPr="00E92366">
        <w:rPr>
          <w:rStyle w:val="fontstyle01"/>
          <w:rFonts w:asciiTheme="minorHAnsi" w:hAnsiTheme="minorHAnsi" w:cstheme="minorHAnsi"/>
          <w:color w:val="auto"/>
        </w:rPr>
        <w:t xml:space="preserve">1) </w:t>
      </w:r>
      <w:r w:rsidRPr="00E92366">
        <w:rPr>
          <w:rStyle w:val="fontstyle21"/>
          <w:rFonts w:asciiTheme="minorHAnsi" w:hAnsiTheme="minorHAnsi" w:cstheme="minorHAnsi"/>
          <w:color w:val="auto"/>
        </w:rPr>
        <w:t xml:space="preserve">cena (C) </w:t>
      </w:r>
      <w:r w:rsidRPr="00E92366">
        <w:rPr>
          <w:rStyle w:val="fontstyle01"/>
          <w:rFonts w:asciiTheme="minorHAnsi" w:hAnsiTheme="minorHAnsi" w:cstheme="minorHAnsi"/>
          <w:color w:val="auto"/>
        </w:rPr>
        <w:t xml:space="preserve">– </w:t>
      </w:r>
      <w:r w:rsidRPr="00E92366">
        <w:rPr>
          <w:rStyle w:val="fontstyle21"/>
          <w:rFonts w:asciiTheme="minorHAnsi" w:hAnsiTheme="minorHAnsi" w:cstheme="minorHAnsi"/>
          <w:color w:val="auto"/>
        </w:rPr>
        <w:t>waga kryterium 60%,</w:t>
      </w:r>
      <w:r w:rsidRPr="00E92366">
        <w:rPr>
          <w:rFonts w:cstheme="minorHAnsi"/>
          <w:b/>
          <w:bCs/>
          <w:sz w:val="24"/>
          <w:szCs w:val="24"/>
        </w:rPr>
        <w:br/>
      </w:r>
      <w:r w:rsidRPr="00E92366">
        <w:rPr>
          <w:rStyle w:val="fontstyle01"/>
          <w:rFonts w:asciiTheme="minorHAnsi" w:hAnsiTheme="minorHAnsi" w:cstheme="minorHAnsi"/>
          <w:color w:val="auto"/>
        </w:rPr>
        <w:t xml:space="preserve">2) </w:t>
      </w:r>
      <w:r w:rsidRPr="00E92366">
        <w:rPr>
          <w:rStyle w:val="fontstyle21"/>
          <w:rFonts w:asciiTheme="minorHAnsi" w:hAnsiTheme="minorHAnsi" w:cstheme="minorHAnsi"/>
          <w:color w:val="auto"/>
        </w:rPr>
        <w:t xml:space="preserve">doświadczenie projektanta (D) </w:t>
      </w:r>
      <w:r w:rsidRPr="00E92366">
        <w:rPr>
          <w:rStyle w:val="fontstyle01"/>
          <w:rFonts w:asciiTheme="minorHAnsi" w:hAnsiTheme="minorHAnsi" w:cstheme="minorHAnsi"/>
          <w:color w:val="auto"/>
        </w:rPr>
        <w:t xml:space="preserve">– </w:t>
      </w:r>
      <w:r w:rsidRPr="00E92366">
        <w:rPr>
          <w:rStyle w:val="fontstyle21"/>
          <w:rFonts w:asciiTheme="minorHAnsi" w:hAnsiTheme="minorHAnsi" w:cstheme="minorHAnsi"/>
          <w:color w:val="auto"/>
        </w:rPr>
        <w:t>waga kryterium 40%</w:t>
      </w:r>
      <w:r w:rsidR="00E92366" w:rsidRPr="00E92366">
        <w:rPr>
          <w:rStyle w:val="fontstyle21"/>
          <w:rFonts w:asciiTheme="minorHAnsi" w:hAnsiTheme="minorHAnsi" w:cstheme="minorHAnsi"/>
          <w:color w:val="auto"/>
        </w:rPr>
        <w:t xml:space="preserve">: </w:t>
      </w:r>
    </w:p>
    <w:p w14:paraId="249CB045" w14:textId="77777777" w:rsidR="00F36E25" w:rsidRDefault="00A3666A" w:rsidP="00F36E25">
      <w:pPr>
        <w:pStyle w:val="Akapitzlist"/>
        <w:spacing w:after="0" w:line="240" w:lineRule="auto"/>
        <w:ind w:left="284"/>
        <w:rPr>
          <w:rStyle w:val="fontstyle21"/>
          <w:color w:val="auto"/>
        </w:rPr>
      </w:pPr>
      <w:r w:rsidRPr="008836EE">
        <w:rPr>
          <w:rStyle w:val="fontstyle01"/>
          <w:color w:val="auto"/>
        </w:rPr>
        <w:t>Oferty będą oceniane w odniesieniu do najkorzystniejszych warunków przedstawionych</w:t>
      </w:r>
      <w:r w:rsidRPr="008836EE">
        <w:rPr>
          <w:rFonts w:ascii="Calibri" w:hAnsi="Calibri" w:cs="Calibri"/>
        </w:rPr>
        <w:br/>
      </w:r>
      <w:r w:rsidRPr="008836EE">
        <w:rPr>
          <w:rStyle w:val="fontstyle01"/>
          <w:color w:val="auto"/>
        </w:rPr>
        <w:t>przez Wykonawców w zakresie w/w kryteriów. Oferta spełniająca w najwyższym stopniu</w:t>
      </w:r>
      <w:r w:rsidRPr="008836EE">
        <w:rPr>
          <w:rFonts w:ascii="Calibri" w:hAnsi="Calibri" w:cs="Calibri"/>
        </w:rPr>
        <w:br/>
      </w:r>
      <w:r w:rsidRPr="008836EE">
        <w:rPr>
          <w:rStyle w:val="fontstyle01"/>
          <w:color w:val="auto"/>
        </w:rPr>
        <w:t>wymagania określone w powyższych kryteriach otrzyma maksymalną liczbę punktów.</w:t>
      </w:r>
      <w:r w:rsidRPr="008836EE">
        <w:rPr>
          <w:rFonts w:ascii="Calibri" w:hAnsi="Calibri" w:cs="Calibri"/>
        </w:rPr>
        <w:br/>
      </w:r>
      <w:r w:rsidRPr="008836EE">
        <w:rPr>
          <w:rStyle w:val="fontstyle01"/>
          <w:color w:val="auto"/>
        </w:rPr>
        <w:t>Pozostałym Wykonawcom przypisana zostanie odpowiednio mniejsza (proporcjonalnie</w:t>
      </w:r>
      <w:r w:rsidRPr="008836EE">
        <w:rPr>
          <w:rFonts w:ascii="Calibri" w:hAnsi="Calibri" w:cs="Calibri"/>
        </w:rPr>
        <w:br/>
      </w:r>
      <w:r w:rsidRPr="008836EE">
        <w:rPr>
          <w:rStyle w:val="fontstyle01"/>
          <w:color w:val="auto"/>
        </w:rPr>
        <w:t>mniejsza) liczba punktów.</w:t>
      </w:r>
      <w:r w:rsidRPr="008836EE">
        <w:rPr>
          <w:rFonts w:ascii="Calibri" w:hAnsi="Calibri" w:cs="Calibri"/>
        </w:rPr>
        <w:br/>
      </w:r>
      <w:r w:rsidRPr="008836EE">
        <w:rPr>
          <w:rStyle w:val="fontstyle01"/>
          <w:color w:val="auto"/>
        </w:rPr>
        <w:t>Za najkorzystniejszą zostanie uznana Oferta która uzyska najwyższą liczbę punktów</w:t>
      </w:r>
      <w:r w:rsidRPr="008836EE">
        <w:rPr>
          <w:rFonts w:ascii="Calibri" w:hAnsi="Calibri" w:cs="Calibri"/>
        </w:rPr>
        <w:br/>
      </w:r>
      <w:r w:rsidRPr="008836EE">
        <w:rPr>
          <w:rStyle w:val="fontstyle01"/>
          <w:color w:val="auto"/>
        </w:rPr>
        <w:t>liczoną według wzoru:</w:t>
      </w:r>
      <w:r w:rsidRPr="008836EE">
        <w:rPr>
          <w:rFonts w:ascii="Calibri" w:hAnsi="Calibri" w:cs="Calibri"/>
        </w:rPr>
        <w:br/>
      </w:r>
      <w:r w:rsidRPr="008836EE">
        <w:rPr>
          <w:rStyle w:val="fontstyle01"/>
          <w:color w:val="auto"/>
        </w:rPr>
        <w:t>Liczba zdobytych punktów = C + D</w:t>
      </w:r>
      <w:r w:rsidR="00E66E66">
        <w:rPr>
          <w:rStyle w:val="fontstyle01"/>
          <w:color w:val="auto"/>
        </w:rPr>
        <w:t>,</w:t>
      </w:r>
    </w:p>
    <w:p w14:paraId="2A231A2A" w14:textId="77777777" w:rsidR="00DE7FBE" w:rsidRDefault="00A3666A" w:rsidP="00F36E25">
      <w:pPr>
        <w:pStyle w:val="Akapitzlist"/>
        <w:spacing w:after="0" w:line="240" w:lineRule="auto"/>
        <w:ind w:left="284"/>
        <w:rPr>
          <w:rStyle w:val="fontstyle21"/>
          <w:color w:val="auto"/>
        </w:rPr>
      </w:pPr>
      <w:r w:rsidRPr="008836EE">
        <w:rPr>
          <w:rStyle w:val="fontstyle21"/>
          <w:color w:val="auto"/>
        </w:rPr>
        <w:t>Łączna maksymalna liczba punktów do zdobycia wynosi 100,00</w:t>
      </w:r>
      <w:r w:rsidRPr="008836EE">
        <w:rPr>
          <w:rFonts w:ascii="Calibri-Bold" w:hAnsi="Calibri-Bold"/>
          <w:b/>
          <w:bCs/>
        </w:rPr>
        <w:br/>
      </w:r>
      <w:r w:rsidRPr="008836EE">
        <w:rPr>
          <w:rStyle w:val="fontstyle21"/>
          <w:color w:val="auto"/>
        </w:rPr>
        <w:t>(60,00 pkt – cena + 40,00 pkt – doświadczenie)</w:t>
      </w:r>
      <w:r w:rsidR="00F36E25">
        <w:rPr>
          <w:rStyle w:val="fontstyle21"/>
          <w:color w:val="auto"/>
        </w:rPr>
        <w:t>;</w:t>
      </w:r>
    </w:p>
    <w:p w14:paraId="1FAF8198" w14:textId="77777777" w:rsidR="00F36E25" w:rsidRPr="008836EE" w:rsidRDefault="00F36E25" w:rsidP="00F36E25">
      <w:pPr>
        <w:pStyle w:val="Akapitzlist"/>
        <w:spacing w:after="0" w:line="240" w:lineRule="auto"/>
        <w:ind w:left="284"/>
        <w:rPr>
          <w:rFonts w:cstheme="minorHAnsi"/>
          <w:sz w:val="24"/>
          <w:szCs w:val="24"/>
        </w:rPr>
      </w:pPr>
    </w:p>
    <w:p w14:paraId="2B0B70DF" w14:textId="77777777" w:rsidR="00670E49" w:rsidRPr="008836EE" w:rsidRDefault="00A3666A">
      <w:pPr>
        <w:pStyle w:val="Akapitzlist"/>
        <w:numPr>
          <w:ilvl w:val="0"/>
          <w:numId w:val="36"/>
        </w:numPr>
        <w:spacing w:after="0" w:line="240" w:lineRule="auto"/>
        <w:ind w:left="284" w:hanging="284"/>
        <w:rPr>
          <w:rStyle w:val="fontstyle21"/>
          <w:color w:val="auto"/>
        </w:rPr>
      </w:pPr>
      <w:r w:rsidRPr="008836EE">
        <w:rPr>
          <w:rStyle w:val="fontstyle21"/>
          <w:color w:val="auto"/>
        </w:rPr>
        <w:t>Sposób oceniania ofert</w:t>
      </w:r>
      <w:r w:rsidRPr="008836EE">
        <w:rPr>
          <w:rFonts w:ascii="Calibri-Bold" w:hAnsi="Calibri-Bold"/>
          <w:b/>
          <w:bCs/>
        </w:rPr>
        <w:br/>
      </w:r>
    </w:p>
    <w:p w14:paraId="70F5EDE1" w14:textId="584F0963" w:rsidR="00A3666A" w:rsidRPr="008836EE" w:rsidRDefault="00E66E66" w:rsidP="00E66E66">
      <w:pPr>
        <w:pStyle w:val="Akapitzlist"/>
        <w:numPr>
          <w:ilvl w:val="0"/>
          <w:numId w:val="54"/>
        </w:numPr>
        <w:spacing w:after="0" w:line="240" w:lineRule="auto"/>
        <w:ind w:left="567" w:hanging="283"/>
        <w:rPr>
          <w:rStyle w:val="fontstyle01"/>
          <w:color w:val="auto"/>
        </w:rPr>
      </w:pPr>
      <w:r>
        <w:rPr>
          <w:rStyle w:val="fontstyle21"/>
          <w:color w:val="auto"/>
        </w:rPr>
        <w:t>C</w:t>
      </w:r>
      <w:r w:rsidR="00A3666A" w:rsidRPr="008836EE">
        <w:rPr>
          <w:rStyle w:val="fontstyle21"/>
          <w:color w:val="auto"/>
        </w:rPr>
        <w:t>ena (C)</w:t>
      </w:r>
      <w:r w:rsidR="00A3666A" w:rsidRPr="008836EE">
        <w:rPr>
          <w:rFonts w:ascii="Calibri-Bold" w:hAnsi="Calibri-Bold"/>
          <w:b/>
          <w:bCs/>
        </w:rPr>
        <w:br/>
      </w:r>
      <w:r w:rsidR="00A3666A" w:rsidRPr="008836EE">
        <w:rPr>
          <w:rStyle w:val="fontstyle01"/>
          <w:color w:val="auto"/>
        </w:rPr>
        <w:t xml:space="preserve">Wykonawca może otrzymać </w:t>
      </w:r>
      <w:r>
        <w:rPr>
          <w:rStyle w:val="fontstyle01"/>
          <w:color w:val="auto"/>
        </w:rPr>
        <w:t xml:space="preserve">w tym kryterium </w:t>
      </w:r>
      <w:r w:rsidR="00A3666A" w:rsidRPr="008836EE">
        <w:rPr>
          <w:rStyle w:val="fontstyle01"/>
          <w:color w:val="auto"/>
        </w:rPr>
        <w:t xml:space="preserve">maksymalnie </w:t>
      </w:r>
      <w:r w:rsidR="00A3666A" w:rsidRPr="008836EE">
        <w:rPr>
          <w:rStyle w:val="fontstyle21"/>
          <w:color w:val="auto"/>
        </w:rPr>
        <w:t>60 punktów</w:t>
      </w:r>
      <w:r>
        <w:rPr>
          <w:rStyle w:val="fontstyle21"/>
          <w:color w:val="auto"/>
        </w:rPr>
        <w:t>.</w:t>
      </w:r>
      <w:r w:rsidR="00A3666A" w:rsidRPr="008836EE">
        <w:rPr>
          <w:rFonts w:ascii="Calibri-Bold" w:hAnsi="Calibri-Bold"/>
          <w:b/>
          <w:bCs/>
        </w:rPr>
        <w:br/>
      </w:r>
      <w:r w:rsidR="00A3666A" w:rsidRPr="008836EE">
        <w:rPr>
          <w:rStyle w:val="fontstyle01"/>
          <w:color w:val="auto"/>
        </w:rPr>
        <w:t xml:space="preserve">W kryterium cena (C), w którym Zamawiającemu zależy, aby Wykonawca przedstawił </w:t>
      </w:r>
      <w:proofErr w:type="spellStart"/>
      <w:r w:rsidR="00A3666A" w:rsidRPr="008836EE">
        <w:rPr>
          <w:rStyle w:val="fontstyle01"/>
          <w:color w:val="auto"/>
        </w:rPr>
        <w:t>jaknajkorzystniejszy</w:t>
      </w:r>
      <w:proofErr w:type="spellEnd"/>
      <w:r w:rsidR="00A3666A" w:rsidRPr="008836EE">
        <w:rPr>
          <w:rStyle w:val="fontstyle01"/>
          <w:color w:val="auto"/>
        </w:rPr>
        <w:t xml:space="preserve"> wskaźnik (cena), zostanie zastosowany następujący wzór:</w:t>
      </w:r>
    </w:p>
    <w:p w14:paraId="48A6A172" w14:textId="77777777" w:rsidR="00462843" w:rsidRDefault="00A3666A" w:rsidP="00E66E66">
      <w:pPr>
        <w:pStyle w:val="Akapitzlist"/>
        <w:spacing w:after="0" w:line="240" w:lineRule="auto"/>
        <w:ind w:left="567" w:hanging="283"/>
        <w:rPr>
          <w:rStyle w:val="fontstyle01"/>
          <w:bCs/>
          <w:color w:val="auto"/>
        </w:rPr>
      </w:pPr>
      <w:r w:rsidRPr="008836EE">
        <w:rPr>
          <w:rFonts w:ascii="Calibri" w:hAnsi="Calibri" w:cs="Calibri"/>
        </w:rPr>
        <w:br/>
      </w:r>
    </w:p>
    <w:p w14:paraId="25B3CCE5" w14:textId="03045D84" w:rsidR="00A3666A" w:rsidRPr="008836EE" w:rsidRDefault="00462843" w:rsidP="00E66E66">
      <w:pPr>
        <w:pStyle w:val="Akapitzlist"/>
        <w:spacing w:after="0" w:line="240" w:lineRule="auto"/>
        <w:ind w:left="567" w:hanging="283"/>
        <w:rPr>
          <w:rStyle w:val="fontstyle01"/>
          <w:bCs/>
          <w:color w:val="auto"/>
        </w:rPr>
      </w:pPr>
      <w:r>
        <w:rPr>
          <w:rStyle w:val="fontstyle01"/>
          <w:bCs/>
          <w:color w:val="auto"/>
        </w:rPr>
        <w:lastRenderedPageBreak/>
        <w:t xml:space="preserve">      </w:t>
      </w:r>
      <w:r w:rsidR="00A3666A" w:rsidRPr="008836EE">
        <w:rPr>
          <w:rStyle w:val="fontstyle01"/>
          <w:bCs/>
          <w:color w:val="auto"/>
        </w:rPr>
        <w:t xml:space="preserve">Liczba                     </w:t>
      </w:r>
      <w:proofErr w:type="spellStart"/>
      <w:r w:rsidR="00A3666A" w:rsidRPr="008836EE">
        <w:rPr>
          <w:rStyle w:val="fontstyle01"/>
          <w:bCs/>
          <w:color w:val="auto"/>
        </w:rPr>
        <w:t>Cn</w:t>
      </w:r>
      <w:proofErr w:type="spellEnd"/>
      <w:r w:rsidR="00A3666A" w:rsidRPr="008836EE">
        <w:rPr>
          <w:rFonts w:ascii="Calibri" w:hAnsi="Calibri" w:cs="Calibri"/>
          <w:bCs/>
        </w:rPr>
        <w:br/>
      </w:r>
      <w:r w:rsidR="00A3666A" w:rsidRPr="008836EE">
        <w:rPr>
          <w:rStyle w:val="fontstyle01"/>
          <w:bCs/>
          <w:color w:val="auto"/>
        </w:rPr>
        <w:t>Zdobytych(C) = -------------x 100</w:t>
      </w:r>
      <w:r w:rsidR="00E66E66">
        <w:rPr>
          <w:rStyle w:val="fontstyle01"/>
          <w:bCs/>
          <w:color w:val="auto"/>
        </w:rPr>
        <w:t xml:space="preserve"> pkt.</w:t>
      </w:r>
      <w:r w:rsidR="00A3666A" w:rsidRPr="008836EE">
        <w:rPr>
          <w:rStyle w:val="fontstyle01"/>
          <w:bCs/>
          <w:color w:val="auto"/>
        </w:rPr>
        <w:t xml:space="preserve"> x waga kryterium </w:t>
      </w:r>
      <w:r w:rsidR="00A3666A" w:rsidRPr="008836EE">
        <w:rPr>
          <w:rStyle w:val="fontstyle21"/>
          <w:bCs/>
          <w:color w:val="auto"/>
        </w:rPr>
        <w:t>60%</w:t>
      </w:r>
      <w:r w:rsidR="00A3666A" w:rsidRPr="008836EE">
        <w:rPr>
          <w:rFonts w:ascii="Calibri-Bold" w:hAnsi="Calibri-Bold"/>
          <w:bCs/>
        </w:rPr>
        <w:br/>
      </w:r>
      <w:r w:rsidR="00A3666A" w:rsidRPr="008836EE">
        <w:rPr>
          <w:rStyle w:val="fontstyle01"/>
          <w:bCs/>
          <w:color w:val="auto"/>
        </w:rPr>
        <w:t xml:space="preserve">Punktów                </w:t>
      </w:r>
      <w:proofErr w:type="spellStart"/>
      <w:r w:rsidR="00A3666A" w:rsidRPr="008836EE">
        <w:rPr>
          <w:rStyle w:val="fontstyle01"/>
          <w:bCs/>
          <w:color w:val="auto"/>
        </w:rPr>
        <w:t>Cb</w:t>
      </w:r>
      <w:proofErr w:type="spellEnd"/>
    </w:p>
    <w:p w14:paraId="7DC84647" w14:textId="77777777" w:rsidR="00A3666A" w:rsidRPr="008836EE" w:rsidRDefault="00A3666A" w:rsidP="00E66E66">
      <w:pPr>
        <w:pStyle w:val="Akapitzlist"/>
        <w:spacing w:after="0" w:line="240" w:lineRule="auto"/>
        <w:ind w:left="567" w:hanging="283"/>
        <w:rPr>
          <w:rStyle w:val="fontstyle21"/>
          <w:color w:val="auto"/>
        </w:rPr>
      </w:pPr>
      <w:r w:rsidRPr="008836EE">
        <w:rPr>
          <w:rFonts w:ascii="Calibri" w:hAnsi="Calibri" w:cs="Calibri"/>
          <w:b/>
        </w:rPr>
        <w:br/>
      </w:r>
      <w:r w:rsidRPr="008836EE">
        <w:rPr>
          <w:rStyle w:val="fontstyle01"/>
          <w:color w:val="auto"/>
        </w:rPr>
        <w:t>gdzie:</w:t>
      </w:r>
      <w:r w:rsidRPr="008836EE">
        <w:rPr>
          <w:rFonts w:ascii="Calibri" w:hAnsi="Calibri" w:cs="Calibri"/>
        </w:rPr>
        <w:br/>
      </w:r>
      <w:proofErr w:type="spellStart"/>
      <w:r w:rsidRPr="008836EE">
        <w:rPr>
          <w:rStyle w:val="fontstyle21"/>
          <w:color w:val="auto"/>
        </w:rPr>
        <w:t>Cn</w:t>
      </w:r>
      <w:proofErr w:type="spellEnd"/>
      <w:r w:rsidRPr="008836EE">
        <w:rPr>
          <w:rStyle w:val="fontstyle21"/>
          <w:color w:val="auto"/>
        </w:rPr>
        <w:t xml:space="preserve"> –cena najniższa wśród ofert </w:t>
      </w:r>
      <w:r w:rsidR="00E66E66">
        <w:rPr>
          <w:rStyle w:val="fontstyle21"/>
          <w:color w:val="auto"/>
        </w:rPr>
        <w:t xml:space="preserve">ważnych </w:t>
      </w:r>
      <w:r w:rsidRPr="008836EE">
        <w:rPr>
          <w:rStyle w:val="fontstyle21"/>
          <w:color w:val="auto"/>
        </w:rPr>
        <w:t>nieodrzuconych</w:t>
      </w:r>
      <w:r w:rsidR="00E66E66">
        <w:rPr>
          <w:rStyle w:val="fontstyle21"/>
          <w:color w:val="auto"/>
        </w:rPr>
        <w:t>, niewykluczonych</w:t>
      </w:r>
      <w:r w:rsidRPr="008836EE">
        <w:rPr>
          <w:rFonts w:ascii="TimesNewRomanPSMT" w:hAnsi="TimesNewRomanPSMT"/>
          <w:sz w:val="20"/>
          <w:szCs w:val="20"/>
        </w:rPr>
        <w:br/>
      </w:r>
      <w:proofErr w:type="spellStart"/>
      <w:r w:rsidRPr="008836EE">
        <w:rPr>
          <w:rStyle w:val="fontstyle21"/>
          <w:color w:val="auto"/>
        </w:rPr>
        <w:t>Cb</w:t>
      </w:r>
      <w:proofErr w:type="spellEnd"/>
      <w:r w:rsidRPr="008836EE">
        <w:rPr>
          <w:rStyle w:val="fontstyle21"/>
          <w:color w:val="auto"/>
        </w:rPr>
        <w:t xml:space="preserve"> –cena oferty badanej</w:t>
      </w:r>
      <w:r w:rsidRPr="008836EE">
        <w:rPr>
          <w:rFonts w:ascii="Calibri-Bold" w:hAnsi="Calibri-Bold"/>
          <w:b/>
          <w:bCs/>
        </w:rPr>
        <w:br/>
      </w:r>
      <w:r w:rsidRPr="008836EE">
        <w:rPr>
          <w:rStyle w:val="fontstyle21"/>
          <w:color w:val="auto"/>
        </w:rPr>
        <w:t>100 –wskaźnik stały</w:t>
      </w:r>
      <w:r w:rsidRPr="008836EE">
        <w:rPr>
          <w:rFonts w:ascii="Calibri-Bold" w:hAnsi="Calibri-Bold"/>
          <w:b/>
          <w:bCs/>
        </w:rPr>
        <w:br/>
      </w:r>
      <w:r w:rsidRPr="008836EE">
        <w:rPr>
          <w:rStyle w:val="fontstyle21"/>
          <w:color w:val="auto"/>
        </w:rPr>
        <w:t>60% –procentowe znaczenie kryterium ceny</w:t>
      </w:r>
    </w:p>
    <w:p w14:paraId="073D10E0" w14:textId="77777777" w:rsidR="00670E49" w:rsidRPr="008836EE" w:rsidRDefault="00A3666A" w:rsidP="00E66E66">
      <w:pPr>
        <w:pStyle w:val="Akapitzlist"/>
        <w:spacing w:after="0" w:line="240" w:lineRule="auto"/>
        <w:ind w:left="567" w:hanging="283"/>
        <w:jc w:val="both"/>
        <w:rPr>
          <w:rStyle w:val="fontstyle41"/>
          <w:rFonts w:asciiTheme="minorHAnsi" w:hAnsiTheme="minorHAnsi" w:cstheme="minorHAnsi"/>
          <w:i w:val="0"/>
          <w:iCs w:val="0"/>
          <w:color w:val="auto"/>
        </w:rPr>
      </w:pPr>
      <w:r w:rsidRPr="008836EE">
        <w:rPr>
          <w:rFonts w:ascii="Calibri-Bold" w:hAnsi="Calibri-Bold"/>
          <w:b/>
          <w:bCs/>
        </w:rPr>
        <w:br/>
      </w:r>
      <w:r w:rsidRPr="008836EE">
        <w:rPr>
          <w:rStyle w:val="fontstyle01"/>
          <w:color w:val="auto"/>
        </w:rPr>
        <w:t>Liczba punktów, którą można uzyskać w ramach tego kryterium obliczona zostanie przez</w:t>
      </w:r>
      <w:r w:rsidR="007F60D0">
        <w:rPr>
          <w:rStyle w:val="fontstyle01"/>
          <w:color w:val="auto"/>
        </w:rPr>
        <w:t xml:space="preserve"> </w:t>
      </w:r>
      <w:r w:rsidRPr="008836EE">
        <w:rPr>
          <w:rStyle w:val="fontstyle01"/>
          <w:color w:val="auto"/>
        </w:rPr>
        <w:t>podzielenie ceny najniższej z ofert nieodrzuconych</w:t>
      </w:r>
      <w:r w:rsidR="00E66E66">
        <w:rPr>
          <w:rStyle w:val="fontstyle01"/>
          <w:color w:val="auto"/>
        </w:rPr>
        <w:t>, niewykluczonych</w:t>
      </w:r>
      <w:r w:rsidRPr="008836EE">
        <w:rPr>
          <w:rStyle w:val="fontstyle01"/>
          <w:color w:val="auto"/>
        </w:rPr>
        <w:t xml:space="preserve"> przez cenę ocenianej oferty i pomnożenie</w:t>
      </w:r>
      <w:r w:rsidR="007F60D0">
        <w:rPr>
          <w:rStyle w:val="fontstyle01"/>
          <w:color w:val="auto"/>
        </w:rPr>
        <w:t xml:space="preserve"> </w:t>
      </w:r>
      <w:r w:rsidRPr="008836EE">
        <w:rPr>
          <w:rStyle w:val="fontstyle01"/>
          <w:color w:val="auto"/>
        </w:rPr>
        <w:t xml:space="preserve">tak otrzymanej liczby przez 100 punktów i wagę kryterium, którą ustalono </w:t>
      </w:r>
      <w:r w:rsidRPr="008836EE">
        <w:rPr>
          <w:rStyle w:val="fontstyle01"/>
          <w:rFonts w:asciiTheme="minorHAnsi" w:hAnsiTheme="minorHAnsi" w:cstheme="minorHAnsi"/>
          <w:color w:val="auto"/>
        </w:rPr>
        <w:t xml:space="preserve">na 60%.Maksymalna ilość punktów w tym kryterium wynosi </w:t>
      </w:r>
      <w:r w:rsidRPr="008836EE">
        <w:rPr>
          <w:rStyle w:val="fontstyle21"/>
          <w:rFonts w:asciiTheme="minorHAnsi" w:hAnsiTheme="minorHAnsi" w:cstheme="minorHAnsi"/>
          <w:color w:val="auto"/>
        </w:rPr>
        <w:t>60,00 pkt.</w:t>
      </w:r>
      <w:r w:rsidR="007F60D0">
        <w:rPr>
          <w:rStyle w:val="fontstyle21"/>
          <w:rFonts w:asciiTheme="minorHAnsi" w:hAnsiTheme="minorHAnsi" w:cstheme="minorHAnsi"/>
          <w:color w:val="auto"/>
        </w:rPr>
        <w:t xml:space="preserve"> </w:t>
      </w:r>
      <w:r w:rsidRPr="008836EE">
        <w:rPr>
          <w:rStyle w:val="fontstyle01"/>
          <w:rFonts w:asciiTheme="minorHAnsi" w:hAnsiTheme="minorHAnsi" w:cstheme="minorHAnsi"/>
          <w:color w:val="auto"/>
        </w:rPr>
        <w:t xml:space="preserve">Zamawiający zastosuje zaokrąglanie wyniku do dwóch miejsc po przecinku </w:t>
      </w:r>
      <w:r w:rsidRPr="008836EE">
        <w:rPr>
          <w:rStyle w:val="fontstyle41"/>
          <w:rFonts w:asciiTheme="minorHAnsi" w:hAnsiTheme="minorHAnsi" w:cstheme="minorHAnsi"/>
          <w:color w:val="auto"/>
        </w:rPr>
        <w:t>z</w:t>
      </w:r>
      <w:r w:rsidRPr="008836EE">
        <w:rPr>
          <w:rStyle w:val="fontstyle41"/>
          <w:rFonts w:asciiTheme="minorHAnsi" w:hAnsiTheme="minorHAnsi" w:cstheme="minorHAnsi"/>
          <w:i w:val="0"/>
          <w:iCs w:val="0"/>
          <w:color w:val="auto"/>
        </w:rPr>
        <w:t>godnie z regułą</w:t>
      </w:r>
      <w:r w:rsidR="007F60D0">
        <w:rPr>
          <w:rStyle w:val="fontstyle41"/>
          <w:rFonts w:asciiTheme="minorHAnsi" w:hAnsiTheme="minorHAnsi" w:cstheme="minorHAnsi"/>
          <w:i w:val="0"/>
          <w:iCs w:val="0"/>
          <w:color w:val="auto"/>
        </w:rPr>
        <w:t xml:space="preserve"> </w:t>
      </w:r>
      <w:r w:rsidRPr="008836EE">
        <w:rPr>
          <w:rStyle w:val="fontstyle41"/>
          <w:rFonts w:asciiTheme="minorHAnsi" w:hAnsiTheme="minorHAnsi" w:cstheme="minorHAnsi"/>
          <w:i w:val="0"/>
          <w:iCs w:val="0"/>
          <w:color w:val="auto"/>
        </w:rPr>
        <w:t>matematyczną.</w:t>
      </w:r>
    </w:p>
    <w:p w14:paraId="4CBD173F" w14:textId="77777777" w:rsidR="00670E49" w:rsidRPr="008836EE" w:rsidRDefault="00670E49" w:rsidP="00670E49">
      <w:pPr>
        <w:pStyle w:val="Akapitzlist"/>
        <w:spacing w:after="0" w:line="240" w:lineRule="auto"/>
        <w:rPr>
          <w:rFonts w:ascii="Calibri-Italic" w:hAnsi="Calibri-Italic"/>
          <w:i/>
          <w:iCs/>
        </w:rPr>
      </w:pPr>
    </w:p>
    <w:p w14:paraId="0D31BCBB" w14:textId="1F10B22A" w:rsidR="00E66E66" w:rsidRDefault="00E66E66" w:rsidP="00E66E66">
      <w:pPr>
        <w:pStyle w:val="Akapitzlist"/>
        <w:numPr>
          <w:ilvl w:val="0"/>
          <w:numId w:val="54"/>
        </w:numPr>
        <w:spacing w:after="0" w:line="240" w:lineRule="auto"/>
        <w:ind w:left="567" w:hanging="283"/>
        <w:rPr>
          <w:rStyle w:val="fontstyle01"/>
          <w:color w:val="auto"/>
        </w:rPr>
      </w:pPr>
      <w:r>
        <w:rPr>
          <w:rStyle w:val="fontstyle21"/>
          <w:color w:val="auto"/>
        </w:rPr>
        <w:t>D</w:t>
      </w:r>
      <w:r w:rsidR="00A3666A" w:rsidRPr="008836EE">
        <w:rPr>
          <w:rStyle w:val="fontstyle21"/>
          <w:color w:val="auto"/>
        </w:rPr>
        <w:t xml:space="preserve">oświadczenie projektanta (D) </w:t>
      </w:r>
    </w:p>
    <w:p w14:paraId="48221A8A" w14:textId="77777777" w:rsidR="00AD4473" w:rsidRPr="00AD4473" w:rsidRDefault="00AD4473" w:rsidP="00F36E25">
      <w:pPr>
        <w:pStyle w:val="Akapitzlist"/>
        <w:spacing w:after="0" w:line="240" w:lineRule="auto"/>
        <w:ind w:left="567"/>
        <w:jc w:val="both"/>
        <w:rPr>
          <w:rFonts w:ascii="Calibri" w:hAnsi="Calibri" w:cs="Calibri"/>
          <w:sz w:val="24"/>
          <w:szCs w:val="24"/>
        </w:rPr>
      </w:pPr>
      <w:r w:rsidRPr="00AD4473">
        <w:rPr>
          <w:sz w:val="24"/>
          <w:szCs w:val="24"/>
        </w:rPr>
        <w:t>Łączna maksymalna liczba punktów do osiągniecia z niniejszego kryterium to 40 punktów</w:t>
      </w:r>
      <w:r w:rsidR="00F36E25">
        <w:rPr>
          <w:sz w:val="24"/>
          <w:szCs w:val="24"/>
        </w:rPr>
        <w:t>.</w:t>
      </w:r>
    </w:p>
    <w:p w14:paraId="5F60FA58" w14:textId="77777777" w:rsidR="00670E49" w:rsidRPr="00E66E66" w:rsidRDefault="00E66E66" w:rsidP="00E66E66">
      <w:pPr>
        <w:spacing w:after="0" w:line="240" w:lineRule="auto"/>
        <w:ind w:left="567"/>
        <w:rPr>
          <w:rStyle w:val="fontstyle01"/>
          <w:color w:val="auto"/>
        </w:rPr>
      </w:pPr>
      <w:r>
        <w:rPr>
          <w:rStyle w:val="fontstyle21"/>
          <w:color w:val="auto"/>
        </w:rPr>
        <w:t>O</w:t>
      </w:r>
      <w:r w:rsidR="00A3666A" w:rsidRPr="00E66E66">
        <w:rPr>
          <w:rStyle w:val="fontstyle01"/>
          <w:color w:val="auto"/>
        </w:rPr>
        <w:t xml:space="preserve">cena punktowa w kryterium </w:t>
      </w:r>
      <w:r w:rsidRPr="00E66E66">
        <w:rPr>
          <w:rStyle w:val="fontstyle01"/>
          <w:color w:val="auto"/>
        </w:rPr>
        <w:t xml:space="preserve">doświadczenie projektanta (D) </w:t>
      </w:r>
      <w:r w:rsidR="00A3666A" w:rsidRPr="00E66E66">
        <w:rPr>
          <w:rStyle w:val="fontstyle01"/>
          <w:color w:val="auto"/>
        </w:rPr>
        <w:t>dokonana zostanie</w:t>
      </w:r>
      <w:r w:rsidR="007F60D0">
        <w:rPr>
          <w:rStyle w:val="fontstyle01"/>
          <w:color w:val="auto"/>
        </w:rPr>
        <w:t xml:space="preserve"> </w:t>
      </w:r>
      <w:r w:rsidR="00A3666A" w:rsidRPr="00E66E66">
        <w:rPr>
          <w:rStyle w:val="fontstyle01"/>
          <w:color w:val="auto"/>
        </w:rPr>
        <w:t>w następujący sposób:</w:t>
      </w:r>
      <w:r w:rsidR="00A3666A" w:rsidRPr="00E66E66">
        <w:rPr>
          <w:rFonts w:ascii="Calibri" w:hAnsi="Calibri" w:cs="Calibri"/>
          <w:sz w:val="24"/>
          <w:szCs w:val="24"/>
        </w:rPr>
        <w:br/>
      </w:r>
    </w:p>
    <w:p w14:paraId="2670F67C" w14:textId="6C2D2581" w:rsidR="00A3666A" w:rsidRPr="00174C62" w:rsidRDefault="00A3666A" w:rsidP="00F36E25">
      <w:pPr>
        <w:pStyle w:val="Akapitzlist"/>
        <w:spacing w:after="0" w:line="240" w:lineRule="auto"/>
        <w:ind w:left="851"/>
        <w:jc w:val="both"/>
        <w:rPr>
          <w:rStyle w:val="fontstyle21"/>
          <w:rFonts w:asciiTheme="minorHAnsi" w:hAnsiTheme="minorHAnsi" w:cstheme="minorHAnsi"/>
          <w:color w:val="auto"/>
        </w:rPr>
      </w:pPr>
      <w:r w:rsidRPr="007D0564">
        <w:rPr>
          <w:rStyle w:val="fontstyle01"/>
          <w:rFonts w:asciiTheme="minorHAnsi" w:hAnsiTheme="minorHAnsi" w:cstheme="minorHAnsi"/>
          <w:color w:val="auto"/>
        </w:rPr>
        <w:t xml:space="preserve">za </w:t>
      </w:r>
      <w:bookmarkStart w:id="16" w:name="_Hlk128049720"/>
      <w:r w:rsidRPr="007D0564">
        <w:rPr>
          <w:rStyle w:val="fontstyle01"/>
          <w:rFonts w:asciiTheme="minorHAnsi" w:hAnsiTheme="minorHAnsi" w:cstheme="minorHAnsi"/>
          <w:color w:val="auto"/>
        </w:rPr>
        <w:t>skierowanie do realizacji zamówienia osoby, która będzie architektem</w:t>
      </w:r>
      <w:r w:rsidRPr="007D0564">
        <w:rPr>
          <w:rFonts w:cstheme="minorHAnsi"/>
          <w:sz w:val="24"/>
          <w:szCs w:val="24"/>
        </w:rPr>
        <w:br/>
      </w:r>
      <w:r w:rsidRPr="007D0564">
        <w:rPr>
          <w:rStyle w:val="fontstyle01"/>
          <w:rFonts w:asciiTheme="minorHAnsi" w:hAnsiTheme="minorHAnsi" w:cstheme="minorHAnsi"/>
          <w:color w:val="auto"/>
        </w:rPr>
        <w:t>(koordynatorem projektantów wszystkich branż), posiadającą uprawnienia budowlane</w:t>
      </w:r>
      <w:r w:rsidR="007F60D0">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 xml:space="preserve">do projektowania w specjalności architektonicznej bez ograniczeń, która w okresie ostatnich </w:t>
      </w:r>
      <w:r w:rsidR="005277C0">
        <w:rPr>
          <w:rStyle w:val="fontstyle01"/>
          <w:rFonts w:asciiTheme="minorHAnsi" w:hAnsiTheme="minorHAnsi" w:cstheme="minorHAnsi"/>
          <w:color w:val="auto"/>
        </w:rPr>
        <w:t>5</w:t>
      </w:r>
      <w:r w:rsidRPr="007D0564">
        <w:rPr>
          <w:rStyle w:val="fontstyle01"/>
          <w:rFonts w:asciiTheme="minorHAnsi" w:hAnsiTheme="minorHAnsi" w:cstheme="minorHAnsi"/>
          <w:color w:val="auto"/>
        </w:rPr>
        <w:t xml:space="preserve"> lat</w:t>
      </w:r>
      <w:r w:rsidR="007F60D0">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przed upływem terminu składania ofert była projektantem branży architektonicznej w</w:t>
      </w:r>
      <w:r w:rsidR="007F60D0">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zadaniu (nie wymienionym w warunku minimalnym</w:t>
      </w:r>
      <w:r w:rsidR="00462843">
        <w:rPr>
          <w:rStyle w:val="fontstyle01"/>
          <w:rFonts w:asciiTheme="minorHAnsi" w:hAnsiTheme="minorHAnsi" w:cstheme="minorHAnsi"/>
          <w:color w:val="auto"/>
        </w:rPr>
        <w:t xml:space="preserve"> – wykaz osób załącznik nr 6 – </w:t>
      </w:r>
      <w:r w:rsidR="00CA54CF">
        <w:rPr>
          <w:rStyle w:val="fontstyle01"/>
          <w:rFonts w:asciiTheme="minorHAnsi" w:hAnsiTheme="minorHAnsi" w:cstheme="minorHAnsi"/>
          <w:color w:val="auto"/>
        </w:rPr>
        <w:t xml:space="preserve">składany </w:t>
      </w:r>
      <w:r w:rsidR="00462843">
        <w:rPr>
          <w:rStyle w:val="fontstyle01"/>
          <w:rFonts w:asciiTheme="minorHAnsi" w:hAnsiTheme="minorHAnsi" w:cstheme="minorHAnsi"/>
          <w:color w:val="auto"/>
        </w:rPr>
        <w:t>na wezwanie Zamawiającego</w:t>
      </w:r>
      <w:r w:rsidRPr="007D0564">
        <w:rPr>
          <w:rStyle w:val="fontstyle01"/>
          <w:rFonts w:asciiTheme="minorHAnsi" w:hAnsiTheme="minorHAnsi" w:cstheme="minorHAnsi"/>
          <w:color w:val="auto"/>
        </w:rPr>
        <w:t>), którego zakres obejmował</w:t>
      </w:r>
      <w:r w:rsidR="007F60D0">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wykonanie dokumentacji projektowej wielobranżowej na budowę budynku mieszkalnego wielorodzinnego lub mieszkaniowo – usługowego co najmniej</w:t>
      </w:r>
      <w:r w:rsidR="007F60D0">
        <w:rPr>
          <w:rStyle w:val="fontstyle01"/>
          <w:rFonts w:asciiTheme="minorHAnsi" w:hAnsiTheme="minorHAnsi" w:cstheme="minorHAnsi"/>
          <w:color w:val="auto"/>
        </w:rPr>
        <w:t xml:space="preserve"> </w:t>
      </w:r>
      <w:r w:rsidRPr="007D0564">
        <w:rPr>
          <w:rStyle w:val="fontstyle01"/>
          <w:rFonts w:asciiTheme="minorHAnsi" w:hAnsiTheme="minorHAnsi" w:cstheme="minorHAnsi"/>
          <w:color w:val="auto"/>
        </w:rPr>
        <w:t xml:space="preserve">trzykondygnacyjnego o zaprojektowanej powierzchni użytkowej </w:t>
      </w:r>
      <w:r w:rsidRPr="00CF72D0">
        <w:rPr>
          <w:rStyle w:val="fontstyle01"/>
          <w:rFonts w:asciiTheme="minorHAnsi" w:hAnsiTheme="minorHAnsi" w:cstheme="minorHAnsi"/>
          <w:color w:val="auto"/>
        </w:rPr>
        <w:t xml:space="preserve">mieszkalnej co najmniej </w:t>
      </w:r>
      <w:r w:rsidR="00CF72D0" w:rsidRPr="00CF72D0">
        <w:rPr>
          <w:rStyle w:val="fontstyle01"/>
          <w:rFonts w:asciiTheme="minorHAnsi" w:hAnsiTheme="minorHAnsi" w:cstheme="minorHAnsi"/>
          <w:color w:val="auto"/>
        </w:rPr>
        <w:t xml:space="preserve">3 </w:t>
      </w:r>
      <w:r w:rsidRPr="00CF72D0">
        <w:rPr>
          <w:rStyle w:val="fontstyle01"/>
          <w:rFonts w:asciiTheme="minorHAnsi" w:hAnsiTheme="minorHAnsi" w:cstheme="minorHAnsi"/>
          <w:color w:val="auto"/>
        </w:rPr>
        <w:t>000 m²</w:t>
      </w:r>
      <w:r w:rsidR="00462843" w:rsidRPr="00CF72D0">
        <w:rPr>
          <w:rStyle w:val="fontstyle01"/>
          <w:rFonts w:asciiTheme="minorHAnsi" w:hAnsiTheme="minorHAnsi" w:cstheme="minorHAnsi"/>
          <w:color w:val="auto"/>
        </w:rPr>
        <w:t xml:space="preserve"> </w:t>
      </w:r>
      <w:r w:rsidRPr="00CF72D0">
        <w:rPr>
          <w:rStyle w:val="fontstyle01"/>
          <w:rFonts w:asciiTheme="minorHAnsi" w:hAnsiTheme="minorHAnsi" w:cstheme="minorHAnsi"/>
          <w:color w:val="auto"/>
        </w:rPr>
        <w:t>wraz z zagospodarowaniem terenu i infrastrukturą techniczną oraz wykonaniem specyfikacji technicznej</w:t>
      </w:r>
      <w:r w:rsidRPr="007D0564">
        <w:rPr>
          <w:rStyle w:val="fontstyle01"/>
          <w:rFonts w:asciiTheme="minorHAnsi" w:hAnsiTheme="minorHAnsi" w:cstheme="minorHAnsi"/>
          <w:color w:val="auto"/>
        </w:rPr>
        <w:t xml:space="preserve"> wykonania i odbioru robót budowlanych i kosztorysów inwestorskich </w:t>
      </w:r>
      <w:r w:rsidR="00170E6F">
        <w:rPr>
          <w:rStyle w:val="fontstyle01"/>
          <w:rFonts w:asciiTheme="minorHAnsi" w:hAnsiTheme="minorHAnsi" w:cstheme="minorHAnsi"/>
          <w:color w:val="auto"/>
        </w:rPr>
        <w:t xml:space="preserve">– za </w:t>
      </w:r>
      <w:r w:rsidRPr="007D0564">
        <w:rPr>
          <w:rStyle w:val="fontstyle21"/>
          <w:rFonts w:asciiTheme="minorHAnsi" w:hAnsiTheme="minorHAnsi" w:cstheme="minorHAnsi"/>
          <w:color w:val="auto"/>
        </w:rPr>
        <w:t>jedno zadanie</w:t>
      </w:r>
      <w:r w:rsidR="00170E6F">
        <w:rPr>
          <w:rStyle w:val="fontstyle21"/>
          <w:rFonts w:asciiTheme="minorHAnsi" w:hAnsiTheme="minorHAnsi" w:cstheme="minorHAnsi"/>
          <w:color w:val="auto"/>
        </w:rPr>
        <w:t xml:space="preserve"> </w:t>
      </w:r>
      <w:r w:rsidR="00170E6F" w:rsidRPr="007D0564">
        <w:rPr>
          <w:rStyle w:val="fontstyle01"/>
          <w:rFonts w:asciiTheme="minorHAnsi" w:hAnsiTheme="minorHAnsi" w:cstheme="minorHAnsi"/>
          <w:color w:val="auto"/>
        </w:rPr>
        <w:t>niewymienion</w:t>
      </w:r>
      <w:r w:rsidR="00170E6F">
        <w:rPr>
          <w:rStyle w:val="fontstyle01"/>
          <w:rFonts w:asciiTheme="minorHAnsi" w:hAnsiTheme="minorHAnsi" w:cstheme="minorHAnsi"/>
          <w:color w:val="auto"/>
        </w:rPr>
        <w:t>e</w:t>
      </w:r>
      <w:r w:rsidR="00170E6F" w:rsidRPr="007D0564">
        <w:rPr>
          <w:rStyle w:val="fontstyle01"/>
          <w:rFonts w:asciiTheme="minorHAnsi" w:hAnsiTheme="minorHAnsi" w:cstheme="minorHAnsi"/>
          <w:color w:val="auto"/>
        </w:rPr>
        <w:t xml:space="preserve"> w warunku minimalnym</w:t>
      </w:r>
      <w:r w:rsidR="00462843">
        <w:rPr>
          <w:rStyle w:val="fontstyle01"/>
          <w:rFonts w:asciiTheme="minorHAnsi" w:hAnsiTheme="minorHAnsi" w:cstheme="minorHAnsi"/>
          <w:color w:val="auto"/>
        </w:rPr>
        <w:t xml:space="preserve"> </w:t>
      </w:r>
      <w:proofErr w:type="spellStart"/>
      <w:r w:rsidR="00462843">
        <w:rPr>
          <w:rStyle w:val="fontstyle01"/>
          <w:rFonts w:asciiTheme="minorHAnsi" w:hAnsiTheme="minorHAnsi" w:cstheme="minorHAnsi"/>
          <w:color w:val="auto"/>
        </w:rPr>
        <w:t>j.w</w:t>
      </w:r>
      <w:proofErr w:type="spellEnd"/>
      <w:r w:rsidR="00462843">
        <w:rPr>
          <w:rStyle w:val="fontstyle01"/>
          <w:rFonts w:asciiTheme="minorHAnsi" w:hAnsiTheme="minorHAnsi" w:cstheme="minorHAnsi"/>
          <w:color w:val="auto"/>
        </w:rPr>
        <w:t>.</w:t>
      </w:r>
      <w:r w:rsidRPr="007D0564">
        <w:rPr>
          <w:rStyle w:val="fontstyle21"/>
          <w:rFonts w:asciiTheme="minorHAnsi" w:hAnsiTheme="minorHAnsi" w:cstheme="minorHAnsi"/>
          <w:color w:val="auto"/>
        </w:rPr>
        <w:t xml:space="preserve"> </w:t>
      </w:r>
      <w:r w:rsidRPr="007D0564">
        <w:rPr>
          <w:rStyle w:val="fontstyle01"/>
          <w:rFonts w:asciiTheme="minorHAnsi" w:hAnsiTheme="minorHAnsi" w:cstheme="minorHAnsi"/>
          <w:color w:val="auto"/>
        </w:rPr>
        <w:t xml:space="preserve">Wykonawca otrzyma </w:t>
      </w:r>
      <w:r w:rsidR="00F36E25" w:rsidRPr="00174C62">
        <w:rPr>
          <w:rStyle w:val="fontstyle01"/>
          <w:rFonts w:asciiTheme="minorHAnsi" w:hAnsiTheme="minorHAnsi" w:cstheme="minorHAnsi"/>
          <w:color w:val="auto"/>
        </w:rPr>
        <w:t>10</w:t>
      </w:r>
      <w:r w:rsidRPr="00174C62">
        <w:rPr>
          <w:rStyle w:val="fontstyle01"/>
          <w:rFonts w:asciiTheme="minorHAnsi" w:hAnsiTheme="minorHAnsi" w:cstheme="minorHAnsi"/>
          <w:color w:val="auto"/>
        </w:rPr>
        <w:t xml:space="preserve">,0 pkt </w:t>
      </w:r>
      <w:r w:rsidR="00170E6F">
        <w:rPr>
          <w:rStyle w:val="fontstyle01"/>
          <w:rFonts w:asciiTheme="minorHAnsi" w:hAnsiTheme="minorHAnsi" w:cstheme="minorHAnsi"/>
          <w:color w:val="auto"/>
        </w:rPr>
        <w:t xml:space="preserve">i </w:t>
      </w:r>
      <w:r w:rsidRPr="00174C62">
        <w:rPr>
          <w:rStyle w:val="fontstyle01"/>
          <w:rFonts w:asciiTheme="minorHAnsi" w:hAnsiTheme="minorHAnsi" w:cstheme="minorHAnsi"/>
          <w:color w:val="auto"/>
        </w:rPr>
        <w:t xml:space="preserve">za każde dodatkowe zadanie do maksymalnej wysokości </w:t>
      </w:r>
      <w:r w:rsidR="00446CF4" w:rsidRPr="00174C62">
        <w:rPr>
          <w:rStyle w:val="fontstyle21"/>
          <w:rFonts w:asciiTheme="minorHAnsi" w:hAnsiTheme="minorHAnsi" w:cstheme="minorHAnsi"/>
          <w:color w:val="auto"/>
        </w:rPr>
        <w:t>40</w:t>
      </w:r>
      <w:r w:rsidRPr="00174C62">
        <w:rPr>
          <w:rStyle w:val="fontstyle21"/>
          <w:rFonts w:asciiTheme="minorHAnsi" w:hAnsiTheme="minorHAnsi" w:cstheme="minorHAnsi"/>
          <w:color w:val="auto"/>
        </w:rPr>
        <w:t>,0 pkt</w:t>
      </w:r>
      <w:bookmarkEnd w:id="16"/>
      <w:r w:rsidR="004678CC" w:rsidRPr="00174C62">
        <w:rPr>
          <w:rStyle w:val="fontstyle21"/>
          <w:rFonts w:asciiTheme="minorHAnsi" w:hAnsiTheme="minorHAnsi" w:cstheme="minorHAnsi"/>
          <w:color w:val="auto"/>
        </w:rPr>
        <w:t>;</w:t>
      </w:r>
    </w:p>
    <w:p w14:paraId="56ACB7D4" w14:textId="77777777" w:rsidR="00E66E66" w:rsidRPr="007D0564" w:rsidRDefault="00E66E66" w:rsidP="00E66E66">
      <w:pPr>
        <w:pStyle w:val="Akapitzlist"/>
        <w:spacing w:after="0" w:line="240" w:lineRule="auto"/>
        <w:ind w:left="851"/>
        <w:jc w:val="both"/>
        <w:rPr>
          <w:rStyle w:val="fontstyle21"/>
          <w:rFonts w:asciiTheme="minorHAnsi" w:hAnsiTheme="minorHAnsi" w:cstheme="minorHAnsi"/>
          <w:color w:val="auto"/>
        </w:rPr>
      </w:pPr>
    </w:p>
    <w:p w14:paraId="3B15367A" w14:textId="77777777" w:rsidR="00E66E66" w:rsidRPr="007D0564" w:rsidRDefault="00E66E66" w:rsidP="00E66E66">
      <w:pPr>
        <w:pStyle w:val="Akapitzlist"/>
        <w:spacing w:after="0" w:line="240" w:lineRule="auto"/>
        <w:ind w:left="851"/>
        <w:jc w:val="both"/>
        <w:rPr>
          <w:rFonts w:cstheme="minorHAnsi"/>
          <w:sz w:val="24"/>
          <w:szCs w:val="24"/>
        </w:rPr>
      </w:pPr>
    </w:p>
    <w:p w14:paraId="37D7C6D4" w14:textId="005AB1E6" w:rsidR="00B478B7" w:rsidRDefault="00BD4B29" w:rsidP="007F60D0">
      <w:pPr>
        <w:pStyle w:val="Akapitzlist"/>
        <w:numPr>
          <w:ilvl w:val="0"/>
          <w:numId w:val="57"/>
        </w:numPr>
        <w:spacing w:after="0" w:line="240" w:lineRule="auto"/>
        <w:ind w:left="1134" w:hanging="283"/>
        <w:jc w:val="both"/>
        <w:rPr>
          <w:rFonts w:cstheme="minorHAnsi"/>
          <w:sz w:val="24"/>
          <w:szCs w:val="24"/>
        </w:rPr>
      </w:pPr>
      <w:r w:rsidRPr="007D0564">
        <w:rPr>
          <w:rFonts w:cstheme="minorHAnsi"/>
          <w:sz w:val="24"/>
          <w:szCs w:val="24"/>
        </w:rPr>
        <w:t xml:space="preserve">jeżeli Wykonawca ubiega się o udzielenie dodatkowych punktów w ramach kryterium doświadczenie </w:t>
      </w:r>
      <w:r w:rsidR="00E92366" w:rsidRPr="007D0564">
        <w:rPr>
          <w:rFonts w:cstheme="minorHAnsi"/>
          <w:sz w:val="24"/>
          <w:szCs w:val="24"/>
        </w:rPr>
        <w:t>projektanta</w:t>
      </w:r>
      <w:r w:rsidRPr="007D0564">
        <w:rPr>
          <w:rFonts w:cstheme="minorHAnsi"/>
          <w:sz w:val="24"/>
          <w:szCs w:val="24"/>
        </w:rPr>
        <w:t xml:space="preserve"> ocenie podlega wyłącznie ta sama osoba, która została wskazana w wykazie dodatkowego </w:t>
      </w:r>
      <w:r w:rsidRPr="00F36E25">
        <w:rPr>
          <w:rFonts w:cstheme="minorHAnsi"/>
          <w:sz w:val="24"/>
          <w:szCs w:val="24"/>
        </w:rPr>
        <w:t>doświadczenia (</w:t>
      </w:r>
      <w:r w:rsidR="00F36E25">
        <w:rPr>
          <w:rFonts w:cstheme="minorHAnsi"/>
          <w:sz w:val="24"/>
          <w:szCs w:val="24"/>
        </w:rPr>
        <w:t>zawartego</w:t>
      </w:r>
      <w:r w:rsidRPr="00F36E25">
        <w:rPr>
          <w:rFonts w:cstheme="minorHAnsi"/>
          <w:sz w:val="24"/>
          <w:szCs w:val="24"/>
        </w:rPr>
        <w:t xml:space="preserve"> w formularzu oferty</w:t>
      </w:r>
      <w:r w:rsidR="007D0564" w:rsidRPr="00F36E25">
        <w:rPr>
          <w:rFonts w:cstheme="minorHAnsi"/>
          <w:sz w:val="24"/>
          <w:szCs w:val="24"/>
        </w:rPr>
        <w:t xml:space="preserve"> w ust. 16</w:t>
      </w:r>
      <w:r w:rsidRPr="00F36E25">
        <w:rPr>
          <w:rFonts w:cstheme="minorHAnsi"/>
          <w:sz w:val="24"/>
          <w:szCs w:val="24"/>
        </w:rPr>
        <w:t xml:space="preserve"> )</w:t>
      </w:r>
      <w:r w:rsidRPr="007D0564">
        <w:rPr>
          <w:rFonts w:cstheme="minorHAnsi"/>
          <w:sz w:val="24"/>
          <w:szCs w:val="24"/>
        </w:rPr>
        <w:t xml:space="preserve"> oraz wskazana w wykazie osób składanym na potwierdzenie spełniania warunku udziału w postępowaniu</w:t>
      </w:r>
      <w:r w:rsidR="00462843">
        <w:rPr>
          <w:rFonts w:cstheme="minorHAnsi"/>
          <w:sz w:val="24"/>
          <w:szCs w:val="24"/>
        </w:rPr>
        <w:t xml:space="preserve"> na wezwanie Zamawiającego</w:t>
      </w:r>
      <w:r w:rsidR="00CC7492" w:rsidRPr="007D0564">
        <w:rPr>
          <w:rFonts w:cstheme="minorHAnsi"/>
          <w:sz w:val="24"/>
          <w:szCs w:val="24"/>
        </w:rPr>
        <w:t>; w</w:t>
      </w:r>
      <w:r w:rsidRPr="007D0564">
        <w:rPr>
          <w:rFonts w:cstheme="minorHAnsi"/>
          <w:sz w:val="24"/>
          <w:szCs w:val="24"/>
        </w:rPr>
        <w:t xml:space="preserve"> przypadku zmiany tej osoby w trakcie postępowania Wykonawca otrzyma 0 pkt w tym kryterium niezależnie od doświadczenia zmienionego projektanta</w:t>
      </w:r>
      <w:r w:rsidR="00B478B7" w:rsidRPr="007D0564">
        <w:rPr>
          <w:rFonts w:cstheme="minorHAnsi"/>
          <w:sz w:val="24"/>
          <w:szCs w:val="24"/>
        </w:rPr>
        <w:t>;</w:t>
      </w:r>
    </w:p>
    <w:p w14:paraId="6BF38B0E" w14:textId="77777777" w:rsidR="00B478B7" w:rsidRDefault="00B478B7" w:rsidP="007F60D0">
      <w:pPr>
        <w:pStyle w:val="Akapitzlist"/>
        <w:numPr>
          <w:ilvl w:val="0"/>
          <w:numId w:val="57"/>
        </w:numPr>
        <w:spacing w:after="0" w:line="240" w:lineRule="auto"/>
        <w:ind w:left="1134" w:hanging="283"/>
        <w:jc w:val="both"/>
        <w:rPr>
          <w:rFonts w:cstheme="minorHAnsi"/>
          <w:sz w:val="24"/>
          <w:szCs w:val="24"/>
        </w:rPr>
      </w:pPr>
      <w:r w:rsidRPr="007F60D0">
        <w:rPr>
          <w:rFonts w:cstheme="minorHAnsi"/>
          <w:sz w:val="24"/>
          <w:szCs w:val="24"/>
        </w:rPr>
        <w:lastRenderedPageBreak/>
        <w:t xml:space="preserve">jeżeli z formularza oferty wykazu </w:t>
      </w:r>
      <w:bookmarkStart w:id="17" w:name="_Hlk128403741"/>
      <w:r w:rsidRPr="007F60D0">
        <w:rPr>
          <w:rFonts w:cstheme="minorHAnsi"/>
          <w:sz w:val="24"/>
          <w:szCs w:val="24"/>
        </w:rPr>
        <w:t xml:space="preserve">dodatkowego doświadczenia projektanta </w:t>
      </w:r>
      <w:bookmarkStart w:id="18" w:name="_Hlk128403771"/>
      <w:bookmarkEnd w:id="17"/>
      <w:r w:rsidRPr="007F60D0">
        <w:rPr>
          <w:rFonts w:cstheme="minorHAnsi"/>
          <w:sz w:val="24"/>
          <w:szCs w:val="24"/>
        </w:rPr>
        <w:t xml:space="preserve">nie będzie jednoznacznie wynikało wymagane doświadczenie (nie będą wypełnione </w:t>
      </w:r>
      <w:bookmarkStart w:id="19" w:name="_Hlk128403854"/>
      <w:bookmarkEnd w:id="18"/>
      <w:r w:rsidRPr="007F60D0">
        <w:rPr>
          <w:rFonts w:cstheme="minorHAnsi"/>
          <w:sz w:val="24"/>
          <w:szCs w:val="24"/>
        </w:rPr>
        <w:t>odpowiednie rubryki wykazu</w:t>
      </w:r>
      <w:bookmarkEnd w:id="19"/>
      <w:r w:rsidRPr="007F60D0">
        <w:rPr>
          <w:rFonts w:cstheme="minorHAnsi"/>
          <w:sz w:val="24"/>
          <w:szCs w:val="24"/>
        </w:rPr>
        <w:t xml:space="preserve">) </w:t>
      </w:r>
      <w:bookmarkStart w:id="20" w:name="_Hlk128403868"/>
      <w:r w:rsidRPr="007F60D0">
        <w:rPr>
          <w:rFonts w:cstheme="minorHAnsi"/>
          <w:sz w:val="24"/>
          <w:szCs w:val="24"/>
        </w:rPr>
        <w:t>wówczas Zamawiający nie przyzna punktów</w:t>
      </w:r>
      <w:bookmarkEnd w:id="20"/>
      <w:r w:rsidRPr="007F60D0">
        <w:rPr>
          <w:rFonts w:cstheme="minorHAnsi"/>
          <w:sz w:val="24"/>
          <w:szCs w:val="24"/>
        </w:rPr>
        <w:t>,</w:t>
      </w:r>
    </w:p>
    <w:p w14:paraId="792A8255" w14:textId="77777777" w:rsidR="00B478B7" w:rsidRDefault="00B478B7" w:rsidP="007F60D0">
      <w:pPr>
        <w:pStyle w:val="Akapitzlist"/>
        <w:numPr>
          <w:ilvl w:val="0"/>
          <w:numId w:val="57"/>
        </w:numPr>
        <w:spacing w:after="0" w:line="240" w:lineRule="auto"/>
        <w:ind w:left="1134" w:hanging="283"/>
        <w:jc w:val="both"/>
        <w:rPr>
          <w:rFonts w:cstheme="minorHAnsi"/>
          <w:sz w:val="24"/>
          <w:szCs w:val="24"/>
        </w:rPr>
      </w:pPr>
      <w:r w:rsidRPr="007F60D0">
        <w:rPr>
          <w:rFonts w:cstheme="minorHAnsi"/>
          <w:sz w:val="24"/>
          <w:szCs w:val="24"/>
        </w:rPr>
        <w:t xml:space="preserve">do badania doświadczenia w celu przyznania punktów w ramach ww. kryterium oceny ofert art.128 ust. 1 i 4, art. 122 ustawy </w:t>
      </w:r>
      <w:proofErr w:type="spellStart"/>
      <w:r w:rsidRPr="007F60D0">
        <w:rPr>
          <w:rFonts w:cstheme="minorHAnsi"/>
          <w:sz w:val="24"/>
          <w:szCs w:val="24"/>
        </w:rPr>
        <w:t>Pzp</w:t>
      </w:r>
      <w:proofErr w:type="spellEnd"/>
      <w:r w:rsidRPr="007F60D0">
        <w:rPr>
          <w:rFonts w:cstheme="minorHAnsi"/>
          <w:sz w:val="24"/>
          <w:szCs w:val="24"/>
        </w:rPr>
        <w:t xml:space="preserve"> nie stosuje się</w:t>
      </w:r>
      <w:r w:rsidR="00E659DB" w:rsidRPr="007F60D0">
        <w:rPr>
          <w:rFonts w:cstheme="minorHAnsi"/>
          <w:sz w:val="24"/>
          <w:szCs w:val="24"/>
        </w:rPr>
        <w:t>;</w:t>
      </w:r>
    </w:p>
    <w:p w14:paraId="6ED6E698" w14:textId="4F5B3249" w:rsidR="007D0564" w:rsidRPr="00CA54CF" w:rsidRDefault="00E659DB" w:rsidP="007F60D0">
      <w:pPr>
        <w:pStyle w:val="Akapitzlist"/>
        <w:numPr>
          <w:ilvl w:val="0"/>
          <w:numId w:val="57"/>
        </w:numPr>
        <w:spacing w:after="0" w:line="240" w:lineRule="auto"/>
        <w:ind w:left="1134" w:hanging="283"/>
        <w:jc w:val="both"/>
        <w:rPr>
          <w:rFonts w:cstheme="minorHAnsi"/>
          <w:sz w:val="24"/>
          <w:szCs w:val="24"/>
        </w:rPr>
      </w:pPr>
      <w:bookmarkStart w:id="21" w:name="_Hlk128403610"/>
      <w:r w:rsidRPr="007F60D0">
        <w:rPr>
          <w:rFonts w:cstheme="minorHAnsi"/>
          <w:sz w:val="24"/>
          <w:szCs w:val="24"/>
        </w:rPr>
        <w:t xml:space="preserve">Wykonawca nie otrzyma punktów za doświadczenie dla osoby, którą </w:t>
      </w:r>
      <w:r w:rsidR="00446CF4" w:rsidRPr="007F60D0">
        <w:rPr>
          <w:rFonts w:cstheme="minorHAnsi"/>
          <w:sz w:val="24"/>
          <w:szCs w:val="24"/>
        </w:rPr>
        <w:t>W</w:t>
      </w:r>
      <w:r w:rsidRPr="007F60D0">
        <w:rPr>
          <w:rFonts w:cstheme="minorHAnsi"/>
          <w:sz w:val="24"/>
          <w:szCs w:val="24"/>
        </w:rPr>
        <w:t>ykonawca zmieni w trakcie postępowania korzystając z przysługującego mu uprawnienia określonego w art. 128 ust</w:t>
      </w:r>
      <w:r w:rsidRPr="00DE533A">
        <w:rPr>
          <w:rFonts w:cstheme="minorHAnsi"/>
          <w:sz w:val="24"/>
          <w:szCs w:val="24"/>
        </w:rPr>
        <w:t xml:space="preserve">. 1 lub art. 122 ustawy </w:t>
      </w:r>
      <w:proofErr w:type="spellStart"/>
      <w:r w:rsidRPr="00DE533A">
        <w:rPr>
          <w:rFonts w:cstheme="minorHAnsi"/>
          <w:sz w:val="24"/>
          <w:szCs w:val="24"/>
        </w:rPr>
        <w:t>Pzp</w:t>
      </w:r>
      <w:proofErr w:type="spellEnd"/>
      <w:r w:rsidRPr="00DE533A">
        <w:rPr>
          <w:rFonts w:cstheme="minorHAnsi"/>
          <w:sz w:val="24"/>
          <w:szCs w:val="24"/>
        </w:rPr>
        <w:t xml:space="preserve"> lub na wezwanie </w:t>
      </w:r>
      <w:r w:rsidR="00446CF4" w:rsidRPr="00DE533A">
        <w:rPr>
          <w:rFonts w:cstheme="minorHAnsi"/>
          <w:sz w:val="24"/>
          <w:szCs w:val="24"/>
        </w:rPr>
        <w:t>Z</w:t>
      </w:r>
      <w:r w:rsidRPr="00DE533A">
        <w:rPr>
          <w:rFonts w:cstheme="minorHAnsi"/>
          <w:sz w:val="24"/>
          <w:szCs w:val="24"/>
        </w:rPr>
        <w:t xml:space="preserve">amawiającego zgodnie z </w:t>
      </w:r>
      <w:r w:rsidR="00DE533A" w:rsidRPr="00DE533A">
        <w:rPr>
          <w:rFonts w:cstheme="minorHAnsi"/>
          <w:bCs/>
          <w:sz w:val="24"/>
          <w:szCs w:val="24"/>
        </w:rPr>
        <w:t xml:space="preserve">art. 274 ust. 1 </w:t>
      </w:r>
      <w:r w:rsidRPr="00DE533A">
        <w:rPr>
          <w:rFonts w:cstheme="minorHAnsi"/>
          <w:sz w:val="24"/>
          <w:szCs w:val="24"/>
        </w:rPr>
        <w:t xml:space="preserve"> ustawy </w:t>
      </w:r>
      <w:proofErr w:type="spellStart"/>
      <w:r w:rsidRPr="00DE533A">
        <w:rPr>
          <w:rFonts w:cstheme="minorHAnsi"/>
          <w:sz w:val="24"/>
          <w:szCs w:val="24"/>
        </w:rPr>
        <w:t>Pzp</w:t>
      </w:r>
      <w:proofErr w:type="spellEnd"/>
      <w:r w:rsidRPr="00DE533A">
        <w:rPr>
          <w:rFonts w:cstheme="minorHAnsi"/>
          <w:sz w:val="24"/>
          <w:szCs w:val="24"/>
        </w:rPr>
        <w:t xml:space="preserve">, </w:t>
      </w:r>
      <w:proofErr w:type="spellStart"/>
      <w:r w:rsidRPr="00DE533A">
        <w:rPr>
          <w:rFonts w:cstheme="minorHAnsi"/>
          <w:sz w:val="24"/>
          <w:szCs w:val="24"/>
        </w:rPr>
        <w:t>tj</w:t>
      </w:r>
      <w:proofErr w:type="spellEnd"/>
      <w:r w:rsidRPr="00DE533A">
        <w:rPr>
          <w:rFonts w:cstheme="minorHAnsi"/>
          <w:sz w:val="24"/>
          <w:szCs w:val="24"/>
        </w:rPr>
        <w:t xml:space="preserve"> w przypadku wskazania osoby innej niż wskazanej w wykazie dodatkowego doświadczenia, jej doświadczenie nie będzie punktowane, a oferta w tym kryterium otrzyma 0 </w:t>
      </w:r>
      <w:r w:rsidRPr="00CA54CF">
        <w:rPr>
          <w:rFonts w:cstheme="minorHAnsi"/>
          <w:sz w:val="24"/>
          <w:szCs w:val="24"/>
        </w:rPr>
        <w:t>punktów</w:t>
      </w:r>
      <w:bookmarkEnd w:id="21"/>
      <w:r w:rsidR="00CA54CF" w:rsidRPr="00CA54CF">
        <w:rPr>
          <w:rFonts w:cstheme="minorHAnsi"/>
          <w:sz w:val="24"/>
          <w:szCs w:val="24"/>
        </w:rPr>
        <w:t>;</w:t>
      </w:r>
    </w:p>
    <w:p w14:paraId="5EBB46D1" w14:textId="20020E75" w:rsidR="00CA54CF" w:rsidRPr="00CA54CF" w:rsidRDefault="00CA54CF" w:rsidP="00CA54CF">
      <w:pPr>
        <w:pStyle w:val="Akapitzlist"/>
        <w:numPr>
          <w:ilvl w:val="0"/>
          <w:numId w:val="57"/>
        </w:numPr>
        <w:spacing w:after="0" w:line="240" w:lineRule="auto"/>
        <w:ind w:left="1134" w:hanging="283"/>
        <w:jc w:val="both"/>
        <w:rPr>
          <w:rFonts w:cstheme="minorHAnsi"/>
          <w:sz w:val="24"/>
          <w:szCs w:val="24"/>
        </w:rPr>
      </w:pPr>
      <w:r w:rsidRPr="00CA54CF">
        <w:rPr>
          <w:rFonts w:cstheme="minorHAnsi"/>
          <w:sz w:val="24"/>
          <w:szCs w:val="24"/>
        </w:rPr>
        <w:t xml:space="preserve">W przypadku podania w wykazie dodatkowego doświadczenia projektanta </w:t>
      </w:r>
      <w:r>
        <w:rPr>
          <w:rFonts w:cstheme="minorHAnsi"/>
          <w:sz w:val="24"/>
          <w:szCs w:val="24"/>
        </w:rPr>
        <w:t xml:space="preserve">                     </w:t>
      </w:r>
      <w:r w:rsidRPr="00CA54CF">
        <w:rPr>
          <w:rFonts w:cstheme="minorHAnsi"/>
          <w:sz w:val="24"/>
          <w:szCs w:val="24"/>
        </w:rPr>
        <w:t>( formularz oferty ust. 16 )</w:t>
      </w:r>
      <w:r>
        <w:rPr>
          <w:rFonts w:cstheme="minorHAnsi"/>
          <w:sz w:val="24"/>
          <w:szCs w:val="24"/>
        </w:rPr>
        <w:t>,</w:t>
      </w:r>
      <w:r w:rsidRPr="00CA54CF">
        <w:rPr>
          <w:rFonts w:cstheme="minorHAnsi"/>
          <w:sz w:val="24"/>
          <w:szCs w:val="24"/>
        </w:rPr>
        <w:t xml:space="preserve"> zadania tego samego, które jest</w:t>
      </w:r>
      <w:r w:rsidRPr="00CA54CF">
        <w:rPr>
          <w:rStyle w:val="fontstyle01"/>
          <w:rFonts w:asciiTheme="minorHAnsi" w:hAnsiTheme="minorHAnsi" w:cstheme="minorHAnsi"/>
          <w:color w:val="auto"/>
        </w:rPr>
        <w:t xml:space="preserve"> wymienion</w:t>
      </w:r>
      <w:r w:rsidRPr="00CA54CF">
        <w:rPr>
          <w:rStyle w:val="fontstyle01"/>
          <w:rFonts w:cstheme="minorHAnsi"/>
        </w:rPr>
        <w:t>e</w:t>
      </w:r>
      <w:r w:rsidRPr="00CA54CF">
        <w:rPr>
          <w:rStyle w:val="fontstyle01"/>
          <w:rFonts w:asciiTheme="minorHAnsi" w:hAnsiTheme="minorHAnsi" w:cstheme="minorHAnsi"/>
          <w:color w:val="auto"/>
        </w:rPr>
        <w:t xml:space="preserve"> w warunku minimalnym – wykaz osób załącznik nr 6 </w:t>
      </w:r>
      <w:r w:rsidRPr="00CA54CF">
        <w:rPr>
          <w:rStyle w:val="fontstyle01"/>
          <w:rFonts w:cstheme="minorHAnsi"/>
        </w:rPr>
        <w:t xml:space="preserve">składany na wezwanie Zamawiającego, </w:t>
      </w:r>
      <w:r w:rsidRPr="00CA54CF">
        <w:rPr>
          <w:rFonts w:cstheme="minorHAnsi"/>
          <w:sz w:val="24"/>
          <w:szCs w:val="24"/>
        </w:rPr>
        <w:t>wówczas Zamawiający nie przyzna punktów za dodatkowe doświadczenie projektanta w tym zadaniu.</w:t>
      </w:r>
    </w:p>
    <w:p w14:paraId="56DFB1F7" w14:textId="77777777" w:rsidR="00CA54CF" w:rsidRPr="00CA54CF" w:rsidRDefault="00CA54CF" w:rsidP="00CA54CF">
      <w:pPr>
        <w:pStyle w:val="Akapitzlist"/>
        <w:spacing w:after="0" w:line="240" w:lineRule="auto"/>
        <w:ind w:left="1713"/>
        <w:jc w:val="both"/>
        <w:rPr>
          <w:rFonts w:cstheme="minorHAnsi"/>
          <w:sz w:val="24"/>
          <w:szCs w:val="24"/>
        </w:rPr>
      </w:pPr>
    </w:p>
    <w:p w14:paraId="45594ED4" w14:textId="3C8981A5" w:rsidR="007D0564" w:rsidRPr="007D0564" w:rsidRDefault="007D0564" w:rsidP="007F60D0">
      <w:pPr>
        <w:tabs>
          <w:tab w:val="left" w:pos="851"/>
          <w:tab w:val="right" w:pos="9942"/>
        </w:tabs>
        <w:autoSpaceDE w:val="0"/>
        <w:autoSpaceDN w:val="0"/>
        <w:adjustRightInd w:val="0"/>
        <w:ind w:left="284"/>
        <w:jc w:val="both"/>
        <w:rPr>
          <w:rFonts w:cstheme="minorHAnsi"/>
          <w:bCs/>
          <w:sz w:val="24"/>
          <w:szCs w:val="24"/>
        </w:rPr>
      </w:pPr>
      <w:r w:rsidRPr="00F36E25">
        <w:rPr>
          <w:rFonts w:cstheme="minorHAnsi"/>
          <w:bCs/>
          <w:sz w:val="24"/>
          <w:szCs w:val="24"/>
        </w:rPr>
        <w:t>Ocena w zakresie kryterium doświadczenia projektanta (D) będzie przeprowadzona na podstawie wypełni</w:t>
      </w:r>
      <w:r w:rsidR="00462843">
        <w:rPr>
          <w:rFonts w:cstheme="minorHAnsi"/>
          <w:bCs/>
          <w:sz w:val="24"/>
          <w:szCs w:val="24"/>
        </w:rPr>
        <w:t>onych</w:t>
      </w:r>
      <w:r w:rsidRPr="00F36E25">
        <w:rPr>
          <w:rFonts w:cstheme="minorHAnsi"/>
          <w:bCs/>
          <w:sz w:val="24"/>
          <w:szCs w:val="24"/>
        </w:rPr>
        <w:t xml:space="preserve"> w ust. 16 formularza oferty – załącznik nr 1 do SWZ,  informacji potwierdzając</w:t>
      </w:r>
      <w:r w:rsidR="00D11D7D" w:rsidRPr="00F36E25">
        <w:rPr>
          <w:rFonts w:cstheme="minorHAnsi"/>
          <w:bCs/>
          <w:sz w:val="24"/>
          <w:szCs w:val="24"/>
        </w:rPr>
        <w:t>ych</w:t>
      </w:r>
      <w:r w:rsidR="007F60D0">
        <w:rPr>
          <w:rFonts w:cstheme="minorHAnsi"/>
          <w:bCs/>
          <w:sz w:val="24"/>
          <w:szCs w:val="24"/>
        </w:rPr>
        <w:t xml:space="preserve"> </w:t>
      </w:r>
      <w:r w:rsidR="00D11D7D" w:rsidRPr="00F36E25">
        <w:rPr>
          <w:rFonts w:cstheme="minorHAnsi"/>
          <w:bCs/>
          <w:sz w:val="24"/>
          <w:szCs w:val="24"/>
        </w:rPr>
        <w:t>dodatkowe doświadczenie projektanta</w:t>
      </w:r>
      <w:r w:rsidRPr="00F36E25">
        <w:rPr>
          <w:rFonts w:cstheme="minorHAnsi"/>
          <w:bCs/>
          <w:sz w:val="24"/>
          <w:szCs w:val="24"/>
        </w:rPr>
        <w:t>.</w:t>
      </w:r>
    </w:p>
    <w:p w14:paraId="0E31ED5D" w14:textId="77777777" w:rsidR="00DE7FBE" w:rsidRPr="007D0564" w:rsidRDefault="00DE7FBE">
      <w:pPr>
        <w:pStyle w:val="Akapitzlist"/>
        <w:numPr>
          <w:ilvl w:val="0"/>
          <w:numId w:val="36"/>
        </w:numPr>
        <w:spacing w:after="0" w:line="240" w:lineRule="auto"/>
        <w:ind w:left="284" w:hanging="284"/>
        <w:jc w:val="both"/>
        <w:rPr>
          <w:rFonts w:cstheme="minorHAnsi"/>
          <w:sz w:val="24"/>
          <w:szCs w:val="24"/>
        </w:rPr>
      </w:pPr>
      <w:r w:rsidRPr="007D0564">
        <w:rPr>
          <w:rFonts w:cstheme="minorHAnsi"/>
          <w:sz w:val="24"/>
          <w:szCs w:val="24"/>
        </w:rPr>
        <w:t xml:space="preserve">Zamawiający udzieli zamówienia Wykonawcy, którego oferta odpowiada wszystkim wymaganiom przedstawionym w niniejszej SWZ i ustawy </w:t>
      </w:r>
      <w:proofErr w:type="spellStart"/>
      <w:r w:rsidRPr="007D0564">
        <w:rPr>
          <w:rFonts w:cstheme="minorHAnsi"/>
          <w:sz w:val="24"/>
          <w:szCs w:val="24"/>
        </w:rPr>
        <w:t>Pzp</w:t>
      </w:r>
      <w:proofErr w:type="spellEnd"/>
      <w:r w:rsidRPr="007D0564">
        <w:rPr>
          <w:rFonts w:cstheme="minorHAnsi"/>
          <w:sz w:val="24"/>
          <w:szCs w:val="24"/>
        </w:rPr>
        <w:t xml:space="preserve"> oraz została oceniona jako najkorzystniejsza w oparciu o podane kryteria oceny ofert, tj. uzyska największą liczbę punktów.</w:t>
      </w:r>
    </w:p>
    <w:p w14:paraId="2C6BD42A" w14:textId="77777777" w:rsidR="00DE7FBE" w:rsidRPr="009A6D03" w:rsidRDefault="00DE7FBE">
      <w:pPr>
        <w:pStyle w:val="Akapitzlist"/>
        <w:numPr>
          <w:ilvl w:val="0"/>
          <w:numId w:val="36"/>
        </w:numPr>
        <w:spacing w:after="0" w:line="240" w:lineRule="auto"/>
        <w:ind w:left="284" w:hanging="284"/>
        <w:jc w:val="both"/>
        <w:rPr>
          <w:rFonts w:cstheme="minorHAnsi"/>
          <w:sz w:val="24"/>
          <w:szCs w:val="24"/>
        </w:rPr>
      </w:pPr>
      <w:r w:rsidRPr="007D0564">
        <w:rPr>
          <w:rFonts w:cstheme="minorHAnsi"/>
          <w:sz w:val="24"/>
          <w:szCs w:val="24"/>
        </w:rPr>
        <w:t xml:space="preserve">W toku badania i oceny ofert Zamawiający </w:t>
      </w:r>
      <w:r w:rsidRPr="009A6D03">
        <w:rPr>
          <w:rFonts w:cstheme="minorHAnsi"/>
          <w:sz w:val="24"/>
          <w:szCs w:val="24"/>
        </w:rPr>
        <w:t xml:space="preserve">może żądać udzielenia przez Wykonawców wyjaśnień treści złożonych przez nich ofert. </w:t>
      </w:r>
    </w:p>
    <w:p w14:paraId="3FB71EC2" w14:textId="77777777" w:rsidR="00DE7FBE" w:rsidRPr="008836EE" w:rsidRDefault="00DE7FBE" w:rsidP="00DE7FBE">
      <w:pPr>
        <w:pStyle w:val="Akapitzlist"/>
        <w:spacing w:after="0" w:line="240" w:lineRule="auto"/>
        <w:ind w:left="284"/>
        <w:jc w:val="both"/>
        <w:rPr>
          <w:rFonts w:cstheme="minorHAnsi"/>
          <w:sz w:val="24"/>
          <w:szCs w:val="24"/>
        </w:rPr>
      </w:pPr>
    </w:p>
    <w:p w14:paraId="6F23C799"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 INFORMACJE O FORMALNOŚCIACH, JAKIE POWINNY BYĆ DOPEŁNIONE PO WYBORZE OFERTY W CELU ZAWARCIA UMOWYW SPRAWIE ZAMÓWIENIA PUBLICZNEGO</w:t>
      </w:r>
    </w:p>
    <w:p w14:paraId="4AAD3197" w14:textId="77777777" w:rsidR="00DE7FBE" w:rsidRPr="008836EE" w:rsidRDefault="00DE7FBE">
      <w:pPr>
        <w:pStyle w:val="Akapitzlist"/>
        <w:numPr>
          <w:ilvl w:val="0"/>
          <w:numId w:val="42"/>
        </w:numPr>
        <w:spacing w:after="0" w:line="240" w:lineRule="auto"/>
        <w:ind w:left="284" w:hanging="284"/>
        <w:jc w:val="both"/>
        <w:rPr>
          <w:rFonts w:cstheme="minorHAnsi"/>
          <w:sz w:val="24"/>
          <w:szCs w:val="24"/>
        </w:rPr>
      </w:pPr>
      <w:r w:rsidRPr="008836EE">
        <w:rPr>
          <w:rFonts w:cstheme="minorHAnsi"/>
          <w:sz w:val="24"/>
          <w:szCs w:val="24"/>
        </w:rPr>
        <w:t>Zamawiający informuje niezwłocznie wszystkich Wykonawców o:</w:t>
      </w:r>
    </w:p>
    <w:p w14:paraId="7154552E" w14:textId="77777777" w:rsidR="00DE7FBE" w:rsidRPr="008836EE" w:rsidRDefault="00DE7FBE">
      <w:pPr>
        <w:pStyle w:val="Akapitzlist"/>
        <w:numPr>
          <w:ilvl w:val="0"/>
          <w:numId w:val="43"/>
        </w:numPr>
        <w:spacing w:after="0" w:line="240" w:lineRule="auto"/>
        <w:ind w:left="567" w:hanging="283"/>
        <w:jc w:val="both"/>
        <w:rPr>
          <w:rFonts w:cstheme="minorHAnsi"/>
          <w:sz w:val="24"/>
          <w:szCs w:val="24"/>
        </w:rPr>
      </w:pPr>
      <w:r w:rsidRPr="008836EE">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8D36DB" w:rsidRPr="008836EE">
        <w:rPr>
          <w:rFonts w:cstheme="minorHAnsi"/>
          <w:sz w:val="24"/>
          <w:szCs w:val="24"/>
        </w:rPr>
        <w:t>;</w:t>
      </w:r>
    </w:p>
    <w:p w14:paraId="4B54B20F" w14:textId="77777777" w:rsidR="00DE7FBE" w:rsidRPr="008836EE" w:rsidRDefault="00DE7FBE">
      <w:pPr>
        <w:pStyle w:val="Akapitzlist"/>
        <w:numPr>
          <w:ilvl w:val="0"/>
          <w:numId w:val="43"/>
        </w:numPr>
        <w:spacing w:after="0" w:line="240" w:lineRule="auto"/>
        <w:ind w:left="567" w:hanging="283"/>
        <w:jc w:val="both"/>
        <w:rPr>
          <w:rFonts w:cstheme="minorHAnsi"/>
          <w:sz w:val="24"/>
          <w:szCs w:val="24"/>
        </w:rPr>
      </w:pPr>
      <w:r w:rsidRPr="008836EE">
        <w:rPr>
          <w:rFonts w:cstheme="minorHAnsi"/>
          <w:sz w:val="24"/>
          <w:szCs w:val="24"/>
        </w:rPr>
        <w:t>Wykonawcach, których oferty zostały odrzucone - podając uzasadnienie faktyczne i prawne;</w:t>
      </w:r>
    </w:p>
    <w:p w14:paraId="0B3FB61B" w14:textId="77777777" w:rsidR="00DE7FBE" w:rsidRPr="008836EE" w:rsidRDefault="00DE7FBE">
      <w:pPr>
        <w:pStyle w:val="Akapitzlist"/>
        <w:numPr>
          <w:ilvl w:val="0"/>
          <w:numId w:val="43"/>
        </w:numPr>
        <w:spacing w:after="0" w:line="240" w:lineRule="auto"/>
        <w:ind w:left="567" w:hanging="283"/>
        <w:jc w:val="both"/>
        <w:rPr>
          <w:rFonts w:cstheme="minorHAnsi"/>
          <w:sz w:val="24"/>
          <w:szCs w:val="24"/>
        </w:rPr>
      </w:pPr>
      <w:r w:rsidRPr="008836EE">
        <w:rPr>
          <w:rFonts w:cstheme="minorHAnsi"/>
          <w:sz w:val="24"/>
          <w:szCs w:val="24"/>
        </w:rPr>
        <w:t>unieważnieniu postępowania - podając uzasadnienie faktyczne i prawne.</w:t>
      </w:r>
    </w:p>
    <w:p w14:paraId="2639D651"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Zamawiający udostępnia informacje o których mowa w ust. 1 pkt. a) i c) na stronie internetowej prowadzonego postępowania.</w:t>
      </w:r>
    </w:p>
    <w:p w14:paraId="13DFB739"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 xml:space="preserve">Zamawiający zawiera umowę w sprawie zamówienia publicznego w terminie nie krótszym niż </w:t>
      </w:r>
      <w:r w:rsidR="00AF64AB">
        <w:rPr>
          <w:rFonts w:cstheme="minorHAnsi"/>
          <w:sz w:val="24"/>
          <w:szCs w:val="24"/>
        </w:rPr>
        <w:t>5</w:t>
      </w:r>
      <w:r w:rsidRPr="008836EE">
        <w:rPr>
          <w:rFonts w:cstheme="minorHAnsi"/>
          <w:sz w:val="24"/>
          <w:szCs w:val="24"/>
        </w:rPr>
        <w:t xml:space="preserve"> dni od dnia przesłania zawiadomienia o wyborze najkorzystniejszej oferty. Zamawiający może zawrzeć umowę w sprawie zamówienia publicznego przed upływem terminu </w:t>
      </w:r>
      <w:r w:rsidR="00AF64AB">
        <w:rPr>
          <w:rFonts w:cstheme="minorHAnsi"/>
          <w:sz w:val="24"/>
          <w:szCs w:val="24"/>
        </w:rPr>
        <w:t xml:space="preserve">5 </w:t>
      </w:r>
      <w:r w:rsidRPr="008836EE">
        <w:rPr>
          <w:rFonts w:cstheme="minorHAnsi"/>
          <w:sz w:val="24"/>
          <w:szCs w:val="24"/>
        </w:rPr>
        <w:t xml:space="preserve"> dni, jeżeli w postępowaniu o udzielenie zamówienia została złożona tylko jedna oferta.</w:t>
      </w:r>
    </w:p>
    <w:p w14:paraId="0884B85D"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lastRenderedPageBreak/>
        <w:t xml:space="preserve">Jeżeli Wykonawca, którego oferta została wybrana, uchyla się od zawarcia umowy                       w sprawie zamówienia publicznego Zamawiający może dokonać ponownego badania i oceny ofert spośród ofert pozostałych w postępowaniu wykonawców lub unieważnić postępowanie. </w:t>
      </w:r>
    </w:p>
    <w:p w14:paraId="66A1732B" w14:textId="77777777" w:rsidR="00DE7FBE" w:rsidRPr="008836EE" w:rsidRDefault="00DE7FBE">
      <w:pPr>
        <w:pStyle w:val="Akapitzlist"/>
        <w:numPr>
          <w:ilvl w:val="0"/>
          <w:numId w:val="44"/>
        </w:numPr>
        <w:spacing w:after="0" w:line="240" w:lineRule="auto"/>
        <w:ind w:left="284" w:hanging="284"/>
        <w:jc w:val="both"/>
        <w:rPr>
          <w:rFonts w:cstheme="minorHAnsi"/>
          <w:sz w:val="24"/>
          <w:szCs w:val="24"/>
        </w:rPr>
      </w:pPr>
      <w:r w:rsidRPr="008836EE">
        <w:rPr>
          <w:rFonts w:cstheme="minorHAnsi"/>
          <w:sz w:val="24"/>
          <w:szCs w:val="24"/>
        </w:rPr>
        <w:t xml:space="preserve">Zamawiający nie później niż w terminie 30 dni od dnia zakończenia postępowania przekazuje ogłoszenie o udzieleniu zamówienia w Urzędowej Publikacji Unii Europejskiej.   </w:t>
      </w:r>
    </w:p>
    <w:p w14:paraId="5ACC18FA" w14:textId="77777777" w:rsidR="00DE7FBE" w:rsidRPr="008836EE" w:rsidRDefault="00DE7FBE" w:rsidP="00DE7FBE">
      <w:pPr>
        <w:spacing w:after="0" w:line="240" w:lineRule="auto"/>
        <w:jc w:val="both"/>
        <w:rPr>
          <w:rFonts w:cstheme="minorHAnsi"/>
          <w:sz w:val="24"/>
          <w:szCs w:val="24"/>
        </w:rPr>
      </w:pPr>
    </w:p>
    <w:p w14:paraId="62E71F49"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XXI. WYMAGANIA DOTYCZĄCE ZABEZPIECZENIA NALEŻYTEGO WYKONANIA.</w:t>
      </w:r>
    </w:p>
    <w:p w14:paraId="57A82602" w14:textId="77777777" w:rsidR="00DE7FBE" w:rsidRPr="008836EE" w:rsidRDefault="00C41898" w:rsidP="008836EE">
      <w:pPr>
        <w:pStyle w:val="Standard"/>
        <w:spacing w:line="240" w:lineRule="atLeast"/>
        <w:jc w:val="both"/>
        <w:rPr>
          <w:rFonts w:asciiTheme="minorHAnsi" w:hAnsiTheme="minorHAnsi" w:cstheme="minorHAnsi"/>
        </w:rPr>
      </w:pPr>
      <w:r w:rsidRPr="008836EE">
        <w:rPr>
          <w:rFonts w:asciiTheme="minorHAnsi" w:hAnsiTheme="minorHAnsi" w:cstheme="minorHAnsi"/>
        </w:rPr>
        <w:t xml:space="preserve">Zamawiający </w:t>
      </w:r>
      <w:r w:rsidR="0072127D" w:rsidRPr="008836EE">
        <w:rPr>
          <w:rFonts w:asciiTheme="minorHAnsi" w:hAnsiTheme="minorHAnsi" w:cstheme="minorHAnsi"/>
        </w:rPr>
        <w:t>nie wymaga</w:t>
      </w:r>
      <w:r w:rsidRPr="008836EE">
        <w:rPr>
          <w:rFonts w:asciiTheme="minorHAnsi" w:hAnsiTheme="minorHAnsi" w:cstheme="minorHAnsi"/>
        </w:rPr>
        <w:t xml:space="preserve"> wniesienia zabezpieczenia należytego wykonania umow</w:t>
      </w:r>
      <w:r w:rsidR="008836EE" w:rsidRPr="008836EE">
        <w:rPr>
          <w:rFonts w:asciiTheme="minorHAnsi" w:hAnsiTheme="minorHAnsi" w:cstheme="minorHAnsi"/>
        </w:rPr>
        <w:t>y</w:t>
      </w:r>
      <w:r w:rsidRPr="008836EE">
        <w:rPr>
          <w:rFonts w:asciiTheme="minorHAnsi" w:hAnsiTheme="minorHAnsi" w:cstheme="minorHAnsi"/>
        </w:rPr>
        <w:t>.</w:t>
      </w:r>
    </w:p>
    <w:p w14:paraId="68C7098B" w14:textId="77777777" w:rsidR="00C41898" w:rsidRPr="008836EE" w:rsidRDefault="00C41898" w:rsidP="00C41898">
      <w:pPr>
        <w:pStyle w:val="Standard"/>
        <w:jc w:val="both"/>
        <w:rPr>
          <w:rFonts w:asciiTheme="minorHAnsi" w:hAnsiTheme="minorHAnsi" w:cstheme="minorHAnsi"/>
        </w:rPr>
      </w:pPr>
    </w:p>
    <w:p w14:paraId="36C60C23"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XXII. PROJEKTOWANE POSTANOWIENIA UMOWY W SPRAWIE ZAMÓWIENIA PUBLICZNEGO, KTÓRE ZOSTANĄ WPROWADZONE DO UMOWY W SPRAWIE ZAMÓWIENIA PUBLICZNEGO.</w:t>
      </w:r>
    </w:p>
    <w:p w14:paraId="66CC711B"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bookmarkStart w:id="22" w:name="_Hlk126323158"/>
      <w:r w:rsidRPr="008836EE">
        <w:rPr>
          <w:rFonts w:cstheme="minorHAnsi"/>
          <w:sz w:val="24"/>
          <w:szCs w:val="24"/>
        </w:rPr>
        <w:t>Wykonawca, który przedstawił najkorzystniejszą ofertę, będzie zobowiązany do podpisania umowy zgodnej z opracowanym wzorem umowy.</w:t>
      </w:r>
    </w:p>
    <w:p w14:paraId="4C1C0335"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r w:rsidRPr="008836EE">
        <w:rPr>
          <w:rFonts w:cstheme="minorHAnsi"/>
          <w:sz w:val="24"/>
          <w:szCs w:val="24"/>
        </w:rPr>
        <w:t>Wzór umowy, po upływie terminu składania ofert, nie podlega negocjacjom i złożenie oferty jest równoznaczne z pełną akceptacją wzoru umowy przez Wykonawcę.</w:t>
      </w:r>
    </w:p>
    <w:p w14:paraId="69B3DF65"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r w:rsidRPr="008836EE">
        <w:rPr>
          <w:rFonts w:cstheme="minorHAnsi"/>
          <w:sz w:val="24"/>
          <w:szCs w:val="24"/>
        </w:rPr>
        <w:t xml:space="preserve">Zamawiający przewiduje możliwość zmiany umowy w stosunku do treści </w:t>
      </w:r>
      <w:r w:rsidR="00C07D13" w:rsidRPr="008836EE">
        <w:rPr>
          <w:rFonts w:cstheme="minorHAnsi"/>
          <w:sz w:val="24"/>
          <w:szCs w:val="24"/>
        </w:rPr>
        <w:t>oferty,</w:t>
      </w:r>
      <w:r w:rsidRPr="008836EE">
        <w:rPr>
          <w:rFonts w:cstheme="minorHAnsi"/>
          <w:sz w:val="24"/>
          <w:szCs w:val="24"/>
        </w:rPr>
        <w:t xml:space="preserve"> na podstawie której dokonano wyboru Wykonawcy w przypadkach </w:t>
      </w:r>
      <w:r w:rsidR="0066167A" w:rsidRPr="008836EE">
        <w:rPr>
          <w:rFonts w:cstheme="minorHAnsi"/>
          <w:sz w:val="24"/>
          <w:szCs w:val="24"/>
        </w:rPr>
        <w:t>określonych we wzorze umowy stanowiącym załącznik do SWZ</w:t>
      </w:r>
    </w:p>
    <w:p w14:paraId="348E090C" w14:textId="77777777" w:rsidR="00DE7FBE" w:rsidRPr="008836EE" w:rsidRDefault="00DE7FBE">
      <w:pPr>
        <w:pStyle w:val="Akapitzlist"/>
        <w:numPr>
          <w:ilvl w:val="0"/>
          <w:numId w:val="37"/>
        </w:numPr>
        <w:spacing w:after="0" w:line="240" w:lineRule="auto"/>
        <w:ind w:left="284" w:hanging="284"/>
        <w:jc w:val="both"/>
        <w:rPr>
          <w:rFonts w:cstheme="minorHAnsi"/>
          <w:sz w:val="24"/>
          <w:szCs w:val="24"/>
        </w:rPr>
      </w:pPr>
      <w:r w:rsidRPr="008836EE">
        <w:rPr>
          <w:rFonts w:cstheme="minorHAnsi"/>
          <w:sz w:val="24"/>
          <w:szCs w:val="24"/>
        </w:rPr>
        <w:t xml:space="preserve">Zmiana postanowień umowy wymaga, pod rygorem nieważności, zachowania formy pisemnej. </w:t>
      </w:r>
    </w:p>
    <w:bookmarkEnd w:id="22"/>
    <w:p w14:paraId="47FDE5A7" w14:textId="77777777" w:rsidR="00DE7FBE" w:rsidRDefault="00DE7FBE" w:rsidP="00DE7FBE">
      <w:pPr>
        <w:spacing w:after="0" w:line="240" w:lineRule="auto"/>
        <w:jc w:val="both"/>
        <w:rPr>
          <w:rFonts w:cstheme="minorHAnsi"/>
          <w:sz w:val="24"/>
          <w:szCs w:val="24"/>
        </w:rPr>
      </w:pPr>
    </w:p>
    <w:p w14:paraId="72601EC4"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XXIII. POUCZENIE O ŚRODKACH OCHRONY PRAWNEJ PRZYSŁUGUJĄCYCH WYKONAWCY W TOKU POSTĘPOWANIA O UDZIELENIE ZAMÓWIENIA. </w:t>
      </w:r>
    </w:p>
    <w:p w14:paraId="6C894301" w14:textId="77777777" w:rsidR="00DE7FBE" w:rsidRPr="008836EE" w:rsidRDefault="00DE7FBE">
      <w:pPr>
        <w:pStyle w:val="Akapitzlist"/>
        <w:numPr>
          <w:ilvl w:val="0"/>
          <w:numId w:val="38"/>
        </w:numPr>
        <w:spacing w:after="0" w:line="240" w:lineRule="auto"/>
        <w:ind w:left="284" w:hanging="284"/>
        <w:jc w:val="both"/>
        <w:rPr>
          <w:rFonts w:cstheme="minorHAnsi"/>
          <w:sz w:val="24"/>
          <w:szCs w:val="24"/>
        </w:rPr>
      </w:pPr>
      <w:r w:rsidRPr="008836EE">
        <w:rPr>
          <w:rFonts w:cstheme="minorHAnsi"/>
          <w:sz w:val="24"/>
          <w:szCs w:val="24"/>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8836EE">
        <w:rPr>
          <w:rFonts w:cstheme="minorHAnsi"/>
          <w:sz w:val="24"/>
          <w:szCs w:val="24"/>
        </w:rPr>
        <w:t>Pzp</w:t>
      </w:r>
      <w:proofErr w:type="spellEnd"/>
      <w:r w:rsidRPr="008836EE">
        <w:rPr>
          <w:rFonts w:cstheme="minorHAnsi"/>
          <w:sz w:val="24"/>
          <w:szCs w:val="24"/>
        </w:rPr>
        <w:t>.</w:t>
      </w:r>
    </w:p>
    <w:p w14:paraId="68DC7CAA" w14:textId="77777777" w:rsidR="00DE7FBE" w:rsidRPr="008836EE" w:rsidRDefault="00DE7FBE">
      <w:pPr>
        <w:pStyle w:val="Akapitzlist"/>
        <w:numPr>
          <w:ilvl w:val="0"/>
          <w:numId w:val="38"/>
        </w:numPr>
        <w:spacing w:after="0" w:line="240" w:lineRule="auto"/>
        <w:ind w:left="284" w:hanging="284"/>
        <w:jc w:val="both"/>
        <w:rPr>
          <w:rFonts w:cstheme="minorHAnsi"/>
          <w:sz w:val="24"/>
          <w:szCs w:val="24"/>
        </w:rPr>
      </w:pPr>
      <w:r w:rsidRPr="008836EE">
        <w:rPr>
          <w:rFonts w:cstheme="minorHAnsi"/>
          <w:sz w:val="24"/>
          <w:szCs w:val="24"/>
        </w:rPr>
        <w:t xml:space="preserve">Środki ochrony prawnej wobec ogłoszenia o zamówieniu oraz specyfikacji warunków zamówienia przysługują również organizacjom wpisanym na listę, której mowa w art. 469 pkt. 15 ustawy </w:t>
      </w:r>
      <w:proofErr w:type="spellStart"/>
      <w:r w:rsidRPr="008836EE">
        <w:rPr>
          <w:rFonts w:cstheme="minorHAnsi"/>
          <w:sz w:val="24"/>
          <w:szCs w:val="24"/>
        </w:rPr>
        <w:t>Pzp</w:t>
      </w:r>
      <w:proofErr w:type="spellEnd"/>
      <w:r w:rsidRPr="008836EE">
        <w:rPr>
          <w:rFonts w:cstheme="minorHAnsi"/>
          <w:sz w:val="24"/>
          <w:szCs w:val="24"/>
        </w:rPr>
        <w:t xml:space="preserve"> oraz Rzecznikowi Małych i Średnich Przedsiębiorstw.</w:t>
      </w:r>
    </w:p>
    <w:p w14:paraId="6DA776F9" w14:textId="77777777" w:rsidR="00DE7FBE" w:rsidRPr="008836EE" w:rsidRDefault="00DE7FBE">
      <w:pPr>
        <w:pStyle w:val="Akapitzlist"/>
        <w:numPr>
          <w:ilvl w:val="0"/>
          <w:numId w:val="38"/>
        </w:numPr>
        <w:spacing w:after="0" w:line="240" w:lineRule="auto"/>
        <w:ind w:left="284" w:hanging="284"/>
        <w:jc w:val="both"/>
        <w:rPr>
          <w:rFonts w:cstheme="minorHAnsi"/>
          <w:sz w:val="24"/>
          <w:szCs w:val="24"/>
        </w:rPr>
      </w:pPr>
      <w:r w:rsidRPr="008836EE">
        <w:rPr>
          <w:rFonts w:cstheme="minorHAnsi"/>
          <w:sz w:val="24"/>
          <w:szCs w:val="24"/>
        </w:rPr>
        <w:t xml:space="preserve">Środki ochrony prawnej zawiera Dział IX ustawy </w:t>
      </w:r>
      <w:proofErr w:type="spellStart"/>
      <w:r w:rsidRPr="008836EE">
        <w:rPr>
          <w:rFonts w:cstheme="minorHAnsi"/>
          <w:sz w:val="24"/>
          <w:szCs w:val="24"/>
        </w:rPr>
        <w:t>Pzp</w:t>
      </w:r>
      <w:proofErr w:type="spellEnd"/>
      <w:r w:rsidRPr="008836EE">
        <w:rPr>
          <w:rFonts w:cstheme="minorHAnsi"/>
          <w:sz w:val="24"/>
          <w:szCs w:val="24"/>
        </w:rPr>
        <w:t xml:space="preserve">. </w:t>
      </w:r>
    </w:p>
    <w:p w14:paraId="4C8C19E7" w14:textId="77777777" w:rsidR="00DE7FBE" w:rsidRPr="008836EE" w:rsidRDefault="00DE7FBE" w:rsidP="00DE7FBE">
      <w:pPr>
        <w:spacing w:after="0" w:line="240" w:lineRule="auto"/>
        <w:jc w:val="both"/>
        <w:rPr>
          <w:rFonts w:cstheme="minorHAnsi"/>
          <w:sz w:val="24"/>
          <w:szCs w:val="24"/>
        </w:rPr>
      </w:pPr>
    </w:p>
    <w:p w14:paraId="35CA9F0A"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XXIV. KLAUZULA INFORMACYJNA.</w:t>
      </w:r>
    </w:p>
    <w:p w14:paraId="39442098"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14:paraId="05A33885"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Zamawiający informuję, że: </w:t>
      </w:r>
    </w:p>
    <w:p w14:paraId="61BBFCDD" w14:textId="77777777" w:rsidR="00DE7FBE" w:rsidRPr="008836EE" w:rsidRDefault="00DE7FBE">
      <w:pPr>
        <w:pStyle w:val="Akapitzlist"/>
        <w:numPr>
          <w:ilvl w:val="0"/>
          <w:numId w:val="46"/>
        </w:numPr>
        <w:spacing w:after="0" w:line="240" w:lineRule="auto"/>
        <w:ind w:left="284" w:hanging="284"/>
        <w:rPr>
          <w:rFonts w:cstheme="minorHAnsi"/>
          <w:sz w:val="24"/>
          <w:szCs w:val="24"/>
        </w:rPr>
      </w:pPr>
      <w:r w:rsidRPr="008836EE">
        <w:rPr>
          <w:rFonts w:cstheme="minorHAnsi"/>
          <w:sz w:val="24"/>
          <w:szCs w:val="24"/>
        </w:rPr>
        <w:t xml:space="preserve">administratorem danych osobowych jest SIM KZN ŁÓDZKIE CENTRUM sp. z o.o. e-mail: </w:t>
      </w:r>
      <w:r w:rsidR="004F35C3" w:rsidRPr="008836EE">
        <w:t>daneosobowe@sim-lodzkie-centrum.pl</w:t>
      </w:r>
    </w:p>
    <w:p w14:paraId="03E08D1F"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 xml:space="preserve">z inspektorem ochrony danych osobowych wyznaczonym w SIM KZN ŁÓDZKIE CENTRUM sp. z o.o.  można skontaktować się drogą elektroniczną pod adresem e-mail: </w:t>
      </w:r>
      <w:r w:rsidR="004F35C3" w:rsidRPr="008836EE">
        <w:t>daneosobowe@sim-lodzkie-centrum.pl</w:t>
      </w:r>
    </w:p>
    <w:p w14:paraId="589281C7"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dane osobowe przetwarzane będą na podstawie art. 6 ust. 1 lit. c RODO w celu związanym z przedmiotowym postępowaniem o udzielenie zamówienia publicznego;</w:t>
      </w:r>
    </w:p>
    <w:p w14:paraId="07898CE2"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lastRenderedPageBreak/>
        <w:t xml:space="preserve">odbiorcami danych osobowych będą osoby lub podmioty, którym udostępniona zostanie dokumentacja postępowania w oparciu o art. 8 oraz art. 96 ust. 3 ustawy </w:t>
      </w:r>
      <w:proofErr w:type="spellStart"/>
      <w:r w:rsidRPr="008836EE">
        <w:rPr>
          <w:rFonts w:cstheme="minorHAnsi"/>
          <w:sz w:val="24"/>
          <w:szCs w:val="24"/>
        </w:rPr>
        <w:t>Pzp</w:t>
      </w:r>
      <w:proofErr w:type="spellEnd"/>
      <w:r w:rsidRPr="008836EE">
        <w:rPr>
          <w:rFonts w:cstheme="minorHAnsi"/>
          <w:sz w:val="24"/>
          <w:szCs w:val="24"/>
        </w:rPr>
        <w:t>;</w:t>
      </w:r>
    </w:p>
    <w:p w14:paraId="42EE688F"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 xml:space="preserve">dane osobowe będą przechowywane, zgodnie z art. 97 ust. 1 ustawy </w:t>
      </w:r>
      <w:proofErr w:type="spellStart"/>
      <w:r w:rsidRPr="008836EE">
        <w:rPr>
          <w:rFonts w:cstheme="minorHAnsi"/>
          <w:sz w:val="24"/>
          <w:szCs w:val="24"/>
        </w:rPr>
        <w:t>Pzp</w:t>
      </w:r>
      <w:proofErr w:type="spellEnd"/>
      <w:r w:rsidRPr="008836EE">
        <w:rPr>
          <w:rFonts w:cstheme="minorHAnsi"/>
          <w:sz w:val="24"/>
          <w:szCs w:val="24"/>
        </w:rPr>
        <w:t>, przez okres niezbędny do archiwizacji dokumentacji;</w:t>
      </w:r>
    </w:p>
    <w:p w14:paraId="4F2E011A"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 xml:space="preserve">obowiązek podania przez Panią/Pana danych osobowych bezpośrednio Pani/Pana dotyczących jest wymogiem ustawowym określonym w przepisach ustawy </w:t>
      </w:r>
      <w:proofErr w:type="spellStart"/>
      <w:r w:rsidRPr="008836EE">
        <w:rPr>
          <w:rFonts w:cstheme="minorHAnsi"/>
          <w:sz w:val="24"/>
          <w:szCs w:val="24"/>
        </w:rPr>
        <w:t>Pzp</w:t>
      </w:r>
      <w:proofErr w:type="spellEnd"/>
      <w:r w:rsidRPr="008836EE">
        <w:rPr>
          <w:rFonts w:cstheme="minorHAnsi"/>
          <w:sz w:val="24"/>
          <w:szCs w:val="24"/>
        </w:rPr>
        <w:t xml:space="preserve">, związanym z udziałem w postępowaniu o udzielenie zamówienia publicznego; konsekwencje niepodania określonych danych wynikają z ustawy </w:t>
      </w:r>
      <w:proofErr w:type="spellStart"/>
      <w:r w:rsidRPr="008836EE">
        <w:rPr>
          <w:rFonts w:cstheme="minorHAnsi"/>
          <w:sz w:val="24"/>
          <w:szCs w:val="24"/>
        </w:rPr>
        <w:t>Pzp</w:t>
      </w:r>
      <w:proofErr w:type="spellEnd"/>
      <w:r w:rsidRPr="008836EE">
        <w:rPr>
          <w:rFonts w:cstheme="minorHAnsi"/>
          <w:sz w:val="24"/>
          <w:szCs w:val="24"/>
        </w:rPr>
        <w:t>;</w:t>
      </w:r>
    </w:p>
    <w:p w14:paraId="32ED2367"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w odniesieniu do Pani/Pana danych osobowych decyzje nie będą podejmowane w sposób zautomatyzowany, stosowanie do art. 22 RODO;</w:t>
      </w:r>
    </w:p>
    <w:p w14:paraId="4E7401E8" w14:textId="77777777" w:rsidR="00DE7FBE" w:rsidRPr="008836EE" w:rsidRDefault="00DE7FBE">
      <w:pPr>
        <w:pStyle w:val="Akapitzlist"/>
        <w:numPr>
          <w:ilvl w:val="0"/>
          <w:numId w:val="46"/>
        </w:numPr>
        <w:spacing w:after="0" w:line="240" w:lineRule="auto"/>
        <w:ind w:left="284" w:hanging="284"/>
        <w:jc w:val="both"/>
        <w:rPr>
          <w:rFonts w:cstheme="minorHAnsi"/>
          <w:sz w:val="24"/>
          <w:szCs w:val="24"/>
        </w:rPr>
      </w:pPr>
      <w:r w:rsidRPr="008836EE">
        <w:rPr>
          <w:rFonts w:cstheme="minorHAnsi"/>
          <w:sz w:val="24"/>
          <w:szCs w:val="24"/>
        </w:rPr>
        <w:t>Posiada Pani/Pan:</w:t>
      </w:r>
    </w:p>
    <w:p w14:paraId="5379F2CD"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na podstawie art. 15 RODO prawo dostępu do danych osobowych Pani/Pana dotyczących;</w:t>
      </w:r>
    </w:p>
    <w:p w14:paraId="0864944B"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na podstawie art. 16 RODO prawo do sprostowania Pani/Pana danych osobowych*;</w:t>
      </w:r>
    </w:p>
    <w:p w14:paraId="1599B15A"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na podstawie art. 18 RODO prawo żądania od administratora ograniczenia przetwarzania danych osobowych z zastrzeżeniem przypadków, o których mowa w art. 18 ust. 2 RODO**;</w:t>
      </w:r>
    </w:p>
    <w:p w14:paraId="443594B3" w14:textId="77777777" w:rsidR="00DE7FBE" w:rsidRPr="008836EE" w:rsidRDefault="00DE7FBE">
      <w:pPr>
        <w:pStyle w:val="Akapitzlist"/>
        <w:numPr>
          <w:ilvl w:val="0"/>
          <w:numId w:val="39"/>
        </w:numPr>
        <w:spacing w:after="0" w:line="240" w:lineRule="auto"/>
        <w:ind w:left="567" w:hanging="283"/>
        <w:jc w:val="both"/>
        <w:rPr>
          <w:rFonts w:cstheme="minorHAnsi"/>
          <w:sz w:val="24"/>
          <w:szCs w:val="24"/>
        </w:rPr>
      </w:pPr>
      <w:r w:rsidRPr="008836EE">
        <w:rPr>
          <w:rFonts w:cstheme="minorHAnsi"/>
          <w:sz w:val="24"/>
          <w:szCs w:val="24"/>
        </w:rPr>
        <w:t>prawo do wniesienia skargi do Prezesa Urzędu Ochrony Danych Osobowych, gdy uzna Pani/Pan, że przetwarzanie danych osobowych Pani/Pana dotyczących narusza przepisy RODO;</w:t>
      </w:r>
    </w:p>
    <w:p w14:paraId="56966A0C" w14:textId="77777777" w:rsidR="00DE7FBE" w:rsidRPr="008836EE" w:rsidRDefault="00DE7FBE">
      <w:pPr>
        <w:pStyle w:val="Akapitzlist"/>
        <w:numPr>
          <w:ilvl w:val="0"/>
          <w:numId w:val="40"/>
        </w:numPr>
        <w:spacing w:after="0" w:line="240" w:lineRule="auto"/>
        <w:ind w:left="284" w:hanging="284"/>
        <w:jc w:val="both"/>
        <w:rPr>
          <w:rFonts w:cstheme="minorHAnsi"/>
          <w:sz w:val="24"/>
          <w:szCs w:val="24"/>
        </w:rPr>
      </w:pPr>
      <w:r w:rsidRPr="008836EE">
        <w:rPr>
          <w:rFonts w:cstheme="minorHAnsi"/>
          <w:sz w:val="24"/>
          <w:szCs w:val="24"/>
        </w:rPr>
        <w:t>nie przysługuje Pani/Panu:</w:t>
      </w:r>
    </w:p>
    <w:p w14:paraId="636F3216" w14:textId="77777777" w:rsidR="00DE7FBE" w:rsidRPr="008836EE" w:rsidRDefault="00DE7FBE">
      <w:pPr>
        <w:pStyle w:val="Akapitzlist"/>
        <w:numPr>
          <w:ilvl w:val="0"/>
          <w:numId w:val="41"/>
        </w:numPr>
        <w:spacing w:after="0" w:line="240" w:lineRule="auto"/>
        <w:ind w:left="567" w:hanging="283"/>
        <w:jc w:val="both"/>
        <w:rPr>
          <w:rFonts w:cstheme="minorHAnsi"/>
          <w:sz w:val="24"/>
          <w:szCs w:val="24"/>
        </w:rPr>
      </w:pPr>
      <w:r w:rsidRPr="008836EE">
        <w:rPr>
          <w:rFonts w:cstheme="minorHAnsi"/>
          <w:sz w:val="24"/>
          <w:szCs w:val="24"/>
        </w:rPr>
        <w:t xml:space="preserve"> w związku z art. 17 ust. 3 lit. b, d lub e RODO prawo do usunięcia danych osobowych; </w:t>
      </w:r>
    </w:p>
    <w:p w14:paraId="3BE16D21" w14:textId="77777777" w:rsidR="00DE7FBE" w:rsidRPr="008836EE" w:rsidRDefault="00DE7FBE">
      <w:pPr>
        <w:pStyle w:val="Akapitzlist"/>
        <w:numPr>
          <w:ilvl w:val="0"/>
          <w:numId w:val="41"/>
        </w:numPr>
        <w:spacing w:after="0" w:line="240" w:lineRule="auto"/>
        <w:ind w:left="567" w:hanging="283"/>
        <w:jc w:val="both"/>
        <w:rPr>
          <w:rFonts w:cstheme="minorHAnsi"/>
          <w:sz w:val="24"/>
          <w:szCs w:val="24"/>
        </w:rPr>
      </w:pPr>
      <w:r w:rsidRPr="008836EE">
        <w:rPr>
          <w:rFonts w:cstheme="minorHAnsi"/>
          <w:sz w:val="24"/>
          <w:szCs w:val="24"/>
        </w:rPr>
        <w:t>prawo do przenoszenia danych osobowych, o którym mowa w art. 20 RODO;</w:t>
      </w:r>
    </w:p>
    <w:p w14:paraId="52245D7C" w14:textId="77777777" w:rsidR="00DE7FBE" w:rsidRPr="008836EE" w:rsidRDefault="00DE7FBE">
      <w:pPr>
        <w:pStyle w:val="Akapitzlist"/>
        <w:numPr>
          <w:ilvl w:val="0"/>
          <w:numId w:val="41"/>
        </w:numPr>
        <w:spacing w:after="0" w:line="240" w:lineRule="auto"/>
        <w:ind w:left="567" w:hanging="283"/>
        <w:jc w:val="both"/>
        <w:rPr>
          <w:rFonts w:cstheme="minorHAnsi"/>
          <w:sz w:val="24"/>
          <w:szCs w:val="24"/>
        </w:rPr>
      </w:pPr>
      <w:r w:rsidRPr="008836EE">
        <w:rPr>
          <w:rFonts w:cstheme="minorHAnsi"/>
          <w:sz w:val="24"/>
          <w:szCs w:val="24"/>
        </w:rPr>
        <w:t xml:space="preserve">na podstawie art. 21 RODO prawo sprzeciwu, wobec przetwarzania danych osobowych, gdyż podstawą prawną przetwarzania Pani/Pana danych osobowych jest art. 6 ust. 1 lit. c RODO. </w:t>
      </w:r>
    </w:p>
    <w:p w14:paraId="5823375C"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8836EE">
        <w:rPr>
          <w:rFonts w:cstheme="minorHAnsi"/>
          <w:sz w:val="24"/>
          <w:szCs w:val="24"/>
        </w:rPr>
        <w:t>Pzp</w:t>
      </w:r>
      <w:proofErr w:type="spellEnd"/>
      <w:r w:rsidRPr="008836EE">
        <w:rPr>
          <w:rFonts w:cstheme="minorHAnsi"/>
          <w:sz w:val="24"/>
          <w:szCs w:val="24"/>
        </w:rPr>
        <w:t xml:space="preserve"> oraz nie może naruszać integralności protokołu oraz jego załączników. </w:t>
      </w:r>
    </w:p>
    <w:p w14:paraId="5A0FB20A"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2E1FDF" w14:textId="77777777" w:rsidR="00DE7FBE" w:rsidRPr="008836EE" w:rsidRDefault="00DE7FBE" w:rsidP="00DE7FBE">
      <w:pPr>
        <w:pStyle w:val="Akapitzlist"/>
        <w:spacing w:after="0" w:line="240" w:lineRule="auto"/>
        <w:ind w:left="284"/>
        <w:rPr>
          <w:rFonts w:cstheme="minorHAnsi"/>
          <w:sz w:val="24"/>
          <w:szCs w:val="24"/>
        </w:rPr>
      </w:pPr>
    </w:p>
    <w:p w14:paraId="2F89799E" w14:textId="77777777" w:rsidR="00DE7FBE" w:rsidRPr="008836EE" w:rsidRDefault="00DE7FBE" w:rsidP="00DE7FBE">
      <w:pPr>
        <w:spacing w:after="0" w:line="240" w:lineRule="auto"/>
        <w:jc w:val="both"/>
        <w:rPr>
          <w:rFonts w:cstheme="minorHAnsi"/>
          <w:sz w:val="24"/>
          <w:szCs w:val="24"/>
        </w:rPr>
      </w:pPr>
    </w:p>
    <w:p w14:paraId="480B6070"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XXV. POSTANOWIENIA KOŃCOWE</w:t>
      </w:r>
    </w:p>
    <w:p w14:paraId="777F91CF" w14:textId="77777777" w:rsidR="00DE7FBE" w:rsidRPr="008836EE" w:rsidRDefault="00DE7FBE" w:rsidP="00DE7FBE">
      <w:pPr>
        <w:spacing w:after="0" w:line="240" w:lineRule="auto"/>
        <w:jc w:val="both"/>
        <w:rPr>
          <w:rFonts w:cstheme="minorHAnsi"/>
          <w:sz w:val="24"/>
          <w:szCs w:val="24"/>
        </w:rPr>
      </w:pPr>
      <w:r w:rsidRPr="008836EE">
        <w:rPr>
          <w:rFonts w:cstheme="minorHAnsi"/>
          <w:sz w:val="24"/>
          <w:szCs w:val="24"/>
        </w:rPr>
        <w:t xml:space="preserve">W sprawach nieuregulowanych w niniejszej specyfikacji mają zastosowanie przepisy ustawy Prawo zamówień publicznych z dnia 11 września 2019r. </w:t>
      </w:r>
    </w:p>
    <w:p w14:paraId="7409AC54" w14:textId="77777777" w:rsidR="00DE7FBE" w:rsidRPr="008836EE" w:rsidRDefault="00DE7FBE" w:rsidP="00DE7FBE">
      <w:pPr>
        <w:pStyle w:val="Akapitzlist"/>
        <w:spacing w:after="0" w:line="240" w:lineRule="auto"/>
        <w:ind w:left="284"/>
        <w:jc w:val="both"/>
        <w:rPr>
          <w:rFonts w:cstheme="minorHAnsi"/>
          <w:sz w:val="24"/>
          <w:szCs w:val="24"/>
        </w:rPr>
      </w:pPr>
    </w:p>
    <w:p w14:paraId="322515B7" w14:textId="77777777" w:rsidR="00DE7FBE" w:rsidRPr="00871DB7" w:rsidRDefault="00DE7FBE" w:rsidP="00DE7FBE">
      <w:pPr>
        <w:spacing w:after="0" w:line="240" w:lineRule="auto"/>
        <w:jc w:val="both"/>
        <w:rPr>
          <w:rFonts w:cstheme="minorHAnsi"/>
          <w:sz w:val="24"/>
          <w:szCs w:val="24"/>
        </w:rPr>
      </w:pPr>
      <w:r w:rsidRPr="00871DB7">
        <w:rPr>
          <w:rFonts w:cstheme="minorHAnsi"/>
          <w:sz w:val="24"/>
          <w:szCs w:val="24"/>
        </w:rPr>
        <w:t>XXVI. Do specyfikacji dołączono:</w:t>
      </w:r>
    </w:p>
    <w:p w14:paraId="53BEE96B" w14:textId="77777777" w:rsidR="00DE7FBE" w:rsidRPr="00871DB7" w:rsidRDefault="00DE7FBE">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1 do SWZ: Formularz oferty</w:t>
      </w:r>
      <w:r w:rsidR="00BA18D0">
        <w:rPr>
          <w:rFonts w:cstheme="minorHAnsi"/>
          <w:sz w:val="24"/>
          <w:szCs w:val="24"/>
        </w:rPr>
        <w:t>;</w:t>
      </w:r>
      <w:r w:rsidRPr="00871DB7">
        <w:rPr>
          <w:rFonts w:cstheme="minorHAnsi"/>
          <w:sz w:val="24"/>
          <w:szCs w:val="24"/>
        </w:rPr>
        <w:t xml:space="preserve"> </w:t>
      </w:r>
    </w:p>
    <w:p w14:paraId="5E0D82D7" w14:textId="77777777" w:rsidR="00AF64AB" w:rsidRPr="00871DB7" w:rsidRDefault="00DE7FBE">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 xml:space="preserve">Załącznik nr 2 do SWZ: </w:t>
      </w:r>
      <w:r w:rsidR="005F642D" w:rsidRPr="00871DB7">
        <w:rPr>
          <w:rFonts w:cstheme="minorHAnsi"/>
          <w:sz w:val="24"/>
          <w:szCs w:val="24"/>
        </w:rPr>
        <w:t>Opis przedmiotu zamówienia</w:t>
      </w:r>
      <w:r w:rsidR="00AF64AB" w:rsidRPr="00871DB7">
        <w:rPr>
          <w:rFonts w:cstheme="minorHAnsi"/>
          <w:sz w:val="24"/>
          <w:szCs w:val="24"/>
        </w:rPr>
        <w:t>;</w:t>
      </w:r>
    </w:p>
    <w:p w14:paraId="47614B32" w14:textId="77777777" w:rsidR="00AF64AB" w:rsidRPr="00871DB7" w:rsidRDefault="00AF64AB" w:rsidP="00AF64AB">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 xml:space="preserve">Załącznik nr 3 do SWZ: Oświadczenie wstępne, o którym mowa w art. 125 ust. 1 ustawy </w:t>
      </w:r>
      <w:proofErr w:type="spellStart"/>
      <w:r w:rsidRPr="00871DB7">
        <w:rPr>
          <w:rFonts w:cstheme="minorHAnsi"/>
          <w:sz w:val="24"/>
          <w:szCs w:val="24"/>
        </w:rPr>
        <w:t>Pzp</w:t>
      </w:r>
      <w:proofErr w:type="spellEnd"/>
      <w:r w:rsidRPr="00871DB7">
        <w:rPr>
          <w:rFonts w:cstheme="minorHAnsi"/>
          <w:sz w:val="24"/>
          <w:szCs w:val="24"/>
        </w:rPr>
        <w:t>;</w:t>
      </w:r>
    </w:p>
    <w:p w14:paraId="7A8E95E0" w14:textId="77777777" w:rsidR="00917758" w:rsidRPr="00871DB7" w:rsidRDefault="00917758" w:rsidP="00871DB7">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Załącznik nr 3a do SWZ: Oświadczenie Wykonawcy, potwierdzające aktualność informacji zawartych w oświadczeniu wstępnym</w:t>
      </w:r>
      <w:r w:rsidR="00BA18D0">
        <w:rPr>
          <w:rFonts w:cstheme="minorHAnsi"/>
          <w:sz w:val="24"/>
          <w:szCs w:val="24"/>
        </w:rPr>
        <w:t>;</w:t>
      </w:r>
      <w:r w:rsidRPr="00871DB7">
        <w:rPr>
          <w:rFonts w:cstheme="minorHAnsi"/>
          <w:sz w:val="24"/>
          <w:szCs w:val="24"/>
        </w:rPr>
        <w:t xml:space="preserve"> </w:t>
      </w:r>
    </w:p>
    <w:p w14:paraId="4B18B4FA" w14:textId="4FCA7238" w:rsidR="00DE7FBE" w:rsidRDefault="00DE7FBE" w:rsidP="00AF64AB">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lastRenderedPageBreak/>
        <w:t>Załącznik nr 4 do SWZ: Wzór umowy</w:t>
      </w:r>
      <w:r w:rsidR="00BA18D0">
        <w:rPr>
          <w:rFonts w:cstheme="minorHAnsi"/>
          <w:sz w:val="24"/>
          <w:szCs w:val="24"/>
        </w:rPr>
        <w:t>;</w:t>
      </w:r>
      <w:r w:rsidRPr="00871DB7">
        <w:rPr>
          <w:rFonts w:cstheme="minorHAnsi"/>
          <w:sz w:val="24"/>
          <w:szCs w:val="24"/>
        </w:rPr>
        <w:t xml:space="preserve"> </w:t>
      </w:r>
    </w:p>
    <w:p w14:paraId="0DE3A561" w14:textId="76380AB6" w:rsidR="00DE7FBE" w:rsidRPr="00170E6F" w:rsidRDefault="00170E6F" w:rsidP="00170E6F">
      <w:pPr>
        <w:pStyle w:val="Akapitzlist"/>
        <w:numPr>
          <w:ilvl w:val="0"/>
          <w:numId w:val="45"/>
        </w:numPr>
        <w:spacing w:after="0" w:line="240" w:lineRule="auto"/>
        <w:ind w:left="284" w:hanging="284"/>
        <w:jc w:val="both"/>
        <w:rPr>
          <w:rFonts w:cstheme="minorHAnsi"/>
          <w:sz w:val="24"/>
          <w:szCs w:val="24"/>
        </w:rPr>
      </w:pPr>
      <w:r w:rsidRPr="00170E6F">
        <w:rPr>
          <w:rFonts w:cstheme="minorHAnsi"/>
          <w:sz w:val="24"/>
          <w:szCs w:val="24"/>
        </w:rPr>
        <w:t>Załącznik nr 5 do SWZ: Oświadczenie o udostepnieniu zasobów</w:t>
      </w:r>
      <w:r>
        <w:rPr>
          <w:rFonts w:cstheme="minorHAnsi"/>
          <w:sz w:val="24"/>
          <w:szCs w:val="24"/>
        </w:rPr>
        <w:t>;</w:t>
      </w:r>
    </w:p>
    <w:p w14:paraId="714C2372" w14:textId="77777777" w:rsidR="00DE7FBE" w:rsidRPr="00871DB7" w:rsidRDefault="00DE7FBE" w:rsidP="00BC6339">
      <w:pPr>
        <w:pStyle w:val="Akapitzlist"/>
        <w:numPr>
          <w:ilvl w:val="0"/>
          <w:numId w:val="45"/>
        </w:numPr>
        <w:spacing w:after="0" w:line="240" w:lineRule="auto"/>
        <w:ind w:left="284" w:hanging="284"/>
        <w:jc w:val="both"/>
        <w:rPr>
          <w:rFonts w:cstheme="minorHAnsi"/>
          <w:sz w:val="24"/>
          <w:szCs w:val="24"/>
        </w:rPr>
      </w:pPr>
      <w:r w:rsidRPr="00871DB7">
        <w:rPr>
          <w:rFonts w:cstheme="minorHAnsi"/>
          <w:sz w:val="24"/>
          <w:szCs w:val="24"/>
        </w:rPr>
        <w:t xml:space="preserve">Załącznik nr </w:t>
      </w:r>
      <w:r w:rsidR="00BC6339" w:rsidRPr="00871DB7">
        <w:rPr>
          <w:rFonts w:cstheme="minorHAnsi"/>
          <w:sz w:val="24"/>
          <w:szCs w:val="24"/>
        </w:rPr>
        <w:t>6</w:t>
      </w:r>
      <w:r w:rsidRPr="00871DB7">
        <w:rPr>
          <w:rFonts w:cstheme="minorHAnsi"/>
          <w:sz w:val="24"/>
          <w:szCs w:val="24"/>
        </w:rPr>
        <w:t xml:space="preserve"> do SWZ: Wykaz osób</w:t>
      </w:r>
      <w:r w:rsidR="00BA18D0">
        <w:rPr>
          <w:rFonts w:cstheme="minorHAnsi"/>
          <w:sz w:val="24"/>
          <w:szCs w:val="24"/>
        </w:rPr>
        <w:t>;</w:t>
      </w:r>
    </w:p>
    <w:p w14:paraId="10F8C8E0" w14:textId="77777777" w:rsidR="00871DB7" w:rsidRPr="00871DB7" w:rsidRDefault="00871DB7" w:rsidP="00BA18D0">
      <w:pPr>
        <w:pStyle w:val="Akapitzlist"/>
        <w:numPr>
          <w:ilvl w:val="0"/>
          <w:numId w:val="45"/>
        </w:numPr>
        <w:spacing w:after="0" w:line="240" w:lineRule="auto"/>
        <w:ind w:left="284" w:hanging="284"/>
        <w:rPr>
          <w:rFonts w:cstheme="minorHAnsi"/>
          <w:sz w:val="24"/>
          <w:szCs w:val="24"/>
        </w:rPr>
      </w:pPr>
      <w:bookmarkStart w:id="23" w:name="_Hlk107567800"/>
      <w:r w:rsidRPr="00871DB7">
        <w:rPr>
          <w:rFonts w:cstheme="minorHAnsi"/>
          <w:sz w:val="24"/>
          <w:szCs w:val="24"/>
        </w:rPr>
        <w:t xml:space="preserve">Załącznik nr </w:t>
      </w:r>
      <w:r>
        <w:rPr>
          <w:rFonts w:cstheme="minorHAnsi"/>
          <w:sz w:val="24"/>
          <w:szCs w:val="24"/>
        </w:rPr>
        <w:t>7</w:t>
      </w:r>
      <w:r w:rsidRPr="00871DB7">
        <w:rPr>
          <w:rFonts w:cstheme="minorHAnsi"/>
          <w:sz w:val="24"/>
          <w:szCs w:val="24"/>
        </w:rPr>
        <w:t xml:space="preserve"> do SWZ: Oświadczenie Wykonawców wspólnie ubiegających się o zamówienie składane na podstawie art. 117 ust. 4 ustawy </w:t>
      </w:r>
      <w:proofErr w:type="spellStart"/>
      <w:r w:rsidRPr="00871DB7">
        <w:rPr>
          <w:rFonts w:cstheme="minorHAnsi"/>
          <w:sz w:val="24"/>
          <w:szCs w:val="24"/>
        </w:rPr>
        <w:t>Pzp</w:t>
      </w:r>
      <w:proofErr w:type="spellEnd"/>
      <w:r w:rsidRPr="00871DB7">
        <w:rPr>
          <w:rFonts w:cstheme="minorHAnsi"/>
          <w:sz w:val="24"/>
          <w:szCs w:val="24"/>
        </w:rPr>
        <w:t>;</w:t>
      </w:r>
    </w:p>
    <w:p w14:paraId="333EE19D" w14:textId="77777777" w:rsidR="00DE7FBE" w:rsidRDefault="00DE7FBE" w:rsidP="00BA18D0">
      <w:pPr>
        <w:pStyle w:val="Akapitzlist"/>
        <w:numPr>
          <w:ilvl w:val="0"/>
          <w:numId w:val="45"/>
        </w:numPr>
        <w:spacing w:after="0" w:line="240" w:lineRule="auto"/>
        <w:ind w:left="284" w:hanging="284"/>
        <w:rPr>
          <w:rFonts w:cstheme="minorHAnsi"/>
          <w:sz w:val="24"/>
          <w:szCs w:val="24"/>
        </w:rPr>
      </w:pPr>
      <w:r w:rsidRPr="00871DB7">
        <w:rPr>
          <w:rFonts w:cstheme="minorHAnsi"/>
          <w:sz w:val="24"/>
          <w:szCs w:val="24"/>
        </w:rPr>
        <w:t xml:space="preserve">Załącznik nr </w:t>
      </w:r>
      <w:r w:rsidR="00871DB7">
        <w:rPr>
          <w:rFonts w:cstheme="minorHAnsi"/>
          <w:sz w:val="24"/>
          <w:szCs w:val="24"/>
        </w:rPr>
        <w:t xml:space="preserve">8 </w:t>
      </w:r>
      <w:r w:rsidRPr="00871DB7">
        <w:rPr>
          <w:rFonts w:cstheme="minorHAnsi"/>
          <w:sz w:val="24"/>
          <w:szCs w:val="24"/>
        </w:rPr>
        <w:t xml:space="preserve"> do SWZ: Oświadczenie Wykonawcy o powierzeniu części zamówienia podwykonawcy</w:t>
      </w:r>
      <w:r w:rsidR="00BA18D0">
        <w:rPr>
          <w:rFonts w:cstheme="minorHAnsi"/>
          <w:sz w:val="24"/>
          <w:szCs w:val="24"/>
        </w:rPr>
        <w:t>;</w:t>
      </w:r>
    </w:p>
    <w:p w14:paraId="627D6A70" w14:textId="77777777" w:rsidR="005141CD" w:rsidRPr="00871DB7" w:rsidRDefault="005141CD" w:rsidP="00BA18D0">
      <w:pPr>
        <w:pStyle w:val="Akapitzlist"/>
        <w:spacing w:after="0" w:line="240" w:lineRule="auto"/>
        <w:ind w:left="426" w:hanging="426"/>
        <w:rPr>
          <w:rFonts w:cstheme="minorHAnsi"/>
          <w:sz w:val="24"/>
          <w:szCs w:val="24"/>
        </w:rPr>
      </w:pPr>
    </w:p>
    <w:p w14:paraId="00692D72" w14:textId="77777777" w:rsidR="005141CD" w:rsidRPr="00871DB7" w:rsidRDefault="005141CD" w:rsidP="005141CD">
      <w:pPr>
        <w:spacing w:after="0" w:line="240" w:lineRule="auto"/>
        <w:jc w:val="both"/>
        <w:rPr>
          <w:rFonts w:cstheme="minorHAnsi"/>
          <w:sz w:val="24"/>
          <w:szCs w:val="24"/>
        </w:rPr>
      </w:pPr>
    </w:p>
    <w:p w14:paraId="5E013153" w14:textId="77777777" w:rsidR="00066DE7" w:rsidRPr="00871DB7" w:rsidRDefault="00066DE7" w:rsidP="00066DE7">
      <w:pPr>
        <w:pStyle w:val="Akapitzlist"/>
        <w:spacing w:after="0" w:line="240" w:lineRule="auto"/>
        <w:ind w:left="426"/>
        <w:jc w:val="both"/>
        <w:rPr>
          <w:rFonts w:cstheme="minorHAnsi"/>
          <w:sz w:val="24"/>
          <w:szCs w:val="24"/>
        </w:rPr>
      </w:pPr>
    </w:p>
    <w:bookmarkEnd w:id="23"/>
    <w:p w14:paraId="6ECE1EDC" w14:textId="77777777" w:rsidR="00DE7FBE" w:rsidRPr="00871DB7" w:rsidRDefault="00DE7FBE" w:rsidP="00DE7FBE">
      <w:pPr>
        <w:pStyle w:val="Akapitzlist"/>
        <w:spacing w:after="0" w:line="240" w:lineRule="auto"/>
        <w:ind w:left="426" w:hanging="426"/>
        <w:jc w:val="both"/>
        <w:rPr>
          <w:rFonts w:cstheme="minorHAnsi"/>
          <w:sz w:val="24"/>
          <w:szCs w:val="24"/>
        </w:rPr>
      </w:pPr>
    </w:p>
    <w:p w14:paraId="7482C0C0" w14:textId="77777777" w:rsidR="00DE7FBE" w:rsidRPr="008836EE" w:rsidRDefault="00DE7FBE" w:rsidP="00DE7FBE">
      <w:pPr>
        <w:pStyle w:val="Akapitzlist"/>
        <w:tabs>
          <w:tab w:val="left" w:pos="567"/>
          <w:tab w:val="left" w:pos="1134"/>
        </w:tabs>
        <w:spacing w:after="0" w:line="240" w:lineRule="auto"/>
        <w:ind w:left="426"/>
        <w:jc w:val="both"/>
        <w:rPr>
          <w:rFonts w:cstheme="minorHAnsi"/>
          <w:sz w:val="24"/>
          <w:szCs w:val="24"/>
        </w:rPr>
      </w:pPr>
    </w:p>
    <w:p w14:paraId="57297611" w14:textId="77777777" w:rsidR="00DE7FBE" w:rsidRPr="008836EE" w:rsidRDefault="00DE7FBE" w:rsidP="00DE7FBE">
      <w:pPr>
        <w:pStyle w:val="Akapitzlist"/>
        <w:spacing w:after="0" w:line="240" w:lineRule="auto"/>
        <w:jc w:val="both"/>
        <w:rPr>
          <w:rFonts w:cstheme="minorHAnsi"/>
          <w:sz w:val="24"/>
          <w:szCs w:val="24"/>
        </w:rPr>
      </w:pPr>
    </w:p>
    <w:p w14:paraId="6CA34ECD" w14:textId="77777777" w:rsidR="00DE7FBE" w:rsidRPr="008836EE" w:rsidRDefault="00DE7FBE" w:rsidP="00DE7FBE">
      <w:pPr>
        <w:pStyle w:val="Standard"/>
        <w:tabs>
          <w:tab w:val="left" w:pos="284"/>
        </w:tabs>
        <w:ind w:left="720"/>
        <w:rPr>
          <w:rFonts w:asciiTheme="minorHAnsi" w:hAnsiTheme="minorHAnsi" w:cstheme="minorHAnsi"/>
          <w:highlight w:val="yellow"/>
        </w:rPr>
      </w:pPr>
    </w:p>
    <w:p w14:paraId="50130C80" w14:textId="77777777" w:rsidR="00F240B9" w:rsidRPr="008836EE" w:rsidRDefault="00F240B9" w:rsidP="00F240B9">
      <w:pPr>
        <w:pStyle w:val="Default"/>
        <w:tabs>
          <w:tab w:val="left" w:pos="3686"/>
        </w:tabs>
        <w:ind w:left="284"/>
        <w:rPr>
          <w:rFonts w:asciiTheme="minorHAnsi" w:hAnsiTheme="minorHAnsi" w:cstheme="minorHAnsi"/>
          <w:color w:val="auto"/>
        </w:rPr>
      </w:pPr>
    </w:p>
    <w:p w14:paraId="05D3786C" w14:textId="77777777" w:rsidR="005F3EB0" w:rsidRPr="008836EE" w:rsidRDefault="005F3EB0" w:rsidP="00F240B9">
      <w:pPr>
        <w:pStyle w:val="Default"/>
        <w:tabs>
          <w:tab w:val="left" w:pos="3686"/>
        </w:tabs>
        <w:ind w:left="284"/>
        <w:rPr>
          <w:rFonts w:asciiTheme="minorHAnsi" w:hAnsiTheme="minorHAnsi" w:cstheme="minorHAnsi"/>
          <w:color w:val="auto"/>
        </w:rPr>
      </w:pPr>
    </w:p>
    <w:p w14:paraId="1CBF8C9F" w14:textId="77777777" w:rsidR="00FA060C" w:rsidRPr="008836EE" w:rsidRDefault="00FA060C" w:rsidP="00F240B9">
      <w:pPr>
        <w:pStyle w:val="Default"/>
        <w:tabs>
          <w:tab w:val="left" w:pos="3686"/>
        </w:tabs>
        <w:ind w:left="284"/>
        <w:rPr>
          <w:rFonts w:asciiTheme="minorHAnsi" w:hAnsiTheme="minorHAnsi" w:cstheme="minorHAnsi"/>
          <w:color w:val="auto"/>
        </w:rPr>
      </w:pPr>
    </w:p>
    <w:sectPr w:rsidR="00FA060C" w:rsidRPr="008836EE" w:rsidSect="0048517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B94A" w14:textId="77777777" w:rsidR="007B5CC3" w:rsidRDefault="007B5CC3" w:rsidP="00001192">
      <w:pPr>
        <w:spacing w:after="0" w:line="240" w:lineRule="auto"/>
      </w:pPr>
      <w:r>
        <w:separator/>
      </w:r>
    </w:p>
  </w:endnote>
  <w:endnote w:type="continuationSeparator" w:id="0">
    <w:p w14:paraId="30904BB7" w14:textId="77777777" w:rsidR="007B5CC3" w:rsidRDefault="007B5CC3" w:rsidP="0000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rlito">
    <w:altName w:val="Calibri"/>
    <w:charset w:val="00"/>
    <w:family w:val="swiss"/>
    <w:pitch w:val="variable"/>
  </w:font>
  <w:font w:name="Calibri-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554348"/>
      <w:docPartObj>
        <w:docPartGallery w:val="Page Numbers (Bottom of Page)"/>
        <w:docPartUnique/>
      </w:docPartObj>
    </w:sdtPr>
    <w:sdtContent>
      <w:p w14:paraId="77A779F3" w14:textId="77777777" w:rsidR="006B0248" w:rsidRDefault="00000000">
        <w:pPr>
          <w:pStyle w:val="Stopka"/>
          <w:jc w:val="right"/>
        </w:pPr>
        <w:r>
          <w:fldChar w:fldCharType="begin"/>
        </w:r>
        <w:r>
          <w:instrText>PAGE   \* MERGEFORMAT</w:instrText>
        </w:r>
        <w:r>
          <w:fldChar w:fldCharType="separate"/>
        </w:r>
        <w:r w:rsidR="00B10C49">
          <w:rPr>
            <w:noProof/>
          </w:rPr>
          <w:t>3</w:t>
        </w:r>
        <w:r>
          <w:rPr>
            <w:noProof/>
          </w:rPr>
          <w:fldChar w:fldCharType="end"/>
        </w:r>
      </w:p>
    </w:sdtContent>
  </w:sdt>
  <w:p w14:paraId="6EFE5C7B" w14:textId="77777777" w:rsidR="006B0248" w:rsidRDefault="006B02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300F" w14:textId="77777777" w:rsidR="007B5CC3" w:rsidRDefault="007B5CC3" w:rsidP="00001192">
      <w:pPr>
        <w:spacing w:after="0" w:line="240" w:lineRule="auto"/>
      </w:pPr>
      <w:r>
        <w:separator/>
      </w:r>
    </w:p>
  </w:footnote>
  <w:footnote w:type="continuationSeparator" w:id="0">
    <w:p w14:paraId="1D816F6D" w14:textId="77777777" w:rsidR="007B5CC3" w:rsidRDefault="007B5CC3" w:rsidP="0000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BAD9D"/>
    <w:multiLevelType w:val="hybridMultilevel"/>
    <w:tmpl w:val="708C0388"/>
    <w:lvl w:ilvl="0" w:tplc="C19C290E">
      <w:start w:val="1"/>
      <w:numFmt w:val="decimal"/>
      <w:lvlText w:val="%1)"/>
      <w:lvlJc w:val="left"/>
      <w:rPr>
        <w:rFonts w:asciiTheme="minorHAnsi" w:hAnsiTheme="minorHAnsi" w:cstheme="minorHAnsi" w:hint="default"/>
        <w:sz w:val="24"/>
        <w:szCs w:val="24"/>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9C7CAC"/>
    <w:multiLevelType w:val="hybridMultilevel"/>
    <w:tmpl w:val="A8BEF0AC"/>
    <w:lvl w:ilvl="0" w:tplc="B11CF492">
      <w:start w:val="1"/>
      <w:numFmt w:val="decimal"/>
      <w:lvlText w:val="%1)"/>
      <w:lvlJc w:val="left"/>
      <w:rPr>
        <w:rFonts w:asciiTheme="minorHAnsi" w:eastAsiaTheme="minorHAnsi" w:hAnsiTheme="minorHAnsi" w:cstheme="minorHAnsi"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02CAC"/>
    <w:multiLevelType w:val="hybridMultilevel"/>
    <w:tmpl w:val="A402559C"/>
    <w:lvl w:ilvl="0" w:tplc="4E6020CA">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5305B"/>
    <w:multiLevelType w:val="hybridMultilevel"/>
    <w:tmpl w:val="ED00CD38"/>
    <w:lvl w:ilvl="0" w:tplc="FA76312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21F10DF"/>
    <w:multiLevelType w:val="hybridMultilevel"/>
    <w:tmpl w:val="B346F43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32224"/>
    <w:multiLevelType w:val="hybridMultilevel"/>
    <w:tmpl w:val="EC6EBC94"/>
    <w:lvl w:ilvl="0" w:tplc="1F68635A">
      <w:start w:val="1"/>
      <w:numFmt w:val="lowerLetter"/>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03B77"/>
    <w:multiLevelType w:val="hybridMultilevel"/>
    <w:tmpl w:val="1A301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AEE0BC0"/>
    <w:multiLevelType w:val="hybridMultilevel"/>
    <w:tmpl w:val="1A442BD8"/>
    <w:lvl w:ilvl="0" w:tplc="0415000F">
      <w:start w:val="6"/>
      <w:numFmt w:val="decimal"/>
      <w:lvlText w:val="%1."/>
      <w:lvlJc w:val="left"/>
      <w:pPr>
        <w:ind w:left="85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57E16"/>
    <w:multiLevelType w:val="hybridMultilevel"/>
    <w:tmpl w:val="654C9936"/>
    <w:lvl w:ilvl="0" w:tplc="3124A560">
      <w:start w:val="1"/>
      <w:numFmt w:val="decimal"/>
      <w:lvlText w:val="%1."/>
      <w:lvlJc w:val="left"/>
      <w:pPr>
        <w:ind w:left="720" w:hanging="360"/>
      </w:pPr>
      <w:rPr>
        <w:rFonts w:asciiTheme="minorHAnsi" w:hAnsiTheme="minorHAnsi" w:cstheme="minorHAnsi" w:hint="default"/>
        <w:sz w:val="24"/>
        <w:szCs w:val="24"/>
      </w:rPr>
    </w:lvl>
    <w:lvl w:ilvl="1" w:tplc="04150011">
      <w:start w:val="1"/>
      <w:numFmt w:val="decimal"/>
      <w:lvlText w:val="%2)"/>
      <w:lvlJc w:val="left"/>
      <w:pPr>
        <w:ind w:left="19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8C7780"/>
    <w:multiLevelType w:val="hybridMultilevel"/>
    <w:tmpl w:val="415CC1DA"/>
    <w:lvl w:ilvl="0" w:tplc="83BE752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F7F3A37"/>
    <w:multiLevelType w:val="hybridMultilevel"/>
    <w:tmpl w:val="39A84198"/>
    <w:lvl w:ilvl="0" w:tplc="F5FEC0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190633D"/>
    <w:multiLevelType w:val="hybridMultilevel"/>
    <w:tmpl w:val="95E4B424"/>
    <w:lvl w:ilvl="0" w:tplc="3ECCA16E">
      <w:start w:val="1"/>
      <w:numFmt w:val="lowerLetter"/>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15:restartNumberingAfterBreak="0">
    <w:nsid w:val="18FB7F5F"/>
    <w:multiLevelType w:val="hybridMultilevel"/>
    <w:tmpl w:val="59E4EEA2"/>
    <w:lvl w:ilvl="0" w:tplc="F41C5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114D61"/>
    <w:multiLevelType w:val="hybridMultilevel"/>
    <w:tmpl w:val="6B8EABEE"/>
    <w:lvl w:ilvl="0" w:tplc="9E6639CE">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C78E4"/>
    <w:multiLevelType w:val="hybridMultilevel"/>
    <w:tmpl w:val="0FD0F6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40B6015"/>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A68FF"/>
    <w:multiLevelType w:val="hybridMultilevel"/>
    <w:tmpl w:val="91C02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2B765F"/>
    <w:multiLevelType w:val="hybridMultilevel"/>
    <w:tmpl w:val="380A1E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6832EA9"/>
    <w:multiLevelType w:val="hybridMultilevel"/>
    <w:tmpl w:val="A36AAECE"/>
    <w:lvl w:ilvl="0" w:tplc="9B1C11E8">
      <w:start w:val="1"/>
      <w:numFmt w:val="lowerLetter"/>
      <w:lvlText w:val="%1)"/>
      <w:lvlJc w:val="left"/>
      <w:pPr>
        <w:ind w:left="2912"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BE262D"/>
    <w:multiLevelType w:val="hybridMultilevel"/>
    <w:tmpl w:val="42A65788"/>
    <w:lvl w:ilvl="0" w:tplc="4E98708A">
      <w:start w:val="1"/>
      <w:numFmt w:val="decimal"/>
      <w:lvlText w:val="%1."/>
      <w:lvlJc w:val="left"/>
      <w:pPr>
        <w:ind w:left="360" w:hanging="360"/>
      </w:pPr>
    </w:lvl>
    <w:lvl w:ilvl="1" w:tplc="16786FDC">
      <w:start w:val="1"/>
      <w:numFmt w:val="lowerLetter"/>
      <w:lvlText w:val="%2)"/>
      <w:lvlJc w:val="left"/>
      <w:pPr>
        <w:ind w:left="801"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285F79"/>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511AA7"/>
    <w:multiLevelType w:val="hybridMultilevel"/>
    <w:tmpl w:val="71A687FC"/>
    <w:lvl w:ilvl="0" w:tplc="25A8FE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31C7F47"/>
    <w:multiLevelType w:val="hybridMultilevel"/>
    <w:tmpl w:val="50924F4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3335282E"/>
    <w:multiLevelType w:val="hybridMultilevel"/>
    <w:tmpl w:val="F87E95BA"/>
    <w:lvl w:ilvl="0" w:tplc="83608356">
      <w:start w:val="1"/>
      <w:numFmt w:val="lowerLetter"/>
      <w:lvlText w:val="%1)"/>
      <w:lvlJc w:val="left"/>
      <w:pPr>
        <w:ind w:left="786"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4636CDF"/>
    <w:multiLevelType w:val="hybridMultilevel"/>
    <w:tmpl w:val="CF883E96"/>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002F227"/>
    <w:multiLevelType w:val="hybridMultilevel"/>
    <w:tmpl w:val="5FE68FD0"/>
    <w:lvl w:ilvl="0" w:tplc="FFFFFFFF">
      <w:start w:val="1"/>
      <w:numFmt w:val="ideographDigital"/>
      <w:lvlText w:val=""/>
      <w:lvlJc w:val="left"/>
    </w:lvl>
    <w:lvl w:ilvl="1" w:tplc="FFFFFFFF">
      <w:start w:val="1"/>
      <w:numFmt w:val="ideographDigital"/>
      <w:lvlText w:val=""/>
      <w:lvlJc w:val="left"/>
    </w:lvl>
    <w:lvl w:ilvl="2" w:tplc="04150017">
      <w:start w:val="1"/>
      <w:numFmt w:val="lowerLetter"/>
      <w:lvlText w:val="%3)"/>
      <w:lvlJc w:val="left"/>
      <w:pPr>
        <w:ind w:left="36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43F7147"/>
    <w:multiLevelType w:val="hybridMultilevel"/>
    <w:tmpl w:val="ED5471D2"/>
    <w:lvl w:ilvl="0" w:tplc="98DE2092">
      <w:start w:val="1"/>
      <w:numFmt w:val="lowerLetter"/>
      <w:lvlText w:val="%1)"/>
      <w:lvlJc w:val="left"/>
      <w:pPr>
        <w:ind w:left="1211" w:hanging="360"/>
      </w:pPr>
      <w:rPr>
        <w:rFonts w:ascii="Calibri" w:hAnsi="Calibri" w:cs="Calibri" w:hint="default"/>
        <w:sz w:val="23"/>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5EC28DA"/>
    <w:multiLevelType w:val="hybridMultilevel"/>
    <w:tmpl w:val="3732E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8E65F2"/>
    <w:multiLevelType w:val="hybridMultilevel"/>
    <w:tmpl w:val="687E49F8"/>
    <w:lvl w:ilvl="0" w:tplc="0415000F">
      <w:start w:val="1"/>
      <w:numFmt w:val="decimal"/>
      <w:lvlText w:val="%1."/>
      <w:lvlJc w:val="left"/>
      <w:pPr>
        <w:ind w:left="7732" w:hanging="360"/>
      </w:pPr>
    </w:lvl>
    <w:lvl w:ilvl="1" w:tplc="04150019" w:tentative="1">
      <w:start w:val="1"/>
      <w:numFmt w:val="lowerLetter"/>
      <w:lvlText w:val="%2."/>
      <w:lvlJc w:val="left"/>
      <w:pPr>
        <w:ind w:left="8452" w:hanging="360"/>
      </w:p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36" w15:restartNumberingAfterBreak="0">
    <w:nsid w:val="48371F14"/>
    <w:multiLevelType w:val="hybridMultilevel"/>
    <w:tmpl w:val="EB76B0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B1537AF"/>
    <w:multiLevelType w:val="hybridMultilevel"/>
    <w:tmpl w:val="ED04703A"/>
    <w:lvl w:ilvl="0" w:tplc="85F209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40803FA"/>
    <w:multiLevelType w:val="hybridMultilevel"/>
    <w:tmpl w:val="9D0AFC04"/>
    <w:lvl w:ilvl="0" w:tplc="6A3A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884E3E"/>
    <w:multiLevelType w:val="hybridMultilevel"/>
    <w:tmpl w:val="0192897A"/>
    <w:lvl w:ilvl="0" w:tplc="7158A3E6">
      <w:start w:val="1"/>
      <w:numFmt w:val="upperRoman"/>
      <w:lvlText w:val="%1."/>
      <w:lvlJc w:val="left"/>
      <w:pPr>
        <w:ind w:left="1288"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A72E56"/>
    <w:multiLevelType w:val="hybridMultilevel"/>
    <w:tmpl w:val="32C04C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BC67879"/>
    <w:multiLevelType w:val="hybridMultilevel"/>
    <w:tmpl w:val="B66A6FB2"/>
    <w:lvl w:ilvl="0" w:tplc="5C3837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CF15003"/>
    <w:multiLevelType w:val="hybridMultilevel"/>
    <w:tmpl w:val="8B64F26C"/>
    <w:lvl w:ilvl="0" w:tplc="62A0F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441A3D"/>
    <w:multiLevelType w:val="hybridMultilevel"/>
    <w:tmpl w:val="BECABAE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0160201"/>
    <w:multiLevelType w:val="hybridMultilevel"/>
    <w:tmpl w:val="6C50959E"/>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9522F1"/>
    <w:multiLevelType w:val="hybridMultilevel"/>
    <w:tmpl w:val="5282ABEE"/>
    <w:lvl w:ilvl="0" w:tplc="FFFFFFF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AD12F17"/>
    <w:multiLevelType w:val="hybridMultilevel"/>
    <w:tmpl w:val="00E809DC"/>
    <w:lvl w:ilvl="0" w:tplc="81CC151E">
      <w:start w:val="1"/>
      <w:numFmt w:val="lowerLetter"/>
      <w:lvlText w:val="%1)"/>
      <w:lvlJc w:val="left"/>
      <w:pPr>
        <w:ind w:left="927" w:hanging="360"/>
      </w:pPr>
      <w:rPr>
        <w:rFonts w:ascii="Calibri" w:hAnsi="Calibri" w:cs="Calibr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6C7D4235"/>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6F0075"/>
    <w:multiLevelType w:val="hybridMultilevel"/>
    <w:tmpl w:val="9AF8A058"/>
    <w:lvl w:ilvl="0" w:tplc="DE9EE89A">
      <w:start w:val="1"/>
      <w:numFmt w:val="lowerLetter"/>
      <w:lvlText w:val="%1)"/>
      <w:lvlJc w:val="left"/>
      <w:pPr>
        <w:ind w:left="2487" w:hanging="360"/>
      </w:pPr>
      <w:rPr>
        <w:rFonts w:hint="default"/>
        <w:b w:val="0"/>
        <w:bCs w:val="0"/>
        <w:i w:val="0"/>
        <w:iCs/>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6" w15:restartNumberingAfterBreak="0">
    <w:nsid w:val="71B20A52"/>
    <w:multiLevelType w:val="hybridMultilevel"/>
    <w:tmpl w:val="25E8A83C"/>
    <w:lvl w:ilvl="0" w:tplc="70748D84">
      <w:start w:val="2"/>
      <w:numFmt w:val="decimal"/>
      <w:lvlText w:val="%1."/>
      <w:lvlJc w:val="left"/>
      <w:pPr>
        <w:ind w:left="360" w:hanging="360"/>
      </w:pPr>
      <w:rPr>
        <w:rFonts w:ascii="Times New Roman" w:hAnsi="Times New Roman" w:cs="Times New Roman" w:hint="default"/>
        <w:b w:val="0"/>
        <w:color w:val="auto"/>
      </w:rPr>
    </w:lvl>
    <w:lvl w:ilvl="1" w:tplc="04150017">
      <w:start w:val="1"/>
      <w:numFmt w:val="lowerLetter"/>
      <w:lvlText w:val="%2)"/>
      <w:lvlJc w:val="left"/>
      <w:pPr>
        <w:ind w:left="100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7861AC9"/>
    <w:multiLevelType w:val="hybridMultilevel"/>
    <w:tmpl w:val="12D4A1BC"/>
    <w:lvl w:ilvl="0" w:tplc="276EEA38">
      <w:start w:val="10"/>
      <w:numFmt w:val="upperRoman"/>
      <w:lvlText w:val="%1."/>
      <w:lvlJc w:val="left"/>
      <w:pPr>
        <w:ind w:left="1288" w:hanging="7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0C384F"/>
    <w:multiLevelType w:val="hybridMultilevel"/>
    <w:tmpl w:val="EB3AC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065E4D"/>
    <w:multiLevelType w:val="hybridMultilevel"/>
    <w:tmpl w:val="5BDC671E"/>
    <w:lvl w:ilvl="0" w:tplc="4EAA5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7818038">
    <w:abstractNumId w:val="43"/>
  </w:num>
  <w:num w:numId="2" w16cid:durableId="575747587">
    <w:abstractNumId w:val="46"/>
  </w:num>
  <w:num w:numId="3" w16cid:durableId="1214271148">
    <w:abstractNumId w:val="4"/>
  </w:num>
  <w:num w:numId="4" w16cid:durableId="680549749">
    <w:abstractNumId w:val="0"/>
  </w:num>
  <w:num w:numId="5" w16cid:durableId="777288905">
    <w:abstractNumId w:val="1"/>
  </w:num>
  <w:num w:numId="6" w16cid:durableId="974064607">
    <w:abstractNumId w:val="15"/>
  </w:num>
  <w:num w:numId="7" w16cid:durableId="1857301953">
    <w:abstractNumId w:val="59"/>
  </w:num>
  <w:num w:numId="8" w16cid:durableId="1195383785">
    <w:abstractNumId w:val="19"/>
  </w:num>
  <w:num w:numId="9" w16cid:durableId="627199758">
    <w:abstractNumId w:val="3"/>
  </w:num>
  <w:num w:numId="10" w16cid:durableId="1045180690">
    <w:abstractNumId w:val="21"/>
  </w:num>
  <w:num w:numId="11" w16cid:durableId="244808851">
    <w:abstractNumId w:val="7"/>
  </w:num>
  <w:num w:numId="12" w16cid:durableId="1498958855">
    <w:abstractNumId w:val="57"/>
  </w:num>
  <w:num w:numId="13" w16cid:durableId="933854746">
    <w:abstractNumId w:val="17"/>
  </w:num>
  <w:num w:numId="14" w16cid:durableId="779762132">
    <w:abstractNumId w:val="39"/>
  </w:num>
  <w:num w:numId="15" w16cid:durableId="1400132067">
    <w:abstractNumId w:val="40"/>
  </w:num>
  <w:num w:numId="16" w16cid:durableId="646203233">
    <w:abstractNumId w:val="44"/>
  </w:num>
  <w:num w:numId="17" w16cid:durableId="1549604864">
    <w:abstractNumId w:val="38"/>
  </w:num>
  <w:num w:numId="18" w16cid:durableId="715158712">
    <w:abstractNumId w:val="31"/>
  </w:num>
  <w:num w:numId="19" w16cid:durableId="1934631745">
    <w:abstractNumId w:val="20"/>
  </w:num>
  <w:num w:numId="20" w16cid:durableId="1831863868">
    <w:abstractNumId w:val="58"/>
  </w:num>
  <w:num w:numId="21" w16cid:durableId="534193207">
    <w:abstractNumId w:val="22"/>
  </w:num>
  <w:num w:numId="22" w16cid:durableId="103691389">
    <w:abstractNumId w:val="27"/>
  </w:num>
  <w:num w:numId="23" w16cid:durableId="94447603">
    <w:abstractNumId w:val="8"/>
  </w:num>
  <w:num w:numId="24" w16cid:durableId="260334167">
    <w:abstractNumId w:val="5"/>
  </w:num>
  <w:num w:numId="25" w16cid:durableId="643000690">
    <w:abstractNumId w:val="55"/>
  </w:num>
  <w:num w:numId="26" w16cid:durableId="395780359">
    <w:abstractNumId w:val="13"/>
  </w:num>
  <w:num w:numId="27" w16cid:durableId="326521812">
    <w:abstractNumId w:val="47"/>
  </w:num>
  <w:num w:numId="28" w16cid:durableId="973411551">
    <w:abstractNumId w:val="16"/>
  </w:num>
  <w:num w:numId="29" w16cid:durableId="101850031">
    <w:abstractNumId w:val="50"/>
  </w:num>
  <w:num w:numId="30" w16cid:durableId="450124779">
    <w:abstractNumId w:val="14"/>
  </w:num>
  <w:num w:numId="31" w16cid:durableId="386875065">
    <w:abstractNumId w:val="54"/>
  </w:num>
  <w:num w:numId="32" w16cid:durableId="1325353498">
    <w:abstractNumId w:val="2"/>
  </w:num>
  <w:num w:numId="33" w16cid:durableId="1095593201">
    <w:abstractNumId w:val="56"/>
  </w:num>
  <w:num w:numId="34" w16cid:durableId="2561767">
    <w:abstractNumId w:val="29"/>
  </w:num>
  <w:num w:numId="35" w16cid:durableId="2046826924">
    <w:abstractNumId w:val="41"/>
  </w:num>
  <w:num w:numId="36" w16cid:durableId="901528355">
    <w:abstractNumId w:val="34"/>
  </w:num>
  <w:num w:numId="37" w16cid:durableId="268971195">
    <w:abstractNumId w:val="10"/>
  </w:num>
  <w:num w:numId="38" w16cid:durableId="1935357720">
    <w:abstractNumId w:val="6"/>
  </w:num>
  <w:num w:numId="39" w16cid:durableId="2028365520">
    <w:abstractNumId w:val="49"/>
  </w:num>
  <w:num w:numId="40" w16cid:durableId="2032875941">
    <w:abstractNumId w:val="30"/>
  </w:num>
  <w:num w:numId="41" w16cid:durableId="976032947">
    <w:abstractNumId w:val="42"/>
  </w:num>
  <w:num w:numId="42" w16cid:durableId="283848967">
    <w:abstractNumId w:val="53"/>
  </w:num>
  <w:num w:numId="43" w16cid:durableId="2083598868">
    <w:abstractNumId w:val="24"/>
  </w:num>
  <w:num w:numId="44" w16cid:durableId="78522923">
    <w:abstractNumId w:val="37"/>
  </w:num>
  <w:num w:numId="45" w16cid:durableId="201289364">
    <w:abstractNumId w:val="35"/>
  </w:num>
  <w:num w:numId="46" w16cid:durableId="215893697">
    <w:abstractNumId w:val="60"/>
  </w:num>
  <w:num w:numId="47" w16cid:durableId="450590405">
    <w:abstractNumId w:val="36"/>
  </w:num>
  <w:num w:numId="48" w16cid:durableId="1262761044">
    <w:abstractNumId w:val="33"/>
  </w:num>
  <w:num w:numId="49" w16cid:durableId="32268428">
    <w:abstractNumId w:val="51"/>
  </w:num>
  <w:num w:numId="50" w16cid:durableId="851334250">
    <w:abstractNumId w:val="12"/>
  </w:num>
  <w:num w:numId="51" w16cid:durableId="241187086">
    <w:abstractNumId w:val="25"/>
  </w:num>
  <w:num w:numId="52" w16cid:durableId="202596419">
    <w:abstractNumId w:val="9"/>
  </w:num>
  <w:num w:numId="53" w16cid:durableId="1311640289">
    <w:abstractNumId w:val="11"/>
  </w:num>
  <w:num w:numId="54" w16cid:durableId="1725906159">
    <w:abstractNumId w:val="45"/>
  </w:num>
  <w:num w:numId="55" w16cid:durableId="1333216617">
    <w:abstractNumId w:val="26"/>
  </w:num>
  <w:num w:numId="56" w16cid:durableId="1254896522">
    <w:abstractNumId w:val="32"/>
  </w:num>
  <w:num w:numId="57" w16cid:durableId="1222984329">
    <w:abstractNumId w:val="48"/>
  </w:num>
  <w:num w:numId="58" w16cid:durableId="2137141420">
    <w:abstractNumId w:val="28"/>
  </w:num>
  <w:num w:numId="59" w16cid:durableId="588317212">
    <w:abstractNumId w:val="23"/>
  </w:num>
  <w:num w:numId="60" w16cid:durableId="2110350355">
    <w:abstractNumId w:val="18"/>
  </w:num>
  <w:num w:numId="61" w16cid:durableId="2117292024">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532"/>
    <w:rsid w:val="00001192"/>
    <w:rsid w:val="0000292C"/>
    <w:rsid w:val="00004579"/>
    <w:rsid w:val="000210D7"/>
    <w:rsid w:val="00041014"/>
    <w:rsid w:val="00052F01"/>
    <w:rsid w:val="00061AD8"/>
    <w:rsid w:val="00066DE7"/>
    <w:rsid w:val="00075A99"/>
    <w:rsid w:val="000873ED"/>
    <w:rsid w:val="000C73A4"/>
    <w:rsid w:val="000D16EB"/>
    <w:rsid w:val="000D3F9E"/>
    <w:rsid w:val="000D798F"/>
    <w:rsid w:val="000E34F6"/>
    <w:rsid w:val="000E4ABA"/>
    <w:rsid w:val="00105148"/>
    <w:rsid w:val="001108FA"/>
    <w:rsid w:val="0011315C"/>
    <w:rsid w:val="00123D31"/>
    <w:rsid w:val="00135786"/>
    <w:rsid w:val="00137C5F"/>
    <w:rsid w:val="00142E5A"/>
    <w:rsid w:val="00170E6F"/>
    <w:rsid w:val="00174C62"/>
    <w:rsid w:val="001B10DE"/>
    <w:rsid w:val="001B30C3"/>
    <w:rsid w:val="001B36E3"/>
    <w:rsid w:val="001B469A"/>
    <w:rsid w:val="001D329D"/>
    <w:rsid w:val="001D6CCB"/>
    <w:rsid w:val="001E6E44"/>
    <w:rsid w:val="001F702E"/>
    <w:rsid w:val="00201896"/>
    <w:rsid w:val="00222438"/>
    <w:rsid w:val="00224F7F"/>
    <w:rsid w:val="00235147"/>
    <w:rsid w:val="00237FC2"/>
    <w:rsid w:val="00245E00"/>
    <w:rsid w:val="00276093"/>
    <w:rsid w:val="00281FCF"/>
    <w:rsid w:val="0028444B"/>
    <w:rsid w:val="002972F3"/>
    <w:rsid w:val="002B1EBC"/>
    <w:rsid w:val="002B2BE2"/>
    <w:rsid w:val="002B6C60"/>
    <w:rsid w:val="002D1E5C"/>
    <w:rsid w:val="002E19CF"/>
    <w:rsid w:val="002E2641"/>
    <w:rsid w:val="002E6144"/>
    <w:rsid w:val="0030352D"/>
    <w:rsid w:val="003168BA"/>
    <w:rsid w:val="0033263B"/>
    <w:rsid w:val="00335C5C"/>
    <w:rsid w:val="003619D9"/>
    <w:rsid w:val="00376AD1"/>
    <w:rsid w:val="00380124"/>
    <w:rsid w:val="003838EA"/>
    <w:rsid w:val="003844DC"/>
    <w:rsid w:val="003A1550"/>
    <w:rsid w:val="003A1BAB"/>
    <w:rsid w:val="003A2BD2"/>
    <w:rsid w:val="003A5B40"/>
    <w:rsid w:val="003C286C"/>
    <w:rsid w:val="003C3F0F"/>
    <w:rsid w:val="003D153E"/>
    <w:rsid w:val="003D7C47"/>
    <w:rsid w:val="003E0BCF"/>
    <w:rsid w:val="003E3D4A"/>
    <w:rsid w:val="003E6D75"/>
    <w:rsid w:val="00401440"/>
    <w:rsid w:val="00407B28"/>
    <w:rsid w:val="00423DCE"/>
    <w:rsid w:val="00432593"/>
    <w:rsid w:val="0043592C"/>
    <w:rsid w:val="0043623E"/>
    <w:rsid w:val="00446CF4"/>
    <w:rsid w:val="00462843"/>
    <w:rsid w:val="00464EBF"/>
    <w:rsid w:val="004678CC"/>
    <w:rsid w:val="00485175"/>
    <w:rsid w:val="00491B7F"/>
    <w:rsid w:val="004955F1"/>
    <w:rsid w:val="004D5C5D"/>
    <w:rsid w:val="004F0A73"/>
    <w:rsid w:val="004F35C3"/>
    <w:rsid w:val="00513B2D"/>
    <w:rsid w:val="005141CD"/>
    <w:rsid w:val="0051771F"/>
    <w:rsid w:val="005277C0"/>
    <w:rsid w:val="00547120"/>
    <w:rsid w:val="00550EE4"/>
    <w:rsid w:val="00556517"/>
    <w:rsid w:val="005607AC"/>
    <w:rsid w:val="0058454A"/>
    <w:rsid w:val="00590B1C"/>
    <w:rsid w:val="00592586"/>
    <w:rsid w:val="00592DC0"/>
    <w:rsid w:val="00595301"/>
    <w:rsid w:val="005A02AF"/>
    <w:rsid w:val="005A1C17"/>
    <w:rsid w:val="005B7444"/>
    <w:rsid w:val="005C6923"/>
    <w:rsid w:val="005D0ED0"/>
    <w:rsid w:val="005E27D6"/>
    <w:rsid w:val="005F08D1"/>
    <w:rsid w:val="005F3EB0"/>
    <w:rsid w:val="005F642D"/>
    <w:rsid w:val="006109E7"/>
    <w:rsid w:val="006120B2"/>
    <w:rsid w:val="00620C8A"/>
    <w:rsid w:val="00633030"/>
    <w:rsid w:val="0066167A"/>
    <w:rsid w:val="00670E49"/>
    <w:rsid w:val="00673F54"/>
    <w:rsid w:val="00680D5B"/>
    <w:rsid w:val="006928D2"/>
    <w:rsid w:val="006A41ED"/>
    <w:rsid w:val="006A6B2B"/>
    <w:rsid w:val="006B0248"/>
    <w:rsid w:val="006C0A77"/>
    <w:rsid w:val="006C1734"/>
    <w:rsid w:val="006D6532"/>
    <w:rsid w:val="006E3B4E"/>
    <w:rsid w:val="006F1E66"/>
    <w:rsid w:val="006F47F2"/>
    <w:rsid w:val="00700699"/>
    <w:rsid w:val="00715C01"/>
    <w:rsid w:val="0072127D"/>
    <w:rsid w:val="00733CAA"/>
    <w:rsid w:val="0074140E"/>
    <w:rsid w:val="007569BE"/>
    <w:rsid w:val="00764CFF"/>
    <w:rsid w:val="007B5CC3"/>
    <w:rsid w:val="007D0564"/>
    <w:rsid w:val="007D1425"/>
    <w:rsid w:val="007D3F51"/>
    <w:rsid w:val="007E0378"/>
    <w:rsid w:val="007F0FB0"/>
    <w:rsid w:val="007F60D0"/>
    <w:rsid w:val="007F74D1"/>
    <w:rsid w:val="00800ED4"/>
    <w:rsid w:val="00811BA4"/>
    <w:rsid w:val="008278C9"/>
    <w:rsid w:val="008339E4"/>
    <w:rsid w:val="0083456F"/>
    <w:rsid w:val="00837AA9"/>
    <w:rsid w:val="0085372D"/>
    <w:rsid w:val="00853C80"/>
    <w:rsid w:val="00871DB7"/>
    <w:rsid w:val="00874422"/>
    <w:rsid w:val="008836EE"/>
    <w:rsid w:val="00895AA1"/>
    <w:rsid w:val="008B7F56"/>
    <w:rsid w:val="008D36DB"/>
    <w:rsid w:val="008E0FE2"/>
    <w:rsid w:val="008F195E"/>
    <w:rsid w:val="008F4F55"/>
    <w:rsid w:val="00900FE4"/>
    <w:rsid w:val="00914665"/>
    <w:rsid w:val="00917758"/>
    <w:rsid w:val="00920DA4"/>
    <w:rsid w:val="009249F6"/>
    <w:rsid w:val="00940412"/>
    <w:rsid w:val="00952969"/>
    <w:rsid w:val="00952DD0"/>
    <w:rsid w:val="009634A8"/>
    <w:rsid w:val="00972A21"/>
    <w:rsid w:val="00974A5C"/>
    <w:rsid w:val="00996A84"/>
    <w:rsid w:val="009A6D03"/>
    <w:rsid w:val="009D5423"/>
    <w:rsid w:val="009E1408"/>
    <w:rsid w:val="00A1154E"/>
    <w:rsid w:val="00A20763"/>
    <w:rsid w:val="00A3071A"/>
    <w:rsid w:val="00A3290B"/>
    <w:rsid w:val="00A3666A"/>
    <w:rsid w:val="00A4519E"/>
    <w:rsid w:val="00A46D18"/>
    <w:rsid w:val="00A50917"/>
    <w:rsid w:val="00A55CDA"/>
    <w:rsid w:val="00A81C5B"/>
    <w:rsid w:val="00A849CA"/>
    <w:rsid w:val="00A97EBD"/>
    <w:rsid w:val="00AA0DF6"/>
    <w:rsid w:val="00AB4A39"/>
    <w:rsid w:val="00AB740C"/>
    <w:rsid w:val="00AC1618"/>
    <w:rsid w:val="00AD0808"/>
    <w:rsid w:val="00AD4473"/>
    <w:rsid w:val="00AE23CD"/>
    <w:rsid w:val="00AF2879"/>
    <w:rsid w:val="00AF3685"/>
    <w:rsid w:val="00AF64AB"/>
    <w:rsid w:val="00B076F3"/>
    <w:rsid w:val="00B10C49"/>
    <w:rsid w:val="00B12A30"/>
    <w:rsid w:val="00B3362E"/>
    <w:rsid w:val="00B34225"/>
    <w:rsid w:val="00B350A3"/>
    <w:rsid w:val="00B35135"/>
    <w:rsid w:val="00B357B1"/>
    <w:rsid w:val="00B478B7"/>
    <w:rsid w:val="00B71272"/>
    <w:rsid w:val="00B87DCF"/>
    <w:rsid w:val="00B923BB"/>
    <w:rsid w:val="00B97A67"/>
    <w:rsid w:val="00BA18D0"/>
    <w:rsid w:val="00BC471A"/>
    <w:rsid w:val="00BC6339"/>
    <w:rsid w:val="00BD38F8"/>
    <w:rsid w:val="00BD3F71"/>
    <w:rsid w:val="00BD4B29"/>
    <w:rsid w:val="00BF722E"/>
    <w:rsid w:val="00BF745E"/>
    <w:rsid w:val="00C02C2E"/>
    <w:rsid w:val="00C07D13"/>
    <w:rsid w:val="00C227DB"/>
    <w:rsid w:val="00C26743"/>
    <w:rsid w:val="00C41898"/>
    <w:rsid w:val="00C45AEF"/>
    <w:rsid w:val="00C50C14"/>
    <w:rsid w:val="00C5214C"/>
    <w:rsid w:val="00C713B3"/>
    <w:rsid w:val="00CA3EC0"/>
    <w:rsid w:val="00CA54CF"/>
    <w:rsid w:val="00CB44D5"/>
    <w:rsid w:val="00CC2BD3"/>
    <w:rsid w:val="00CC4A44"/>
    <w:rsid w:val="00CC7492"/>
    <w:rsid w:val="00CD659B"/>
    <w:rsid w:val="00CE53EB"/>
    <w:rsid w:val="00CF4E33"/>
    <w:rsid w:val="00CF72D0"/>
    <w:rsid w:val="00D00CB1"/>
    <w:rsid w:val="00D11D7D"/>
    <w:rsid w:val="00D22C9F"/>
    <w:rsid w:val="00D61C6F"/>
    <w:rsid w:val="00D62A0F"/>
    <w:rsid w:val="00D6414D"/>
    <w:rsid w:val="00DB046B"/>
    <w:rsid w:val="00DB139D"/>
    <w:rsid w:val="00DB1B55"/>
    <w:rsid w:val="00DC0FD0"/>
    <w:rsid w:val="00DC7D01"/>
    <w:rsid w:val="00DC7EB3"/>
    <w:rsid w:val="00DD66B2"/>
    <w:rsid w:val="00DE3E93"/>
    <w:rsid w:val="00DE533A"/>
    <w:rsid w:val="00DE7FBE"/>
    <w:rsid w:val="00DF5511"/>
    <w:rsid w:val="00E019FC"/>
    <w:rsid w:val="00E16A68"/>
    <w:rsid w:val="00E20C82"/>
    <w:rsid w:val="00E27F9F"/>
    <w:rsid w:val="00E3198E"/>
    <w:rsid w:val="00E348D0"/>
    <w:rsid w:val="00E35CD7"/>
    <w:rsid w:val="00E46F93"/>
    <w:rsid w:val="00E659DB"/>
    <w:rsid w:val="00E66E66"/>
    <w:rsid w:val="00E73E59"/>
    <w:rsid w:val="00E76B68"/>
    <w:rsid w:val="00E92366"/>
    <w:rsid w:val="00E92EDA"/>
    <w:rsid w:val="00E94E26"/>
    <w:rsid w:val="00E975DF"/>
    <w:rsid w:val="00EA3CBA"/>
    <w:rsid w:val="00EB4465"/>
    <w:rsid w:val="00EF331C"/>
    <w:rsid w:val="00EF366F"/>
    <w:rsid w:val="00F16CF2"/>
    <w:rsid w:val="00F240B9"/>
    <w:rsid w:val="00F25A93"/>
    <w:rsid w:val="00F34842"/>
    <w:rsid w:val="00F36E25"/>
    <w:rsid w:val="00F444B4"/>
    <w:rsid w:val="00F81350"/>
    <w:rsid w:val="00F90F04"/>
    <w:rsid w:val="00FA060C"/>
    <w:rsid w:val="00FA314C"/>
    <w:rsid w:val="00FC5484"/>
    <w:rsid w:val="00FF77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D273"/>
  <w15:docId w15:val="{2B171D28-4314-4223-9FD2-18347DE2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51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2EDA"/>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qFormat/>
    <w:rsid w:val="00E92EDA"/>
    <w:pPr>
      <w:ind w:left="720"/>
      <w:contextualSpacing/>
    </w:p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qFormat/>
    <w:locked/>
    <w:rsid w:val="00E92EDA"/>
  </w:style>
  <w:style w:type="character" w:styleId="Hipercze">
    <w:name w:val="Hyperlink"/>
    <w:basedOn w:val="Domylnaczcionkaakapitu"/>
    <w:uiPriority w:val="99"/>
    <w:unhideWhenUsed/>
    <w:rsid w:val="00E92EDA"/>
    <w:rPr>
      <w:color w:val="0563C1" w:themeColor="hyperlink"/>
      <w:u w:val="single"/>
    </w:rPr>
  </w:style>
  <w:style w:type="paragraph" w:customStyle="1" w:styleId="Standard">
    <w:name w:val="Standard"/>
    <w:qFormat/>
    <w:rsid w:val="00F240B9"/>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ekstpodstawowy">
    <w:name w:val="Body Text"/>
    <w:basedOn w:val="Normalny"/>
    <w:link w:val="TekstpodstawowyZnak"/>
    <w:uiPriority w:val="1"/>
    <w:qFormat/>
    <w:rsid w:val="00F240B9"/>
    <w:pPr>
      <w:widowControl w:val="0"/>
      <w:autoSpaceDE w:val="0"/>
      <w:autoSpaceDN w:val="0"/>
      <w:spacing w:after="0" w:line="240" w:lineRule="auto"/>
      <w:jc w:val="both"/>
    </w:pPr>
    <w:rPr>
      <w:rFonts w:ascii="Carlito" w:eastAsia="Carlito" w:hAnsi="Carlito" w:cs="Carlito"/>
      <w:sz w:val="21"/>
      <w:szCs w:val="21"/>
    </w:rPr>
  </w:style>
  <w:style w:type="character" w:customStyle="1" w:styleId="TekstpodstawowyZnak">
    <w:name w:val="Tekst podstawowy Znak"/>
    <w:basedOn w:val="Domylnaczcionkaakapitu"/>
    <w:link w:val="Tekstpodstawowy"/>
    <w:uiPriority w:val="1"/>
    <w:rsid w:val="00F240B9"/>
    <w:rPr>
      <w:rFonts w:ascii="Carlito" w:eastAsia="Carlito" w:hAnsi="Carlito" w:cs="Carlito"/>
      <w:sz w:val="21"/>
      <w:szCs w:val="21"/>
    </w:rPr>
  </w:style>
  <w:style w:type="paragraph" w:styleId="Podtytu">
    <w:name w:val="Subtitle"/>
    <w:basedOn w:val="Normalny"/>
    <w:next w:val="Normalny"/>
    <w:link w:val="PodtytuZnak"/>
    <w:uiPriority w:val="11"/>
    <w:qFormat/>
    <w:rsid w:val="00DE7FBE"/>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E7FBE"/>
    <w:rPr>
      <w:rFonts w:eastAsiaTheme="minorEastAsia"/>
      <w:color w:val="5A5A5A" w:themeColor="text1" w:themeTint="A5"/>
      <w:spacing w:val="15"/>
    </w:rPr>
  </w:style>
  <w:style w:type="paragraph" w:styleId="Tytu">
    <w:name w:val="Title"/>
    <w:basedOn w:val="Normalny"/>
    <w:link w:val="TytuZnak"/>
    <w:qFormat/>
    <w:rsid w:val="00DE7FBE"/>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qFormat/>
    <w:rsid w:val="00DE7FBE"/>
    <w:rPr>
      <w:rFonts w:ascii="Times New Roman" w:eastAsia="Times New Roman" w:hAnsi="Times New Roman" w:cs="Times New Roman"/>
      <w:b/>
      <w:sz w:val="32"/>
      <w:szCs w:val="20"/>
    </w:rPr>
  </w:style>
  <w:style w:type="character" w:customStyle="1" w:styleId="fontstyle21">
    <w:name w:val="fontstyle21"/>
    <w:rsid w:val="0028444B"/>
    <w:rPr>
      <w:rFonts w:ascii="Calibri" w:hAnsi="Calibri" w:cs="Calibri" w:hint="default"/>
      <w:b w:val="0"/>
      <w:bCs w:val="0"/>
      <w:i w:val="0"/>
      <w:iCs w:val="0"/>
      <w:color w:val="000000"/>
      <w:sz w:val="24"/>
      <w:szCs w:val="24"/>
    </w:rPr>
  </w:style>
  <w:style w:type="character" w:customStyle="1" w:styleId="Nierozpoznanawzmianka1">
    <w:name w:val="Nierozpoznana wzmianka1"/>
    <w:basedOn w:val="Domylnaczcionkaakapitu"/>
    <w:uiPriority w:val="99"/>
    <w:semiHidden/>
    <w:unhideWhenUsed/>
    <w:rsid w:val="003E6D75"/>
    <w:rPr>
      <w:color w:val="605E5C"/>
      <w:shd w:val="clear" w:color="auto" w:fill="E1DFDD"/>
    </w:rPr>
  </w:style>
  <w:style w:type="paragraph" w:styleId="Nagwek">
    <w:name w:val="header"/>
    <w:basedOn w:val="Normalny"/>
    <w:link w:val="NagwekZnak"/>
    <w:uiPriority w:val="99"/>
    <w:unhideWhenUsed/>
    <w:rsid w:val="00001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1192"/>
  </w:style>
  <w:style w:type="paragraph" w:styleId="Stopka">
    <w:name w:val="footer"/>
    <w:basedOn w:val="Normalny"/>
    <w:link w:val="StopkaZnak"/>
    <w:uiPriority w:val="99"/>
    <w:unhideWhenUsed/>
    <w:rsid w:val="00001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1192"/>
  </w:style>
  <w:style w:type="character" w:customStyle="1" w:styleId="fontstyle01">
    <w:name w:val="fontstyle01"/>
    <w:basedOn w:val="Domylnaczcionkaakapitu"/>
    <w:rsid w:val="00A3666A"/>
    <w:rPr>
      <w:rFonts w:ascii="Calibri" w:hAnsi="Calibri" w:cs="Calibri" w:hint="default"/>
      <w:b w:val="0"/>
      <w:bCs w:val="0"/>
      <w:i w:val="0"/>
      <w:iCs w:val="0"/>
      <w:color w:val="000000"/>
      <w:sz w:val="24"/>
      <w:szCs w:val="24"/>
    </w:rPr>
  </w:style>
  <w:style w:type="character" w:customStyle="1" w:styleId="fontstyle41">
    <w:name w:val="fontstyle41"/>
    <w:basedOn w:val="Domylnaczcionkaakapitu"/>
    <w:rsid w:val="00A3666A"/>
    <w:rPr>
      <w:rFonts w:ascii="Calibri-Italic" w:hAnsi="Calibri-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im-lodzkie-centrum.pl" TargetMode="External"/><Relationship Id="rId13" Type="http://schemas.openxmlformats.org/officeDocument/2006/relationships/hyperlink" Target="https://platformazakupowa.pl/pn/simkzn_lodzk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simkzn_lodzk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imkzn_lodzki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simkzn_lodzk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mkznlodzkiecentrum.pl/" TargetMode="External"/><Relationship Id="rId14" Type="http://schemas.openxmlformats.org/officeDocument/2006/relationships/hyperlink" Target="https://platformazakupowa.pl/pn/simkzn_lodz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2CC6-6BDD-4168-A742-0FE4403D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11454</Words>
  <Characters>68727</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SIM .</cp:lastModifiedBy>
  <cp:revision>39</cp:revision>
  <cp:lastPrinted>2023-03-02T09:17:00Z</cp:lastPrinted>
  <dcterms:created xsi:type="dcterms:W3CDTF">2023-02-28T18:04:00Z</dcterms:created>
  <dcterms:modified xsi:type="dcterms:W3CDTF">2023-04-01T09:58:00Z</dcterms:modified>
</cp:coreProperties>
</file>