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E449" w14:textId="77303B18" w:rsidR="006D3996" w:rsidRPr="004F0474" w:rsidRDefault="006D3996" w:rsidP="00BC055D">
      <w:pPr>
        <w:spacing w:after="374" w:line="284" w:lineRule="auto"/>
        <w:ind w:left="0" w:right="397" w:firstLine="0"/>
        <w:jc w:val="right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Załącznik nr 1.</w:t>
      </w:r>
    </w:p>
    <w:p w14:paraId="698B0847" w14:textId="144E362A" w:rsidR="006D3996" w:rsidRDefault="00914171" w:rsidP="00BC055D">
      <w:pPr>
        <w:spacing w:after="374" w:line="284" w:lineRule="auto"/>
        <w:ind w:left="0" w:right="397" w:firstLine="0"/>
        <w:jc w:val="center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OPIS PRZEDMIOTU ZAMÓWIENIA</w:t>
      </w:r>
    </w:p>
    <w:p w14:paraId="1BAB6CC9" w14:textId="08EF2D38" w:rsidR="00D71E03" w:rsidRPr="005E3186" w:rsidRDefault="005E3186" w:rsidP="00BC055D">
      <w:pPr>
        <w:spacing w:after="374" w:line="284" w:lineRule="auto"/>
        <w:ind w:left="0" w:right="39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5E3186">
        <w:rPr>
          <w:rFonts w:asciiTheme="minorHAnsi" w:hAnsiTheme="minorHAnsi" w:cstheme="minorHAnsi"/>
          <w:b/>
          <w:bCs/>
          <w:sz w:val="22"/>
        </w:rPr>
        <w:t xml:space="preserve">"Budowa JRG nr 1 wraz z obiektem Komendy Miejskiej PSP w Grudziądzu – budowa kompleksu sportowego z klatką treningową oraz niezbędną infrastrukturą techniczną  </w:t>
      </w:r>
      <w:r>
        <w:rPr>
          <w:rFonts w:asciiTheme="minorHAnsi" w:hAnsiTheme="minorHAnsi" w:cstheme="minorHAnsi"/>
          <w:b/>
          <w:bCs/>
          <w:sz w:val="22"/>
        </w:rPr>
        <w:br/>
      </w:r>
      <w:r w:rsidRPr="005E3186">
        <w:rPr>
          <w:rFonts w:asciiTheme="minorHAnsi" w:hAnsiTheme="minorHAnsi" w:cstheme="minorHAnsi"/>
          <w:b/>
          <w:bCs/>
          <w:sz w:val="22"/>
        </w:rPr>
        <w:t>i zagospodarowaniem terenu"</w:t>
      </w:r>
    </w:p>
    <w:p w14:paraId="2214A70C" w14:textId="3C7AD3BA" w:rsidR="006D3996" w:rsidRPr="004F0474" w:rsidRDefault="004F0474" w:rsidP="00BC055D">
      <w:pPr>
        <w:spacing w:after="374" w:line="284" w:lineRule="auto"/>
        <w:ind w:left="0" w:right="89" w:firstLine="0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F0474">
        <w:rPr>
          <w:rFonts w:asciiTheme="minorHAnsi" w:eastAsia="Calibri" w:hAnsiTheme="minorHAnsi" w:cstheme="minorHAnsi"/>
          <w:b/>
          <w:bCs/>
          <w:sz w:val="22"/>
        </w:rPr>
        <w:t>Inwestor: Komenda Miejska PSP w Grudziądzu,</w:t>
      </w:r>
      <w:r w:rsidR="00CE4106" w:rsidRPr="004F047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Pr="004F0474">
        <w:rPr>
          <w:rFonts w:asciiTheme="minorHAnsi" w:eastAsia="Calibri" w:hAnsiTheme="minorHAnsi" w:cstheme="minorHAnsi"/>
          <w:b/>
          <w:bCs/>
          <w:sz w:val="22"/>
        </w:rPr>
        <w:t>ul. Piłsudskiego 25/27, 86-300 Grudziądz</w:t>
      </w:r>
      <w:r w:rsidR="00914171" w:rsidRPr="004F0474">
        <w:rPr>
          <w:rFonts w:asciiTheme="minorHAnsi" w:eastAsia="Calibri" w:hAnsiTheme="minorHAnsi" w:cstheme="minorHAnsi"/>
          <w:b/>
          <w:bCs/>
          <w:sz w:val="22"/>
        </w:rPr>
        <w:t>.</w:t>
      </w:r>
    </w:p>
    <w:p w14:paraId="120C6A95" w14:textId="77777777" w:rsidR="00914171" w:rsidRPr="004F0474" w:rsidRDefault="00914171" w:rsidP="00BC055D">
      <w:pPr>
        <w:tabs>
          <w:tab w:val="left" w:pos="284"/>
          <w:tab w:val="left" w:pos="360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Zakres zamówienia obejmuje:</w:t>
      </w:r>
    </w:p>
    <w:p w14:paraId="3100E316" w14:textId="2B3D514D" w:rsidR="006D3996" w:rsidRPr="004F0474" w:rsidRDefault="006D3996" w:rsidP="00BC055D">
      <w:pPr>
        <w:spacing w:after="0" w:line="259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70EDF899" w14:textId="5FD09BD6" w:rsidR="00D44B0A" w:rsidRDefault="00810C20" w:rsidP="00F777F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right="55"/>
        <w:jc w:val="both"/>
        <w:rPr>
          <w:rFonts w:asciiTheme="minorHAnsi" w:hAnsiTheme="minorHAnsi" w:cstheme="minorHAnsi"/>
          <w:sz w:val="22"/>
        </w:rPr>
      </w:pPr>
      <w:r w:rsidRPr="00810C20">
        <w:rPr>
          <w:rFonts w:asciiTheme="minorHAnsi" w:hAnsiTheme="minorHAnsi" w:cstheme="minorHAnsi"/>
          <w:sz w:val="22"/>
        </w:rPr>
        <w:t>Zagospodarowanie terenu-boiska wielofunkcyjne</w:t>
      </w:r>
    </w:p>
    <w:p w14:paraId="7AC91203" w14:textId="23B2CB01" w:rsidR="00F777F3" w:rsidRPr="00F777F3" w:rsidRDefault="00F777F3" w:rsidP="00F777F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right="55"/>
        <w:jc w:val="both"/>
        <w:rPr>
          <w:rFonts w:asciiTheme="minorHAnsi" w:hAnsiTheme="minorHAnsi" w:cstheme="minorHAnsi"/>
          <w:sz w:val="22"/>
        </w:rPr>
      </w:pPr>
      <w:r w:rsidRPr="00F777F3">
        <w:rPr>
          <w:rFonts w:asciiTheme="minorHAnsi" w:hAnsiTheme="minorHAnsi" w:cstheme="minorHAnsi"/>
          <w:sz w:val="22"/>
        </w:rPr>
        <w:t>Boisko do piłki nożnej o wym.26x50m z 3m strefą bezpieczeństwa wokół boiska.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Nawierzchnię boiska należy wykonać jako zewnętrzną nawierzchnię poliuretanową typu EPDM (</w:t>
      </w:r>
      <w:proofErr w:type="spellStart"/>
      <w:r w:rsidRPr="00F777F3">
        <w:rPr>
          <w:rFonts w:asciiTheme="minorHAnsi" w:hAnsiTheme="minorHAnsi" w:cstheme="minorHAnsi"/>
          <w:sz w:val="22"/>
        </w:rPr>
        <w:t>bezspoinową</w:t>
      </w:r>
      <w:proofErr w:type="spellEnd"/>
      <w:r w:rsidRPr="00F777F3">
        <w:rPr>
          <w:rFonts w:asciiTheme="minorHAnsi" w:hAnsiTheme="minorHAnsi" w:cstheme="minorHAnsi"/>
          <w:sz w:val="22"/>
        </w:rPr>
        <w:t>, przepuszczalną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dla wody, nawierzchnię syntetyczną).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Wyposażenie boiska: dwie przenośne, aluminiowe bramki z siatkami, kolor biały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Kolorystyka nawierzchni wg rysunku szczegółowego boiska PZT-02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 xml:space="preserve">Wokół boiska projektowane jest ogrodzenie </w:t>
      </w:r>
      <w:proofErr w:type="spellStart"/>
      <w:r w:rsidRPr="00F777F3">
        <w:rPr>
          <w:rFonts w:asciiTheme="minorHAnsi" w:hAnsiTheme="minorHAnsi" w:cstheme="minorHAnsi"/>
          <w:sz w:val="22"/>
        </w:rPr>
        <w:t>tzw</w:t>
      </w:r>
      <w:proofErr w:type="spellEnd"/>
      <w:r w:rsidRPr="00F777F3">
        <w:rPr>
          <w:rFonts w:asciiTheme="minorHAnsi" w:hAnsiTheme="minorHAnsi" w:cstheme="minorHAnsi"/>
          <w:sz w:val="22"/>
        </w:rPr>
        <w:t>.”</w:t>
      </w:r>
      <w:proofErr w:type="spellStart"/>
      <w:r w:rsidRPr="00F777F3">
        <w:rPr>
          <w:rFonts w:asciiTheme="minorHAnsi" w:hAnsiTheme="minorHAnsi" w:cstheme="minorHAnsi"/>
          <w:sz w:val="22"/>
        </w:rPr>
        <w:t>piłkochwyt</w:t>
      </w:r>
      <w:proofErr w:type="spellEnd"/>
      <w:r w:rsidRPr="00F777F3">
        <w:rPr>
          <w:rFonts w:asciiTheme="minorHAnsi" w:hAnsiTheme="minorHAnsi" w:cstheme="minorHAnsi"/>
          <w:sz w:val="22"/>
        </w:rPr>
        <w:t>” wys. 6m z siatki ochronnej polietylenowej, oczka 45x45 mm,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 xml:space="preserve">gr. splotu </w:t>
      </w:r>
      <w:r w:rsidR="005E3186">
        <w:rPr>
          <w:rFonts w:asciiTheme="minorHAnsi" w:hAnsiTheme="minorHAnsi" w:cstheme="minorHAnsi"/>
          <w:sz w:val="22"/>
        </w:rPr>
        <w:br/>
      </w:r>
      <w:r w:rsidRPr="00F777F3">
        <w:rPr>
          <w:rFonts w:asciiTheme="minorHAnsi" w:hAnsiTheme="minorHAnsi" w:cstheme="minorHAnsi"/>
          <w:sz w:val="22"/>
        </w:rPr>
        <w:t xml:space="preserve">2-3mm, kolor jasno zielony. Siatka mocowana do słupków 80x80x4mm ocynkowanych </w:t>
      </w:r>
      <w:r w:rsidR="005E3186">
        <w:rPr>
          <w:rFonts w:asciiTheme="minorHAnsi" w:hAnsiTheme="minorHAnsi" w:cstheme="minorHAnsi"/>
          <w:sz w:val="22"/>
        </w:rPr>
        <w:br/>
      </w:r>
      <w:r w:rsidRPr="00F777F3">
        <w:rPr>
          <w:rFonts w:asciiTheme="minorHAnsi" w:hAnsiTheme="minorHAnsi" w:cstheme="minorHAnsi"/>
          <w:sz w:val="22"/>
        </w:rPr>
        <w:t>i mocowanych w żelbetowych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stopach fundamentowych wg rozwiązania systemowego, szczegóły wg instrukcji producenta ogrodzenia. W ogrodzeniu projektuje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się dwie furtki stalowe ocynkowane szer. 100cm w świetle, wys.220cm oraz bramę stalową ocynkowaną szer. 300cm w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świetle, wys.300cm wg technologii wykonawcy.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Za bramkami jest dodatkowa siatka ochrona wys.7m, z siatki ochronnej polietylenowej, oczka 45x45 mm,</w:t>
      </w:r>
      <w:r w:rsidR="005E3186">
        <w:rPr>
          <w:rFonts w:asciiTheme="minorHAnsi" w:hAnsiTheme="minorHAnsi" w:cstheme="minorHAnsi"/>
          <w:sz w:val="22"/>
        </w:rPr>
        <w:t>|</w:t>
      </w:r>
      <w:r w:rsidR="005E3186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gr. siatki 4mm, kolor jasno zielony.</w:t>
      </w:r>
      <w:r>
        <w:rPr>
          <w:rFonts w:asciiTheme="minorHAnsi" w:hAnsiTheme="minorHAnsi" w:cstheme="minorHAnsi"/>
          <w:sz w:val="22"/>
        </w:rPr>
        <w:t xml:space="preserve"> </w:t>
      </w:r>
      <w:r w:rsidRPr="00F777F3">
        <w:rPr>
          <w:rFonts w:asciiTheme="minorHAnsi" w:hAnsiTheme="minorHAnsi" w:cstheme="minorHAnsi"/>
          <w:sz w:val="22"/>
        </w:rPr>
        <w:t>Pod boiskiem drenaż – wg proj. instalacji sanitarnych</w:t>
      </w:r>
    </w:p>
    <w:p w14:paraId="09F53028" w14:textId="4F36EAD2" w:rsidR="00810C20" w:rsidRPr="00EA1BEC" w:rsidRDefault="00810C20" w:rsidP="00F777F3">
      <w:pPr>
        <w:tabs>
          <w:tab w:val="left" w:pos="426"/>
        </w:tabs>
        <w:spacing w:line="276" w:lineRule="auto"/>
        <w:ind w:left="0" w:right="55" w:firstLine="0"/>
        <w:jc w:val="both"/>
        <w:rPr>
          <w:rFonts w:asciiTheme="minorHAnsi" w:hAnsiTheme="minorHAnsi" w:cstheme="minorHAnsi"/>
          <w:sz w:val="22"/>
        </w:rPr>
      </w:pPr>
    </w:p>
    <w:p w14:paraId="1E8C10DE" w14:textId="3DBF6C2A" w:rsidR="00F777F3" w:rsidRPr="00F777F3" w:rsidRDefault="00F777F3" w:rsidP="00F777F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right="55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>Boisko do piłki plażowej o wym. 8x16m ze strefą bezpieczeństwa wokół boiska o szer. 5m/5,09m.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Nawierzchnia boiska: warstwa piasku 40cm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wyposażenie boiska:</w:t>
      </w:r>
    </w:p>
    <w:p w14:paraId="4C9D482A" w14:textId="1D22A25B" w:rsidR="00F777F3" w:rsidRPr="00F777F3" w:rsidRDefault="00F777F3" w:rsidP="00F777F3">
      <w:pPr>
        <w:pStyle w:val="Akapitzlist"/>
        <w:tabs>
          <w:tab w:val="left" w:pos="426"/>
        </w:tabs>
        <w:spacing w:line="276" w:lineRule="auto"/>
        <w:ind w:right="55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 xml:space="preserve">- słupki stalowe z profili aluminiowych, owalnych 100/120mm, wzmocnione , mocowane </w:t>
      </w:r>
      <w:r w:rsidR="005E3186">
        <w:rPr>
          <w:rFonts w:asciiTheme="minorHAnsi" w:hAnsiTheme="minorHAnsi" w:cstheme="minorHAnsi"/>
          <w:color w:val="auto"/>
          <w:sz w:val="22"/>
        </w:rPr>
        <w:br/>
      </w:r>
      <w:r w:rsidRPr="00F777F3">
        <w:rPr>
          <w:rFonts w:asciiTheme="minorHAnsi" w:hAnsiTheme="minorHAnsi" w:cstheme="minorHAnsi"/>
          <w:color w:val="auto"/>
          <w:sz w:val="22"/>
        </w:rPr>
        <w:t>w tulejach ( możliwość demontażu)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osłony słupków z pianki o gr. 40mm wzmocnione twardą konstrukcją plastikową, pokryte odpornym na rozerwanie materiałem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PVC, wys. osłony 2,10; zapinane na rzep.</w:t>
      </w:r>
    </w:p>
    <w:p w14:paraId="48B50C66" w14:textId="54BB515A" w:rsidR="00F777F3" w:rsidRPr="00F777F3" w:rsidRDefault="00F777F3" w:rsidP="00F777F3">
      <w:pPr>
        <w:pStyle w:val="Akapitzlist"/>
        <w:tabs>
          <w:tab w:val="left" w:pos="426"/>
        </w:tabs>
        <w:spacing w:line="276" w:lineRule="auto"/>
        <w:ind w:right="55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 xml:space="preserve">- siatka do siatkówki - wym.8,5x1m; długość linki 11,5m,wykonana z polipropylenu 4mm </w:t>
      </w:r>
      <w:r w:rsidR="005E3186">
        <w:rPr>
          <w:rFonts w:asciiTheme="minorHAnsi" w:hAnsiTheme="minorHAnsi" w:cstheme="minorHAnsi"/>
          <w:color w:val="auto"/>
          <w:sz w:val="22"/>
        </w:rPr>
        <w:br/>
      </w:r>
      <w:r w:rsidRPr="00F777F3">
        <w:rPr>
          <w:rFonts w:asciiTheme="minorHAnsi" w:hAnsiTheme="minorHAnsi" w:cstheme="minorHAnsi"/>
          <w:color w:val="auto"/>
          <w:sz w:val="22"/>
        </w:rPr>
        <w:t>w kolorze czarnym,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obszyta z czterech stron taśmą; dwie, składane antenki 2x90cm</w:t>
      </w:r>
    </w:p>
    <w:p w14:paraId="64A96FAE" w14:textId="77777777" w:rsidR="00F777F3" w:rsidRPr="00F777F3" w:rsidRDefault="00F777F3" w:rsidP="00F777F3">
      <w:pPr>
        <w:pStyle w:val="Akapitzlist"/>
        <w:tabs>
          <w:tab w:val="left" w:pos="426"/>
        </w:tabs>
        <w:spacing w:line="276" w:lineRule="auto"/>
        <w:ind w:right="55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>- linie boiska z możliwością regulacji, wykonane z taśmy polipropylenowej,</w:t>
      </w:r>
    </w:p>
    <w:p w14:paraId="532E631E" w14:textId="77777777" w:rsidR="00F777F3" w:rsidRPr="00F777F3" w:rsidRDefault="00F777F3" w:rsidP="00F777F3">
      <w:pPr>
        <w:pStyle w:val="Akapitzlist"/>
        <w:tabs>
          <w:tab w:val="left" w:pos="426"/>
        </w:tabs>
        <w:spacing w:line="276" w:lineRule="auto"/>
        <w:ind w:right="55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>- stanowisko sędziowskie + osłona</w:t>
      </w:r>
    </w:p>
    <w:p w14:paraId="359D47DF" w14:textId="77777777" w:rsidR="00F777F3" w:rsidRPr="00F777F3" w:rsidRDefault="00F777F3" w:rsidP="00F777F3">
      <w:pPr>
        <w:pStyle w:val="Akapitzlist"/>
        <w:tabs>
          <w:tab w:val="left" w:pos="426"/>
        </w:tabs>
        <w:spacing w:line="276" w:lineRule="auto"/>
        <w:ind w:right="55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>- zestaw 6 piłek do siatkówki</w:t>
      </w:r>
    </w:p>
    <w:p w14:paraId="4872D686" w14:textId="665861B9" w:rsidR="00980D6B" w:rsidRPr="006D311E" w:rsidRDefault="00F777F3" w:rsidP="006D311E">
      <w:pPr>
        <w:pStyle w:val="Akapitzlist"/>
        <w:tabs>
          <w:tab w:val="left" w:pos="426"/>
        </w:tabs>
        <w:spacing w:line="276" w:lineRule="auto"/>
        <w:ind w:right="55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 xml:space="preserve">Wokół boiska projektowane jest ogrodzenie </w:t>
      </w:r>
      <w:proofErr w:type="spellStart"/>
      <w:r w:rsidRPr="00F777F3">
        <w:rPr>
          <w:rFonts w:asciiTheme="minorHAnsi" w:hAnsiTheme="minorHAnsi" w:cstheme="minorHAnsi"/>
          <w:color w:val="auto"/>
          <w:sz w:val="22"/>
        </w:rPr>
        <w:t>tzw</w:t>
      </w:r>
      <w:proofErr w:type="spellEnd"/>
      <w:r w:rsidRPr="00F777F3">
        <w:rPr>
          <w:rFonts w:asciiTheme="minorHAnsi" w:hAnsiTheme="minorHAnsi" w:cstheme="minorHAnsi"/>
          <w:color w:val="auto"/>
          <w:sz w:val="22"/>
        </w:rPr>
        <w:t>.”</w:t>
      </w:r>
      <w:proofErr w:type="spellStart"/>
      <w:r w:rsidRPr="00F777F3">
        <w:rPr>
          <w:rFonts w:asciiTheme="minorHAnsi" w:hAnsiTheme="minorHAnsi" w:cstheme="minorHAnsi"/>
          <w:color w:val="auto"/>
          <w:sz w:val="22"/>
        </w:rPr>
        <w:t>piłkochwyt</w:t>
      </w:r>
      <w:proofErr w:type="spellEnd"/>
      <w:r w:rsidRPr="00F777F3">
        <w:rPr>
          <w:rFonts w:asciiTheme="minorHAnsi" w:hAnsiTheme="minorHAnsi" w:cstheme="minorHAnsi"/>
          <w:color w:val="auto"/>
          <w:sz w:val="22"/>
        </w:rPr>
        <w:t>” wys. 4m z siatki ochronnej polietylenowej, oczka 10x10 cm,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gr. splotu 2-3mm, kolor jasno zielony. Siatka mocowana do słupków 40x40x4mm ocynkowanych i mocowanych w żelbetowych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 xml:space="preserve">stopach </w:t>
      </w:r>
      <w:r w:rsidRPr="00F777F3">
        <w:rPr>
          <w:rFonts w:asciiTheme="minorHAnsi" w:hAnsiTheme="minorHAnsi" w:cstheme="minorHAnsi"/>
          <w:color w:val="auto"/>
          <w:sz w:val="22"/>
        </w:rPr>
        <w:lastRenderedPageBreak/>
        <w:t>fundamentowych wg rozwiązania systemowego, szczegóły wg instrukcji producenta ogrodzenia. W ogrodzeniu projektuje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 xml:space="preserve">się dwie bramy stalowe </w:t>
      </w:r>
      <w:proofErr w:type="spellStart"/>
      <w:r w:rsidRPr="00F777F3">
        <w:rPr>
          <w:rFonts w:asciiTheme="minorHAnsi" w:hAnsiTheme="minorHAnsi" w:cstheme="minorHAnsi"/>
          <w:color w:val="auto"/>
          <w:sz w:val="22"/>
        </w:rPr>
        <w:t>ocynk</w:t>
      </w:r>
      <w:proofErr w:type="spellEnd"/>
      <w:r w:rsidRPr="00F777F3">
        <w:rPr>
          <w:rFonts w:asciiTheme="minorHAnsi" w:hAnsiTheme="minorHAnsi" w:cstheme="minorHAnsi"/>
          <w:color w:val="auto"/>
          <w:sz w:val="22"/>
        </w:rPr>
        <w:t xml:space="preserve">. o </w:t>
      </w:r>
      <w:proofErr w:type="spellStart"/>
      <w:r w:rsidRPr="00F777F3">
        <w:rPr>
          <w:rFonts w:asciiTheme="minorHAnsi" w:hAnsiTheme="minorHAnsi" w:cstheme="minorHAnsi"/>
          <w:color w:val="auto"/>
          <w:sz w:val="22"/>
        </w:rPr>
        <w:t>wym</w:t>
      </w:r>
      <w:proofErr w:type="spellEnd"/>
      <w:r w:rsidRPr="00F777F3">
        <w:rPr>
          <w:rFonts w:asciiTheme="minorHAnsi" w:hAnsiTheme="minorHAnsi" w:cstheme="minorHAnsi"/>
          <w:color w:val="auto"/>
          <w:sz w:val="22"/>
        </w:rPr>
        <w:t xml:space="preserve"> 245x210cm.</w:t>
      </w:r>
    </w:p>
    <w:p w14:paraId="6F736DD7" w14:textId="53E71790" w:rsidR="00F777F3" w:rsidRPr="00F777F3" w:rsidRDefault="00F777F3" w:rsidP="00F777F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right="55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>Treningowa klatka schodowa do ćwiczeń strażackich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W pobliżu wewnętrznego placu manewrowego zaprojektowano treningową klatkę schodową. Konstrukcja klatki stalowa o</w:t>
      </w:r>
    </w:p>
    <w:p w14:paraId="349F90F9" w14:textId="50E2C735" w:rsidR="00A65152" w:rsidRPr="006D311E" w:rsidRDefault="00F777F3" w:rsidP="006D311E">
      <w:pPr>
        <w:pStyle w:val="Akapitzlist"/>
        <w:tabs>
          <w:tab w:val="left" w:pos="426"/>
        </w:tabs>
        <w:spacing w:line="276" w:lineRule="auto"/>
        <w:ind w:right="55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F777F3">
        <w:rPr>
          <w:rFonts w:asciiTheme="minorHAnsi" w:hAnsiTheme="minorHAnsi" w:cstheme="minorHAnsi"/>
          <w:color w:val="auto"/>
          <w:sz w:val="22"/>
        </w:rPr>
        <w:t>wymiarach zewnętrznych 4,93cmx4,21cm i max wysokości do góry balustrady 14,01m. posadowiona na fundamencie. Klatka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będzie służyła do przeprowadzenia zawodów FCC dla strażaków. Powierzchnia będzie utwardzona (kostka brukowa) pod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F777F3">
        <w:rPr>
          <w:rFonts w:asciiTheme="minorHAnsi" w:hAnsiTheme="minorHAnsi" w:cstheme="minorHAnsi"/>
          <w:color w:val="auto"/>
          <w:sz w:val="22"/>
        </w:rPr>
        <w:t>klatką, w pasie 1,0m po bokach klatki oraz 2m od frontu i 2,5m od frontu klatki</w:t>
      </w:r>
      <w:r>
        <w:rPr>
          <w:rFonts w:asciiTheme="minorHAnsi" w:hAnsiTheme="minorHAnsi" w:cstheme="minorHAnsi"/>
          <w:color w:val="auto"/>
          <w:sz w:val="22"/>
        </w:rPr>
        <w:t>.</w:t>
      </w:r>
    </w:p>
    <w:p w14:paraId="110B7483" w14:textId="40E6AB82" w:rsidR="00105C64" w:rsidRPr="006D311E" w:rsidRDefault="00105C64" w:rsidP="006D311E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right="55"/>
        <w:jc w:val="both"/>
        <w:rPr>
          <w:rFonts w:asciiTheme="minorHAnsi" w:hAnsiTheme="minorHAnsi" w:cstheme="minorHAnsi"/>
          <w:color w:val="auto"/>
          <w:sz w:val="22"/>
        </w:rPr>
      </w:pPr>
      <w:r w:rsidRPr="00105C64">
        <w:rPr>
          <w:rFonts w:asciiTheme="minorHAnsi" w:hAnsiTheme="minorHAnsi" w:cstheme="minorHAnsi"/>
          <w:color w:val="auto"/>
          <w:sz w:val="22"/>
        </w:rPr>
        <w:t xml:space="preserve">Dostawa i montaż Kolektor słoneczne 10 </w:t>
      </w:r>
      <w:proofErr w:type="spellStart"/>
      <w:r w:rsidRPr="00105C64">
        <w:rPr>
          <w:rFonts w:asciiTheme="minorHAnsi" w:hAnsiTheme="minorHAnsi" w:cstheme="minorHAnsi"/>
          <w:color w:val="auto"/>
          <w:sz w:val="22"/>
        </w:rPr>
        <w:t>szt</w:t>
      </w:r>
      <w:proofErr w:type="spellEnd"/>
      <w:r w:rsidRPr="00105C64">
        <w:rPr>
          <w:rFonts w:asciiTheme="minorHAnsi" w:hAnsiTheme="minorHAnsi" w:cstheme="minorHAnsi"/>
          <w:color w:val="auto"/>
          <w:sz w:val="22"/>
        </w:rPr>
        <w:t xml:space="preserve"> wraz z instalacją o parametrach równych lub wyższych</w:t>
      </w:r>
      <w:r>
        <w:rPr>
          <w:rFonts w:asciiTheme="minorHAnsi" w:hAnsiTheme="minorHAnsi" w:cstheme="minorHAnsi"/>
          <w:color w:val="auto"/>
          <w:sz w:val="22"/>
        </w:rPr>
        <w:t xml:space="preserve">. 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8"/>
        <w:gridCol w:w="4688"/>
      </w:tblGrid>
      <w:tr w:rsidR="00105C64" w:rsidRPr="00105C64" w14:paraId="3AF07F82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18B6B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E932A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Minimalne dane techniczne kolektorów słonecznych</w:t>
            </w:r>
          </w:p>
        </w:tc>
      </w:tr>
      <w:tr w:rsidR="00105C64" w:rsidRPr="00105C64" w14:paraId="64D9DE06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8827B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Typ kolektora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283DF" w14:textId="571AFCF3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Płaski</w:t>
            </w:r>
            <w:r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 xml:space="preserve">/rurowy </w:t>
            </w:r>
          </w:p>
        </w:tc>
      </w:tr>
      <w:tr w:rsidR="00105C64" w:rsidRPr="00105C64" w14:paraId="4E83ECBD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7681F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Szkło solarne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21BDF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 xml:space="preserve">Szkło </w:t>
            </w:r>
            <w:proofErr w:type="spellStart"/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niskożelazowe</w:t>
            </w:r>
            <w:proofErr w:type="spellEnd"/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 xml:space="preserve"> z powłoką antyrefleksyjną o grubości min 3,2 mm</w:t>
            </w: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br/>
              <w:t xml:space="preserve">Obecność powłoki </w:t>
            </w:r>
            <w:proofErr w:type="spellStart"/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antyrefelksyjnej</w:t>
            </w:r>
            <w:proofErr w:type="spellEnd"/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 xml:space="preserve"> oraz przepuszczalność solarna potwierdzona przez niezależną, akredytowaną jednostkę badawczą</w:t>
            </w:r>
          </w:p>
        </w:tc>
      </w:tr>
      <w:tr w:rsidR="00105C64" w:rsidRPr="00105C64" w14:paraId="69566503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DE760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Rodzaj absorbera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22A1D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 xml:space="preserve">Aluminium z powłoką </w:t>
            </w:r>
            <w:proofErr w:type="spellStart"/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wysokoselektywną</w:t>
            </w:r>
            <w:proofErr w:type="spellEnd"/>
          </w:p>
        </w:tc>
      </w:tr>
      <w:tr w:rsidR="00105C64" w:rsidRPr="00105C64" w14:paraId="36CC47E9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E130F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 xml:space="preserve">Sprawność optyczna kolektora </w:t>
            </w: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zh-CN"/>
              </w:rPr>
              <w:t>(odniesiona do powierzchni brutto)</w:t>
            </w: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E00AA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min. 76,9%</w:t>
            </w:r>
          </w:p>
        </w:tc>
      </w:tr>
      <w:tr w:rsidR="00105C64" w:rsidRPr="00105C64" w14:paraId="1A1485F6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F7A6D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Powierzchnia absorbera / czynna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89E0F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min. 2,2 m2 --- max 2,4 m2</w:t>
            </w:r>
          </w:p>
        </w:tc>
      </w:tr>
      <w:tr w:rsidR="00105C64" w:rsidRPr="00105C64" w14:paraId="638B6A17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3E00C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Grubość warstwy izolacji dolnej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6F03F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min. 30 mm</w:t>
            </w:r>
          </w:p>
        </w:tc>
      </w:tr>
      <w:tr w:rsidR="00105C64" w:rsidRPr="00105C64" w14:paraId="42E8644B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1DFF3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 xml:space="preserve">Współczynnik a1 </w:t>
            </w: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zh-CN"/>
              </w:rPr>
              <w:t>(odniesiona do powierzchni brutto)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96730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max 3,459 W/(m2K)</w:t>
            </w:r>
          </w:p>
        </w:tc>
      </w:tr>
      <w:tr w:rsidR="00105C64" w:rsidRPr="00105C64" w14:paraId="7A18D252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C7280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 xml:space="preserve">Współczynnik a2 </w:t>
            </w: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zh-CN"/>
              </w:rPr>
              <w:t>(odniesiona do powierzchni brutto)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18FDC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max 0,018 W/(m2K)</w:t>
            </w:r>
          </w:p>
        </w:tc>
      </w:tr>
      <w:tr w:rsidR="00105C64" w:rsidRPr="00105C64" w14:paraId="3811FFFB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9871B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Konstrukcja rur absorbera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0DF44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Pojedyncza rura miedziana ułożona w sposób meandrowy</w:t>
            </w:r>
          </w:p>
        </w:tc>
      </w:tr>
      <w:tr w:rsidR="00105C64" w:rsidRPr="00105C64" w14:paraId="61B8629D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61694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Max dopuszczalna masa pojedynczego kolektora (opróżnionego)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CEFCE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max. 42 kg</w:t>
            </w:r>
          </w:p>
        </w:tc>
      </w:tr>
      <w:tr w:rsidR="00105C64" w:rsidRPr="00105C64" w14:paraId="18226EF1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C0463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Moc użyteczna kolektora przy natężeniu promieniowania 850 W/m2 oraz różnicy temperatury (Tm - Ta) wg PN-EN 12975-2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1449F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 xml:space="preserve">Dla Tm - Ta = 0 K -&gt; min 1923 W </w:t>
            </w: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br/>
              <w:t xml:space="preserve">Dla Tm - Ta = 10 K -&gt; min 1832 W </w:t>
            </w: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br/>
              <w:t xml:space="preserve">Dla Tm - Ta = 30 K -&gt; min 1623 W </w:t>
            </w: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br/>
              <w:t xml:space="preserve">Dla Tm - Ta = 50 K -&gt; min. 1378 W </w:t>
            </w: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br/>
              <w:t>Dla Tm - Ta = 70 K -&gt; min. 1097 W</w:t>
            </w:r>
          </w:p>
        </w:tc>
      </w:tr>
      <w:tr w:rsidR="00105C64" w:rsidRPr="00105C64" w14:paraId="201737C7" w14:textId="77777777" w:rsidTr="001E28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6CB98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 xml:space="preserve">Odporność na uderzenia - gradobicie potwierdzone wynikami z badań od Solar </w:t>
            </w:r>
            <w:proofErr w:type="spellStart"/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>Keymark</w:t>
            </w:r>
            <w:proofErr w:type="spellEnd"/>
            <w:r w:rsidRPr="00105C64">
              <w:rPr>
                <w:rFonts w:ascii="Calibri" w:eastAsia="Times New Roman" w:hAnsi="Calibri" w:cs="Calibri"/>
                <w:b/>
                <w:bCs/>
                <w:color w:val="auto"/>
                <w:szCs w:val="20"/>
                <w:lang w:eastAsia="zh-CN"/>
              </w:rPr>
              <w:t xml:space="preserve"> EN ISO 9806:2013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D8154" w14:textId="77777777" w:rsidR="00105C64" w:rsidRPr="00105C64" w:rsidRDefault="00105C64" w:rsidP="00105C6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</w:pPr>
            <w:r w:rsidRPr="00105C64">
              <w:rPr>
                <w:rFonts w:ascii="Calibri" w:eastAsia="Times New Roman" w:hAnsi="Calibri" w:cs="Calibri"/>
                <w:color w:val="auto"/>
                <w:szCs w:val="20"/>
                <w:lang w:eastAsia="zh-CN"/>
              </w:rPr>
              <w:t>Kolektor przeszedł pozytywnie badanie odporności na uderzenia - grad</w:t>
            </w:r>
          </w:p>
        </w:tc>
      </w:tr>
    </w:tbl>
    <w:p w14:paraId="7314408D" w14:textId="3979CF1E" w:rsidR="00760167" w:rsidRDefault="00760167" w:rsidP="00105C64">
      <w:pPr>
        <w:tabs>
          <w:tab w:val="left" w:pos="105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p w14:paraId="05ACBD74" w14:textId="0426EC95" w:rsidR="00B45DD1" w:rsidRDefault="00105C64" w:rsidP="006D311E">
      <w:p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105C64">
        <w:rPr>
          <w:rFonts w:asciiTheme="minorHAnsi" w:hAnsiTheme="minorHAnsi" w:cstheme="minorHAnsi"/>
          <w:sz w:val="22"/>
        </w:rPr>
        <w:t xml:space="preserve">Powyższe parametry proponowanych kolektorów (moc użyteczna, sprawność, współczynniki a1, a2, badanie odporności na grad ) potwierdzone w postaci załącznika z badań do certyfikatu i pełnymi wynikami badań Solar </w:t>
      </w:r>
      <w:proofErr w:type="spellStart"/>
      <w:r w:rsidRPr="00105C64">
        <w:rPr>
          <w:rFonts w:asciiTheme="minorHAnsi" w:hAnsiTheme="minorHAnsi" w:cstheme="minorHAnsi"/>
          <w:sz w:val="22"/>
        </w:rPr>
        <w:t>Keymark</w:t>
      </w:r>
      <w:proofErr w:type="spellEnd"/>
      <w:r w:rsidRPr="00105C64">
        <w:rPr>
          <w:rFonts w:asciiTheme="minorHAnsi" w:hAnsiTheme="minorHAnsi" w:cstheme="minorHAnsi"/>
          <w:sz w:val="22"/>
        </w:rPr>
        <w:t xml:space="preserve"> wg EN ISO 9806:2014-06.</w:t>
      </w:r>
    </w:p>
    <w:p w14:paraId="0596EA27" w14:textId="49F7004F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</w:p>
    <w:p w14:paraId="46739017" w14:textId="77777777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4001DEF1" w14:textId="7CBACB06" w:rsidR="00EC75D3" w:rsidRDefault="00EC75D3" w:rsidP="00EC75D3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6A149AE6" w14:textId="77777777" w:rsidR="00EC75D3" w:rsidRDefault="00EC75D3" w:rsidP="00EC75D3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177165D4" w14:textId="29C371BC" w:rsidR="00B95665" w:rsidRPr="004F0474" w:rsidRDefault="00B95665" w:rsidP="00BC055D">
      <w:pPr>
        <w:ind w:left="0" w:firstLine="0"/>
        <w:jc w:val="both"/>
        <w:rPr>
          <w:rFonts w:asciiTheme="minorHAnsi" w:hAnsiTheme="minorHAnsi" w:cstheme="minorHAnsi"/>
          <w:sz w:val="22"/>
        </w:rPr>
      </w:pPr>
    </w:p>
    <w:sectPr w:rsidR="00B95665" w:rsidRPr="004F0474" w:rsidSect="00BE5304">
      <w:pgSz w:w="11900" w:h="16840"/>
      <w:pgMar w:top="1087" w:right="1410" w:bottom="2841" w:left="16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4"/>
        <w:szCs w:val="22"/>
      </w:rPr>
    </w:lvl>
  </w:abstractNum>
  <w:abstractNum w:abstractNumId="1" w15:restartNumberingAfterBreak="0">
    <w:nsid w:val="3B1A2572"/>
    <w:multiLevelType w:val="hybridMultilevel"/>
    <w:tmpl w:val="B3A684AE"/>
    <w:lvl w:ilvl="0" w:tplc="3EAA78FA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49B2F2E"/>
    <w:multiLevelType w:val="hybridMultilevel"/>
    <w:tmpl w:val="B8FE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47842">
    <w:abstractNumId w:val="1"/>
  </w:num>
  <w:num w:numId="2" w16cid:durableId="255526541">
    <w:abstractNumId w:val="0"/>
  </w:num>
  <w:num w:numId="3" w16cid:durableId="1003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49"/>
    <w:rsid w:val="00004EC0"/>
    <w:rsid w:val="000C5932"/>
    <w:rsid w:val="000D1FC7"/>
    <w:rsid w:val="00105C64"/>
    <w:rsid w:val="002D5754"/>
    <w:rsid w:val="00352022"/>
    <w:rsid w:val="0038388F"/>
    <w:rsid w:val="003B232C"/>
    <w:rsid w:val="003D526E"/>
    <w:rsid w:val="004251B2"/>
    <w:rsid w:val="00452808"/>
    <w:rsid w:val="004D3436"/>
    <w:rsid w:val="004F0474"/>
    <w:rsid w:val="00517FEB"/>
    <w:rsid w:val="005824E9"/>
    <w:rsid w:val="005E3186"/>
    <w:rsid w:val="005F6D0A"/>
    <w:rsid w:val="00604C2D"/>
    <w:rsid w:val="006B6BC9"/>
    <w:rsid w:val="006D311E"/>
    <w:rsid w:val="006D3996"/>
    <w:rsid w:val="006E6944"/>
    <w:rsid w:val="007504EA"/>
    <w:rsid w:val="00755AD2"/>
    <w:rsid w:val="00760167"/>
    <w:rsid w:val="007811F0"/>
    <w:rsid w:val="00784F51"/>
    <w:rsid w:val="007F026A"/>
    <w:rsid w:val="007F75D7"/>
    <w:rsid w:val="00810C20"/>
    <w:rsid w:val="008175CF"/>
    <w:rsid w:val="00825147"/>
    <w:rsid w:val="00866EFE"/>
    <w:rsid w:val="00876F8F"/>
    <w:rsid w:val="008844B9"/>
    <w:rsid w:val="008930B8"/>
    <w:rsid w:val="00914171"/>
    <w:rsid w:val="00941C79"/>
    <w:rsid w:val="00954969"/>
    <w:rsid w:val="009655F4"/>
    <w:rsid w:val="009735DA"/>
    <w:rsid w:val="00980D6B"/>
    <w:rsid w:val="009B0996"/>
    <w:rsid w:val="009C1DAD"/>
    <w:rsid w:val="009D2793"/>
    <w:rsid w:val="00A65152"/>
    <w:rsid w:val="00B06DE7"/>
    <w:rsid w:val="00B21049"/>
    <w:rsid w:val="00B45DD1"/>
    <w:rsid w:val="00B820F1"/>
    <w:rsid w:val="00B84EA4"/>
    <w:rsid w:val="00B95665"/>
    <w:rsid w:val="00BC055D"/>
    <w:rsid w:val="00BE5304"/>
    <w:rsid w:val="00C254EC"/>
    <w:rsid w:val="00C41B2E"/>
    <w:rsid w:val="00C86D14"/>
    <w:rsid w:val="00CC474F"/>
    <w:rsid w:val="00CE4106"/>
    <w:rsid w:val="00D27CFA"/>
    <w:rsid w:val="00D44B0A"/>
    <w:rsid w:val="00D71E03"/>
    <w:rsid w:val="00DB19FA"/>
    <w:rsid w:val="00E65E71"/>
    <w:rsid w:val="00EA1BEC"/>
    <w:rsid w:val="00EB5747"/>
    <w:rsid w:val="00EC75D3"/>
    <w:rsid w:val="00F704D6"/>
    <w:rsid w:val="00F777F3"/>
    <w:rsid w:val="00F9315F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2255"/>
  <w15:docId w15:val="{B9388B7A-D77A-4460-B394-7FFB8C3E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8" w:lineRule="auto"/>
      <w:ind w:left="10" w:right="97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D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GRUDZIĄDZ_ analiza koszótw 07.07.2022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GRUDZIĄDZ_ analiza koszótw 07.07.2022</dc:title>
  <dc:subject/>
  <dc:creator>admin</dc:creator>
  <cp:keywords/>
  <cp:lastModifiedBy>Tomasz Zdrojewski</cp:lastModifiedBy>
  <cp:revision>25</cp:revision>
  <cp:lastPrinted>2022-07-22T11:47:00Z</cp:lastPrinted>
  <dcterms:created xsi:type="dcterms:W3CDTF">2022-07-22T09:16:00Z</dcterms:created>
  <dcterms:modified xsi:type="dcterms:W3CDTF">2024-10-02T08:17:00Z</dcterms:modified>
</cp:coreProperties>
</file>