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9" w:rsidRDefault="00CC7DCD">
      <w:pPr>
        <w:spacing w:line="262" w:lineRule="auto"/>
        <w:ind w:left="57" w:hanging="10"/>
      </w:pPr>
      <w:r>
        <w:t xml:space="preserve">1 . </w:t>
      </w:r>
      <w:r>
        <w:rPr>
          <w:u w:val="single" w:color="000000"/>
        </w:rPr>
        <w:t>Opis przedmiotu zamówienia:</w:t>
      </w:r>
    </w:p>
    <w:p w:rsidR="00C658F9" w:rsidRDefault="00CC7DCD">
      <w:pPr>
        <w:spacing w:after="326"/>
        <w:ind w:left="388" w:right="14"/>
      </w:pPr>
      <w:r>
        <w:t>Przedmiotem oferty jest wykonanie usługi deratyzacji w obiektach Zamawiającego wyszczególnionych w Załączniku nr 1 „Cena oferty” oraz dezynfekcji, dezynsekcji i usuwania gniazda os lub szerszeni wg. dodatkowych potrzeb na zlecenie Zamawiającego.</w:t>
      </w:r>
    </w:p>
    <w:p w:rsidR="00C658F9" w:rsidRDefault="00CC7DCD">
      <w:pPr>
        <w:numPr>
          <w:ilvl w:val="0"/>
          <w:numId w:val="1"/>
        </w:numPr>
        <w:spacing w:after="0" w:line="259" w:lineRule="auto"/>
        <w:ind w:hanging="374"/>
        <w:jc w:val="left"/>
      </w:pPr>
      <w:r>
        <w:rPr>
          <w:sz w:val="22"/>
          <w:u w:val="single" w:color="000000"/>
        </w:rPr>
        <w:t>Termin realizacji zamówienia:</w:t>
      </w:r>
    </w:p>
    <w:p w:rsidR="00C658F9" w:rsidRDefault="00CC7DCD">
      <w:pPr>
        <w:spacing w:after="0" w:line="264" w:lineRule="auto"/>
        <w:ind w:left="427" w:right="830" w:hanging="10"/>
        <w:jc w:val="left"/>
      </w:pPr>
      <w:r>
        <w:rPr>
          <w:sz w:val="22"/>
        </w:rPr>
        <w:t>Od 01.09.202</w:t>
      </w:r>
      <w:r w:rsidR="00583B4F">
        <w:rPr>
          <w:sz w:val="22"/>
        </w:rPr>
        <w:t>4</w:t>
      </w:r>
      <w:r>
        <w:rPr>
          <w:sz w:val="22"/>
        </w:rPr>
        <w:t>r. do 31.08.202</w:t>
      </w:r>
      <w:r w:rsidR="00583B4F">
        <w:rPr>
          <w:sz w:val="22"/>
        </w:rPr>
        <w:t>6</w:t>
      </w:r>
      <w:r>
        <w:rPr>
          <w:sz w:val="22"/>
        </w:rPr>
        <w:t>r.:</w:t>
      </w:r>
    </w:p>
    <w:p w:rsidR="00C658F9" w:rsidRDefault="00CC7DCD">
      <w:pPr>
        <w:spacing w:after="78"/>
        <w:ind w:left="388" w:right="14"/>
      </w:pPr>
      <w:r>
        <w:rPr>
          <w:noProof/>
        </w:rPr>
        <w:drawing>
          <wp:inline distT="0" distB="0" distL="0" distR="0">
            <wp:extent cx="39627" cy="15242"/>
            <wp:effectExtent l="0" t="0" r="0" b="0"/>
            <wp:docPr id="2018" name="Picture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" name="Picture 20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akcja deratyzacyjna — listopad 202</w:t>
      </w:r>
      <w:r w:rsidR="00583B4F">
        <w:t>4</w:t>
      </w:r>
      <w:r>
        <w:t>, kwiecień i listopad 202</w:t>
      </w:r>
      <w:r w:rsidR="00583B4F">
        <w:t>5</w:t>
      </w:r>
      <w:r>
        <w:t xml:space="preserve"> oraz kwiecień 202</w:t>
      </w:r>
      <w:r w:rsidR="00583B4F">
        <w:t>6</w:t>
      </w:r>
      <w:r>
        <w:t>,</w:t>
      </w:r>
    </w:p>
    <w:p w:rsidR="00C658F9" w:rsidRDefault="00CC7DCD">
      <w:pPr>
        <w:numPr>
          <w:ilvl w:val="1"/>
          <w:numId w:val="1"/>
        </w:numPr>
        <w:spacing w:after="490"/>
        <w:ind w:right="14" w:hanging="1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4453428</wp:posOffset>
            </wp:positionH>
            <wp:positionV relativeFrom="page">
              <wp:posOffset>515161</wp:posOffset>
            </wp:positionV>
            <wp:extent cx="2148984" cy="411519"/>
            <wp:effectExtent l="0" t="0" r="0" b="0"/>
            <wp:wrapTopAndBottom/>
            <wp:docPr id="2055" name="Picture 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8984" cy="41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dezynfekcja, dezynsekcja, usuwanie gniazda os lub szerszeni - wg. potrzeb na zlecenie Zamawiającego.</w:t>
      </w:r>
    </w:p>
    <w:p w:rsidR="00C658F9" w:rsidRDefault="00CC7DCD">
      <w:pPr>
        <w:numPr>
          <w:ilvl w:val="0"/>
          <w:numId w:val="1"/>
        </w:numPr>
        <w:spacing w:after="158" w:line="262" w:lineRule="auto"/>
        <w:ind w:hanging="374"/>
        <w:jc w:val="left"/>
      </w:pPr>
      <w:r>
        <w:rPr>
          <w:u w:val="single" w:color="000000"/>
        </w:rPr>
        <w:t xml:space="preserve">Opis warunków udziału w postępowaniu oraz opis sposobu dokonywania oceny ich spełniania: </w:t>
      </w:r>
      <w:r>
        <w:t>Zakres prac deratyzacji obejmuje:</w:t>
      </w:r>
    </w:p>
    <w:p w:rsidR="00C658F9" w:rsidRDefault="00CC7DCD">
      <w:pPr>
        <w:spacing w:after="187"/>
        <w:ind w:left="388" w:right="14"/>
      </w:pPr>
      <w:r>
        <w:rPr>
          <w:noProof/>
        </w:rPr>
        <w:drawing>
          <wp:inline distT="0" distB="0" distL="0" distR="0">
            <wp:extent cx="39627" cy="15242"/>
            <wp:effectExtent l="0" t="0" r="0" b="0"/>
            <wp:docPr id="2020" name="Picture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Picture 20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wykonanie przeglądu wstępnego pomieszczeń objętych przedmiotem zamówienia,</w:t>
      </w:r>
    </w:p>
    <w:p w:rsidR="00C658F9" w:rsidRDefault="00CC7DCD">
      <w:pPr>
        <w:spacing w:after="181"/>
        <w:ind w:left="388" w:right="14"/>
      </w:pPr>
      <w:r>
        <w:rPr>
          <w:noProof/>
        </w:rPr>
        <w:drawing>
          <wp:inline distT="0" distB="0" distL="0" distR="0">
            <wp:extent cx="39627" cy="12193"/>
            <wp:effectExtent l="0" t="0" r="0" b="0"/>
            <wp:docPr id="2021" name="Picture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" name="Picture 20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rozmieszczenie w istniejących stacjach deratyzacyjnych odpowiedniego środka w ilości ogółem nie mniejszej niż 840 sztuk, umiejscowionych wewnątrz obiektów w miejscach ustalonych przez przedstawiciela Zamawiającego na danym obiekcie, a w przypadku nowych punktów lub w miejsce zniszczonych tub zainstalowanie nowych.</w:t>
      </w:r>
    </w:p>
    <w:p w:rsidR="00C658F9" w:rsidRDefault="00CC7DCD">
      <w:pPr>
        <w:spacing w:after="114" w:line="329" w:lineRule="auto"/>
        <w:ind w:left="388" w:right="14"/>
      </w:pPr>
      <w:r>
        <w:rPr>
          <w:noProof/>
        </w:rPr>
        <w:drawing>
          <wp:inline distT="0" distB="0" distL="0" distR="0">
            <wp:extent cx="39627" cy="15242"/>
            <wp:effectExtent l="0" t="0" r="0" b="0"/>
            <wp:docPr id="2022" name="Picture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Picture 2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właściwego oznakowania miejsc objętych zabiegiem deratyzacji np. poprzez umieszczenie ostrzeżeń „UWAGA TRUTKA”, </w:t>
      </w:r>
      <w:r>
        <w:rPr>
          <w:noProof/>
        </w:rPr>
        <w:drawing>
          <wp:inline distT="0" distB="0" distL="0" distR="0">
            <wp:extent cx="39627" cy="15242"/>
            <wp:effectExtent l="0" t="0" r="0" b="0"/>
            <wp:docPr id="2023" name="Picture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Picture 20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wykonanie usługi w godz. 7:00-14:00,</w:t>
      </w:r>
    </w:p>
    <w:p w:rsidR="00C658F9" w:rsidRDefault="009F63D3">
      <w:pPr>
        <w:spacing w:after="1046"/>
        <w:ind w:left="388" w:right="14"/>
      </w:pPr>
      <w:r>
        <w:pict>
          <v:shape id="Picture 2024" o:spid="_x0000_i1027" type="#_x0000_t75" style="width:3pt;height:1.5pt;visibility:visible;mso-wrap-style:square">
            <v:imagedata r:id="rId13" o:title=""/>
          </v:shape>
        </w:pict>
      </w:r>
      <w:r w:rsidR="00CC7DCD">
        <w:t xml:space="preserve"> w przypadku nieskuteczności czynności deratyzacji, Wykonawca zobowiązany jest do przeprowadzenia powtórnego zabiegu uzupełniającego, w ciągu 7 dni od daty zgłoszenia takiej potrzeby przez Zamawiającego,</w:t>
      </w:r>
    </w:p>
    <w:p w:rsidR="00C658F9" w:rsidRDefault="00CC7DCD" w:rsidP="00E91EF6">
      <w:pPr>
        <w:spacing w:after="210"/>
        <w:ind w:left="0" w:right="14"/>
      </w:pPr>
      <w:r>
        <w:rPr>
          <w:noProof/>
        </w:rPr>
        <w:drawing>
          <wp:inline distT="0" distB="0" distL="0" distR="0">
            <wp:extent cx="39627" cy="15241"/>
            <wp:effectExtent l="0" t="0" r="0" b="0"/>
            <wp:docPr id="4289" name="Picture 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" name="Picture 42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Wykonawca zobowiązany jest po wykonaniu czynności deratyzacji w poszczególnych obiektach Zamawiającego do sporządzenia „Protokołu wykonania usługi deratyzacji", potwierdzonego przez przedstawiciela Zamawiającego na danym obiekcie, zawierającym datę wykonania usługi, nazwę i ilość użytego środka oraz ilość punktów wyłożenia trutki, konieczność ta dotyczy także deratyzacji uzupełniającej opisanej powyżej, jeśli zajdzie taka potrzeba,</w:t>
      </w:r>
    </w:p>
    <w:p w:rsidR="00C658F9" w:rsidRDefault="00CC7DCD">
      <w:pPr>
        <w:numPr>
          <w:ilvl w:val="1"/>
          <w:numId w:val="1"/>
        </w:numPr>
        <w:spacing w:after="644"/>
        <w:ind w:right="14" w:hanging="125"/>
      </w:pPr>
      <w:r>
        <w:t>Wykonawca zobowiązany jest wyposażyć pracowników w identyfikatory i stosowną odzież roboczą.</w:t>
      </w:r>
    </w:p>
    <w:p w:rsidR="00C658F9" w:rsidRDefault="00CC7DCD">
      <w:pPr>
        <w:spacing w:after="621"/>
        <w:ind w:left="388" w:right="14"/>
      </w:pPr>
      <w:r>
        <w:t>Warunki płatności: 30 dni przelew od daty otrzymania faktury.</w:t>
      </w:r>
    </w:p>
    <w:p w:rsidR="00C658F9" w:rsidRDefault="00CC7DCD">
      <w:pPr>
        <w:spacing w:after="155"/>
        <w:ind w:left="388" w:right="14"/>
      </w:pPr>
      <w:r>
        <w:t xml:space="preserve">Przed złożeniem oferty w celu rzetelnego przystąpienia do procedury ofertowej Wykonawca powinien dokonać wizji lokalnej obiektów objętych przedmiotem zapytania. </w:t>
      </w:r>
      <w:r>
        <w:lastRenderedPageBreak/>
        <w:t>Datę i godzinę wizji należy uzgodnić z Kierownikami poszczególnych Zakładów. Dane kontaktowe dostępne są w Działem Logistyki (szczegóły pkt. 8).</w:t>
      </w:r>
    </w:p>
    <w:p w:rsidR="00C658F9" w:rsidRDefault="00CC7DCD">
      <w:pPr>
        <w:spacing w:after="194"/>
        <w:ind w:left="388" w:right="14"/>
      </w:pPr>
      <w:r>
        <w:t>Wizja lokalna pozwoli przyszłemu Wykonawcy:</w:t>
      </w:r>
    </w:p>
    <w:p w:rsidR="00C658F9" w:rsidRDefault="00CC7DCD">
      <w:pPr>
        <w:spacing w:after="197"/>
        <w:ind w:left="388" w:right="14"/>
      </w:pPr>
      <w:r>
        <w:rPr>
          <w:noProof/>
        </w:rPr>
        <w:drawing>
          <wp:inline distT="0" distB="0" distL="0" distR="0">
            <wp:extent cx="36578" cy="12193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zapoznać się z warunkami przedmiotu zamówienia (między innymi rozmieszczeniem preparatów w obiektach),</w:t>
      </w:r>
    </w:p>
    <w:p w:rsidR="00C658F9" w:rsidRDefault="00CC7DCD">
      <w:pPr>
        <w:spacing w:after="148"/>
        <w:ind w:left="388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1146125</wp:posOffset>
            </wp:positionH>
            <wp:positionV relativeFrom="page">
              <wp:posOffset>10391619</wp:posOffset>
            </wp:positionV>
            <wp:extent cx="97543" cy="67063"/>
            <wp:effectExtent l="0" t="0" r="0" b="0"/>
            <wp:wrapTopAndBottom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6578" cy="15241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wykonywać czynności deratyzacji w sposób nie powodujący kolizji z normalnym funkcjonowaniem firmy,</w:t>
      </w:r>
    </w:p>
    <w:p w:rsidR="00C658F9" w:rsidRDefault="00CC7DCD" w:rsidP="00583B4F">
      <w:pPr>
        <w:numPr>
          <w:ilvl w:val="1"/>
          <w:numId w:val="1"/>
        </w:numPr>
        <w:spacing w:after="492"/>
        <w:ind w:right="14" w:hanging="125"/>
        <w:sectPr w:rsidR="00C658F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43" w:right="1483" w:bottom="470" w:left="1258" w:header="708" w:footer="317" w:gutter="0"/>
          <w:cols w:space="708"/>
          <w:titlePg/>
        </w:sectPr>
      </w:pPr>
      <w:r>
        <w:t>przygotować wymagane dokumenty, które należy dołączyć do oferty.</w:t>
      </w:r>
      <w:bookmarkStart w:id="0" w:name="_GoBack"/>
      <w:bookmarkEnd w:id="0"/>
    </w:p>
    <w:p w:rsidR="00C658F9" w:rsidRDefault="00C658F9">
      <w:pPr>
        <w:tabs>
          <w:tab w:val="center" w:pos="1577"/>
          <w:tab w:val="center" w:pos="2412"/>
        </w:tabs>
        <w:spacing w:after="269" w:line="259" w:lineRule="auto"/>
        <w:ind w:left="0"/>
        <w:jc w:val="left"/>
      </w:pPr>
    </w:p>
    <w:sectPr w:rsidR="00C658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955" w:right="1507" w:bottom="1440" w:left="1291" w:header="1402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D3" w:rsidRDefault="009F63D3">
      <w:pPr>
        <w:spacing w:after="0" w:line="240" w:lineRule="auto"/>
      </w:pPr>
      <w:r>
        <w:separator/>
      </w:r>
    </w:p>
  </w:endnote>
  <w:endnote w:type="continuationSeparator" w:id="0">
    <w:p w:rsidR="009F63D3" w:rsidRDefault="009F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15" w:line="300" w:lineRule="auto"/>
      <w:ind w:left="840" w:hanging="288"/>
    </w:pPr>
    <w:r>
      <w:rPr>
        <w:sz w:val="16"/>
      </w:rPr>
      <w:t xml:space="preserve">Miejskie </w:t>
    </w:r>
    <w:r>
      <w:rPr>
        <w:sz w:val="18"/>
      </w:rPr>
      <w:t xml:space="preserve">Przedsiębiorstwo </w:t>
    </w:r>
    <w:r>
      <w:rPr>
        <w:sz w:val="16"/>
      </w:rPr>
      <w:t xml:space="preserve">Komunikacyjne Sp. </w:t>
    </w:r>
    <w:r>
      <w:rPr>
        <w:sz w:val="18"/>
      </w:rPr>
      <w:t xml:space="preserve">z o.o. </w:t>
    </w:r>
    <w:r>
      <w:rPr>
        <w:sz w:val="14"/>
      </w:rPr>
      <w:t xml:space="preserve">NIP: </w:t>
    </w:r>
    <w:r>
      <w:rPr>
        <w:sz w:val="16"/>
      </w:rPr>
      <w:t xml:space="preserve">896-10-04-279, </w:t>
    </w:r>
    <w:r>
      <w:rPr>
        <w:sz w:val="14"/>
      </w:rPr>
      <w:t xml:space="preserve">REGON: </w:t>
    </w:r>
    <w:r>
      <w:rPr>
        <w:sz w:val="16"/>
      </w:rPr>
      <w:t xml:space="preserve">930879788, </w:t>
    </w:r>
    <w:r>
      <w:rPr>
        <w:sz w:val="12"/>
      </w:rPr>
      <w:t xml:space="preserve">KRS: </w:t>
    </w:r>
    <w:r>
      <w:rPr>
        <w:sz w:val="16"/>
      </w:rPr>
      <w:t xml:space="preserve">0000027173 ul. B. Prusa 75-79, 50-316 Wrocław </w:t>
    </w:r>
    <w:proofErr w:type="spellStart"/>
    <w:r>
      <w:rPr>
        <w:sz w:val="16"/>
      </w:rPr>
      <w:t>Sqd</w:t>
    </w:r>
    <w:proofErr w:type="spellEnd"/>
    <w:r>
      <w:rPr>
        <w:sz w:val="16"/>
      </w:rPr>
      <w:t xml:space="preserve"> Rejonowy dla Wrocławia-Fabrycznej</w:t>
    </w:r>
  </w:p>
  <w:p w:rsidR="00C658F9" w:rsidRDefault="00CC7DCD">
    <w:pPr>
      <w:spacing w:after="0" w:line="313" w:lineRule="auto"/>
      <w:ind w:left="840"/>
      <w:jc w:val="left"/>
    </w:pPr>
    <w:r>
      <w:rPr>
        <w:sz w:val="18"/>
      </w:rPr>
      <w:t xml:space="preserve">+4871 3250888, </w:t>
    </w:r>
    <w:r>
      <w:rPr>
        <w:sz w:val="16"/>
      </w:rPr>
      <w:t xml:space="preserve">fax: </w:t>
    </w:r>
    <w:r>
      <w:rPr>
        <w:sz w:val="16"/>
      </w:rPr>
      <w:tab/>
    </w:r>
    <w:r>
      <w:rPr>
        <w:sz w:val="18"/>
      </w:rPr>
      <w:t>3250802</w:t>
    </w:r>
    <w:r>
      <w:rPr>
        <w:sz w:val="18"/>
      </w:rPr>
      <w:tab/>
    </w:r>
    <w:r>
      <w:rPr>
        <w:sz w:val="12"/>
      </w:rPr>
      <w:t xml:space="preserve">IV </w:t>
    </w:r>
    <w:r>
      <w:rPr>
        <w:sz w:val="14"/>
      </w:rPr>
      <w:t xml:space="preserve">Wydział </w:t>
    </w:r>
    <w:r>
      <w:rPr>
        <w:sz w:val="16"/>
      </w:rPr>
      <w:t>Gospodarczy Krajowego Rejestru Sądowego biuro@mpk.wroc.pl, www.mpk.wroc.pl</w:t>
    </w:r>
    <w:r>
      <w:rPr>
        <w:sz w:val="16"/>
      </w:rPr>
      <w:tab/>
      <w:t xml:space="preserve">Kapitał zakładowy: 318 184 875 </w:t>
    </w:r>
    <w:r>
      <w:rPr>
        <w:sz w:val="14"/>
      </w:rPr>
      <w:t>PLN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15" w:line="300" w:lineRule="auto"/>
      <w:ind w:left="840" w:hanging="288"/>
    </w:pPr>
    <w:r>
      <w:rPr>
        <w:sz w:val="16"/>
      </w:rPr>
      <w:t xml:space="preserve">Miejskie </w:t>
    </w:r>
    <w:r>
      <w:rPr>
        <w:sz w:val="18"/>
      </w:rPr>
      <w:t xml:space="preserve">Przedsiębiorstwo </w:t>
    </w:r>
    <w:r>
      <w:rPr>
        <w:sz w:val="16"/>
      </w:rPr>
      <w:t xml:space="preserve">Komunikacyjne Sp. </w:t>
    </w:r>
    <w:r>
      <w:rPr>
        <w:sz w:val="18"/>
      </w:rPr>
      <w:t xml:space="preserve">z o.o. </w:t>
    </w:r>
    <w:r>
      <w:rPr>
        <w:sz w:val="14"/>
      </w:rPr>
      <w:t xml:space="preserve">NIP: </w:t>
    </w:r>
    <w:r>
      <w:rPr>
        <w:sz w:val="16"/>
      </w:rPr>
      <w:t xml:space="preserve">896-10-04-279, </w:t>
    </w:r>
    <w:r>
      <w:rPr>
        <w:sz w:val="14"/>
      </w:rPr>
      <w:t xml:space="preserve">REGON: </w:t>
    </w:r>
    <w:r>
      <w:rPr>
        <w:sz w:val="16"/>
      </w:rPr>
      <w:t xml:space="preserve">930879788, </w:t>
    </w:r>
    <w:r>
      <w:rPr>
        <w:sz w:val="12"/>
      </w:rPr>
      <w:t xml:space="preserve">KRS: </w:t>
    </w:r>
    <w:r>
      <w:rPr>
        <w:sz w:val="16"/>
      </w:rPr>
      <w:t xml:space="preserve">0000027173 ul. B. Prusa 75-79, 50-316 Wrocław </w:t>
    </w:r>
    <w:proofErr w:type="spellStart"/>
    <w:r>
      <w:rPr>
        <w:sz w:val="16"/>
      </w:rPr>
      <w:t>Sqd</w:t>
    </w:r>
    <w:proofErr w:type="spellEnd"/>
    <w:r>
      <w:rPr>
        <w:sz w:val="16"/>
      </w:rPr>
      <w:t xml:space="preserve"> Rejonowy dla Wrocławia-Fabrycznej</w:t>
    </w:r>
  </w:p>
  <w:p w:rsidR="00C658F9" w:rsidRDefault="00CC7DCD">
    <w:pPr>
      <w:spacing w:after="0" w:line="313" w:lineRule="auto"/>
      <w:ind w:left="840"/>
      <w:jc w:val="left"/>
    </w:pPr>
    <w:r>
      <w:rPr>
        <w:sz w:val="18"/>
      </w:rPr>
      <w:t xml:space="preserve">+4871 3250888, </w:t>
    </w:r>
    <w:r>
      <w:rPr>
        <w:sz w:val="16"/>
      </w:rPr>
      <w:t xml:space="preserve">fax: </w:t>
    </w:r>
    <w:r>
      <w:rPr>
        <w:sz w:val="16"/>
      </w:rPr>
      <w:tab/>
    </w:r>
    <w:r>
      <w:rPr>
        <w:sz w:val="18"/>
      </w:rPr>
      <w:t>3250802</w:t>
    </w:r>
    <w:r>
      <w:rPr>
        <w:sz w:val="18"/>
      </w:rPr>
      <w:tab/>
    </w:r>
    <w:r>
      <w:rPr>
        <w:sz w:val="12"/>
      </w:rPr>
      <w:t xml:space="preserve">IV </w:t>
    </w:r>
    <w:r>
      <w:rPr>
        <w:sz w:val="14"/>
      </w:rPr>
      <w:t xml:space="preserve">Wydział </w:t>
    </w:r>
    <w:r>
      <w:rPr>
        <w:sz w:val="16"/>
      </w:rPr>
      <w:t>Gospodarczy Krajowego Rejestru Sądowego biuro@mpk.wroc.pl, www.mpk.wroc.pl</w:t>
    </w:r>
    <w:r>
      <w:rPr>
        <w:sz w:val="16"/>
      </w:rPr>
      <w:tab/>
      <w:t xml:space="preserve">Kapitał zakładowy: 318 184 875 </w:t>
    </w:r>
    <w:r>
      <w:rPr>
        <w:sz w:val="14"/>
      </w:rPr>
      <w:t>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658F9">
    <w:pPr>
      <w:spacing w:after="0" w:line="280" w:lineRule="auto"/>
      <w:ind w:left="86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30" w:line="305" w:lineRule="auto"/>
      <w:ind w:left="778" w:hanging="288"/>
    </w:pPr>
    <w:r>
      <w:rPr>
        <w:sz w:val="16"/>
      </w:rPr>
      <w:t xml:space="preserve">Miejskie Komunikacyjne </w:t>
    </w:r>
    <w:r>
      <w:rPr>
        <w:sz w:val="18"/>
      </w:rPr>
      <w:t xml:space="preserve">Sp. z o.o. </w:t>
    </w:r>
    <w:r>
      <w:rPr>
        <w:sz w:val="14"/>
      </w:rPr>
      <w:t xml:space="preserve">NIP: </w:t>
    </w:r>
    <w:r>
      <w:rPr>
        <w:sz w:val="16"/>
      </w:rPr>
      <w:t xml:space="preserve">896-10-04-279, </w:t>
    </w:r>
    <w:r>
      <w:rPr>
        <w:sz w:val="14"/>
      </w:rPr>
      <w:t xml:space="preserve">REGON: </w:t>
    </w:r>
    <w:r>
      <w:rPr>
        <w:sz w:val="16"/>
      </w:rPr>
      <w:t xml:space="preserve">930879788, </w:t>
    </w:r>
    <w:r>
      <w:rPr>
        <w:sz w:val="12"/>
      </w:rPr>
      <w:t xml:space="preserve">KRS: </w:t>
    </w:r>
    <w:r>
      <w:rPr>
        <w:sz w:val="16"/>
      </w:rPr>
      <w:t xml:space="preserve">0000027173 ul. B. Prusa 50-316 Wrocław </w:t>
    </w:r>
    <w:proofErr w:type="spellStart"/>
    <w:r>
      <w:rPr>
        <w:sz w:val="16"/>
      </w:rPr>
      <w:t>Sqd</w:t>
    </w:r>
    <w:proofErr w:type="spellEnd"/>
    <w:r>
      <w:rPr>
        <w:sz w:val="16"/>
      </w:rPr>
      <w:t xml:space="preserve"> Rejonowy dla Wrocławia-Fabrycznej</w:t>
    </w:r>
  </w:p>
  <w:p w:rsidR="00C658F9" w:rsidRDefault="00CC7DCD">
    <w:pPr>
      <w:spacing w:after="0" w:line="333" w:lineRule="auto"/>
      <w:ind w:left="773" w:firstLine="5"/>
      <w:jc w:val="left"/>
    </w:pPr>
    <w:r>
      <w:rPr>
        <w:sz w:val="18"/>
      </w:rPr>
      <w:t xml:space="preserve">+4871 </w:t>
    </w:r>
    <w:r>
      <w:rPr>
        <w:sz w:val="18"/>
      </w:rPr>
      <w:tab/>
    </w:r>
    <w:r>
      <w:rPr>
        <w:sz w:val="16"/>
      </w:rPr>
      <w:t xml:space="preserve">fax: </w:t>
    </w:r>
    <w:r>
      <w:rPr>
        <w:sz w:val="16"/>
      </w:rPr>
      <w:tab/>
    </w:r>
    <w:r>
      <w:rPr>
        <w:sz w:val="18"/>
      </w:rPr>
      <w:t>3250802</w:t>
    </w:r>
    <w:r>
      <w:rPr>
        <w:sz w:val="18"/>
      </w:rPr>
      <w:tab/>
    </w:r>
    <w:r>
      <w:rPr>
        <w:sz w:val="12"/>
      </w:rPr>
      <w:t xml:space="preserve">IV </w:t>
    </w:r>
    <w:r>
      <w:rPr>
        <w:sz w:val="14"/>
      </w:rPr>
      <w:t xml:space="preserve">Wydział </w:t>
    </w:r>
    <w:r>
      <w:rPr>
        <w:sz w:val="16"/>
      </w:rPr>
      <w:t>Gospodarczy Krajowego Rejestru Sądowego biuro@mpk.wroc.pl, www.mpk.wroc.pl</w:t>
    </w:r>
    <w:r>
      <w:rPr>
        <w:sz w:val="16"/>
      </w:rPr>
      <w:tab/>
      <w:t xml:space="preserve">Kapitał zakładowy: 318 184 875 </w:t>
    </w:r>
    <w:r>
      <w:rPr>
        <w:sz w:val="14"/>
      </w:rPr>
      <w:t>PLN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30" w:line="305" w:lineRule="auto"/>
      <w:ind w:left="778" w:hanging="288"/>
    </w:pPr>
    <w:r>
      <w:rPr>
        <w:sz w:val="16"/>
      </w:rPr>
      <w:t xml:space="preserve">Miejskie Komunikacyjne </w:t>
    </w:r>
    <w:r>
      <w:rPr>
        <w:sz w:val="18"/>
      </w:rPr>
      <w:t xml:space="preserve">Sp. z o.o. </w:t>
    </w:r>
    <w:r>
      <w:rPr>
        <w:sz w:val="14"/>
      </w:rPr>
      <w:t xml:space="preserve">NIP: </w:t>
    </w:r>
    <w:r>
      <w:rPr>
        <w:sz w:val="16"/>
      </w:rPr>
      <w:t xml:space="preserve">896-10-04-279, </w:t>
    </w:r>
    <w:r>
      <w:rPr>
        <w:sz w:val="14"/>
      </w:rPr>
      <w:t xml:space="preserve">REGON: </w:t>
    </w:r>
    <w:r>
      <w:rPr>
        <w:sz w:val="16"/>
      </w:rPr>
      <w:t xml:space="preserve">930879788, </w:t>
    </w:r>
    <w:r>
      <w:rPr>
        <w:sz w:val="12"/>
      </w:rPr>
      <w:t xml:space="preserve">KRS: </w:t>
    </w:r>
    <w:r>
      <w:rPr>
        <w:sz w:val="16"/>
      </w:rPr>
      <w:t xml:space="preserve">0000027173 ul. B. Prusa 50-316 Wrocław </w:t>
    </w:r>
    <w:proofErr w:type="spellStart"/>
    <w:r>
      <w:rPr>
        <w:sz w:val="16"/>
      </w:rPr>
      <w:t>Sqd</w:t>
    </w:r>
    <w:proofErr w:type="spellEnd"/>
    <w:r>
      <w:rPr>
        <w:sz w:val="16"/>
      </w:rPr>
      <w:t xml:space="preserve"> Rejonowy dla Wrocławia-Fabrycznej</w:t>
    </w:r>
  </w:p>
  <w:p w:rsidR="00C658F9" w:rsidRDefault="00CC7DCD">
    <w:pPr>
      <w:spacing w:after="0" w:line="333" w:lineRule="auto"/>
      <w:ind w:left="773" w:firstLine="5"/>
      <w:jc w:val="left"/>
    </w:pPr>
    <w:r>
      <w:rPr>
        <w:sz w:val="18"/>
      </w:rPr>
      <w:t xml:space="preserve">+4871 </w:t>
    </w:r>
    <w:r>
      <w:rPr>
        <w:sz w:val="18"/>
      </w:rPr>
      <w:tab/>
    </w:r>
    <w:r>
      <w:rPr>
        <w:sz w:val="16"/>
      </w:rPr>
      <w:t xml:space="preserve">fax: </w:t>
    </w:r>
    <w:r>
      <w:rPr>
        <w:sz w:val="16"/>
      </w:rPr>
      <w:tab/>
    </w:r>
    <w:r>
      <w:rPr>
        <w:sz w:val="18"/>
      </w:rPr>
      <w:t>3250802</w:t>
    </w:r>
    <w:r>
      <w:rPr>
        <w:sz w:val="18"/>
      </w:rPr>
      <w:tab/>
    </w:r>
    <w:r>
      <w:rPr>
        <w:sz w:val="12"/>
      </w:rPr>
      <w:t xml:space="preserve">IV </w:t>
    </w:r>
    <w:r>
      <w:rPr>
        <w:sz w:val="14"/>
      </w:rPr>
      <w:t xml:space="preserve">Wydział </w:t>
    </w:r>
    <w:r>
      <w:rPr>
        <w:sz w:val="16"/>
      </w:rPr>
      <w:t>Gospodarczy Krajowego Rejestru Sądowego biuro@mpk.wroc.pl, www.mpk.wroc.pl</w:t>
    </w:r>
    <w:r>
      <w:rPr>
        <w:sz w:val="16"/>
      </w:rPr>
      <w:tab/>
      <w:t xml:space="preserve">Kapitał zakładowy: 318 184 875 </w:t>
    </w:r>
    <w:r>
      <w:rPr>
        <w:sz w:val="14"/>
      </w:rPr>
      <w:t>PLN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30" w:line="305" w:lineRule="auto"/>
      <w:ind w:left="778" w:hanging="288"/>
    </w:pPr>
    <w:r>
      <w:rPr>
        <w:sz w:val="16"/>
      </w:rPr>
      <w:t xml:space="preserve">Miejskie Komunikacyjne </w:t>
    </w:r>
    <w:r>
      <w:rPr>
        <w:sz w:val="18"/>
      </w:rPr>
      <w:t xml:space="preserve">Sp. z o.o. </w:t>
    </w:r>
    <w:r>
      <w:rPr>
        <w:sz w:val="14"/>
      </w:rPr>
      <w:t xml:space="preserve">NIP: </w:t>
    </w:r>
    <w:r>
      <w:rPr>
        <w:sz w:val="16"/>
      </w:rPr>
      <w:t xml:space="preserve">896-10-04-279, </w:t>
    </w:r>
    <w:r>
      <w:rPr>
        <w:sz w:val="14"/>
      </w:rPr>
      <w:t xml:space="preserve">REGON: </w:t>
    </w:r>
    <w:r>
      <w:rPr>
        <w:sz w:val="16"/>
      </w:rPr>
      <w:t xml:space="preserve">930879788, </w:t>
    </w:r>
    <w:r>
      <w:rPr>
        <w:sz w:val="12"/>
      </w:rPr>
      <w:t xml:space="preserve">KRS: </w:t>
    </w:r>
    <w:r>
      <w:rPr>
        <w:sz w:val="16"/>
      </w:rPr>
      <w:t xml:space="preserve">0000027173 ul. B. Prusa 50-316 Wrocław </w:t>
    </w:r>
    <w:proofErr w:type="spellStart"/>
    <w:r>
      <w:rPr>
        <w:sz w:val="16"/>
      </w:rPr>
      <w:t>Sqd</w:t>
    </w:r>
    <w:proofErr w:type="spellEnd"/>
    <w:r>
      <w:rPr>
        <w:sz w:val="16"/>
      </w:rPr>
      <w:t xml:space="preserve"> Rejonowy dla Wrocławia-Fabrycznej</w:t>
    </w:r>
  </w:p>
  <w:p w:rsidR="00C658F9" w:rsidRDefault="00CC7DCD">
    <w:pPr>
      <w:spacing w:after="0" w:line="333" w:lineRule="auto"/>
      <w:ind w:left="773" w:firstLine="5"/>
      <w:jc w:val="left"/>
    </w:pPr>
    <w:r>
      <w:rPr>
        <w:sz w:val="18"/>
      </w:rPr>
      <w:t xml:space="preserve">+4871 </w:t>
    </w:r>
    <w:r>
      <w:rPr>
        <w:sz w:val="18"/>
      </w:rPr>
      <w:tab/>
    </w:r>
    <w:r>
      <w:rPr>
        <w:sz w:val="16"/>
      </w:rPr>
      <w:t xml:space="preserve">fax: </w:t>
    </w:r>
    <w:r>
      <w:rPr>
        <w:sz w:val="16"/>
      </w:rPr>
      <w:tab/>
    </w:r>
    <w:r>
      <w:rPr>
        <w:sz w:val="18"/>
      </w:rPr>
      <w:t>3250802</w:t>
    </w:r>
    <w:r>
      <w:rPr>
        <w:sz w:val="18"/>
      </w:rPr>
      <w:tab/>
    </w:r>
    <w:r>
      <w:rPr>
        <w:sz w:val="12"/>
      </w:rPr>
      <w:t xml:space="preserve">IV </w:t>
    </w:r>
    <w:r>
      <w:rPr>
        <w:sz w:val="14"/>
      </w:rPr>
      <w:t xml:space="preserve">Wydział </w:t>
    </w:r>
    <w:r>
      <w:rPr>
        <w:sz w:val="16"/>
      </w:rPr>
      <w:t>Gospodarczy Krajowego Rejestru Sądowego biuro@mpk.wroc.pl, www.mpk.wroc.pl</w:t>
    </w:r>
    <w:r>
      <w:rPr>
        <w:sz w:val="16"/>
      </w:rPr>
      <w:tab/>
      <w:t xml:space="preserve">Kapitał zakładowy: 318 184 875 </w:t>
    </w:r>
    <w:r>
      <w:rPr>
        <w:sz w:val="14"/>
      </w:rPr>
      <w:t>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D3" w:rsidRDefault="009F63D3">
      <w:pPr>
        <w:spacing w:after="0" w:line="240" w:lineRule="auto"/>
      </w:pPr>
      <w:r>
        <w:separator/>
      </w:r>
    </w:p>
  </w:footnote>
  <w:footnote w:type="continuationSeparator" w:id="0">
    <w:p w:rsidR="009F63D3" w:rsidRDefault="009F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0" w:line="259" w:lineRule="auto"/>
      <w:ind w:left="0" w:right="48"/>
      <w:jc w:val="right"/>
    </w:pPr>
    <w:r>
      <w:rPr>
        <w:sz w:val="22"/>
      </w:rPr>
      <w:t>WROCŁAW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0" w:line="259" w:lineRule="auto"/>
      <w:ind w:left="0" w:right="48"/>
      <w:jc w:val="right"/>
    </w:pPr>
    <w:r>
      <w:rPr>
        <w:sz w:val="22"/>
      </w:rPr>
      <w:t>WROCŁAW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658F9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0" w:line="259" w:lineRule="auto"/>
      <w:ind w:left="0" w:right="24"/>
      <w:jc w:val="right"/>
    </w:pPr>
    <w:r>
      <w:rPr>
        <w:sz w:val="22"/>
      </w:rPr>
      <w:t>WROCŁAW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0" w:line="259" w:lineRule="auto"/>
      <w:ind w:left="0" w:right="24"/>
      <w:jc w:val="right"/>
    </w:pPr>
    <w:r>
      <w:rPr>
        <w:sz w:val="22"/>
      </w:rPr>
      <w:t>WROCŁAW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9" w:rsidRDefault="00CC7DCD">
    <w:pPr>
      <w:spacing w:after="0" w:line="259" w:lineRule="auto"/>
      <w:ind w:left="0" w:right="24"/>
      <w:jc w:val="right"/>
    </w:pPr>
    <w:r>
      <w:rPr>
        <w:sz w:val="22"/>
      </w:rPr>
      <w:t>WROCŁAW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4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3.75pt;visibility:visible;mso-wrap-style:square" o:bullet="t">
        <v:imagedata r:id="rId2" o:title=""/>
      </v:shape>
    </w:pict>
  </w:numPicBullet>
  <w:abstractNum w:abstractNumId="0" w15:restartNumberingAfterBreak="0">
    <w:nsid w:val="07EB7F00"/>
    <w:multiLevelType w:val="hybridMultilevel"/>
    <w:tmpl w:val="F6C6B8AA"/>
    <w:lvl w:ilvl="0" w:tplc="C6D68A70">
      <w:start w:val="2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E4C7C">
      <w:start w:val="1"/>
      <w:numFmt w:val="bullet"/>
      <w:lvlText w:val="•"/>
      <w:lvlPicBulletId w:val="0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E88444">
      <w:start w:val="2"/>
      <w:numFmt w:val="decimal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389A">
      <w:start w:val="1"/>
      <w:numFmt w:val="decimal"/>
      <w:lvlText w:val="%4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26BDA">
      <w:start w:val="1"/>
      <w:numFmt w:val="lowerLetter"/>
      <w:lvlText w:val="%5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66A2E">
      <w:start w:val="1"/>
      <w:numFmt w:val="lowerRoman"/>
      <w:lvlText w:val="%6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6956E">
      <w:start w:val="1"/>
      <w:numFmt w:val="decimal"/>
      <w:lvlText w:val="%7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E601E">
      <w:start w:val="1"/>
      <w:numFmt w:val="lowerLetter"/>
      <w:lvlText w:val="%8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88E2">
      <w:start w:val="1"/>
      <w:numFmt w:val="lowerRoman"/>
      <w:lvlText w:val="%9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41810"/>
    <w:multiLevelType w:val="hybridMultilevel"/>
    <w:tmpl w:val="A0602A3E"/>
    <w:lvl w:ilvl="0" w:tplc="076C39FE">
      <w:start w:val="8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CF5A6">
      <w:start w:val="1"/>
      <w:numFmt w:val="decimal"/>
      <w:lvlText w:val="%2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2D72A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06D2E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63ED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E880E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A133C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2CC14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228F4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9"/>
    <w:rsid w:val="00583B4F"/>
    <w:rsid w:val="009F63D3"/>
    <w:rsid w:val="00C658F9"/>
    <w:rsid w:val="00CC7DCD"/>
    <w:rsid w:val="00E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3195"/>
  <w15:docId w15:val="{44CD851F-9ECB-451B-AADE-3514BB0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1" w:lineRule="auto"/>
      <w:ind w:left="422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image" Target="media/image6.jpg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 Julian</dc:creator>
  <cp:keywords/>
  <cp:lastModifiedBy>Kman Julian</cp:lastModifiedBy>
  <cp:revision>3</cp:revision>
  <dcterms:created xsi:type="dcterms:W3CDTF">2024-05-29T13:44:00Z</dcterms:created>
  <dcterms:modified xsi:type="dcterms:W3CDTF">2024-05-29T13:45:00Z</dcterms:modified>
</cp:coreProperties>
</file>