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963E9" w14:textId="27E642D2" w:rsidR="006254FA" w:rsidRDefault="00A7308F" w:rsidP="006254FA">
      <w:pPr>
        <w:jc w:val="right"/>
        <w:rPr>
          <w:rFonts w:ascii="Arial" w:hAnsi="Arial" w:cs="Arial"/>
        </w:rPr>
      </w:pPr>
      <w:bookmarkStart w:id="0" w:name="_GoBack"/>
      <w:bookmarkEnd w:id="0"/>
      <w:r>
        <w:rPr>
          <w:rFonts w:ascii="Arial" w:hAnsi="Arial" w:cs="Arial"/>
        </w:rPr>
        <w:t>Załą</w:t>
      </w:r>
    </w:p>
    <w:tbl>
      <w:tblPr>
        <w:tblW w:w="0" w:type="auto"/>
        <w:tblLayout w:type="fixed"/>
        <w:tblCellMar>
          <w:top w:w="85" w:type="dxa"/>
          <w:left w:w="57" w:type="dxa"/>
          <w:bottom w:w="85" w:type="dxa"/>
          <w:right w:w="57" w:type="dxa"/>
        </w:tblCellMar>
        <w:tblLook w:val="0000" w:firstRow="0" w:lastRow="0" w:firstColumn="0" w:lastColumn="0" w:noHBand="0" w:noVBand="0"/>
      </w:tblPr>
      <w:tblGrid>
        <w:gridCol w:w="2216"/>
        <w:gridCol w:w="7844"/>
      </w:tblGrid>
      <w:tr w:rsidR="006254FA" w14:paraId="027010CA" w14:textId="77777777" w:rsidTr="00151A3A">
        <w:trPr>
          <w:trHeight w:val="920"/>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Pr>
          <w:p w14:paraId="431AA89A" w14:textId="77777777" w:rsidR="006254FA" w:rsidRDefault="006254FA" w:rsidP="00151A3A">
            <w:pPr>
              <w:pStyle w:val="Nagwek1"/>
            </w:pPr>
            <w:r>
              <w:rPr>
                <w:rFonts w:ascii="Arial" w:eastAsia="Calibri" w:hAnsi="Arial" w:cs="Arial"/>
                <w:sz w:val="20"/>
                <w:szCs w:val="20"/>
                <w:lang w:val="en-US" w:eastAsia="en-US"/>
              </w:rPr>
              <w:t>Przedmiot zamówienia - wymagania sprzętowe Zamawiającego</w:t>
            </w:r>
          </w:p>
          <w:p w14:paraId="70C2F64E" w14:textId="77777777" w:rsidR="006254FA" w:rsidRDefault="006254FA" w:rsidP="00151A3A">
            <w:pPr>
              <w:jc w:val="center"/>
              <w:rPr>
                <w:rFonts w:ascii="Arial" w:eastAsia="Calibri" w:hAnsi="Arial" w:cs="Arial"/>
                <w:b/>
                <w:color w:val="000000"/>
                <w:sz w:val="20"/>
                <w:szCs w:val="20"/>
                <w:lang w:val="en-US" w:eastAsia="en-US"/>
              </w:rPr>
            </w:pPr>
          </w:p>
        </w:tc>
      </w:tr>
      <w:tr w:rsidR="006254FA" w14:paraId="32AF3B46" w14:textId="77777777" w:rsidTr="00151A3A">
        <w:trPr>
          <w:trHeight w:val="350"/>
        </w:trPr>
        <w:tc>
          <w:tcPr>
            <w:tcW w:w="2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40D201" w14:textId="77777777" w:rsidR="006254FA" w:rsidRDefault="006254FA" w:rsidP="00151A3A">
            <w:pPr>
              <w:jc w:val="center"/>
            </w:pPr>
            <w:r>
              <w:rPr>
                <w:rFonts w:ascii="Arial" w:eastAsia="Calibri" w:hAnsi="Arial" w:cs="Arial"/>
                <w:b/>
                <w:color w:val="000000"/>
                <w:sz w:val="20"/>
                <w:szCs w:val="20"/>
                <w:lang w:val="en-US" w:eastAsia="en-US"/>
              </w:rPr>
              <w:t>Nazwa</w:t>
            </w:r>
          </w:p>
        </w:tc>
        <w:tc>
          <w:tcPr>
            <w:tcW w:w="78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C521D1" w14:textId="77777777" w:rsidR="006254FA" w:rsidRDefault="006254FA" w:rsidP="00151A3A">
            <w:pPr>
              <w:jc w:val="center"/>
            </w:pPr>
            <w:r>
              <w:rPr>
                <w:rFonts w:ascii="Arial" w:eastAsia="Calibri" w:hAnsi="Arial" w:cs="Arial"/>
                <w:b/>
                <w:color w:val="000000"/>
                <w:sz w:val="20"/>
                <w:szCs w:val="20"/>
                <w:lang w:val="en-US" w:eastAsia="en-US"/>
              </w:rPr>
              <w:t>Wymagane parametry techniczne</w:t>
            </w:r>
          </w:p>
        </w:tc>
      </w:tr>
      <w:tr w:rsidR="006254FA" w14:paraId="002C5D4C"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1B916" w14:textId="77777777" w:rsidR="006254FA" w:rsidRDefault="006254FA" w:rsidP="00151A3A">
            <w:r>
              <w:rPr>
                <w:rFonts w:ascii="Arial" w:eastAsia="Calibri" w:hAnsi="Arial" w:cs="Arial"/>
                <w:color w:val="000000"/>
                <w:sz w:val="20"/>
                <w:szCs w:val="20"/>
                <w:lang w:val="en-US" w:eastAsia="en-US"/>
              </w:rPr>
              <w:t>Zastosowanie</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62D81" w14:textId="77777777" w:rsidR="006254FA" w:rsidRDefault="006254FA" w:rsidP="00151A3A">
            <w:pPr>
              <w:jc w:val="both"/>
            </w:pPr>
            <w:r>
              <w:rPr>
                <w:rFonts w:ascii="Arial" w:eastAsia="Calibri" w:hAnsi="Arial" w:cs="Arial"/>
                <w:color w:val="000000"/>
                <w:sz w:val="18"/>
                <w:szCs w:val="18"/>
                <w:lang w:eastAsia="en-US"/>
              </w:rPr>
              <w:t>Mobilna stacja robocza będzie wykorzystywana dla potrzeb aplikacji biurowych, edukacyjnych, obliczeniowych, programistycznych, dostępu do Internetu oraz poczty elektronicznej. Produkt musi być spełniać testy określone normą MIL-STD-810G.</w:t>
            </w:r>
          </w:p>
        </w:tc>
      </w:tr>
      <w:tr w:rsidR="006254FA" w14:paraId="1FB33DBD"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3DF43" w14:textId="77777777" w:rsidR="006254FA" w:rsidRDefault="006254FA" w:rsidP="00151A3A">
            <w:r>
              <w:rPr>
                <w:rFonts w:ascii="Arial" w:eastAsia="Calibri" w:hAnsi="Arial" w:cs="Arial"/>
                <w:color w:val="000000"/>
                <w:sz w:val="20"/>
                <w:szCs w:val="20"/>
                <w:lang w:val="en-US" w:eastAsia="en-US"/>
              </w:rPr>
              <w:t>Ekran</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8DF16" w14:textId="77777777" w:rsidR="006254FA" w:rsidRDefault="006254FA" w:rsidP="00151A3A">
            <w:pPr>
              <w:jc w:val="both"/>
            </w:pPr>
            <w:r>
              <w:rPr>
                <w:rFonts w:ascii="Arial" w:eastAsia="Calibri" w:hAnsi="Arial" w:cs="Arial"/>
                <w:color w:val="000000"/>
                <w:sz w:val="18"/>
                <w:szCs w:val="18"/>
                <w:lang w:eastAsia="en-US"/>
              </w:rPr>
              <w:t>Wyświetlacz 15,6" bez obsługi dotykowej o rozdzielczości FHD (1920 x 1080 przy 60 Hz) z powłoką przeciwodblaskową, podświetleniem IPS i wąską ramką, 500 nitów, z kamerą IR oraz HD z przesłoną i mikrofonem, kompatybilny z wbudowaną kartą WLAN oraz WWAN.</w:t>
            </w:r>
          </w:p>
        </w:tc>
      </w:tr>
      <w:tr w:rsidR="006254FA" w14:paraId="284DD855"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440F8" w14:textId="77777777" w:rsidR="006254FA" w:rsidRDefault="006254FA" w:rsidP="00151A3A">
            <w:r>
              <w:rPr>
                <w:rFonts w:ascii="Arial" w:eastAsia="Calibri" w:hAnsi="Arial" w:cs="Arial"/>
                <w:color w:val="000000"/>
                <w:sz w:val="20"/>
                <w:szCs w:val="20"/>
                <w:lang w:val="en-US" w:eastAsia="en-US"/>
              </w:rPr>
              <w:t xml:space="preserve">Procesor </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D449B" w14:textId="77777777" w:rsidR="006254FA" w:rsidRDefault="006254FA" w:rsidP="00151A3A">
            <w:pPr>
              <w:jc w:val="both"/>
              <w:rPr>
                <w:rFonts w:ascii="Arial" w:eastAsia="Calibri" w:hAnsi="Arial" w:cs="Arial"/>
                <w:color w:val="000000"/>
                <w:sz w:val="20"/>
                <w:szCs w:val="20"/>
                <w:lang w:eastAsia="en-US"/>
              </w:rPr>
            </w:pPr>
            <w:r>
              <w:rPr>
                <w:rFonts w:ascii="Arial" w:eastAsia="Calibri" w:hAnsi="Arial" w:cs="Arial"/>
                <w:color w:val="000000"/>
                <w:sz w:val="18"/>
                <w:szCs w:val="18"/>
                <w:lang w:eastAsia="en-US"/>
              </w:rPr>
              <w:t xml:space="preserve">Procesor osiąga wynik w teście PassMark Performance Test co najmniej 16000 punktów w Passmark CPU Mark. Dostępny na stronie : </w:t>
            </w:r>
            <w:hyperlink r:id="rId7" w:history="1">
              <w:r>
                <w:rPr>
                  <w:rStyle w:val="Hipercze"/>
                  <w:rFonts w:ascii="Arial" w:eastAsia="Calibri" w:hAnsi="Arial" w:cs="Arial"/>
                  <w:color w:val="000000"/>
                  <w:sz w:val="18"/>
                  <w:szCs w:val="18"/>
                  <w:lang w:eastAsia="en-US"/>
                </w:rPr>
                <w:t>http://www.passmark.com/products/pt.htm</w:t>
              </w:r>
            </w:hyperlink>
          </w:p>
        </w:tc>
      </w:tr>
      <w:tr w:rsidR="006254FA" w14:paraId="6BC58023"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10F8B" w14:textId="77777777" w:rsidR="006254FA" w:rsidRDefault="006254FA" w:rsidP="00151A3A">
            <w:r>
              <w:rPr>
                <w:rFonts w:ascii="Arial" w:eastAsia="Calibri" w:hAnsi="Arial" w:cs="Arial"/>
                <w:color w:val="000000"/>
                <w:sz w:val="20"/>
                <w:szCs w:val="20"/>
                <w:lang w:eastAsia="en-US"/>
              </w:rPr>
              <w:t>Pamięć RAM</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E1919" w14:textId="77777777" w:rsidR="006254FA" w:rsidRDefault="006254FA" w:rsidP="00151A3A">
            <w:pPr>
              <w:jc w:val="both"/>
            </w:pPr>
            <w:r>
              <w:rPr>
                <w:rFonts w:ascii="Arial" w:eastAsia="Calibri" w:hAnsi="Arial" w:cs="Arial"/>
                <w:bCs/>
                <w:color w:val="000000"/>
                <w:sz w:val="18"/>
                <w:szCs w:val="18"/>
                <w:lang w:eastAsia="en-US"/>
              </w:rPr>
              <w:t>32GB DDR4, możliwość rozbudowy do min. 64GB, 2 sloty na pamięci</w:t>
            </w:r>
          </w:p>
        </w:tc>
      </w:tr>
      <w:tr w:rsidR="006254FA" w14:paraId="28B9E8EF"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1B76D" w14:textId="77777777" w:rsidR="006254FA" w:rsidRDefault="006254FA" w:rsidP="00151A3A">
            <w:r>
              <w:rPr>
                <w:rFonts w:ascii="Arial" w:eastAsia="Calibri" w:hAnsi="Arial" w:cs="Arial"/>
                <w:color w:val="000000"/>
                <w:sz w:val="20"/>
                <w:szCs w:val="20"/>
                <w:lang w:eastAsia="en-US"/>
              </w:rPr>
              <w:t>Pamięć masowa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69C0E" w14:textId="77777777" w:rsidR="006254FA" w:rsidRDefault="006254FA" w:rsidP="00151A3A">
            <w:pPr>
              <w:jc w:val="both"/>
              <w:rPr>
                <w:rFonts w:ascii="Arial" w:eastAsia="Calibri" w:hAnsi="Arial" w:cs="Arial"/>
                <w:bCs/>
                <w:color w:val="000000"/>
                <w:sz w:val="18"/>
                <w:szCs w:val="18"/>
                <w:lang w:val="en-US" w:eastAsia="en-US"/>
              </w:rPr>
            </w:pPr>
            <w:r>
              <w:rPr>
                <w:rFonts w:ascii="Arial" w:eastAsia="Calibri" w:hAnsi="Arial" w:cs="Arial"/>
                <w:bCs/>
                <w:color w:val="000000"/>
                <w:sz w:val="18"/>
                <w:szCs w:val="18"/>
                <w:lang w:val="en-US" w:eastAsia="en-US"/>
              </w:rPr>
              <w:t>Min. 1x 1 TB NVMe SSD M.2 2280</w:t>
            </w:r>
          </w:p>
          <w:p w14:paraId="6B4D7530" w14:textId="77777777" w:rsidR="006254FA" w:rsidRDefault="006254FA" w:rsidP="00151A3A">
            <w:pPr>
              <w:jc w:val="both"/>
              <w:rPr>
                <w:rFonts w:ascii="Arial" w:eastAsia="Calibri" w:hAnsi="Arial" w:cs="Arial"/>
                <w:bCs/>
                <w:color w:val="000000"/>
                <w:sz w:val="18"/>
                <w:szCs w:val="18"/>
                <w:lang w:val="en-US" w:eastAsia="en-US"/>
              </w:rPr>
            </w:pPr>
            <w:r>
              <w:rPr>
                <w:rFonts w:ascii="Arial" w:eastAsia="Calibri" w:hAnsi="Arial" w:cs="Arial"/>
                <w:bCs/>
                <w:color w:val="000000"/>
                <w:sz w:val="18"/>
                <w:szCs w:val="18"/>
                <w:lang w:val="en-US" w:eastAsia="en-US"/>
              </w:rPr>
              <w:t>Możliwość rozbudowy do 2 dysków M.2 PCIe</w:t>
            </w:r>
          </w:p>
          <w:p w14:paraId="1595A3CF" w14:textId="77777777" w:rsidR="006254FA" w:rsidRDefault="006254FA" w:rsidP="00151A3A">
            <w:pPr>
              <w:jc w:val="both"/>
            </w:pPr>
            <w:r>
              <w:rPr>
                <w:rFonts w:ascii="Arial" w:eastAsia="Calibri" w:hAnsi="Arial" w:cs="Arial"/>
                <w:bCs/>
                <w:color w:val="000000"/>
                <w:sz w:val="18"/>
                <w:szCs w:val="18"/>
                <w:lang w:val="en-US" w:eastAsia="en-US"/>
              </w:rPr>
              <w:t>Kontroler wspierający RAID 0/1</w:t>
            </w:r>
          </w:p>
        </w:tc>
      </w:tr>
      <w:tr w:rsidR="006254FA" w14:paraId="63D0DFCE"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9DD28" w14:textId="77777777" w:rsidR="006254FA" w:rsidRDefault="006254FA" w:rsidP="00151A3A">
            <w:r>
              <w:rPr>
                <w:rFonts w:ascii="Arial" w:eastAsia="Calibri" w:hAnsi="Arial" w:cs="Arial"/>
                <w:color w:val="000000"/>
                <w:sz w:val="20"/>
                <w:szCs w:val="20"/>
                <w:lang w:eastAsia="en-US"/>
              </w:rPr>
              <w:t>Karta graficzna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63A8D" w14:textId="77777777" w:rsidR="006254FA" w:rsidRDefault="006254FA" w:rsidP="00151A3A">
            <w:pPr>
              <w:jc w:val="both"/>
              <w:rPr>
                <w:rFonts w:ascii="Arial" w:eastAsia="Calibri" w:hAnsi="Arial" w:cs="Arial"/>
                <w:color w:val="000000"/>
                <w:sz w:val="20"/>
                <w:szCs w:val="20"/>
                <w:lang w:eastAsia="en-US"/>
              </w:rPr>
            </w:pPr>
            <w:r>
              <w:rPr>
                <w:rFonts w:ascii="Arial" w:eastAsia="Calibri" w:hAnsi="Arial" w:cs="Arial"/>
                <w:color w:val="000000"/>
                <w:sz w:val="18"/>
                <w:szCs w:val="18"/>
                <w:lang w:eastAsia="en-US"/>
              </w:rPr>
              <w:t xml:space="preserve">Dedykowana karta graficzna do zastosowań profesjonalnych typu QUADRO z własną pamięcią 4GB GDDR6. Wynik karty graficznej w teście PassMark Performance Test co najmniej  6600 punktów w G3D Rating. Dostępny na stronie : </w:t>
            </w:r>
            <w:hyperlink r:id="rId8" w:history="1">
              <w:r>
                <w:rPr>
                  <w:rStyle w:val="Hipercze"/>
                  <w:rFonts w:ascii="Arial" w:eastAsia="Calibri" w:hAnsi="Arial" w:cs="Arial"/>
                  <w:color w:val="000000"/>
                  <w:sz w:val="18"/>
                  <w:szCs w:val="18"/>
                  <w:lang w:eastAsia="en-US"/>
                </w:rPr>
                <w:t>http://www.videocardbenchmark.net/gpu_list.php</w:t>
              </w:r>
            </w:hyperlink>
          </w:p>
        </w:tc>
      </w:tr>
      <w:tr w:rsidR="006254FA" w14:paraId="5799C271"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6BE98" w14:textId="77777777" w:rsidR="006254FA" w:rsidRDefault="006254FA" w:rsidP="00151A3A">
            <w:r>
              <w:rPr>
                <w:rFonts w:ascii="Arial" w:eastAsia="Calibri" w:hAnsi="Arial" w:cs="Arial"/>
                <w:color w:val="000000"/>
                <w:sz w:val="20"/>
                <w:szCs w:val="20"/>
                <w:lang w:eastAsia="en-US"/>
              </w:rPr>
              <w:t>Wprowadzanie danych</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AC879" w14:textId="77777777" w:rsidR="006254FA" w:rsidRDefault="006254FA" w:rsidP="00151A3A">
            <w:pPr>
              <w:jc w:val="both"/>
            </w:pPr>
            <w:r>
              <w:rPr>
                <w:rFonts w:ascii="Arial" w:eastAsia="Calibri" w:hAnsi="Arial" w:cs="Arial"/>
                <w:bCs/>
                <w:color w:val="000000"/>
                <w:sz w:val="18"/>
                <w:szCs w:val="18"/>
                <w:lang w:eastAsia="en-US"/>
              </w:rPr>
              <w:t>Klawiatura odporna na zalania z wbudowanym w klawiaturze podświetleniem. Klawiatura US QWERTY dająca możliwość zastosowania schematu ‘polski programisty’ bez klawiatury numerycznej. Wszystkie klawisze funkcyjne typu: mute, regulacja głośności, dostępne w ciągu klawiszy F1-F12. Urządzenie posiada touchpad z 3 przyciskami odpowiadającym funkcjonalności przyciskom myszy i zintegrowany pomiędzy ciągami klawiszy manipulator punktowy typu ‘trackpoint’ lub równoważny. Klawisze typu Home, End, PageUp, PageDown, Insert i Delete dostępne indywidualnie, nieemulowane przez klawisz typu Fn.</w:t>
            </w:r>
          </w:p>
        </w:tc>
      </w:tr>
      <w:tr w:rsidR="006254FA" w14:paraId="0C22323E"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545E3" w14:textId="77777777" w:rsidR="006254FA" w:rsidRDefault="006254FA" w:rsidP="00151A3A">
            <w:r>
              <w:rPr>
                <w:rFonts w:ascii="Arial" w:eastAsia="Calibri" w:hAnsi="Arial" w:cs="Arial"/>
                <w:color w:val="000000"/>
                <w:sz w:val="20"/>
                <w:szCs w:val="20"/>
                <w:lang w:eastAsia="en-US"/>
              </w:rPr>
              <w:t>Multimedia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6F153" w14:textId="77777777" w:rsidR="006254FA" w:rsidRDefault="006254FA" w:rsidP="00151A3A">
            <w:pPr>
              <w:jc w:val="both"/>
            </w:pPr>
            <w:r>
              <w:rPr>
                <w:rFonts w:ascii="Arial" w:eastAsia="Calibri" w:hAnsi="Arial" w:cs="Arial"/>
                <w:bCs/>
                <w:color w:val="000000"/>
                <w:sz w:val="18"/>
                <w:szCs w:val="18"/>
                <w:lang w:eastAsia="en-US"/>
              </w:rPr>
              <w:t xml:space="preserve">Karta dźwiękowa zintegrowana z płytą główną, wbudowane dwa głośniki stereo. </w:t>
            </w:r>
          </w:p>
          <w:p w14:paraId="6A34F184" w14:textId="77777777" w:rsidR="006254FA" w:rsidRDefault="006254FA" w:rsidP="00151A3A">
            <w:pPr>
              <w:jc w:val="both"/>
            </w:pPr>
            <w:r>
              <w:rPr>
                <w:rFonts w:ascii="Arial" w:eastAsia="Calibri" w:hAnsi="Arial" w:cs="Arial"/>
                <w:color w:val="000000"/>
                <w:sz w:val="18"/>
                <w:szCs w:val="18"/>
                <w:lang w:eastAsia="en-US"/>
              </w:rPr>
              <w:t xml:space="preserve">czytnik kart micro SD, 1 port audio typu combo (słuchawki i mikrofon). </w:t>
            </w:r>
            <w:r>
              <w:rPr>
                <w:rFonts w:ascii="Arial" w:eastAsia="Calibri" w:hAnsi="Arial" w:cs="Arial"/>
                <w:bCs/>
                <w:color w:val="000000"/>
                <w:sz w:val="18"/>
                <w:szCs w:val="18"/>
                <w:lang w:eastAsia="en-US"/>
              </w:rPr>
              <w:t>Wbudowany czytnik linii papilarnych.</w:t>
            </w:r>
          </w:p>
        </w:tc>
      </w:tr>
      <w:tr w:rsidR="006254FA" w14:paraId="0EB860B6"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E2D79" w14:textId="77777777" w:rsidR="006254FA" w:rsidRDefault="006254FA" w:rsidP="00151A3A">
            <w:r>
              <w:rPr>
                <w:rFonts w:ascii="Arial" w:eastAsia="Calibri" w:hAnsi="Arial" w:cs="Arial"/>
                <w:color w:val="000000"/>
                <w:sz w:val="20"/>
                <w:szCs w:val="20"/>
                <w:lang w:eastAsia="en-US"/>
              </w:rPr>
              <w:t>Łączność bezprzewodowa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3303B" w14:textId="77777777" w:rsidR="006254FA" w:rsidRDefault="006254FA" w:rsidP="00151A3A">
            <w:pPr>
              <w:pStyle w:val="Default"/>
            </w:pPr>
            <w:r>
              <w:rPr>
                <w:rFonts w:ascii="Arial" w:hAnsi="Arial" w:cs="Arial"/>
                <w:sz w:val="18"/>
                <w:szCs w:val="18"/>
                <w:lang w:val="pl-PL"/>
              </w:rPr>
              <w:t>Karta Wi-Fi 802.11ax + Bluetooth 5.1</w:t>
            </w:r>
          </w:p>
          <w:p w14:paraId="746E26E4" w14:textId="77777777" w:rsidR="006254FA" w:rsidRDefault="006254FA" w:rsidP="00151A3A">
            <w:pPr>
              <w:pStyle w:val="Default"/>
            </w:pPr>
            <w:r>
              <w:rPr>
                <w:rFonts w:ascii="Arial" w:hAnsi="Arial" w:cs="Arial"/>
                <w:sz w:val="18"/>
                <w:szCs w:val="18"/>
                <w:lang w:val="pl-PL"/>
              </w:rPr>
              <w:t>Karta WWAN 4G LTE na złączu M.2 płyty głównej z obsługą fizycznej karty SIM przez gniazdo w laptopie, z fabrycznie zainstalowanymi antenami</w:t>
            </w:r>
          </w:p>
          <w:p w14:paraId="40D6E267" w14:textId="77777777" w:rsidR="006254FA" w:rsidRDefault="006254FA" w:rsidP="00151A3A">
            <w:pPr>
              <w:pStyle w:val="Default"/>
            </w:pPr>
            <w:r>
              <w:rPr>
                <w:rFonts w:ascii="Arial" w:hAnsi="Arial" w:cs="Arial"/>
                <w:sz w:val="18"/>
                <w:szCs w:val="18"/>
                <w:lang w:val="pl-PL"/>
              </w:rPr>
              <w:t>Zintegrowana obsługa GNSS</w:t>
            </w:r>
          </w:p>
        </w:tc>
      </w:tr>
      <w:tr w:rsidR="006254FA" w14:paraId="249614FF"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2F10B" w14:textId="77777777" w:rsidR="006254FA" w:rsidRDefault="006254FA" w:rsidP="00151A3A">
            <w:r>
              <w:rPr>
                <w:rFonts w:ascii="Arial" w:eastAsia="Calibri" w:hAnsi="Arial" w:cs="Arial"/>
                <w:color w:val="000000"/>
                <w:sz w:val="20"/>
                <w:szCs w:val="20"/>
                <w:lang w:eastAsia="en-US"/>
              </w:rPr>
              <w:t>Bateria i zasilanie</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6256A" w14:textId="77777777" w:rsidR="006254FA" w:rsidRDefault="006254FA" w:rsidP="00151A3A">
            <w:pPr>
              <w:jc w:val="both"/>
            </w:pPr>
            <w:r>
              <w:rPr>
                <w:rFonts w:ascii="Arial" w:eastAsia="Calibri" w:hAnsi="Arial" w:cs="Arial"/>
                <w:color w:val="000000"/>
                <w:sz w:val="18"/>
                <w:szCs w:val="18"/>
                <w:lang w:eastAsia="en-US"/>
              </w:rPr>
              <w:t xml:space="preserve">Min. 80Whr z wydłużonym cyklem żywotności min. 900 cykli ładowania, potwierdzony przeprowadzonym testem MobileMark 2018 Battery Life, osiągająca w teście MobileMark 2018 wynik 12 hr, obsługujący szybkie ładowanie min. 0-80% w czasie 1 godz., zasilacz o mocy </w:t>
            </w:r>
            <w:r>
              <w:rPr>
                <w:rFonts w:ascii="Arial" w:eastAsia="Calibri" w:hAnsi="Arial" w:cs="Arial"/>
                <w:bCs/>
                <w:color w:val="000000"/>
                <w:sz w:val="18"/>
                <w:szCs w:val="18"/>
                <w:lang w:eastAsia="en-US"/>
              </w:rPr>
              <w:t>min. 170W z wtyczką EU.</w:t>
            </w:r>
          </w:p>
        </w:tc>
      </w:tr>
      <w:tr w:rsidR="006254FA" w14:paraId="309CB870"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04B09" w14:textId="77777777" w:rsidR="006254FA" w:rsidRDefault="006254FA" w:rsidP="00151A3A">
            <w:r>
              <w:rPr>
                <w:rFonts w:ascii="Arial" w:eastAsia="Calibri" w:hAnsi="Arial" w:cs="Arial"/>
                <w:color w:val="000000"/>
                <w:sz w:val="20"/>
                <w:szCs w:val="20"/>
                <w:lang w:eastAsia="en-US"/>
              </w:rPr>
              <w:t>Masa i wymiary</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B6E4B" w14:textId="77777777" w:rsidR="006254FA" w:rsidRDefault="006254FA" w:rsidP="00151A3A">
            <w:pPr>
              <w:jc w:val="both"/>
            </w:pPr>
            <w:r>
              <w:rPr>
                <w:rFonts w:ascii="Arial" w:eastAsia="Calibri" w:hAnsi="Arial" w:cs="Arial"/>
                <w:bCs/>
                <w:color w:val="000000"/>
                <w:sz w:val="18"/>
                <w:szCs w:val="18"/>
                <w:lang w:eastAsia="en-US"/>
              </w:rPr>
              <w:t>Masa max 1,8 kg z baterią</w:t>
            </w:r>
          </w:p>
          <w:p w14:paraId="3D02D471" w14:textId="77777777" w:rsidR="006254FA" w:rsidRDefault="006254FA" w:rsidP="00151A3A">
            <w:pPr>
              <w:jc w:val="both"/>
            </w:pPr>
            <w:r>
              <w:rPr>
                <w:rFonts w:ascii="Arial" w:eastAsia="Calibri" w:hAnsi="Arial" w:cs="Arial"/>
                <w:bCs/>
                <w:color w:val="000000"/>
                <w:sz w:val="18"/>
                <w:szCs w:val="18"/>
                <w:lang w:eastAsia="en-US"/>
              </w:rPr>
              <w:t>Suma wymiarów notebooka (długość i szerokość) nie większa niż 608 mm, wysokość nie większa niż 18.5 mm.</w:t>
            </w:r>
          </w:p>
        </w:tc>
      </w:tr>
      <w:tr w:rsidR="006254FA" w14:paraId="5943B272"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C72D0" w14:textId="77777777" w:rsidR="006254FA" w:rsidRDefault="006254FA" w:rsidP="00151A3A">
            <w:r>
              <w:rPr>
                <w:rFonts w:ascii="Arial" w:eastAsia="Calibri" w:hAnsi="Arial" w:cs="Arial"/>
                <w:color w:val="000000"/>
                <w:sz w:val="20"/>
                <w:szCs w:val="20"/>
                <w:lang w:eastAsia="en-US"/>
              </w:rPr>
              <w:t>Obudowa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D4C0A" w14:textId="77777777" w:rsidR="006254FA" w:rsidRDefault="006254FA" w:rsidP="00151A3A">
            <w:pPr>
              <w:jc w:val="both"/>
            </w:pPr>
            <w:r>
              <w:rPr>
                <w:rFonts w:ascii="Arial" w:eastAsia="Calibri" w:hAnsi="Arial" w:cs="Arial"/>
                <w:bCs/>
                <w:color w:val="000000"/>
                <w:sz w:val="18"/>
                <w:szCs w:val="18"/>
                <w:lang w:eastAsia="en-US"/>
              </w:rPr>
              <w:t xml:space="preserve">Szkielet obudowy i zawias(y) notebooka wzmacniane, dookoła matrycy uszczelnienie chroniące klawiaturę notebooka, po zamknięciu przed kurzem i wilgocią. Kąt otwarcia notebooka min 180 stopni. Obudowa matrycy wykonana z włókna węglowego malowana na czarno, PC i PPS. Dolna obudowa wykonana z aluminium i PC lub ABS. </w:t>
            </w:r>
          </w:p>
          <w:p w14:paraId="134AD122" w14:textId="77777777" w:rsidR="006254FA" w:rsidRDefault="006254FA" w:rsidP="00151A3A">
            <w:pPr>
              <w:jc w:val="both"/>
            </w:pPr>
            <w:r>
              <w:rPr>
                <w:rFonts w:ascii="Arial" w:eastAsia="Calibri" w:hAnsi="Arial" w:cs="Arial"/>
                <w:bCs/>
                <w:color w:val="000000"/>
                <w:sz w:val="18"/>
                <w:szCs w:val="18"/>
                <w:lang w:eastAsia="en-US"/>
              </w:rPr>
              <w:t xml:space="preserve">Komputer spełniający normy MIL-STD-810G z zakresu przeprowadzonych testów: </w:t>
            </w:r>
          </w:p>
          <w:p w14:paraId="3845D35B" w14:textId="77777777" w:rsidR="006254FA" w:rsidRDefault="006254FA" w:rsidP="00151A3A">
            <w:pPr>
              <w:jc w:val="both"/>
            </w:pPr>
            <w:r>
              <w:rPr>
                <w:rFonts w:ascii="Arial" w:eastAsia="Calibri" w:hAnsi="Arial" w:cs="Arial"/>
                <w:bCs/>
                <w:color w:val="000000"/>
                <w:sz w:val="18"/>
                <w:szCs w:val="18"/>
                <w:lang w:val="en-US" w:eastAsia="en-US"/>
              </w:rPr>
              <w:t>Method 500.5 Procedure I, II</w:t>
            </w:r>
          </w:p>
          <w:p w14:paraId="69CA0C68" w14:textId="77777777" w:rsidR="006254FA" w:rsidRDefault="006254FA" w:rsidP="00151A3A">
            <w:pPr>
              <w:jc w:val="both"/>
            </w:pPr>
            <w:r>
              <w:rPr>
                <w:rFonts w:ascii="Arial" w:eastAsia="Calibri" w:hAnsi="Arial" w:cs="Arial"/>
                <w:bCs/>
                <w:color w:val="000000"/>
                <w:sz w:val="18"/>
                <w:szCs w:val="18"/>
                <w:lang w:val="en-US" w:eastAsia="en-US"/>
              </w:rPr>
              <w:t>Method 501.5 Procedure I, II</w:t>
            </w:r>
          </w:p>
          <w:p w14:paraId="074AD8BD" w14:textId="77777777" w:rsidR="006254FA" w:rsidRDefault="006254FA" w:rsidP="00151A3A">
            <w:pPr>
              <w:jc w:val="both"/>
            </w:pPr>
            <w:r>
              <w:rPr>
                <w:rFonts w:ascii="Arial" w:eastAsia="Calibri" w:hAnsi="Arial" w:cs="Arial"/>
                <w:bCs/>
                <w:color w:val="000000"/>
                <w:sz w:val="18"/>
                <w:szCs w:val="18"/>
                <w:lang w:val="en-US" w:eastAsia="en-US"/>
              </w:rPr>
              <w:t>Method 502.5 Procedure I, II</w:t>
            </w:r>
          </w:p>
          <w:p w14:paraId="5D696DCD" w14:textId="77777777" w:rsidR="006254FA" w:rsidRDefault="006254FA" w:rsidP="00151A3A">
            <w:pPr>
              <w:jc w:val="both"/>
            </w:pPr>
            <w:r>
              <w:rPr>
                <w:rFonts w:ascii="Arial" w:eastAsia="Calibri" w:hAnsi="Arial" w:cs="Arial"/>
                <w:bCs/>
                <w:color w:val="000000"/>
                <w:sz w:val="18"/>
                <w:szCs w:val="18"/>
                <w:lang w:val="en-US" w:eastAsia="en-US"/>
              </w:rPr>
              <w:t>Method 503.5 Procedure I-A</w:t>
            </w:r>
          </w:p>
          <w:p w14:paraId="30A63295" w14:textId="77777777" w:rsidR="006254FA" w:rsidRDefault="006254FA" w:rsidP="00151A3A">
            <w:pPr>
              <w:jc w:val="both"/>
            </w:pPr>
            <w:r>
              <w:rPr>
                <w:rFonts w:ascii="Arial" w:eastAsia="Calibri" w:hAnsi="Arial" w:cs="Arial"/>
                <w:bCs/>
                <w:color w:val="000000"/>
                <w:sz w:val="18"/>
                <w:szCs w:val="18"/>
                <w:lang w:val="en-US" w:eastAsia="en-US"/>
              </w:rPr>
              <w:t>Method 507.5 Procedure I (A i B)</w:t>
            </w:r>
          </w:p>
          <w:p w14:paraId="72EF4130" w14:textId="77777777" w:rsidR="006254FA" w:rsidRDefault="006254FA" w:rsidP="00151A3A">
            <w:pPr>
              <w:jc w:val="both"/>
            </w:pPr>
            <w:r>
              <w:rPr>
                <w:rFonts w:ascii="Arial" w:eastAsia="Calibri" w:hAnsi="Arial" w:cs="Arial"/>
                <w:bCs/>
                <w:color w:val="000000"/>
                <w:sz w:val="18"/>
                <w:szCs w:val="18"/>
                <w:lang w:val="en-US" w:eastAsia="en-US"/>
              </w:rPr>
              <w:t>Method 510.5 Procedure I</w:t>
            </w:r>
          </w:p>
          <w:p w14:paraId="5FA4BE14" w14:textId="77777777" w:rsidR="006254FA" w:rsidRDefault="006254FA" w:rsidP="00151A3A">
            <w:pPr>
              <w:jc w:val="both"/>
            </w:pPr>
            <w:r>
              <w:rPr>
                <w:rFonts w:ascii="Arial" w:eastAsia="Calibri" w:hAnsi="Arial" w:cs="Arial"/>
                <w:bCs/>
                <w:color w:val="000000"/>
                <w:sz w:val="18"/>
                <w:szCs w:val="18"/>
                <w:lang w:val="en-US" w:eastAsia="en-US"/>
              </w:rPr>
              <w:t xml:space="preserve">Method 514.6 Procedure I </w:t>
            </w:r>
          </w:p>
          <w:p w14:paraId="4E1CF7FB" w14:textId="77777777" w:rsidR="006254FA" w:rsidRDefault="006254FA" w:rsidP="00151A3A">
            <w:pPr>
              <w:jc w:val="both"/>
            </w:pPr>
            <w:r>
              <w:rPr>
                <w:rFonts w:ascii="Arial" w:eastAsia="Calibri" w:hAnsi="Arial" w:cs="Arial"/>
                <w:bCs/>
                <w:color w:val="000000"/>
                <w:sz w:val="18"/>
                <w:szCs w:val="18"/>
                <w:lang w:val="en-US" w:eastAsia="en-US"/>
              </w:rPr>
              <w:t>Method 516.6 Procedure I, II, IV, V</w:t>
            </w:r>
          </w:p>
          <w:p w14:paraId="4862358B" w14:textId="77777777" w:rsidR="006254FA" w:rsidRDefault="006254FA" w:rsidP="00151A3A">
            <w:pPr>
              <w:jc w:val="both"/>
            </w:pPr>
            <w:r>
              <w:rPr>
                <w:rFonts w:ascii="Arial" w:eastAsia="Calibri" w:hAnsi="Arial" w:cs="Arial"/>
                <w:bCs/>
                <w:color w:val="000000"/>
                <w:sz w:val="18"/>
                <w:szCs w:val="18"/>
                <w:lang w:val="en-US" w:eastAsia="en-US"/>
              </w:rPr>
              <w:t>Method 524</w:t>
            </w:r>
          </w:p>
          <w:p w14:paraId="7AACFBC5" w14:textId="77777777" w:rsidR="006254FA" w:rsidRDefault="006254FA" w:rsidP="00151A3A">
            <w:pPr>
              <w:jc w:val="both"/>
            </w:pPr>
            <w:r>
              <w:rPr>
                <w:rFonts w:ascii="Arial" w:eastAsia="Calibri" w:hAnsi="Arial" w:cs="Arial"/>
                <w:bCs/>
                <w:color w:val="000000"/>
                <w:sz w:val="18"/>
                <w:szCs w:val="18"/>
                <w:lang w:eastAsia="en-US"/>
              </w:rPr>
              <w:t>min. 9 Method. Wyniki testów dostępne na żądanie Zamawiającego</w:t>
            </w:r>
          </w:p>
        </w:tc>
      </w:tr>
      <w:tr w:rsidR="006254FA" w14:paraId="63FC1217"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19F40" w14:textId="77777777" w:rsidR="006254FA" w:rsidRDefault="006254FA" w:rsidP="00151A3A">
            <w:r>
              <w:rPr>
                <w:rFonts w:ascii="Arial" w:eastAsia="Calibri" w:hAnsi="Arial" w:cs="Arial"/>
                <w:color w:val="000000"/>
                <w:sz w:val="20"/>
                <w:szCs w:val="20"/>
                <w:lang w:eastAsia="en-US"/>
              </w:rPr>
              <w:lastRenderedPageBreak/>
              <w:t>BIOS</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719F0" w14:textId="77777777" w:rsidR="006254FA" w:rsidRDefault="006254FA" w:rsidP="00151A3A">
            <w:pPr>
              <w:tabs>
                <w:tab w:val="left" w:pos="283"/>
              </w:tabs>
              <w:jc w:val="both"/>
            </w:pPr>
            <w:r>
              <w:rPr>
                <w:rFonts w:ascii="Arial" w:eastAsia="Calibri" w:hAnsi="Arial" w:cs="Arial"/>
                <w:bCs/>
                <w:color w:val="000000"/>
                <w:sz w:val="18"/>
                <w:szCs w:val="18"/>
                <w:lang w:eastAsia="en-US"/>
              </w:rPr>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z możliwością wpisywania min. znaków specjalnych. Funkcje logowania się do BIOS na podstawie hasła systemowego/użytkownika, administratora (hasła niezależne), Blokowanie hasłem systemowym/użytkownika dostępu do dysku twardego,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4DDAF529" w14:textId="77777777" w:rsidR="006254FA" w:rsidRDefault="006254FA" w:rsidP="00151A3A">
            <w:pPr>
              <w:jc w:val="both"/>
            </w:pPr>
            <w:r>
              <w:rPr>
                <w:rFonts w:ascii="Arial" w:eastAsia="Calibri" w:hAnsi="Arial" w:cs="Arial"/>
                <w:bCs/>
                <w:color w:val="000000"/>
                <w:sz w:val="18"/>
                <w:szCs w:val="18"/>
                <w:lang w:eastAsia="en-US"/>
              </w:rPr>
              <w:t>Możliwość włączenia/wyłączenia funkcji automatycznego tworzenia recovery BIOS na dysku twardym.</w:t>
            </w:r>
          </w:p>
        </w:tc>
      </w:tr>
      <w:tr w:rsidR="006254FA" w14:paraId="5AD79004"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EE148" w14:textId="77777777" w:rsidR="006254FA" w:rsidRDefault="006254FA" w:rsidP="00151A3A">
            <w:r>
              <w:rPr>
                <w:rFonts w:ascii="Arial" w:eastAsia="Calibri" w:hAnsi="Arial" w:cs="Arial"/>
                <w:color w:val="000000"/>
                <w:sz w:val="20"/>
                <w:szCs w:val="20"/>
                <w:lang w:eastAsia="en-US"/>
              </w:rPr>
              <w:t>Certyfikaty</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57AB2" w14:textId="77777777" w:rsidR="006254FA" w:rsidRDefault="006254FA" w:rsidP="00151A3A">
            <w:pPr>
              <w:jc w:val="both"/>
            </w:pPr>
            <w:r>
              <w:rPr>
                <w:rFonts w:ascii="Arial" w:eastAsia="Calibri" w:hAnsi="Arial" w:cs="Arial"/>
                <w:bCs/>
                <w:color w:val="000000"/>
                <w:sz w:val="18"/>
                <w:szCs w:val="18"/>
                <w:lang w:eastAsia="en-US"/>
              </w:rPr>
              <w:t>Certyfikat ISO 9001 dla producenta sprzętu (załączyć do oferty)</w:t>
            </w:r>
          </w:p>
          <w:p w14:paraId="69E0DBF3" w14:textId="77777777" w:rsidR="006254FA" w:rsidRDefault="006254FA" w:rsidP="00151A3A">
            <w:pPr>
              <w:jc w:val="both"/>
            </w:pPr>
            <w:r>
              <w:rPr>
                <w:rFonts w:ascii="Arial" w:eastAsia="Calibri" w:hAnsi="Arial" w:cs="Arial"/>
                <w:bCs/>
                <w:color w:val="000000"/>
                <w:sz w:val="18"/>
                <w:szCs w:val="18"/>
                <w:lang w:eastAsia="en-US"/>
              </w:rPr>
              <w:t>Certyfikat ISO 14001 dla producenta sprzętu (załączyć do oferty)</w:t>
            </w:r>
          </w:p>
          <w:p w14:paraId="7262D895" w14:textId="77777777" w:rsidR="006254FA" w:rsidRDefault="006254FA" w:rsidP="00151A3A">
            <w:pPr>
              <w:jc w:val="both"/>
            </w:pPr>
            <w:r>
              <w:rPr>
                <w:rFonts w:ascii="Arial" w:eastAsia="Calibri" w:hAnsi="Arial" w:cs="Arial"/>
                <w:bCs/>
                <w:color w:val="000000"/>
                <w:sz w:val="18"/>
                <w:szCs w:val="18"/>
                <w:lang w:eastAsia="en-US"/>
              </w:rPr>
              <w:t>Deklaracja zgodności CE (załączyć do oferty)</w:t>
            </w:r>
          </w:p>
          <w:p w14:paraId="551BCE21" w14:textId="77777777" w:rsidR="006254FA" w:rsidRDefault="006254FA" w:rsidP="00151A3A">
            <w:pPr>
              <w:jc w:val="both"/>
            </w:pPr>
            <w:r>
              <w:rPr>
                <w:rFonts w:ascii="Arial" w:eastAsia="Calibri" w:hAnsi="Arial" w:cs="Arial"/>
                <w:bCs/>
                <w:color w:val="000000"/>
                <w:sz w:val="18"/>
                <w:szCs w:val="18"/>
                <w:lang w:eastAsia="en-US"/>
              </w:rPr>
              <w:t>EnergyStar  – (załączyć do oferty)</w:t>
            </w:r>
          </w:p>
          <w:p w14:paraId="26BFA786" w14:textId="77777777" w:rsidR="006254FA" w:rsidRDefault="006254FA" w:rsidP="00151A3A">
            <w:pPr>
              <w:jc w:val="both"/>
            </w:pPr>
            <w:r>
              <w:rPr>
                <w:rFonts w:ascii="Arial" w:eastAsia="Calibri" w:hAnsi="Arial" w:cs="Arial"/>
                <w:bCs/>
                <w:color w:val="000000"/>
                <w:sz w:val="18"/>
                <w:szCs w:val="18"/>
                <w:lang w:eastAsia="en-US"/>
              </w:rPr>
              <w:t>EPEAT Gold – (załączyć do oferty)</w:t>
            </w:r>
          </w:p>
          <w:p w14:paraId="218A89DC" w14:textId="77777777" w:rsidR="006254FA" w:rsidRDefault="006254FA" w:rsidP="00151A3A">
            <w:pPr>
              <w:jc w:val="both"/>
            </w:pPr>
            <w:r>
              <w:rPr>
                <w:rFonts w:ascii="Arial" w:eastAsia="Calibri" w:hAnsi="Arial" w:cs="Arial"/>
                <w:bCs/>
                <w:color w:val="000000"/>
                <w:sz w:val="18"/>
                <w:szCs w:val="18"/>
                <w:lang w:eastAsia="en-US"/>
              </w:rPr>
              <w:t>Certyfikat TCO, wymagana certyfikacja na stronie :</w:t>
            </w:r>
            <w:r>
              <w:t xml:space="preserve"> </w:t>
            </w:r>
            <w:hyperlink r:id="rId9" w:history="1">
              <w:r w:rsidRPr="00D060DF">
                <w:rPr>
                  <w:rStyle w:val="Hipercze"/>
                  <w:rFonts w:ascii="Arial" w:hAnsi="Arial" w:cs="Arial"/>
                  <w:sz w:val="18"/>
                  <w:szCs w:val="18"/>
                </w:rPr>
                <w:t>https://tcocertified.com/</w:t>
              </w:r>
            </w:hyperlink>
            <w:r>
              <w:t xml:space="preserve"> </w:t>
            </w:r>
            <w:r>
              <w:rPr>
                <w:rFonts w:ascii="Arial" w:eastAsia="Calibri" w:hAnsi="Arial" w:cs="Arial"/>
                <w:bCs/>
                <w:color w:val="000000"/>
                <w:sz w:val="18"/>
                <w:szCs w:val="18"/>
                <w:lang w:eastAsia="en-US"/>
              </w:rPr>
              <w:t>– (załączyć do oferty min. wydruk z strony)</w:t>
            </w:r>
          </w:p>
        </w:tc>
      </w:tr>
      <w:tr w:rsidR="006254FA" w14:paraId="48105329"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D427" w14:textId="77777777" w:rsidR="006254FA" w:rsidRDefault="006254FA" w:rsidP="00151A3A">
            <w:r>
              <w:rPr>
                <w:rFonts w:ascii="Arial" w:eastAsia="Calibri" w:hAnsi="Arial" w:cs="Arial"/>
                <w:color w:val="000000"/>
                <w:sz w:val="20"/>
                <w:szCs w:val="20"/>
                <w:lang w:val="en-US" w:eastAsia="en-US"/>
              </w:rPr>
              <w:t>Diagnostyka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3A8D2" w14:textId="77777777" w:rsidR="006254FA" w:rsidRDefault="006254FA" w:rsidP="00151A3A">
            <w:pPr>
              <w:jc w:val="both"/>
            </w:pPr>
            <w:r>
              <w:rPr>
                <w:rFonts w:ascii="Arial" w:eastAsia="Calibri" w:hAnsi="Arial" w:cs="Arial"/>
                <w:bCs/>
                <w:color w:val="000000"/>
                <w:sz w:val="18"/>
                <w:szCs w:val="18"/>
                <w:lang w:eastAsia="en-US"/>
              </w:rPr>
              <w:t>System diagnostyczny z graficznym interfejsem użytkownika zaszyty w tej samej pamięci flash co BIOS, dostępny z poziomu szybkiego menu boot lub BIOS, umożliwiający przetestowanie komputera a w szczególności jego składowych. Działający w pełni, bez okrojonych funkcjonalności nawet w przypadku uszkodzonego dysku, braku dysku lub sformatowanym dysku, dostępu do sieci i internetu oraz bez konieczności podłączenia urządzeń wewnętrznych i zewnętrznych.</w:t>
            </w:r>
          </w:p>
        </w:tc>
      </w:tr>
      <w:tr w:rsidR="006254FA" w14:paraId="2762A364"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321B0" w14:textId="77777777" w:rsidR="006254FA" w:rsidRDefault="006254FA" w:rsidP="00151A3A">
            <w:r>
              <w:rPr>
                <w:rFonts w:ascii="Arial" w:eastAsia="Calibri" w:hAnsi="Arial" w:cs="Arial"/>
                <w:color w:val="000000"/>
                <w:sz w:val="20"/>
                <w:szCs w:val="20"/>
                <w:lang w:eastAsia="en-US"/>
              </w:rPr>
              <w:t>Bezpieczeństwo</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035F4" w14:textId="77777777" w:rsidR="006254FA" w:rsidRDefault="006254FA" w:rsidP="00151A3A">
            <w:pPr>
              <w:jc w:val="both"/>
            </w:pPr>
            <w:r>
              <w:rPr>
                <w:rFonts w:ascii="Arial" w:eastAsia="Calibri" w:hAnsi="Arial" w:cs="Arial"/>
                <w:bCs/>
                <w:color w:val="000000"/>
                <w:sz w:val="18"/>
                <w:szCs w:val="18"/>
                <w:lang w:eastAsia="en-US"/>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 Min. czytnik linii papilarnych.</w:t>
            </w:r>
          </w:p>
        </w:tc>
      </w:tr>
      <w:tr w:rsidR="006254FA" w14:paraId="003FE771"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2ED53" w14:textId="77777777" w:rsidR="006254FA" w:rsidRDefault="006254FA" w:rsidP="00151A3A">
            <w:pPr>
              <w:jc w:val="both"/>
            </w:pPr>
            <w:r>
              <w:rPr>
                <w:rFonts w:ascii="Arial" w:eastAsia="Calibri" w:hAnsi="Arial" w:cs="Arial"/>
                <w:bCs/>
                <w:color w:val="000000"/>
                <w:sz w:val="20"/>
                <w:szCs w:val="20"/>
                <w:lang w:eastAsia="en-US"/>
              </w:rPr>
              <w:t>Zarządzanie zdalne</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75341" w14:textId="77777777" w:rsidR="006254FA" w:rsidRDefault="006254FA" w:rsidP="00151A3A">
            <w:pPr>
              <w:jc w:val="both"/>
            </w:pPr>
            <w:r>
              <w:rPr>
                <w:rFonts w:ascii="Arial" w:eastAsia="Calibri" w:hAnsi="Arial" w:cs="Arial"/>
                <w:bCs/>
                <w:color w:val="000000"/>
                <w:sz w:val="18"/>
                <w:szCs w:val="18"/>
                <w:lang w:eastAsia="en-US"/>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6741D71A" w14:textId="77777777" w:rsidR="006254FA" w:rsidRDefault="006254FA" w:rsidP="00151A3A">
            <w:pPr>
              <w:jc w:val="both"/>
            </w:pPr>
            <w:r>
              <w:rPr>
                <w:rFonts w:ascii="Arial" w:eastAsia="Calibri" w:hAnsi="Arial" w:cs="Arial"/>
                <w:bCs/>
                <w:color w:val="000000"/>
                <w:sz w:val="18"/>
                <w:szCs w:val="18"/>
                <w:lang w:eastAsia="en-US"/>
              </w:rPr>
              <w:t xml:space="preserve">monitorowanie konfiguracji komponentów komputera - CPU, Pamięć, HDD wersja BIOS płyty głównej; </w:t>
            </w:r>
          </w:p>
          <w:p w14:paraId="63E5EF43" w14:textId="77777777" w:rsidR="006254FA" w:rsidRDefault="006254FA" w:rsidP="00151A3A">
            <w:pPr>
              <w:jc w:val="both"/>
            </w:pPr>
            <w:r>
              <w:rPr>
                <w:rFonts w:ascii="Arial" w:eastAsia="Calibri" w:hAnsi="Arial" w:cs="Arial"/>
                <w:bCs/>
                <w:color w:val="000000"/>
                <w:sz w:val="18"/>
                <w:szCs w:val="18"/>
                <w:lang w:eastAsia="en-US"/>
              </w:rPr>
              <w:t>zdalną konfigurację ustawień BIOS,</w:t>
            </w:r>
          </w:p>
          <w:p w14:paraId="0718CFFC" w14:textId="77777777" w:rsidR="006254FA" w:rsidRDefault="006254FA" w:rsidP="00151A3A">
            <w:pPr>
              <w:jc w:val="both"/>
            </w:pPr>
            <w:r>
              <w:rPr>
                <w:rFonts w:ascii="Arial" w:eastAsia="Calibri" w:hAnsi="Arial" w:cs="Arial"/>
                <w:bCs/>
                <w:color w:val="000000"/>
                <w:sz w:val="18"/>
                <w:szCs w:val="18"/>
                <w:lang w:eastAsia="en-US"/>
              </w:rPr>
              <w:t>zdalne przejęcie konsoli tekstowej systemu, przekierowanie procesu ładowania systemu operacyjnego z wirtualnego CD ROM lub FDD z  serwera zarządzającego;</w:t>
            </w:r>
          </w:p>
          <w:p w14:paraId="5DEFA693" w14:textId="77777777" w:rsidR="006254FA" w:rsidRDefault="006254FA" w:rsidP="00151A3A">
            <w:pPr>
              <w:jc w:val="both"/>
            </w:pPr>
            <w:r>
              <w:rPr>
                <w:rFonts w:ascii="Arial" w:eastAsia="Calibri" w:hAnsi="Arial" w:cs="Arial"/>
                <w:bCs/>
                <w:color w:val="000000"/>
                <w:sz w:val="18"/>
                <w:szCs w:val="18"/>
                <w:lang w:eastAsia="en-US"/>
              </w:rPr>
              <w:t>zdalne przejecie pełnej konsoli graficznej systemu tzw. KVM Redirection (Keyboard, Video, Mouse) bez udziału systemu operacyjnego ani dodatkowych programów, również w przypadku braku lub uszkodzenia systemu operacyjnego do rozdzielczości 1920x1080 włącznie;</w:t>
            </w:r>
          </w:p>
          <w:p w14:paraId="4DD63FCD" w14:textId="77777777" w:rsidR="006254FA" w:rsidRDefault="006254FA" w:rsidP="00151A3A">
            <w:pPr>
              <w:jc w:val="both"/>
            </w:pPr>
            <w:r>
              <w:rPr>
                <w:rFonts w:ascii="Arial" w:eastAsia="Calibri" w:hAnsi="Arial" w:cs="Arial"/>
                <w:bCs/>
                <w:color w:val="000000"/>
                <w:sz w:val="18"/>
                <w:szCs w:val="18"/>
                <w:lang w:eastAsia="en-US"/>
              </w:rPr>
              <w:t>zapis i przechowywanie dodatkowych informacji o wersji zainstalowanego oprogramowania i zdalny odczyt tych informacji (wersja, zainstalowane uaktualnienia, sygnatury wirusów, itp.) z wbudowanej pamięci nieulotnej.</w:t>
            </w:r>
          </w:p>
          <w:p w14:paraId="2F5A729E" w14:textId="77777777" w:rsidR="006254FA" w:rsidRDefault="006254FA" w:rsidP="00151A3A">
            <w:pPr>
              <w:jc w:val="both"/>
            </w:pPr>
            <w:r>
              <w:rPr>
                <w:rFonts w:ascii="Arial" w:eastAsia="Calibri" w:hAnsi="Arial" w:cs="Arial"/>
                <w:bCs/>
                <w:color w:val="000000"/>
                <w:sz w:val="18"/>
                <w:szCs w:val="18"/>
                <w:lang w:eastAsia="en-US"/>
              </w:rPr>
              <w:t>technologia zarządzania i monitorowania komputerem na poziomie sprzętowym powinna być zgodna z otwartymi standardami DMTF WS-MAN 1.0.0 (http://www.dmtf.org/standards/wsman)  oraz  DASH 1.0.0 (http://www.dmtf.org/standards/mgmt/dash/)</w:t>
            </w:r>
          </w:p>
          <w:p w14:paraId="3BEBD464" w14:textId="77777777" w:rsidR="006254FA" w:rsidRDefault="006254FA" w:rsidP="00151A3A">
            <w:pPr>
              <w:jc w:val="both"/>
            </w:pPr>
            <w:r>
              <w:rPr>
                <w:rFonts w:ascii="Arial" w:eastAsia="Calibri" w:hAnsi="Arial" w:cs="Arial"/>
                <w:bCs/>
                <w:color w:val="000000"/>
                <w:sz w:val="18"/>
                <w:szCs w:val="18"/>
                <w:lang w:eastAsia="en-US"/>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613FD49F" w14:textId="77777777" w:rsidR="006254FA" w:rsidRDefault="006254FA" w:rsidP="00151A3A">
            <w:pPr>
              <w:jc w:val="both"/>
            </w:pPr>
            <w:r>
              <w:rPr>
                <w:rFonts w:ascii="Arial" w:eastAsia="Calibri" w:hAnsi="Arial" w:cs="Arial"/>
                <w:bCs/>
                <w:color w:val="000000"/>
                <w:sz w:val="18"/>
                <w:szCs w:val="18"/>
                <w:lang w:eastAsia="en-US"/>
              </w:rPr>
              <w:t xml:space="preserve">wbudowany sprzętowo log operacji  zdalnego zarządzania, możliwy do kasowania tylko przez upoważnionego użytkownika systemu sprzętowego zarządzania zdalnego </w:t>
            </w:r>
          </w:p>
          <w:p w14:paraId="68CCBEDC" w14:textId="77777777" w:rsidR="006254FA" w:rsidRDefault="006254FA" w:rsidP="00151A3A">
            <w:pPr>
              <w:jc w:val="both"/>
            </w:pPr>
            <w:r>
              <w:rPr>
                <w:rFonts w:ascii="Arial" w:eastAsia="Calibri" w:hAnsi="Arial" w:cs="Arial"/>
                <w:bCs/>
                <w:color w:val="000000"/>
                <w:sz w:val="18"/>
                <w:szCs w:val="18"/>
                <w:lang w:eastAsia="en-US"/>
              </w:rPr>
              <w:t>sprzętowy firewall zarządzany i konfigurowany wyłącznie z serwera zarządzania oraz niedostępny dla lokalnego systemu OS i lokalnych aplikacji</w:t>
            </w:r>
          </w:p>
          <w:p w14:paraId="11C2FBBB" w14:textId="77777777" w:rsidR="006254FA" w:rsidRDefault="006254FA" w:rsidP="00151A3A">
            <w:pPr>
              <w:jc w:val="both"/>
            </w:pPr>
            <w:r>
              <w:rPr>
                <w:rFonts w:ascii="Arial" w:eastAsia="Calibri" w:hAnsi="Arial" w:cs="Arial"/>
                <w:bCs/>
                <w:color w:val="000000"/>
                <w:sz w:val="18"/>
                <w:szCs w:val="18"/>
                <w:lang w:eastAsia="en-US"/>
              </w:rPr>
              <w:t xml:space="preserve">w pełni aktywna konsola zarządzania wyświetlająca informacje i zachowująca pełną funkcjonalność nawet podczas restartów komputera zarządzanego.  </w:t>
            </w:r>
          </w:p>
        </w:tc>
      </w:tr>
      <w:tr w:rsidR="006254FA" w14:paraId="50A042CB"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E7780" w14:textId="77777777" w:rsidR="006254FA" w:rsidRDefault="006254FA" w:rsidP="00151A3A">
            <w:r>
              <w:rPr>
                <w:rFonts w:ascii="Arial" w:eastAsia="Calibri" w:hAnsi="Arial" w:cs="Arial"/>
                <w:color w:val="000000"/>
                <w:sz w:val="20"/>
                <w:szCs w:val="20"/>
                <w:lang w:val="en-US" w:eastAsia="en-US"/>
              </w:rPr>
              <w:t>System operacyjny</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B2BBE" w14:textId="77777777" w:rsidR="006254FA" w:rsidRDefault="006254FA" w:rsidP="00151A3A">
            <w:pPr>
              <w:jc w:val="both"/>
            </w:pPr>
            <w:r>
              <w:rPr>
                <w:rFonts w:ascii="Arial" w:eastAsia="Calibri" w:hAnsi="Arial" w:cs="Arial"/>
                <w:bCs/>
                <w:color w:val="000000"/>
                <w:sz w:val="18"/>
                <w:szCs w:val="18"/>
                <w:lang w:eastAsia="en-US"/>
              </w:rPr>
              <w:t xml:space="preserve">- Zainstalowany system operacyjny Windows 10 Professional, klucz licencyjny zapisany trwale w BIOS, umożliwiać instalację systemu operacyjnego bez potrzeby ręcznego wpisywania klucza licencyjnego. </w:t>
            </w:r>
          </w:p>
          <w:p w14:paraId="14A9C967" w14:textId="77777777" w:rsidR="006254FA" w:rsidRDefault="006254FA" w:rsidP="00151A3A">
            <w:pPr>
              <w:jc w:val="both"/>
            </w:pPr>
            <w:r>
              <w:rPr>
                <w:rFonts w:ascii="Arial" w:eastAsia="Calibri" w:hAnsi="Arial" w:cs="Arial"/>
                <w:color w:val="000000"/>
                <w:sz w:val="18"/>
                <w:szCs w:val="18"/>
                <w:highlight w:val="white"/>
                <w:lang w:eastAsia="en-US"/>
              </w:rPr>
              <w:t>- dodatkowa licencja Windows 10 Enterprise Upgrade OLP</w:t>
            </w:r>
          </w:p>
        </w:tc>
      </w:tr>
      <w:tr w:rsidR="006254FA" w14:paraId="224A53D4" w14:textId="77777777" w:rsidTr="00151A3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F3F70" w14:textId="77777777" w:rsidR="006254FA" w:rsidRDefault="006254FA" w:rsidP="00151A3A">
            <w:r>
              <w:rPr>
                <w:rFonts w:ascii="Arial" w:eastAsia="Calibri" w:hAnsi="Arial" w:cs="Arial"/>
                <w:color w:val="000000"/>
                <w:sz w:val="20"/>
                <w:szCs w:val="20"/>
                <w:lang w:val="en-US" w:eastAsia="en-US"/>
              </w:rPr>
              <w:lastRenderedPageBreak/>
              <w:t>Oprogramowanie dodatkowe</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16F6C" w14:textId="77777777" w:rsidR="006254FA" w:rsidRDefault="006254FA" w:rsidP="00151A3A">
            <w:pPr>
              <w:jc w:val="both"/>
            </w:pPr>
            <w:r>
              <w:rPr>
                <w:rFonts w:ascii="Arial" w:eastAsia="Calibri" w:hAnsi="Arial" w:cs="Arial"/>
                <w:color w:val="000000"/>
                <w:sz w:val="18"/>
                <w:szCs w:val="18"/>
                <w:lang w:eastAsia="en-US"/>
              </w:rPr>
              <w:t>Dołączone do oferowanego komputera oprogramowanie producenta z nieograniczoną licencją czasowo na użytkowanie umożliwiające :</w:t>
            </w:r>
          </w:p>
          <w:p w14:paraId="463C63DE" w14:textId="77777777" w:rsidR="006254FA" w:rsidRDefault="006254FA" w:rsidP="00151A3A">
            <w:pPr>
              <w:jc w:val="both"/>
            </w:pPr>
            <w:r>
              <w:rPr>
                <w:rFonts w:ascii="Arial" w:eastAsia="Calibri" w:hAnsi="Arial" w:cs="Arial"/>
                <w:color w:val="000000"/>
                <w:sz w:val="18"/>
                <w:szCs w:val="18"/>
                <w:lang w:eastAsia="en-US"/>
              </w:rPr>
              <w:t xml:space="preserve">- upgrade i instalacje wszystkich sterowników, aplikacji dostarczonych w obrazie systemu operacyjnego producenta, BIOS’u z certyfikatem zgodności producenta do najnowszej dostępnej wersji, </w:t>
            </w:r>
          </w:p>
          <w:p w14:paraId="15D00921" w14:textId="77777777" w:rsidR="006254FA" w:rsidRDefault="006254FA" w:rsidP="00151A3A">
            <w:pPr>
              <w:jc w:val="both"/>
            </w:pPr>
            <w:r>
              <w:rPr>
                <w:rFonts w:ascii="Arial" w:eastAsia="Calibri" w:hAnsi="Arial" w:cs="Arial"/>
                <w:color w:val="000000"/>
                <w:sz w:val="18"/>
                <w:szCs w:val="18"/>
                <w:lang w:eastAsia="en-US"/>
              </w:rPr>
              <w:t>- możliwość przed instalacją sprawdzenia każdego sterownika, każdej aplikacji, BIOS’u bezpośrednio na stronie producenta przy użyciu połączenia internetowego z automatycznym przekierowaniem a w szczególności informacji :</w:t>
            </w:r>
          </w:p>
          <w:p w14:paraId="68FAE36B" w14:textId="77777777" w:rsidR="006254FA" w:rsidRDefault="006254FA" w:rsidP="00151A3A">
            <w:pPr>
              <w:jc w:val="both"/>
            </w:pPr>
            <w:r>
              <w:rPr>
                <w:rFonts w:ascii="Arial" w:eastAsia="Calibri" w:hAnsi="Arial" w:cs="Arial"/>
                <w:color w:val="000000"/>
                <w:sz w:val="18"/>
                <w:szCs w:val="18"/>
                <w:lang w:eastAsia="en-US"/>
              </w:rPr>
              <w:t>                a. o poprawkach i usprawnieniach dotyczących aktualizacji</w:t>
            </w:r>
          </w:p>
          <w:p w14:paraId="7BF3750E" w14:textId="77777777" w:rsidR="006254FA" w:rsidRDefault="006254FA" w:rsidP="00151A3A">
            <w:pPr>
              <w:jc w:val="both"/>
            </w:pPr>
            <w:r>
              <w:rPr>
                <w:rFonts w:ascii="Arial" w:eastAsia="Calibri" w:hAnsi="Arial" w:cs="Arial"/>
                <w:color w:val="000000"/>
                <w:sz w:val="18"/>
                <w:szCs w:val="18"/>
                <w:lang w:eastAsia="en-US"/>
              </w:rPr>
              <w:t>                b. dacie wydania ostatniej aktualizacji</w:t>
            </w:r>
          </w:p>
          <w:p w14:paraId="45DE9D96" w14:textId="77777777" w:rsidR="006254FA" w:rsidRDefault="006254FA" w:rsidP="00151A3A">
            <w:pPr>
              <w:jc w:val="both"/>
            </w:pPr>
            <w:r>
              <w:rPr>
                <w:rFonts w:ascii="Arial" w:eastAsia="Calibri" w:hAnsi="Arial" w:cs="Arial"/>
                <w:color w:val="000000"/>
                <w:sz w:val="18"/>
                <w:szCs w:val="18"/>
                <w:lang w:eastAsia="en-US"/>
              </w:rPr>
              <w:t>                c. priorytecie aktualizacji</w:t>
            </w:r>
          </w:p>
          <w:p w14:paraId="085054F1" w14:textId="77777777" w:rsidR="006254FA" w:rsidRDefault="006254FA" w:rsidP="00151A3A">
            <w:pPr>
              <w:jc w:val="both"/>
            </w:pPr>
            <w:r>
              <w:rPr>
                <w:rFonts w:ascii="Arial" w:eastAsia="Calibri" w:hAnsi="Arial" w:cs="Arial"/>
                <w:color w:val="000000"/>
                <w:sz w:val="18"/>
                <w:szCs w:val="18"/>
                <w:lang w:eastAsia="en-US"/>
              </w:rPr>
              <w:t>                d. zgodność z systemami operacyjnymi</w:t>
            </w:r>
          </w:p>
          <w:p w14:paraId="0CD7660A" w14:textId="77777777" w:rsidR="006254FA" w:rsidRDefault="006254FA" w:rsidP="00151A3A">
            <w:pPr>
              <w:jc w:val="both"/>
            </w:pPr>
            <w:r>
              <w:rPr>
                <w:rFonts w:ascii="Arial" w:eastAsia="Calibri" w:hAnsi="Arial" w:cs="Arial"/>
                <w:color w:val="000000"/>
                <w:sz w:val="18"/>
                <w:szCs w:val="18"/>
                <w:lang w:eastAsia="en-US"/>
              </w:rPr>
              <w:t>                e. jakiego komponentu sprzętu dotyczy aktualizacja</w:t>
            </w:r>
          </w:p>
          <w:p w14:paraId="3E7241DC" w14:textId="77777777" w:rsidR="006254FA" w:rsidRDefault="006254FA" w:rsidP="00151A3A">
            <w:pPr>
              <w:jc w:val="both"/>
            </w:pPr>
            <w:r>
              <w:rPr>
                <w:rFonts w:ascii="Arial" w:eastAsia="Calibri" w:hAnsi="Arial" w:cs="Arial"/>
                <w:color w:val="000000"/>
                <w:sz w:val="18"/>
                <w:szCs w:val="18"/>
                <w:lang w:eastAsia="en-US"/>
              </w:rPr>
              <w:t>                f.  wszystkie poprzednie aktualizacje z informacjami jak powyżej od punktu a do punktu e.</w:t>
            </w:r>
          </w:p>
          <w:p w14:paraId="40555F8D" w14:textId="77777777" w:rsidR="006254FA" w:rsidRDefault="006254FA" w:rsidP="00151A3A">
            <w:pPr>
              <w:jc w:val="both"/>
            </w:pPr>
            <w:r>
              <w:rPr>
                <w:rFonts w:ascii="Arial" w:eastAsia="Calibri" w:hAnsi="Arial" w:cs="Arial"/>
                <w:color w:val="000000"/>
                <w:sz w:val="18"/>
                <w:szCs w:val="18"/>
                <w:lang w:eastAsia="en-US"/>
              </w:rPr>
              <w:t>- wykaz najnowszych aktualizacji z podziałem na krytyczne (wymagające natychmiastowej instalacji), rekomendowane i opcjonalne</w:t>
            </w:r>
          </w:p>
          <w:p w14:paraId="263F7AC4" w14:textId="77777777" w:rsidR="006254FA" w:rsidRDefault="006254FA" w:rsidP="00151A3A">
            <w:pPr>
              <w:jc w:val="both"/>
            </w:pPr>
            <w:r>
              <w:rPr>
                <w:rFonts w:ascii="Arial" w:eastAsia="Calibri" w:hAnsi="Arial" w:cs="Arial"/>
                <w:color w:val="000000"/>
                <w:sz w:val="18"/>
                <w:szCs w:val="18"/>
                <w:lang w:eastAsia="en-US"/>
              </w:rPr>
              <w:t>- możliwość włączenia/wyłączenia funkcji automatycznego restartu w przypadku kiedy jest wymagany przy instalacji sterownika, aplikacji która tego wymaga.</w:t>
            </w:r>
          </w:p>
          <w:p w14:paraId="6C55832C" w14:textId="77777777" w:rsidR="006254FA" w:rsidRDefault="006254FA" w:rsidP="00151A3A">
            <w:pPr>
              <w:jc w:val="both"/>
            </w:pPr>
            <w:r>
              <w:rPr>
                <w:rFonts w:ascii="Arial" w:eastAsia="Calibri" w:hAnsi="Arial" w:cs="Arial"/>
                <w:color w:val="000000"/>
                <w:sz w:val="18"/>
                <w:szCs w:val="18"/>
                <w:lang w:eastAsia="en-US"/>
              </w:rPr>
              <w:t>- rozpoznanie modelu oferowanego komputera, numer seryjny komputera, informację kiedy dokonany został ostatnio upgrade w szczególności z uwzględnieniem daty ( dd-mm-rrrr )</w:t>
            </w:r>
          </w:p>
          <w:p w14:paraId="27962440" w14:textId="77777777" w:rsidR="006254FA" w:rsidRDefault="006254FA" w:rsidP="00151A3A">
            <w:pPr>
              <w:jc w:val="both"/>
            </w:pPr>
            <w:r>
              <w:rPr>
                <w:rFonts w:ascii="Arial" w:eastAsia="Calibri" w:hAnsi="Arial" w:cs="Arial"/>
                <w:color w:val="000000"/>
                <w:sz w:val="18"/>
                <w:szCs w:val="18"/>
                <w:lang w:eastAsia="en-US"/>
              </w:rPr>
              <w:t>- sprawdzenia historii upgrade’u z informacją jakie sterowniki były instalowane z dokładną datą ( dd-mm-rrrr ) i wersją ( rewizja wydania )</w:t>
            </w:r>
          </w:p>
          <w:p w14:paraId="45F96911" w14:textId="77777777" w:rsidR="006254FA" w:rsidRDefault="006254FA" w:rsidP="00151A3A">
            <w:pPr>
              <w:jc w:val="both"/>
            </w:pPr>
            <w:r>
              <w:rPr>
                <w:rFonts w:ascii="Arial" w:eastAsia="Calibri" w:hAnsi="Arial" w:cs="Arial"/>
                <w:color w:val="000000"/>
                <w:sz w:val="18"/>
                <w:szCs w:val="18"/>
                <w:lang w:eastAsia="en-US"/>
              </w:rPr>
              <w:t>- dokładny wykaz wymaganych sterowników, aplikacji, BIOS’u z informacją o zainstalowanej obecnie wersji dla oferowanego komputera z możliwością exportu do pliku o rozszerzeniu *.xml</w:t>
            </w:r>
          </w:p>
          <w:p w14:paraId="0C408566" w14:textId="77777777" w:rsidR="006254FA" w:rsidRDefault="006254FA" w:rsidP="00151A3A">
            <w:pPr>
              <w:jc w:val="both"/>
            </w:pPr>
            <w:r>
              <w:rPr>
                <w:rFonts w:ascii="Arial" w:eastAsia="Calibri" w:hAnsi="Arial" w:cs="Arial"/>
                <w:color w:val="000000"/>
                <w:sz w:val="18"/>
                <w:szCs w:val="18"/>
                <w:lang w:eastAsia="en-US"/>
              </w:rPr>
              <w:t xml:space="preserve">-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 </w:t>
            </w:r>
          </w:p>
        </w:tc>
      </w:tr>
      <w:tr w:rsidR="006254FA" w14:paraId="6A555049" w14:textId="77777777" w:rsidTr="00151A3A">
        <w:trPr>
          <w:trHeight w:val="699"/>
        </w:trPr>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EA138" w14:textId="77777777" w:rsidR="006254FA" w:rsidRDefault="006254FA" w:rsidP="00151A3A">
            <w:r>
              <w:rPr>
                <w:rFonts w:ascii="Arial" w:eastAsia="Calibri" w:hAnsi="Arial" w:cs="Arial"/>
                <w:color w:val="000000"/>
                <w:sz w:val="20"/>
                <w:szCs w:val="20"/>
                <w:lang w:val="en-US" w:eastAsia="en-US"/>
              </w:rPr>
              <w:t>Porty i złącza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B9378" w14:textId="77777777" w:rsidR="006254FA" w:rsidRDefault="006254FA" w:rsidP="00151A3A">
            <w:pPr>
              <w:jc w:val="both"/>
            </w:pPr>
            <w:r>
              <w:rPr>
                <w:rFonts w:ascii="Arial" w:eastAsia="Calibri" w:hAnsi="Arial" w:cs="Arial"/>
                <w:color w:val="000000"/>
                <w:sz w:val="18"/>
                <w:szCs w:val="18"/>
                <w:lang w:eastAsia="en-US"/>
              </w:rPr>
              <w:t>Wbudowane porty i złącza: 1x HDMI 2.0, 2x złącze Thunderbolt (w formie USB Type-C, Thunderbolt 3, USB 3.2 Gen 2, USB PD, DP), 2x złącze USB 3.2 Gen 1 Type-A, port zasilania, 1 port audio typu combo, czytnik kart SD lub microSD, złącze na linkę zabezpieczającą, gniazdo karty nanoSIM</w:t>
            </w:r>
          </w:p>
        </w:tc>
      </w:tr>
      <w:tr w:rsidR="006254FA" w14:paraId="451A3F1A" w14:textId="77777777" w:rsidTr="00151A3A">
        <w:trPr>
          <w:trHeight w:val="620"/>
        </w:trPr>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5FDB9" w14:textId="77777777" w:rsidR="006254FA" w:rsidRDefault="006254FA" w:rsidP="00151A3A">
            <w:r>
              <w:rPr>
                <w:rFonts w:ascii="Arial" w:eastAsia="Calibri" w:hAnsi="Arial" w:cs="Arial"/>
                <w:color w:val="000000"/>
                <w:sz w:val="20"/>
                <w:szCs w:val="20"/>
                <w:lang w:eastAsia="en-US"/>
              </w:rPr>
              <w:t>Warunki gwarancyjne</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3900E" w14:textId="77777777" w:rsidR="006254FA" w:rsidRDefault="006254FA" w:rsidP="00151A3A">
            <w:pPr>
              <w:rPr>
                <w:rFonts w:ascii="Arial" w:eastAsia="Calibri" w:hAnsi="Arial" w:cs="Arial"/>
                <w:bCs/>
                <w:color w:val="000000"/>
                <w:sz w:val="18"/>
                <w:szCs w:val="18"/>
                <w:lang w:eastAsia="en-US"/>
              </w:rPr>
            </w:pPr>
            <w:r>
              <w:rPr>
                <w:rFonts w:ascii="Arial" w:eastAsia="Calibri" w:hAnsi="Arial" w:cs="Arial"/>
                <w:bCs/>
                <w:color w:val="000000"/>
                <w:sz w:val="18"/>
                <w:szCs w:val="18"/>
                <w:lang w:eastAsia="en-US"/>
              </w:rPr>
              <w:t xml:space="preserve">36 miesięcy w miejscu instalacji. </w:t>
            </w:r>
          </w:p>
          <w:p w14:paraId="6E8A2780" w14:textId="77777777" w:rsidR="006254FA" w:rsidRDefault="006254FA" w:rsidP="00151A3A">
            <w:pPr>
              <w:jc w:val="both"/>
            </w:pPr>
            <w:r>
              <w:rPr>
                <w:rFonts w:ascii="Arial" w:eastAsia="Calibri" w:hAnsi="Arial" w:cs="Arial"/>
                <w:bCs/>
                <w:color w:val="000000"/>
                <w:sz w:val="18"/>
                <w:szCs w:val="18"/>
                <w:lang w:eastAsia="en-US"/>
              </w:rPr>
              <w:t xml:space="preserve">Serwis będzie realizowany przez Autoryzowanego Partnera Serwisowego Producenta lub bezpośrednio przez Producenta. </w:t>
            </w:r>
          </w:p>
        </w:tc>
      </w:tr>
      <w:tr w:rsidR="006254FA" w14:paraId="55F63EB8" w14:textId="77777777" w:rsidTr="00151A3A">
        <w:trPr>
          <w:trHeight w:val="620"/>
        </w:trPr>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3ADFA" w14:textId="77777777" w:rsidR="006254FA" w:rsidRDefault="006254FA" w:rsidP="00151A3A">
            <w:r>
              <w:rPr>
                <w:rFonts w:ascii="Arial" w:eastAsia="Calibri" w:hAnsi="Arial" w:cs="Arial"/>
                <w:color w:val="000000"/>
                <w:sz w:val="20"/>
                <w:szCs w:val="20"/>
                <w:lang w:eastAsia="en-US"/>
              </w:rPr>
              <w:t>Akcesoria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60805" w14:textId="77777777" w:rsidR="006254FA" w:rsidRDefault="006254FA" w:rsidP="00151A3A">
            <w:pPr>
              <w:jc w:val="both"/>
            </w:pPr>
            <w:r>
              <w:rPr>
                <w:rFonts w:ascii="Arial" w:eastAsia="Calibri" w:hAnsi="Arial" w:cs="Arial"/>
                <w:color w:val="000000"/>
                <w:sz w:val="18"/>
                <w:szCs w:val="18"/>
                <w:lang w:eastAsia="en-US"/>
              </w:rPr>
              <w:t>- stacja dokująca kompatybilna z oferowaną mobilną stacją roboczą spełniająca warunki:</w:t>
            </w:r>
          </w:p>
          <w:p w14:paraId="124E6423"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Posiada złącza: interfejs dokujący, 2x złącze HDMI, 2x złącze DisplayPort, 1x złącze Thunderbolt 3, 5x złącze USB 3.1 Gen 2, port Ethernet, port audio typu combo, złącze na linkę zabezpieczającą</w:t>
            </w:r>
          </w:p>
          <w:p w14:paraId="64644EA8"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 xml:space="preserve">W połączeniu ze stacją roboczą umożliwia obsługę wyświetlaczy w konfiguracjach: </w:t>
            </w:r>
          </w:p>
          <w:p w14:paraId="772A68DB" w14:textId="77777777" w:rsidR="006254FA" w:rsidRDefault="006254FA" w:rsidP="006254FA">
            <w:pPr>
              <w:pStyle w:val="Akapitzlist1"/>
              <w:numPr>
                <w:ilvl w:val="1"/>
                <w:numId w:val="1"/>
              </w:numPr>
              <w:jc w:val="both"/>
            </w:pPr>
            <w:r>
              <w:rPr>
                <w:rFonts w:ascii="Arial" w:eastAsia="Calibri" w:hAnsi="Arial" w:cs="Arial"/>
                <w:color w:val="000000"/>
                <w:sz w:val="18"/>
                <w:szCs w:val="18"/>
                <w:lang w:eastAsia="en-US"/>
              </w:rPr>
              <w:t xml:space="preserve">3x </w:t>
            </w:r>
            <w:hyperlink r:id="rId10" w:history="1">
              <w:r>
                <w:rPr>
                  <w:rStyle w:val="Hipercze"/>
                  <w:rFonts w:ascii="Arial" w:eastAsia="Calibri" w:hAnsi="Arial" w:cs="Arial"/>
                  <w:color w:val="000000"/>
                  <w:sz w:val="18"/>
                  <w:szCs w:val="18"/>
                  <w:lang w:eastAsia="en-US"/>
                </w:rPr>
                <w:t>2560x1440@60Hz</w:t>
              </w:r>
            </w:hyperlink>
            <w:r>
              <w:rPr>
                <w:rFonts w:ascii="Arial" w:eastAsia="Calibri" w:hAnsi="Arial" w:cs="Arial"/>
                <w:color w:val="000000"/>
                <w:sz w:val="18"/>
                <w:szCs w:val="18"/>
                <w:lang w:eastAsia="en-US"/>
              </w:rPr>
              <w:t xml:space="preserve"> + ekran stacji roboczej</w:t>
            </w:r>
          </w:p>
          <w:p w14:paraId="310593FE" w14:textId="77777777" w:rsidR="006254FA" w:rsidRDefault="006254FA" w:rsidP="006254FA">
            <w:pPr>
              <w:pStyle w:val="Akapitzlist1"/>
              <w:numPr>
                <w:ilvl w:val="1"/>
                <w:numId w:val="1"/>
              </w:numPr>
              <w:jc w:val="both"/>
            </w:pPr>
            <w:r>
              <w:rPr>
                <w:rFonts w:ascii="Arial" w:eastAsia="Calibri" w:hAnsi="Arial" w:cs="Arial"/>
                <w:color w:val="000000"/>
                <w:sz w:val="18"/>
                <w:szCs w:val="18"/>
                <w:lang w:eastAsia="en-US"/>
              </w:rPr>
              <w:t xml:space="preserve">2x </w:t>
            </w:r>
            <w:hyperlink r:id="rId11" w:history="1">
              <w:r>
                <w:rPr>
                  <w:rStyle w:val="Hipercze"/>
                  <w:rFonts w:ascii="Arial" w:eastAsia="Calibri" w:hAnsi="Arial" w:cs="Arial"/>
                  <w:color w:val="000000"/>
                  <w:sz w:val="18"/>
                  <w:szCs w:val="18"/>
                  <w:lang w:eastAsia="en-US"/>
                </w:rPr>
                <w:t>3840x2160@60Hz</w:t>
              </w:r>
            </w:hyperlink>
            <w:r>
              <w:rPr>
                <w:rFonts w:ascii="Arial" w:eastAsia="Calibri" w:hAnsi="Arial" w:cs="Arial"/>
                <w:color w:val="000000"/>
                <w:sz w:val="18"/>
                <w:szCs w:val="18"/>
                <w:lang w:eastAsia="en-US"/>
              </w:rPr>
              <w:t xml:space="preserve"> + ekran stacji roboczej</w:t>
            </w:r>
          </w:p>
          <w:p w14:paraId="3E0B499F"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Masa nie większa niż 0,55 kg</w:t>
            </w:r>
          </w:p>
          <w:p w14:paraId="52142424"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Suma wymiarów (długość i szerokość) nie większa niż 305 mm</w:t>
            </w:r>
          </w:p>
          <w:p w14:paraId="69BB4893"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Wysokość nie większa niż 31 mm</w:t>
            </w:r>
          </w:p>
          <w:p w14:paraId="50DC24E4"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Obsługa funkcji szybkiego ładowania mobilnej stacji roboczej</w:t>
            </w:r>
          </w:p>
          <w:p w14:paraId="2880117A"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Obsługa wake-on-lan</w:t>
            </w:r>
          </w:p>
          <w:p w14:paraId="542B3635"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Minimalna długość przewodu dokującego 0,65m</w:t>
            </w:r>
          </w:p>
          <w:p w14:paraId="18CB74A2" w14:textId="77777777" w:rsidR="006254FA" w:rsidRDefault="006254FA" w:rsidP="00151A3A">
            <w:pPr>
              <w:jc w:val="both"/>
            </w:pPr>
            <w:r>
              <w:rPr>
                <w:rFonts w:ascii="Arial" w:eastAsia="Calibri" w:hAnsi="Arial" w:cs="Arial"/>
                <w:color w:val="000000"/>
                <w:sz w:val="18"/>
                <w:szCs w:val="18"/>
                <w:lang w:eastAsia="en-US"/>
              </w:rPr>
              <w:t>- klawiatura bezprzewodowa z podświetleniem dostosowując się poziomem do otoczenia spełniająca warunki:</w:t>
            </w:r>
          </w:p>
          <w:p w14:paraId="50463B79"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Posiada pełnowymiarowy układ klawiszy QWERTY</w:t>
            </w:r>
          </w:p>
          <w:p w14:paraId="31647BE2" w14:textId="77777777" w:rsidR="006254FA" w:rsidRDefault="006254FA" w:rsidP="006254FA">
            <w:pPr>
              <w:pStyle w:val="Akapitzlist1"/>
              <w:numPr>
                <w:ilvl w:val="0"/>
                <w:numId w:val="1"/>
              </w:numPr>
              <w:jc w:val="both"/>
            </w:pPr>
            <w:r>
              <w:rPr>
                <w:rFonts w:ascii="Arial" w:eastAsia="Calibri" w:hAnsi="Arial" w:cs="Arial"/>
                <w:color w:val="000000"/>
                <w:sz w:val="18"/>
                <w:szCs w:val="18"/>
                <w:highlight w:val="white"/>
                <w:lang w:val="en-US" w:eastAsia="en-US"/>
              </w:rPr>
              <w:t>Kolor grafitowy</w:t>
            </w:r>
          </w:p>
          <w:p w14:paraId="76F1484B"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Umożliwia przełączanie się pomiędzy 3 urządzeniami sparowanymi za pomocą łączności Bluetooth</w:t>
            </w:r>
          </w:p>
          <w:p w14:paraId="216F521E"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 xml:space="preserve">Posiada odbiornik USB </w:t>
            </w:r>
          </w:p>
          <w:p w14:paraId="46AE1FE4"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Dołączona podpórka pod nadgarstki</w:t>
            </w:r>
          </w:p>
          <w:p w14:paraId="210A4340"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Masa nie większa niż 0,85 kg</w:t>
            </w:r>
          </w:p>
          <w:p w14:paraId="21C2A46D"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Ładowania za pomocą kabla USB-C</w:t>
            </w:r>
          </w:p>
          <w:p w14:paraId="432AA996" w14:textId="77777777" w:rsidR="006254FA" w:rsidRDefault="006254FA" w:rsidP="00151A3A">
            <w:pPr>
              <w:jc w:val="both"/>
            </w:pPr>
            <w:r>
              <w:rPr>
                <w:rFonts w:ascii="Arial" w:eastAsia="Calibri" w:hAnsi="Arial" w:cs="Arial"/>
                <w:color w:val="000000"/>
                <w:sz w:val="18"/>
                <w:szCs w:val="18"/>
                <w:lang w:eastAsia="en-US"/>
              </w:rPr>
              <w:t>- mysz bezprzewodowa USB, optyczna, spełniająca warunki</w:t>
            </w:r>
          </w:p>
          <w:p w14:paraId="56B8BDFA"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lastRenderedPageBreak/>
              <w:t>Minimalna rozdzielczość maksymalna 3800 dpi z możliwością ustawienia kroku co 50 dpi</w:t>
            </w:r>
          </w:p>
          <w:p w14:paraId="085CFB89"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Kolor grafitowy</w:t>
            </w:r>
          </w:p>
          <w:p w14:paraId="722A76D5"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Umożliwia przełączanie się pomiędzy 3 urządzeniami sparowanymi za pomocą łączności Bluetooth</w:t>
            </w:r>
          </w:p>
          <w:p w14:paraId="621DAED4"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 xml:space="preserve">Posiada odbiornik USB </w:t>
            </w:r>
          </w:p>
          <w:p w14:paraId="27C8F91F" w14:textId="77777777" w:rsidR="006254FA" w:rsidRDefault="006254FA" w:rsidP="006254FA">
            <w:pPr>
              <w:pStyle w:val="Akapitzlist1"/>
              <w:numPr>
                <w:ilvl w:val="0"/>
                <w:numId w:val="1"/>
              </w:numPr>
              <w:jc w:val="both"/>
            </w:pPr>
            <w:r>
              <w:rPr>
                <w:rFonts w:ascii="Arial" w:eastAsia="Calibri" w:hAnsi="Arial" w:cs="Arial"/>
                <w:color w:val="000000"/>
                <w:sz w:val="18"/>
                <w:szCs w:val="18"/>
                <w:highlight w:val="white"/>
                <w:lang w:val="en-US" w:eastAsia="en-US"/>
              </w:rPr>
              <w:t>Masa nie większa niż 0,15 kg</w:t>
            </w:r>
          </w:p>
          <w:p w14:paraId="6409E8A3" w14:textId="77777777" w:rsidR="006254FA" w:rsidRDefault="006254FA" w:rsidP="006254FA">
            <w:pPr>
              <w:pStyle w:val="Akapitzlist1"/>
              <w:numPr>
                <w:ilvl w:val="0"/>
                <w:numId w:val="1"/>
              </w:numPr>
              <w:jc w:val="both"/>
            </w:pPr>
            <w:r>
              <w:rPr>
                <w:rFonts w:ascii="Arial" w:eastAsia="Calibri" w:hAnsi="Arial" w:cs="Arial"/>
                <w:color w:val="000000"/>
                <w:sz w:val="18"/>
                <w:szCs w:val="18"/>
                <w:highlight w:val="white"/>
                <w:lang w:eastAsia="en-US"/>
              </w:rPr>
              <w:t>Minimum 7 przycisków</w:t>
            </w:r>
          </w:p>
          <w:p w14:paraId="6B2E8EE7" w14:textId="77777777" w:rsidR="006254FA" w:rsidRDefault="006254FA" w:rsidP="006254FA">
            <w:pPr>
              <w:pStyle w:val="Akapitzlist1"/>
              <w:numPr>
                <w:ilvl w:val="0"/>
                <w:numId w:val="1"/>
              </w:numPr>
              <w:jc w:val="both"/>
            </w:pPr>
            <w:r>
              <w:rPr>
                <w:rFonts w:ascii="Arial" w:eastAsia="Calibri" w:hAnsi="Arial" w:cs="Arial"/>
                <w:color w:val="000000"/>
                <w:sz w:val="18"/>
                <w:szCs w:val="18"/>
                <w:highlight w:val="white"/>
                <w:lang w:eastAsia="en-US"/>
              </w:rPr>
              <w:t>Kółko przewijania z automatycznym przełączanie trybu</w:t>
            </w:r>
          </w:p>
          <w:p w14:paraId="742D1E03" w14:textId="77777777" w:rsidR="006254FA" w:rsidRDefault="006254FA" w:rsidP="006254FA">
            <w:pPr>
              <w:pStyle w:val="Akapitzlist1"/>
              <w:numPr>
                <w:ilvl w:val="0"/>
                <w:numId w:val="1"/>
              </w:numPr>
              <w:jc w:val="both"/>
            </w:pPr>
            <w:r>
              <w:rPr>
                <w:rFonts w:ascii="Arial" w:eastAsia="Calibri" w:hAnsi="Arial" w:cs="Arial"/>
                <w:color w:val="000000"/>
                <w:sz w:val="18"/>
                <w:szCs w:val="18"/>
                <w:highlight w:val="white"/>
                <w:lang w:eastAsia="en-US"/>
              </w:rPr>
              <w:t xml:space="preserve">Kółko obsługiwane kciukiem </w:t>
            </w:r>
          </w:p>
          <w:p w14:paraId="01E56117"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Ładowania za pomocą kabla USB-C</w:t>
            </w:r>
          </w:p>
          <w:p w14:paraId="57CA568B" w14:textId="77777777" w:rsidR="006254FA" w:rsidRDefault="006254FA" w:rsidP="006254FA">
            <w:pPr>
              <w:pStyle w:val="Akapitzlist1"/>
              <w:numPr>
                <w:ilvl w:val="0"/>
                <w:numId w:val="1"/>
              </w:numPr>
              <w:jc w:val="both"/>
            </w:pPr>
            <w:r>
              <w:rPr>
                <w:rFonts w:ascii="Arial" w:eastAsia="Calibri" w:hAnsi="Arial" w:cs="Arial"/>
                <w:color w:val="000000"/>
                <w:sz w:val="18"/>
                <w:szCs w:val="18"/>
                <w:lang w:eastAsia="en-US"/>
              </w:rPr>
              <w:t>Obsługa szybkiego ładowania</w:t>
            </w:r>
          </w:p>
          <w:p w14:paraId="0866EC44" w14:textId="77777777" w:rsidR="006254FA" w:rsidRDefault="006254FA" w:rsidP="00151A3A">
            <w:pPr>
              <w:jc w:val="both"/>
            </w:pPr>
            <w:r>
              <w:rPr>
                <w:rFonts w:ascii="Arial" w:eastAsia="Calibri" w:hAnsi="Arial" w:cs="Arial"/>
                <w:color w:val="000000"/>
                <w:sz w:val="18"/>
                <w:szCs w:val="18"/>
                <w:lang w:eastAsia="en-US"/>
              </w:rPr>
              <w:t>- plecak wodoodporny dopasowany do wymiarów mobilnej stacji roboczej 15,6”</w:t>
            </w:r>
          </w:p>
          <w:p w14:paraId="6F82A80B" w14:textId="77777777" w:rsidR="006254FA" w:rsidRDefault="006254FA" w:rsidP="006254FA">
            <w:pPr>
              <w:pStyle w:val="Akapitzlist1"/>
              <w:numPr>
                <w:ilvl w:val="0"/>
                <w:numId w:val="2"/>
              </w:numPr>
              <w:jc w:val="both"/>
            </w:pPr>
            <w:r>
              <w:rPr>
                <w:rFonts w:ascii="Arial" w:eastAsia="Calibri" w:hAnsi="Arial" w:cs="Arial"/>
                <w:color w:val="000000"/>
                <w:sz w:val="18"/>
                <w:szCs w:val="18"/>
                <w:lang w:eastAsia="en-US"/>
              </w:rPr>
              <w:t>Kolor czarny</w:t>
            </w:r>
          </w:p>
          <w:p w14:paraId="0275A8CF" w14:textId="77777777" w:rsidR="006254FA" w:rsidRDefault="006254FA" w:rsidP="006254FA">
            <w:pPr>
              <w:pStyle w:val="Akapitzlist1"/>
              <w:numPr>
                <w:ilvl w:val="0"/>
                <w:numId w:val="2"/>
              </w:numPr>
              <w:jc w:val="both"/>
            </w:pPr>
            <w:r>
              <w:rPr>
                <w:rFonts w:ascii="Arial" w:eastAsia="Calibri" w:hAnsi="Arial" w:cs="Arial"/>
                <w:color w:val="000000"/>
                <w:sz w:val="18"/>
                <w:szCs w:val="18"/>
                <w:lang w:eastAsia="en-US"/>
              </w:rPr>
              <w:t>Co najmniej 25L pojemności</w:t>
            </w:r>
          </w:p>
          <w:p w14:paraId="76D9B595" w14:textId="77777777" w:rsidR="006254FA" w:rsidRDefault="006254FA" w:rsidP="006254FA">
            <w:pPr>
              <w:pStyle w:val="Akapitzlist1"/>
              <w:numPr>
                <w:ilvl w:val="0"/>
                <w:numId w:val="2"/>
              </w:numPr>
              <w:jc w:val="both"/>
            </w:pPr>
            <w:r>
              <w:rPr>
                <w:rFonts w:ascii="Arial" w:eastAsia="Calibri" w:hAnsi="Arial" w:cs="Arial"/>
                <w:color w:val="000000"/>
                <w:sz w:val="18"/>
                <w:szCs w:val="18"/>
                <w:lang w:eastAsia="en-US"/>
              </w:rPr>
              <w:t>Konstrukcja typu roll-top umożliwiająca zwiększenie pojemności</w:t>
            </w:r>
          </w:p>
          <w:p w14:paraId="191811AA" w14:textId="77777777" w:rsidR="006254FA" w:rsidRDefault="006254FA" w:rsidP="006254FA">
            <w:pPr>
              <w:pStyle w:val="Akapitzlist1"/>
              <w:numPr>
                <w:ilvl w:val="0"/>
                <w:numId w:val="2"/>
              </w:numPr>
              <w:jc w:val="both"/>
            </w:pPr>
            <w:r>
              <w:rPr>
                <w:rFonts w:ascii="Arial" w:eastAsia="Calibri" w:hAnsi="Arial" w:cs="Arial"/>
                <w:color w:val="000000"/>
                <w:sz w:val="18"/>
                <w:szCs w:val="18"/>
                <w:lang w:eastAsia="en-US"/>
              </w:rPr>
              <w:t>Odblaski zapewniające widoczność w nocy</w:t>
            </w:r>
          </w:p>
          <w:p w14:paraId="4B6A6CF7" w14:textId="77777777" w:rsidR="006254FA" w:rsidRDefault="006254FA" w:rsidP="006254FA">
            <w:pPr>
              <w:pStyle w:val="Akapitzlist1"/>
              <w:numPr>
                <w:ilvl w:val="0"/>
                <w:numId w:val="2"/>
              </w:numPr>
              <w:jc w:val="both"/>
            </w:pPr>
            <w:r>
              <w:rPr>
                <w:rFonts w:ascii="Arial" w:eastAsia="Calibri" w:hAnsi="Arial" w:cs="Arial"/>
                <w:color w:val="000000"/>
                <w:sz w:val="18"/>
                <w:szCs w:val="18"/>
                <w:lang w:eastAsia="en-US"/>
              </w:rPr>
              <w:t>Wyposażony w pasek do wózka bagażowego</w:t>
            </w:r>
          </w:p>
          <w:p w14:paraId="4CE32123" w14:textId="77777777" w:rsidR="006254FA" w:rsidRDefault="006254FA" w:rsidP="006254FA">
            <w:pPr>
              <w:pStyle w:val="Akapitzlist1"/>
              <w:numPr>
                <w:ilvl w:val="0"/>
                <w:numId w:val="2"/>
              </w:numPr>
              <w:jc w:val="both"/>
            </w:pPr>
            <w:r>
              <w:rPr>
                <w:rFonts w:ascii="Arial" w:eastAsia="Calibri" w:hAnsi="Arial" w:cs="Arial"/>
                <w:color w:val="000000"/>
                <w:sz w:val="18"/>
                <w:szCs w:val="18"/>
                <w:lang w:eastAsia="en-US"/>
              </w:rPr>
              <w:t>Szybki dostęp do komór głównych z boku</w:t>
            </w:r>
          </w:p>
          <w:p w14:paraId="407B1AA6" w14:textId="77777777" w:rsidR="006254FA" w:rsidRDefault="006254FA" w:rsidP="006254FA">
            <w:pPr>
              <w:pStyle w:val="Akapitzlist1"/>
              <w:numPr>
                <w:ilvl w:val="0"/>
                <w:numId w:val="2"/>
              </w:numPr>
              <w:jc w:val="both"/>
            </w:pPr>
            <w:r>
              <w:rPr>
                <w:rFonts w:ascii="Arial" w:eastAsia="Calibri" w:hAnsi="Arial" w:cs="Arial"/>
                <w:color w:val="000000"/>
                <w:sz w:val="18"/>
                <w:szCs w:val="18"/>
                <w:lang w:eastAsia="en-US"/>
              </w:rPr>
              <w:t>Wentylowana komora na mokre i suche rzeczy</w:t>
            </w:r>
          </w:p>
          <w:p w14:paraId="4DBA3177" w14:textId="77777777" w:rsidR="006254FA" w:rsidRDefault="006254FA" w:rsidP="006254FA">
            <w:pPr>
              <w:pStyle w:val="Akapitzlist1"/>
              <w:numPr>
                <w:ilvl w:val="0"/>
                <w:numId w:val="2"/>
              </w:numPr>
              <w:jc w:val="both"/>
            </w:pPr>
            <w:r>
              <w:rPr>
                <w:rFonts w:ascii="Arial" w:eastAsia="Calibri" w:hAnsi="Arial" w:cs="Arial"/>
                <w:color w:val="000000"/>
                <w:sz w:val="18"/>
                <w:szCs w:val="18"/>
                <w:lang w:eastAsia="en-US"/>
              </w:rPr>
              <w:t>Masa nie większa niż 0,95 kg</w:t>
            </w:r>
          </w:p>
          <w:p w14:paraId="7B086FEE" w14:textId="77777777" w:rsidR="006254FA" w:rsidRDefault="006254FA" w:rsidP="006254FA">
            <w:pPr>
              <w:pStyle w:val="Akapitzlist1"/>
              <w:numPr>
                <w:ilvl w:val="0"/>
                <w:numId w:val="2"/>
              </w:numPr>
              <w:jc w:val="both"/>
            </w:pPr>
            <w:r>
              <w:rPr>
                <w:rFonts w:ascii="Arial" w:eastAsia="Calibri" w:hAnsi="Arial" w:cs="Arial"/>
                <w:color w:val="000000"/>
                <w:sz w:val="18"/>
                <w:szCs w:val="18"/>
                <w:lang w:eastAsia="en-US"/>
              </w:rPr>
              <w:t>Wysokość nie przekraczająca 38 cm, szerokość nie przekraczająca 12 cm</w:t>
            </w:r>
          </w:p>
          <w:p w14:paraId="0DBAE52A" w14:textId="77777777" w:rsidR="006254FA" w:rsidRDefault="006254FA" w:rsidP="00151A3A">
            <w:pPr>
              <w:jc w:val="both"/>
              <w:rPr>
                <w:rFonts w:ascii="Arial" w:eastAsia="Calibri" w:hAnsi="Arial" w:cs="Arial"/>
                <w:color w:val="000000"/>
                <w:sz w:val="18"/>
                <w:szCs w:val="18"/>
                <w:lang w:eastAsia="en-US"/>
              </w:rPr>
            </w:pPr>
          </w:p>
        </w:tc>
      </w:tr>
      <w:tr w:rsidR="006254FA" w14:paraId="14D9B2D4" w14:textId="77777777" w:rsidTr="00151A3A">
        <w:trPr>
          <w:trHeight w:val="1527"/>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D0F71A" w14:textId="77777777" w:rsidR="006254FA" w:rsidRDefault="006254FA" w:rsidP="00151A3A">
            <w:pPr>
              <w:jc w:val="center"/>
            </w:pPr>
            <w:r>
              <w:rPr>
                <w:rFonts w:ascii="Arial" w:eastAsia="Calibri" w:hAnsi="Arial" w:cs="Arial"/>
                <w:b/>
                <w:sz w:val="20"/>
                <w:szCs w:val="20"/>
                <w:lang w:eastAsia="en-US"/>
              </w:rPr>
              <w:lastRenderedPageBreak/>
              <w:t>Oferowany sprzęt.(marka, typ, rodzaj, numer katalogowy umożliwiający jednoznaczną identyfikację oferowanej konfiguracji, dane techniczne)</w:t>
            </w:r>
          </w:p>
          <w:p w14:paraId="05A48D9F" w14:textId="77777777" w:rsidR="006254FA" w:rsidRDefault="006254FA" w:rsidP="00151A3A">
            <w:pPr>
              <w:jc w:val="center"/>
              <w:rPr>
                <w:rFonts w:ascii="Arial" w:eastAsia="Calibri" w:hAnsi="Arial" w:cs="Arial"/>
                <w:b/>
                <w:color w:val="000000"/>
                <w:sz w:val="20"/>
                <w:szCs w:val="20"/>
                <w:lang w:eastAsia="en-US"/>
              </w:rPr>
            </w:pPr>
          </w:p>
        </w:tc>
      </w:tr>
    </w:tbl>
    <w:p w14:paraId="7EAE2CFA" w14:textId="77777777" w:rsidR="006254FA" w:rsidRDefault="006254FA" w:rsidP="006254FA"/>
    <w:p w14:paraId="21B3F05E" w14:textId="2510DC6E" w:rsidR="00C31CEC" w:rsidRDefault="00C31CEC"/>
    <w:p w14:paraId="12E51C7D" w14:textId="340EAA84" w:rsidR="00C57883" w:rsidRDefault="00C57883"/>
    <w:p w14:paraId="31B056C1" w14:textId="22139C14" w:rsidR="00C57883" w:rsidRDefault="00C57883"/>
    <w:p w14:paraId="65576B07" w14:textId="7181656A" w:rsidR="00C57883" w:rsidRDefault="00C57883"/>
    <w:p w14:paraId="0C1C85ED" w14:textId="51E0B5C5" w:rsidR="00C57883" w:rsidRDefault="00C57883"/>
    <w:p w14:paraId="34AA35FC" w14:textId="28E6AD5A" w:rsidR="00C57883" w:rsidRDefault="00C57883"/>
    <w:p w14:paraId="34951F47" w14:textId="04E8D251" w:rsidR="00C57883" w:rsidRDefault="00C57883"/>
    <w:p w14:paraId="72D922D9" w14:textId="623FA17E" w:rsidR="00C57883" w:rsidRDefault="00C57883"/>
    <w:p w14:paraId="3E235815" w14:textId="0032B283" w:rsidR="00C57883" w:rsidRDefault="00C57883"/>
    <w:p w14:paraId="33F70CA1" w14:textId="66D21B35" w:rsidR="00C57883" w:rsidRDefault="00C57883"/>
    <w:p w14:paraId="256A9CDE" w14:textId="76765FFB" w:rsidR="00C57883" w:rsidRDefault="00C57883"/>
    <w:p w14:paraId="364D23E9" w14:textId="7C9742F4" w:rsidR="00C57883" w:rsidRDefault="00C57883"/>
    <w:p w14:paraId="51F07CC1" w14:textId="68CFD6A8" w:rsidR="00C57883" w:rsidRDefault="00C57883"/>
    <w:p w14:paraId="086ADC54" w14:textId="7B5DF99C" w:rsidR="00C57883" w:rsidRDefault="00C57883"/>
    <w:p w14:paraId="5F3DC6BD" w14:textId="2BDD30B0" w:rsidR="00C57883" w:rsidRDefault="00C57883"/>
    <w:p w14:paraId="5FA19ED6" w14:textId="6A1B4B3F" w:rsidR="00C57883" w:rsidRDefault="00C57883"/>
    <w:p w14:paraId="34228FDF" w14:textId="5274094B" w:rsidR="00C57883" w:rsidRDefault="00C57883"/>
    <w:p w14:paraId="48956FF1" w14:textId="5AFE559A" w:rsidR="00C57883" w:rsidRDefault="00C57883"/>
    <w:p w14:paraId="6295DF2E" w14:textId="09F44513" w:rsidR="00414CFF" w:rsidRDefault="00414CFF">
      <w:r>
        <w:tab/>
      </w:r>
      <w:r>
        <w:tab/>
      </w:r>
      <w:r>
        <w:tab/>
      </w:r>
      <w:r>
        <w:tab/>
      </w:r>
      <w:r>
        <w:tab/>
      </w:r>
      <w:r>
        <w:tab/>
      </w:r>
      <w:r>
        <w:tab/>
      </w:r>
      <w:r>
        <w:tab/>
      </w:r>
      <w:r>
        <w:tab/>
      </w:r>
      <w:r>
        <w:tab/>
      </w:r>
      <w:r>
        <w:tab/>
      </w:r>
      <w:r>
        <w:tab/>
        <w:t>Załącznik 1.2</w:t>
      </w:r>
    </w:p>
    <w:tbl>
      <w:tblPr>
        <w:tblW w:w="0" w:type="auto"/>
        <w:jc w:val="center"/>
        <w:tblLayout w:type="fixed"/>
        <w:tblCellMar>
          <w:left w:w="70" w:type="dxa"/>
          <w:right w:w="70" w:type="dxa"/>
        </w:tblCellMar>
        <w:tblLook w:val="0000" w:firstRow="0" w:lastRow="0" w:firstColumn="0" w:lastColumn="0" w:noHBand="0" w:noVBand="0"/>
      </w:tblPr>
      <w:tblGrid>
        <w:gridCol w:w="10206"/>
      </w:tblGrid>
      <w:tr w:rsidR="00414CFF" w14:paraId="59FF2C5D" w14:textId="77777777" w:rsidTr="00653338">
        <w:trPr>
          <w:trHeight w:val="807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111A9A0" w14:textId="77777777" w:rsidR="00414CFF" w:rsidRDefault="00414CFF" w:rsidP="00653338">
            <w:pPr>
              <w:pStyle w:val="Nagwek1"/>
              <w:widowControl w:val="0"/>
            </w:pPr>
            <w:r>
              <w:rPr>
                <w:rFonts w:ascii="Arial" w:hAnsi="Arial" w:cs="Arial"/>
                <w:sz w:val="20"/>
                <w:szCs w:val="20"/>
              </w:rPr>
              <w:lastRenderedPageBreak/>
              <w:t>Przedmiot zamówienia - wymagania sprzętowe Zamawiającego</w:t>
            </w:r>
          </w:p>
          <w:p w14:paraId="5DA52508" w14:textId="77777777" w:rsidR="00414CFF" w:rsidRDefault="00414CFF" w:rsidP="00653338">
            <w:pPr>
              <w:widowControl w:val="0"/>
              <w:rPr>
                <w:rFonts w:ascii="Arial" w:hAnsi="Arial" w:cs="Arial"/>
                <w:sz w:val="20"/>
                <w:szCs w:val="20"/>
              </w:rPr>
            </w:pPr>
          </w:p>
          <w:p w14:paraId="238A8FCE" w14:textId="77777777" w:rsidR="00414CFF" w:rsidRDefault="00414CFF" w:rsidP="00653338">
            <w:pPr>
              <w:widowControl w:val="0"/>
              <w:rPr>
                <w:rFonts w:ascii="Arial" w:hAnsi="Arial" w:cs="Arial"/>
                <w:sz w:val="22"/>
                <w:szCs w:val="22"/>
              </w:rPr>
            </w:pPr>
          </w:p>
          <w:tbl>
            <w:tblPr>
              <w:tblW w:w="0" w:type="auto"/>
              <w:tblLayout w:type="fixed"/>
              <w:tblCellMar>
                <w:left w:w="71" w:type="dxa"/>
                <w:right w:w="71" w:type="dxa"/>
              </w:tblCellMar>
              <w:tblLook w:val="0000" w:firstRow="0" w:lastRow="0" w:firstColumn="0" w:lastColumn="0" w:noHBand="0" w:noVBand="0"/>
            </w:tblPr>
            <w:tblGrid>
              <w:gridCol w:w="1757"/>
              <w:gridCol w:w="8233"/>
            </w:tblGrid>
            <w:tr w:rsidR="00414CFF" w14:paraId="6D636932" w14:textId="77777777" w:rsidTr="00653338">
              <w:trPr>
                <w:trHeight w:val="284"/>
              </w:trPr>
              <w:tc>
                <w:tcPr>
                  <w:tcW w:w="1757" w:type="dxa"/>
                  <w:tcBorders>
                    <w:bottom w:val="dashSmallGap" w:sz="8" w:space="0" w:color="00000A"/>
                    <w:right w:val="dashSmallGap" w:sz="8" w:space="0" w:color="00000A"/>
                  </w:tcBorders>
                  <w:shd w:val="clear" w:color="auto" w:fill="auto"/>
                </w:tcPr>
                <w:p w14:paraId="15BB9AE5" w14:textId="77777777" w:rsidR="00414CFF" w:rsidRDefault="00414CFF" w:rsidP="00653338">
                  <w:pPr>
                    <w:widowControl w:val="0"/>
                    <w:jc w:val="both"/>
                  </w:pPr>
                  <w:r>
                    <w:rPr>
                      <w:rFonts w:ascii="Arial" w:hAnsi="Arial" w:cs="Arial"/>
                      <w:bCs/>
                      <w:color w:val="111111"/>
                      <w:sz w:val="20"/>
                      <w:szCs w:val="20"/>
                    </w:rPr>
                    <w:t>Typ</w:t>
                  </w:r>
                </w:p>
              </w:tc>
              <w:tc>
                <w:tcPr>
                  <w:tcW w:w="8233" w:type="dxa"/>
                  <w:tcBorders>
                    <w:left w:val="dashSmallGap" w:sz="8" w:space="0" w:color="00000A"/>
                    <w:bottom w:val="dashSmallGap" w:sz="8" w:space="0" w:color="00000A"/>
                  </w:tcBorders>
                  <w:shd w:val="clear" w:color="auto" w:fill="auto"/>
                </w:tcPr>
                <w:p w14:paraId="5931FA7D" w14:textId="77777777" w:rsidR="00414CFF" w:rsidRDefault="00414CFF" w:rsidP="00653338">
                  <w:pPr>
                    <w:widowControl w:val="0"/>
                  </w:pPr>
                  <w:r>
                    <w:rPr>
                      <w:rFonts w:ascii="Arial" w:hAnsi="Arial" w:cs="Arial"/>
                      <w:bCs/>
                      <w:color w:val="111111"/>
                      <w:sz w:val="20"/>
                      <w:szCs w:val="20"/>
                    </w:rPr>
                    <w:t>Monitor LCD standard</w:t>
                  </w:r>
                </w:p>
              </w:tc>
            </w:tr>
            <w:tr w:rsidR="00414CFF" w14:paraId="11486520" w14:textId="77777777" w:rsidTr="00653338">
              <w:trPr>
                <w:trHeight w:val="284"/>
              </w:trPr>
              <w:tc>
                <w:tcPr>
                  <w:tcW w:w="1757" w:type="dxa"/>
                  <w:tcBorders>
                    <w:top w:val="dashSmallGap" w:sz="8" w:space="0" w:color="00000A"/>
                    <w:bottom w:val="dashSmallGap" w:sz="8" w:space="0" w:color="00000A"/>
                    <w:right w:val="dashSmallGap" w:sz="8" w:space="0" w:color="00000A"/>
                  </w:tcBorders>
                  <w:shd w:val="clear" w:color="auto" w:fill="auto"/>
                </w:tcPr>
                <w:p w14:paraId="19C79090" w14:textId="77777777" w:rsidR="00414CFF" w:rsidRDefault="00414CFF" w:rsidP="00653338">
                  <w:pPr>
                    <w:widowControl w:val="0"/>
                    <w:jc w:val="both"/>
                  </w:pPr>
                  <w:r>
                    <w:rPr>
                      <w:rFonts w:ascii="Arial" w:hAnsi="Arial" w:cs="Arial"/>
                      <w:bCs/>
                      <w:color w:val="111111"/>
                      <w:sz w:val="20"/>
                      <w:szCs w:val="20"/>
                    </w:rPr>
                    <w:t>Zastosowania</w:t>
                  </w:r>
                </w:p>
              </w:tc>
              <w:tc>
                <w:tcPr>
                  <w:tcW w:w="8233" w:type="dxa"/>
                  <w:tcBorders>
                    <w:top w:val="dashSmallGap" w:sz="8" w:space="0" w:color="00000A"/>
                    <w:left w:val="dashSmallGap" w:sz="8" w:space="0" w:color="00000A"/>
                    <w:bottom w:val="dashSmallGap" w:sz="8" w:space="0" w:color="00000A"/>
                  </w:tcBorders>
                  <w:shd w:val="clear" w:color="auto" w:fill="auto"/>
                </w:tcPr>
                <w:p w14:paraId="18019F49" w14:textId="77777777" w:rsidR="00414CFF" w:rsidRDefault="00414CFF" w:rsidP="00653338">
                  <w:pPr>
                    <w:widowControl w:val="0"/>
                    <w:jc w:val="both"/>
                  </w:pPr>
                  <w:r>
                    <w:rPr>
                      <w:rFonts w:ascii="Arial" w:hAnsi="Arial" w:cs="Arial"/>
                      <w:bCs/>
                      <w:color w:val="111111"/>
                      <w:sz w:val="20"/>
                      <w:szCs w:val="20"/>
                    </w:rPr>
                    <w:t>Monitor będzie wykorzystywany dla potrzeb aplikacji biurowych, aplikacji edukacyjnych, aplikacji obliczeniowych, aplikacji graficznych, dostępu do Internetu oraz poczty elektronicznej, jako element stacji programistycznej, stacji obliczeniowej.</w:t>
                  </w:r>
                </w:p>
              </w:tc>
            </w:tr>
            <w:tr w:rsidR="00414CFF" w14:paraId="2F7A27F3" w14:textId="77777777" w:rsidTr="00653338">
              <w:trPr>
                <w:trHeight w:val="284"/>
              </w:trPr>
              <w:tc>
                <w:tcPr>
                  <w:tcW w:w="1757" w:type="dxa"/>
                  <w:tcBorders>
                    <w:top w:val="dashSmallGap" w:sz="8" w:space="0" w:color="00000A"/>
                    <w:right w:val="dashSmallGap" w:sz="8" w:space="0" w:color="00000A"/>
                  </w:tcBorders>
                  <w:shd w:val="clear" w:color="auto" w:fill="auto"/>
                </w:tcPr>
                <w:p w14:paraId="215C398B" w14:textId="77777777" w:rsidR="00414CFF" w:rsidRDefault="00414CFF" w:rsidP="00653338">
                  <w:pPr>
                    <w:widowControl w:val="0"/>
                  </w:pPr>
                  <w:r>
                    <w:rPr>
                      <w:rFonts w:ascii="Arial" w:hAnsi="Arial" w:cs="Arial"/>
                      <w:color w:val="111111"/>
                      <w:sz w:val="20"/>
                      <w:szCs w:val="20"/>
                    </w:rPr>
                    <w:t>Wyposażenie dodatkowe</w:t>
                  </w:r>
                </w:p>
                <w:p w14:paraId="6A1856D2" w14:textId="77777777" w:rsidR="00414CFF" w:rsidRDefault="00414CFF" w:rsidP="00653338">
                  <w:pPr>
                    <w:widowControl w:val="0"/>
                    <w:jc w:val="both"/>
                  </w:pPr>
                  <w:r>
                    <w:rPr>
                      <w:rFonts w:ascii="Arial" w:hAnsi="Arial" w:cs="Arial"/>
                      <w:bCs/>
                      <w:color w:val="111111"/>
                      <w:sz w:val="20"/>
                      <w:szCs w:val="20"/>
                    </w:rPr>
                    <w:t>Monitor LCD</w:t>
                  </w:r>
                </w:p>
              </w:tc>
              <w:tc>
                <w:tcPr>
                  <w:tcW w:w="8233" w:type="dxa"/>
                  <w:tcBorders>
                    <w:top w:val="dashSmallGap" w:sz="8" w:space="0" w:color="00000A"/>
                    <w:left w:val="dashSmallGap" w:sz="8" w:space="0" w:color="00000A"/>
                  </w:tcBorders>
                  <w:shd w:val="clear" w:color="auto" w:fill="auto"/>
                </w:tcPr>
                <w:p w14:paraId="42C7A183"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 xml:space="preserve">Konsumpcja energii (w trybie ON): </w:t>
                  </w:r>
                  <w:r>
                    <w:rPr>
                      <w:rFonts w:ascii="Arial" w:hAnsi="Arial" w:cs="Arial"/>
                      <w:color w:val="111111"/>
                      <w:sz w:val="20"/>
                      <w:szCs w:val="20"/>
                    </w:rPr>
                    <w:t xml:space="preserve">typowa maks. </w:t>
                  </w:r>
                  <w:r>
                    <w:rPr>
                      <w:rFonts w:ascii="Arial" w:eastAsia="Calibri" w:hAnsi="Arial" w:cs="Arial"/>
                      <w:color w:val="111111"/>
                      <w:sz w:val="20"/>
                      <w:szCs w:val="20"/>
                      <w:lang w:val="en-US" w:eastAsia="en-US"/>
                    </w:rPr>
                    <w:t>38 W, maksymalna maks. 150 W</w:t>
                  </w:r>
                </w:p>
                <w:p w14:paraId="7F8BF5A7" w14:textId="77777777" w:rsidR="00414CFF" w:rsidRDefault="00414CFF" w:rsidP="00414CFF">
                  <w:pPr>
                    <w:widowControl w:val="0"/>
                    <w:numPr>
                      <w:ilvl w:val="0"/>
                      <w:numId w:val="1"/>
                    </w:numPr>
                  </w:pPr>
                  <w:r>
                    <w:rPr>
                      <w:rFonts w:ascii="Arial" w:hAnsi="Arial" w:cs="Arial"/>
                      <w:color w:val="111111"/>
                      <w:sz w:val="20"/>
                      <w:szCs w:val="20"/>
                    </w:rPr>
                    <w:t xml:space="preserve">Wielkość przekątnej: min. </w:t>
                  </w:r>
                  <w:r>
                    <w:rPr>
                      <w:rFonts w:ascii="Arial" w:eastAsia="Calibri" w:hAnsi="Arial" w:cs="Arial"/>
                      <w:color w:val="111111"/>
                      <w:sz w:val="20"/>
                      <w:szCs w:val="20"/>
                      <w:lang w:val="en-US" w:eastAsia="en-US"/>
                    </w:rPr>
                    <w:t>27"</w:t>
                  </w:r>
                </w:p>
                <w:p w14:paraId="375C0A6B"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Typ panela:</w:t>
                  </w:r>
                  <w:r>
                    <w:rPr>
                      <w:rFonts w:ascii="Arial" w:hAnsi="Arial" w:cs="Arial"/>
                      <w:color w:val="111111"/>
                      <w:sz w:val="20"/>
                      <w:szCs w:val="20"/>
                    </w:rPr>
                    <w:t xml:space="preserve"> </w:t>
                  </w:r>
                  <w:r>
                    <w:rPr>
                      <w:rFonts w:ascii="Arial" w:eastAsia="Calibri" w:hAnsi="Arial" w:cs="Arial"/>
                      <w:color w:val="111111"/>
                      <w:sz w:val="20"/>
                      <w:szCs w:val="20"/>
                      <w:lang w:val="en-US" w:eastAsia="en-US"/>
                    </w:rPr>
                    <w:t>IPS</w:t>
                  </w:r>
                </w:p>
                <w:p w14:paraId="6108835C"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Obrotowy panel (pivot): Tak (co najmniej -90 do 90 stopni)</w:t>
                  </w:r>
                </w:p>
                <w:p w14:paraId="1EA44E1F"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Obrotowa podstawa monitora (swivel): Tak (co najmniej +45 do -45 stopni)</w:t>
                  </w:r>
                </w:p>
                <w:p w14:paraId="2055ABBE"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Podstawa odłączalna</w:t>
                  </w:r>
                </w:p>
                <w:p w14:paraId="11AA5F82"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Wsparcie mocowania VESA 100x100</w:t>
                  </w:r>
                </w:p>
                <w:p w14:paraId="501EBCA4" w14:textId="77777777" w:rsidR="00414CFF" w:rsidRDefault="00414CFF" w:rsidP="00414CFF">
                  <w:pPr>
                    <w:widowControl w:val="0"/>
                    <w:numPr>
                      <w:ilvl w:val="0"/>
                      <w:numId w:val="1"/>
                    </w:numPr>
                  </w:pPr>
                  <w:r>
                    <w:rPr>
                      <w:rFonts w:ascii="Arial" w:hAnsi="Arial" w:cs="Arial"/>
                      <w:color w:val="111111"/>
                      <w:sz w:val="20"/>
                      <w:szCs w:val="20"/>
                    </w:rPr>
                    <w:t>Uchwyt do zarządzania kablami: Tak</w:t>
                  </w:r>
                </w:p>
                <w:p w14:paraId="4637C52E"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Regulacja wysokości monitora: Tak (min. 135 mm)</w:t>
                  </w:r>
                </w:p>
                <w:p w14:paraId="64945B3D"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Pochylenie panelu (tilt): Tak (co najmniej -5 do 35 stopni)</w:t>
                  </w:r>
                </w:p>
                <w:p w14:paraId="2A7D11B9" w14:textId="77777777" w:rsidR="00414CFF" w:rsidRDefault="00414CFF" w:rsidP="00414CFF">
                  <w:pPr>
                    <w:widowControl w:val="0"/>
                    <w:numPr>
                      <w:ilvl w:val="0"/>
                      <w:numId w:val="1"/>
                    </w:numPr>
                  </w:pPr>
                  <w:r>
                    <w:rPr>
                      <w:rFonts w:ascii="Arial" w:hAnsi="Arial" w:cs="Arial"/>
                      <w:color w:val="111111"/>
                      <w:sz w:val="20"/>
                      <w:szCs w:val="20"/>
                    </w:rPr>
                    <w:t xml:space="preserve">Współczynnik kształtu: </w:t>
                  </w:r>
                  <w:r>
                    <w:rPr>
                      <w:rFonts w:ascii="Arial" w:eastAsia="Calibri" w:hAnsi="Arial" w:cs="Arial"/>
                      <w:color w:val="111111"/>
                      <w:sz w:val="20"/>
                      <w:szCs w:val="20"/>
                      <w:lang w:val="en-US" w:eastAsia="en-US"/>
                    </w:rPr>
                    <w:t>16:9</w:t>
                  </w:r>
                </w:p>
                <w:p w14:paraId="1B1DA287"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Rozdzielczość :</w:t>
                  </w:r>
                  <w:r>
                    <w:rPr>
                      <w:rFonts w:ascii="Arial" w:eastAsia="Calibri" w:hAnsi="Arial" w:cs="Arial"/>
                      <w:color w:val="111111"/>
                      <w:sz w:val="20"/>
                      <w:szCs w:val="20"/>
                      <w:lang w:val="en-US" w:eastAsia="en-US"/>
                    </w:rPr>
                    <w:tab/>
                  </w:r>
                  <w:r>
                    <w:rPr>
                      <w:rFonts w:ascii="Arial" w:hAnsi="Arial" w:cs="Arial"/>
                      <w:color w:val="111111"/>
                      <w:sz w:val="20"/>
                      <w:szCs w:val="20"/>
                    </w:rPr>
                    <w:t xml:space="preserve">min. </w:t>
                  </w:r>
                  <w:r>
                    <w:rPr>
                      <w:rFonts w:ascii="Arial" w:eastAsia="Calibri" w:hAnsi="Arial" w:cs="Arial"/>
                      <w:color w:val="111111"/>
                      <w:sz w:val="20"/>
                      <w:szCs w:val="20"/>
                      <w:lang w:val="en-US" w:eastAsia="en-US"/>
                    </w:rPr>
                    <w:t xml:space="preserve">2560 x 1440 </w:t>
                  </w:r>
                </w:p>
                <w:p w14:paraId="5AF0D0FC" w14:textId="77777777" w:rsidR="00414CFF" w:rsidRDefault="00414CFF" w:rsidP="00414CFF">
                  <w:pPr>
                    <w:widowControl w:val="0"/>
                    <w:numPr>
                      <w:ilvl w:val="0"/>
                      <w:numId w:val="1"/>
                    </w:numPr>
                  </w:pPr>
                  <w:r>
                    <w:rPr>
                      <w:rFonts w:ascii="Arial" w:hAnsi="Arial" w:cs="Arial"/>
                      <w:color w:val="111111"/>
                      <w:sz w:val="20"/>
                      <w:szCs w:val="20"/>
                    </w:rPr>
                    <w:t>Wielkość plamki</w:t>
                  </w:r>
                  <w:r>
                    <w:rPr>
                      <w:rFonts w:ascii="Arial" w:eastAsia="Calibri" w:hAnsi="Arial" w:cs="Arial"/>
                      <w:color w:val="111111"/>
                      <w:sz w:val="20"/>
                      <w:szCs w:val="20"/>
                      <w:lang w:val="en-US" w:eastAsia="en-US"/>
                    </w:rPr>
                    <w:t>: max.</w:t>
                  </w:r>
                  <w:r>
                    <w:rPr>
                      <w:rFonts w:ascii="Arial" w:hAnsi="Arial" w:cs="Arial"/>
                      <w:color w:val="111111"/>
                      <w:sz w:val="20"/>
                      <w:szCs w:val="20"/>
                    </w:rPr>
                    <w:t xml:space="preserve"> </w:t>
                  </w:r>
                  <w:r>
                    <w:rPr>
                      <w:rFonts w:ascii="Arial" w:eastAsia="Calibri" w:hAnsi="Arial" w:cs="Arial"/>
                      <w:color w:val="111111"/>
                      <w:sz w:val="20"/>
                      <w:szCs w:val="20"/>
                      <w:lang w:val="en-US" w:eastAsia="en-US"/>
                    </w:rPr>
                    <w:t>0.2331 mm</w:t>
                  </w:r>
                </w:p>
                <w:p w14:paraId="638E395F"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PPI: 109 dpi</w:t>
                  </w:r>
                </w:p>
                <w:p w14:paraId="623BEBF1"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 xml:space="preserve">Jasność: </w:t>
                  </w:r>
                  <w:r>
                    <w:rPr>
                      <w:rFonts w:ascii="Arial" w:hAnsi="Arial" w:cs="Arial"/>
                      <w:color w:val="111111"/>
                      <w:sz w:val="20"/>
                      <w:szCs w:val="20"/>
                    </w:rPr>
                    <w:t xml:space="preserve">min. </w:t>
                  </w:r>
                  <w:r>
                    <w:rPr>
                      <w:rFonts w:ascii="Arial" w:eastAsia="Calibri" w:hAnsi="Arial" w:cs="Arial"/>
                      <w:color w:val="111111"/>
                      <w:sz w:val="20"/>
                      <w:szCs w:val="20"/>
                      <w:lang w:val="en-US" w:eastAsia="en-US"/>
                    </w:rPr>
                    <w:t>350 cd/m²</w:t>
                  </w:r>
                </w:p>
                <w:p w14:paraId="2FD7751D"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 xml:space="preserve">Współczynnik kontrastu: </w:t>
                  </w:r>
                  <w:r>
                    <w:rPr>
                      <w:rFonts w:ascii="Arial" w:hAnsi="Arial" w:cs="Arial"/>
                      <w:color w:val="111111"/>
                      <w:sz w:val="20"/>
                      <w:szCs w:val="20"/>
                    </w:rPr>
                    <w:t xml:space="preserve">min. </w:t>
                  </w:r>
                  <w:r>
                    <w:rPr>
                      <w:rFonts w:ascii="Arial" w:eastAsia="Calibri" w:hAnsi="Arial" w:cs="Arial"/>
                      <w:color w:val="111111"/>
                      <w:sz w:val="20"/>
                      <w:szCs w:val="20"/>
                      <w:lang w:val="en-US" w:eastAsia="en-US"/>
                    </w:rPr>
                    <w:t>1000:1</w:t>
                  </w:r>
                </w:p>
                <w:p w14:paraId="77B496F9"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 xml:space="preserve">Czas reakcji: </w:t>
                  </w:r>
                  <w:r>
                    <w:rPr>
                      <w:rFonts w:ascii="Arial" w:hAnsi="Arial" w:cs="Arial"/>
                      <w:color w:val="111111"/>
                      <w:sz w:val="20"/>
                      <w:szCs w:val="20"/>
                    </w:rPr>
                    <w:t>max. 6 ms (normalny)</w:t>
                  </w:r>
                </w:p>
                <w:p w14:paraId="6610CC8F" w14:textId="77777777" w:rsidR="00414CFF" w:rsidRDefault="00414CFF" w:rsidP="00414CFF">
                  <w:pPr>
                    <w:widowControl w:val="0"/>
                    <w:numPr>
                      <w:ilvl w:val="0"/>
                      <w:numId w:val="1"/>
                    </w:numPr>
                  </w:pPr>
                  <w:r>
                    <w:rPr>
                      <w:rFonts w:ascii="Arial" w:hAnsi="Arial" w:cs="Arial"/>
                      <w:color w:val="111111"/>
                      <w:sz w:val="20"/>
                      <w:szCs w:val="20"/>
                    </w:rPr>
                    <w:t>Odwzorowanie przestrzeni barw: min. 99% sRGB, min. 99% BT.709., min 85% DCI-P3</w:t>
                  </w:r>
                </w:p>
                <w:p w14:paraId="2D847EC4"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 xml:space="preserve">Poziomy kąt </w:t>
                  </w:r>
                  <w:r>
                    <w:rPr>
                      <w:rFonts w:ascii="Arial" w:hAnsi="Arial" w:cs="Arial"/>
                      <w:color w:val="111111"/>
                      <w:sz w:val="20"/>
                      <w:szCs w:val="20"/>
                    </w:rPr>
                    <w:t xml:space="preserve">widzenia: min. </w:t>
                  </w:r>
                  <w:r>
                    <w:rPr>
                      <w:rFonts w:ascii="Arial" w:eastAsia="Calibri" w:hAnsi="Arial" w:cs="Arial"/>
                      <w:color w:val="111111"/>
                      <w:sz w:val="20"/>
                      <w:szCs w:val="20"/>
                      <w:lang w:val="en-US" w:eastAsia="en-US"/>
                    </w:rPr>
                    <w:t>178</w:t>
                  </w:r>
                </w:p>
                <w:p w14:paraId="4EFFDF7F" w14:textId="77777777" w:rsidR="00414CFF" w:rsidRDefault="00414CFF" w:rsidP="00414CFF">
                  <w:pPr>
                    <w:widowControl w:val="0"/>
                    <w:numPr>
                      <w:ilvl w:val="0"/>
                      <w:numId w:val="1"/>
                    </w:numPr>
                  </w:pPr>
                  <w:r>
                    <w:rPr>
                      <w:rFonts w:ascii="Arial" w:hAnsi="Arial" w:cs="Arial"/>
                      <w:color w:val="111111"/>
                      <w:sz w:val="20"/>
                      <w:szCs w:val="20"/>
                    </w:rPr>
                    <w:t xml:space="preserve">Pionowy kąt widzenia: min. </w:t>
                  </w:r>
                  <w:r>
                    <w:rPr>
                      <w:rFonts w:ascii="Arial" w:eastAsia="Calibri" w:hAnsi="Arial" w:cs="Arial"/>
                      <w:color w:val="111111"/>
                      <w:sz w:val="20"/>
                      <w:szCs w:val="20"/>
                      <w:lang w:val="en-US" w:eastAsia="en-US"/>
                    </w:rPr>
                    <w:t>178</w:t>
                  </w:r>
                </w:p>
                <w:p w14:paraId="492DF11D"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 xml:space="preserve">Powłoka ekranu: Anti-glare </w:t>
                  </w:r>
                </w:p>
                <w:p w14:paraId="0287C78C"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Fabryczna kalibracja obrazu (raport potwierdzający dostępny na życzenie Zamawiającego)</w:t>
                  </w:r>
                </w:p>
                <w:p w14:paraId="2DFEE974"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Redukcja migotowania: Flicker free</w:t>
                  </w:r>
                </w:p>
                <w:p w14:paraId="274EC556"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Filtr światła niebieskiego</w:t>
                  </w:r>
                </w:p>
                <w:p w14:paraId="13F53595"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Interfejsy : DisplayPort 1.2, DisplayPort 1.2 (Out), HDMI, 4 x USB 3.1 Gen. 1., 1 x USB Typ-C (tryb alternatywny – DP1.2), 1x 3.5 mm minijack, 1x RJ-45</w:t>
                  </w:r>
                </w:p>
                <w:p w14:paraId="41155797"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Dołączony przewód wideo: USB-C do USB-C długość min. 1,8 m</w:t>
                  </w:r>
                </w:p>
                <w:p w14:paraId="6ACE1A1D"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Certyfikaty: Energy STAR, TCO 8.0, TCO Edge 2.0, RoHS, EPEAT Silver, FCC Class B, ISO 9241-307, Windows 10 Certification, TUV Eye Comfort</w:t>
                  </w:r>
                </w:p>
                <w:p w14:paraId="7FCCB7B4"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Kolor obudowy czarny</w:t>
                  </w:r>
                </w:p>
                <w:p w14:paraId="6BB06741"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Wbudowane głośniki 2x1 W</w:t>
                  </w:r>
                </w:p>
                <w:p w14:paraId="697613FC"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Wysokość x Szerokość x Głębokość (Maks.) – 580 mm x 615 mm x 210 mm</w:t>
                  </w:r>
                </w:p>
                <w:p w14:paraId="71E98F9F"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Masa nie przekraczająca 7,4 kg</w:t>
                  </w:r>
                </w:p>
                <w:p w14:paraId="2837C83D"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Możliwość zabezpieczenia linką</w:t>
                  </w:r>
                </w:p>
                <w:p w14:paraId="7F09A133" w14:textId="77777777" w:rsidR="00414CFF" w:rsidRDefault="00414CFF" w:rsidP="00414CFF">
                  <w:pPr>
                    <w:widowControl w:val="0"/>
                    <w:numPr>
                      <w:ilvl w:val="0"/>
                      <w:numId w:val="1"/>
                    </w:numPr>
                  </w:pPr>
                  <w:r>
                    <w:rPr>
                      <w:rFonts w:ascii="Arial" w:eastAsia="Calibri" w:hAnsi="Arial" w:cs="Arial"/>
                      <w:color w:val="111111"/>
                      <w:sz w:val="20"/>
                      <w:szCs w:val="20"/>
                      <w:lang w:val="en-US" w:eastAsia="en-US"/>
                    </w:rPr>
                    <w:t>Gwarancja – 36 miesięcy Door-to-door</w:t>
                  </w:r>
                </w:p>
              </w:tc>
            </w:tr>
          </w:tbl>
          <w:p w14:paraId="7C5B6A05" w14:textId="77777777" w:rsidR="00414CFF" w:rsidRDefault="00414CFF" w:rsidP="00653338">
            <w:pPr>
              <w:widowControl w:val="0"/>
              <w:rPr>
                <w:rFonts w:ascii="Arial" w:hAnsi="Arial" w:cs="Arial"/>
                <w:sz w:val="22"/>
                <w:szCs w:val="22"/>
              </w:rPr>
            </w:pPr>
          </w:p>
        </w:tc>
      </w:tr>
      <w:tr w:rsidR="00414CFF" w14:paraId="0A376C5A" w14:textId="77777777" w:rsidTr="00653338">
        <w:trPr>
          <w:trHeight w:val="1772"/>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D55D104" w14:textId="77777777" w:rsidR="00414CFF" w:rsidRDefault="00414CFF" w:rsidP="00653338">
            <w:pPr>
              <w:pStyle w:val="Nagwek1"/>
              <w:widowControl w:val="0"/>
              <w:ind w:left="-180"/>
            </w:pPr>
            <w:r>
              <w:rPr>
                <w:rFonts w:ascii="Arial" w:hAnsi="Arial" w:cs="Arial"/>
                <w:sz w:val="20"/>
                <w:szCs w:val="20"/>
              </w:rPr>
              <w:t xml:space="preserve"> Oferowany sprzęt.(marka, typ, rodzaj, dane techniczne)</w:t>
            </w:r>
          </w:p>
          <w:p w14:paraId="50404923" w14:textId="77777777" w:rsidR="00414CFF" w:rsidRDefault="00414CFF" w:rsidP="00653338">
            <w:pPr>
              <w:widowControl w:val="0"/>
            </w:pPr>
          </w:p>
          <w:p w14:paraId="4D42B6E1" w14:textId="77777777" w:rsidR="00414CFF" w:rsidRDefault="00414CFF" w:rsidP="00653338">
            <w:pPr>
              <w:widowControl w:val="0"/>
              <w:rPr>
                <w:lang w:val="en-GB"/>
              </w:rPr>
            </w:pPr>
          </w:p>
          <w:p w14:paraId="136EB68C" w14:textId="77777777" w:rsidR="00414CFF" w:rsidRDefault="00414CFF" w:rsidP="00653338">
            <w:pPr>
              <w:widowControl w:val="0"/>
              <w:rPr>
                <w:rFonts w:ascii="Arial" w:hAnsi="Arial" w:cs="Arial"/>
                <w:sz w:val="20"/>
                <w:szCs w:val="20"/>
                <w:lang w:val="en-GB"/>
              </w:rPr>
            </w:pPr>
          </w:p>
          <w:p w14:paraId="195DE66A" w14:textId="77777777" w:rsidR="00414CFF" w:rsidRDefault="00414CFF" w:rsidP="00653338">
            <w:pPr>
              <w:widowControl w:val="0"/>
              <w:rPr>
                <w:rFonts w:ascii="Arial" w:hAnsi="Arial" w:cs="Arial"/>
                <w:sz w:val="20"/>
                <w:szCs w:val="20"/>
                <w:lang w:val="en-GB"/>
              </w:rPr>
            </w:pPr>
          </w:p>
          <w:p w14:paraId="425D23E9" w14:textId="77777777" w:rsidR="00414CFF" w:rsidRDefault="00414CFF" w:rsidP="00653338">
            <w:pPr>
              <w:widowControl w:val="0"/>
              <w:rPr>
                <w:rFonts w:ascii="Arial" w:hAnsi="Arial" w:cs="Arial"/>
                <w:sz w:val="20"/>
                <w:szCs w:val="20"/>
                <w:lang w:val="en-GB"/>
              </w:rPr>
            </w:pPr>
          </w:p>
        </w:tc>
      </w:tr>
    </w:tbl>
    <w:p w14:paraId="0B446FD9" w14:textId="77777777" w:rsidR="00414CFF" w:rsidRDefault="00414CFF" w:rsidP="00414CFF"/>
    <w:p w14:paraId="519FF323" w14:textId="5B3144AF" w:rsidR="00414CFF" w:rsidRDefault="00FE159F">
      <w:r>
        <w:tab/>
      </w:r>
      <w:r>
        <w:tab/>
      </w:r>
      <w:r>
        <w:tab/>
      </w:r>
      <w:r>
        <w:tab/>
      </w:r>
      <w:r>
        <w:tab/>
      </w:r>
      <w:r>
        <w:tab/>
      </w:r>
      <w:r>
        <w:tab/>
      </w:r>
      <w:r>
        <w:tab/>
      </w:r>
      <w:r>
        <w:tab/>
      </w:r>
      <w:r>
        <w:tab/>
      </w:r>
      <w:r>
        <w:tab/>
      </w:r>
      <w:r>
        <w:tab/>
        <w:t>Załącznik 1.3</w:t>
      </w:r>
    </w:p>
    <w:p w14:paraId="28C31D3C" w14:textId="77777777" w:rsidR="00FE159F" w:rsidRDefault="00FE159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E159F" w14:paraId="07E10484" w14:textId="77777777" w:rsidTr="00653338">
        <w:trPr>
          <w:trHeight w:val="8076"/>
          <w:jc w:val="center"/>
        </w:trPr>
        <w:tc>
          <w:tcPr>
            <w:tcW w:w="10206" w:type="dxa"/>
          </w:tcPr>
          <w:p w14:paraId="33674069" w14:textId="77777777" w:rsidR="00FE159F" w:rsidRDefault="00FE159F" w:rsidP="00653338">
            <w:pPr>
              <w:pStyle w:val="Nagwek1"/>
              <w:rPr>
                <w:rFonts w:ascii="Arial" w:hAnsi="Arial" w:cs="Arial"/>
                <w:sz w:val="20"/>
                <w:szCs w:val="20"/>
              </w:rPr>
            </w:pPr>
            <w:r>
              <w:rPr>
                <w:rFonts w:ascii="Arial" w:hAnsi="Arial" w:cs="Arial"/>
                <w:sz w:val="20"/>
                <w:szCs w:val="20"/>
              </w:rPr>
              <w:lastRenderedPageBreak/>
              <w:t>Przedmiot zamówienia - wymagania sprzętowe Zamawiającego</w:t>
            </w:r>
          </w:p>
          <w:p w14:paraId="1B1ED922" w14:textId="77777777" w:rsidR="00FE159F" w:rsidRDefault="00FE159F" w:rsidP="00653338">
            <w:pPr>
              <w:rPr>
                <w:rFonts w:ascii="Arial" w:hAnsi="Arial" w:cs="Arial"/>
                <w:sz w:val="20"/>
                <w:szCs w:val="20"/>
              </w:rPr>
            </w:pPr>
          </w:p>
          <w:p w14:paraId="097CB0CA" w14:textId="77777777" w:rsidR="00FE159F" w:rsidRDefault="00FE159F" w:rsidP="00653338">
            <w:pPr>
              <w:rPr>
                <w:rFonts w:ascii="Arial" w:hAnsi="Arial" w:cs="Arial"/>
                <w:sz w:val="22"/>
                <w:szCs w:val="22"/>
              </w:rPr>
            </w:pPr>
          </w:p>
          <w:tbl>
            <w:tblPr>
              <w:tblW w:w="9990" w:type="dxa"/>
              <w:tblBorders>
                <w:insideH w:val="dashSmallGap" w:sz="4" w:space="0" w:color="00000A"/>
                <w:insideV w:val="dashSmallGap" w:sz="4" w:space="0" w:color="00000A"/>
              </w:tblBorders>
              <w:tblLayout w:type="fixed"/>
              <w:tblCellMar>
                <w:left w:w="71" w:type="dxa"/>
                <w:right w:w="71" w:type="dxa"/>
              </w:tblCellMar>
              <w:tblLook w:val="0000" w:firstRow="0" w:lastRow="0" w:firstColumn="0" w:lastColumn="0" w:noHBand="0" w:noVBand="0"/>
            </w:tblPr>
            <w:tblGrid>
              <w:gridCol w:w="1757"/>
              <w:gridCol w:w="8233"/>
            </w:tblGrid>
            <w:tr w:rsidR="00FE159F" w14:paraId="207CBAEF" w14:textId="77777777" w:rsidTr="00653338">
              <w:trPr>
                <w:trHeight w:val="284"/>
              </w:trPr>
              <w:tc>
                <w:tcPr>
                  <w:tcW w:w="1757" w:type="dxa"/>
                  <w:shd w:val="clear" w:color="auto" w:fill="auto"/>
                </w:tcPr>
                <w:p w14:paraId="0F96FB25" w14:textId="77777777" w:rsidR="00FE159F" w:rsidRPr="00B17DF0" w:rsidRDefault="00FE159F" w:rsidP="00653338">
                  <w:pPr>
                    <w:jc w:val="both"/>
                    <w:rPr>
                      <w:rFonts w:ascii="Arial" w:hAnsi="Arial" w:cs="Arial"/>
                      <w:bCs/>
                      <w:sz w:val="20"/>
                      <w:szCs w:val="20"/>
                    </w:rPr>
                  </w:pPr>
                  <w:r w:rsidRPr="00B17DF0">
                    <w:rPr>
                      <w:rFonts w:ascii="Arial" w:hAnsi="Arial" w:cs="Arial"/>
                      <w:bCs/>
                      <w:color w:val="111111"/>
                      <w:sz w:val="20"/>
                      <w:szCs w:val="20"/>
                    </w:rPr>
                    <w:t>Typ</w:t>
                  </w:r>
                </w:p>
              </w:tc>
              <w:tc>
                <w:tcPr>
                  <w:tcW w:w="8233" w:type="dxa"/>
                  <w:shd w:val="clear" w:color="auto" w:fill="auto"/>
                </w:tcPr>
                <w:p w14:paraId="2E2D720A" w14:textId="77777777" w:rsidR="00FE159F" w:rsidRPr="00B17DF0" w:rsidRDefault="00FE159F" w:rsidP="00653338">
                  <w:pPr>
                    <w:rPr>
                      <w:rFonts w:ascii="Arial" w:hAnsi="Arial" w:cs="Arial"/>
                      <w:color w:val="CE181E"/>
                      <w:sz w:val="20"/>
                      <w:szCs w:val="20"/>
                    </w:rPr>
                  </w:pPr>
                  <w:r>
                    <w:rPr>
                      <w:rFonts w:ascii="Arial" w:hAnsi="Arial" w:cs="Arial"/>
                      <w:bCs/>
                      <w:color w:val="111111"/>
                      <w:sz w:val="20"/>
                      <w:szCs w:val="20"/>
                    </w:rPr>
                    <w:t>Monitor LCD</w:t>
                  </w:r>
                  <w:r w:rsidRPr="00B17DF0">
                    <w:rPr>
                      <w:rFonts w:ascii="Arial" w:hAnsi="Arial" w:cs="Arial"/>
                      <w:bCs/>
                      <w:color w:val="111111"/>
                      <w:sz w:val="20"/>
                      <w:szCs w:val="20"/>
                    </w:rPr>
                    <w:t xml:space="preserve"> </w:t>
                  </w:r>
                  <w:r>
                    <w:rPr>
                      <w:rFonts w:ascii="Arial" w:hAnsi="Arial" w:cs="Arial"/>
                      <w:bCs/>
                      <w:color w:val="111111"/>
                      <w:sz w:val="20"/>
                      <w:szCs w:val="20"/>
                    </w:rPr>
                    <w:t>ze zwiększonym zakresem ruchu</w:t>
                  </w:r>
                </w:p>
              </w:tc>
            </w:tr>
            <w:tr w:rsidR="00FE159F" w14:paraId="4212DDEC" w14:textId="77777777" w:rsidTr="00653338">
              <w:trPr>
                <w:trHeight w:val="284"/>
              </w:trPr>
              <w:tc>
                <w:tcPr>
                  <w:tcW w:w="1757" w:type="dxa"/>
                  <w:shd w:val="clear" w:color="auto" w:fill="auto"/>
                </w:tcPr>
                <w:p w14:paraId="6C1C195F" w14:textId="77777777" w:rsidR="00FE159F" w:rsidRPr="00B17DF0" w:rsidRDefault="00FE159F" w:rsidP="00653338">
                  <w:pPr>
                    <w:jc w:val="both"/>
                    <w:rPr>
                      <w:rFonts w:ascii="Arial" w:hAnsi="Arial" w:cs="Arial"/>
                      <w:bCs/>
                      <w:sz w:val="20"/>
                      <w:szCs w:val="20"/>
                    </w:rPr>
                  </w:pPr>
                  <w:r w:rsidRPr="00B17DF0">
                    <w:rPr>
                      <w:rFonts w:ascii="Arial" w:hAnsi="Arial" w:cs="Arial"/>
                      <w:bCs/>
                      <w:color w:val="111111"/>
                      <w:sz w:val="20"/>
                      <w:szCs w:val="20"/>
                    </w:rPr>
                    <w:t>Zastosowania</w:t>
                  </w:r>
                </w:p>
              </w:tc>
              <w:tc>
                <w:tcPr>
                  <w:tcW w:w="8233" w:type="dxa"/>
                  <w:shd w:val="clear" w:color="auto" w:fill="auto"/>
                </w:tcPr>
                <w:p w14:paraId="0D063458" w14:textId="77777777" w:rsidR="00FE159F" w:rsidRPr="00B17DF0" w:rsidRDefault="00FE159F" w:rsidP="00653338">
                  <w:pPr>
                    <w:jc w:val="both"/>
                    <w:rPr>
                      <w:rFonts w:ascii="Arial" w:hAnsi="Arial" w:cs="Arial"/>
                      <w:bCs/>
                      <w:sz w:val="20"/>
                      <w:szCs w:val="20"/>
                    </w:rPr>
                  </w:pPr>
                  <w:r>
                    <w:rPr>
                      <w:rFonts w:ascii="Arial" w:hAnsi="Arial" w:cs="Arial"/>
                      <w:bCs/>
                      <w:color w:val="111111"/>
                      <w:sz w:val="20"/>
                      <w:szCs w:val="20"/>
                    </w:rPr>
                    <w:t>Monitor</w:t>
                  </w:r>
                  <w:r w:rsidRPr="00B17DF0">
                    <w:rPr>
                      <w:rFonts w:ascii="Arial" w:hAnsi="Arial" w:cs="Arial"/>
                      <w:bCs/>
                      <w:color w:val="111111"/>
                      <w:sz w:val="20"/>
                      <w:szCs w:val="20"/>
                    </w:rPr>
                    <w:t xml:space="preserve"> będzie wykorzystywany dla potrzeb aplikacji biurowych, aplikacji edukacyjnych, aplikacji obliczeniowych, aplikacji graficznych, dostępu do Internetu oraz poczty elektronicznej, jako </w:t>
                  </w:r>
                  <w:r>
                    <w:rPr>
                      <w:rFonts w:ascii="Arial" w:hAnsi="Arial" w:cs="Arial"/>
                      <w:bCs/>
                      <w:color w:val="111111"/>
                      <w:sz w:val="20"/>
                      <w:szCs w:val="20"/>
                    </w:rPr>
                    <w:t>element stacji obliczeniowej</w:t>
                  </w:r>
                  <w:r w:rsidRPr="00B17DF0">
                    <w:rPr>
                      <w:rFonts w:ascii="Arial" w:hAnsi="Arial" w:cs="Arial"/>
                      <w:bCs/>
                      <w:color w:val="111111"/>
                      <w:sz w:val="20"/>
                      <w:szCs w:val="20"/>
                    </w:rPr>
                    <w:t>.</w:t>
                  </w:r>
                </w:p>
              </w:tc>
            </w:tr>
            <w:tr w:rsidR="00FE159F" w14:paraId="20D904FE" w14:textId="77777777" w:rsidTr="00653338">
              <w:trPr>
                <w:trHeight w:val="284"/>
              </w:trPr>
              <w:tc>
                <w:tcPr>
                  <w:tcW w:w="1757" w:type="dxa"/>
                  <w:shd w:val="clear" w:color="auto" w:fill="auto"/>
                </w:tcPr>
                <w:p w14:paraId="68D88B49" w14:textId="77777777" w:rsidR="00FE159F" w:rsidRPr="00B17DF0" w:rsidRDefault="00FE159F" w:rsidP="00653338">
                  <w:pPr>
                    <w:rPr>
                      <w:rFonts w:ascii="Arial" w:hAnsi="Arial" w:cs="Arial"/>
                      <w:color w:val="111111"/>
                      <w:sz w:val="20"/>
                      <w:szCs w:val="20"/>
                    </w:rPr>
                  </w:pPr>
                  <w:r w:rsidRPr="00B17DF0">
                    <w:rPr>
                      <w:rFonts w:ascii="Arial" w:hAnsi="Arial" w:cs="Arial"/>
                      <w:color w:val="111111"/>
                      <w:sz w:val="20"/>
                      <w:szCs w:val="20"/>
                    </w:rPr>
                    <w:t>Wyposażenie dodatkowe</w:t>
                  </w:r>
                </w:p>
                <w:p w14:paraId="56646694" w14:textId="77777777" w:rsidR="00FE159F" w:rsidRPr="00B17DF0" w:rsidRDefault="00FE159F" w:rsidP="00653338">
                  <w:pPr>
                    <w:jc w:val="both"/>
                    <w:rPr>
                      <w:rFonts w:ascii="Arial" w:hAnsi="Arial" w:cs="Arial"/>
                      <w:color w:val="111111"/>
                      <w:sz w:val="20"/>
                      <w:szCs w:val="20"/>
                    </w:rPr>
                  </w:pPr>
                  <w:r w:rsidRPr="00B17DF0">
                    <w:rPr>
                      <w:rFonts w:ascii="Arial" w:hAnsi="Arial" w:cs="Arial"/>
                      <w:bCs/>
                      <w:color w:val="111111"/>
                      <w:sz w:val="20"/>
                      <w:szCs w:val="20"/>
                    </w:rPr>
                    <w:t>Monitor LCD</w:t>
                  </w:r>
                </w:p>
              </w:tc>
              <w:tc>
                <w:tcPr>
                  <w:tcW w:w="8233" w:type="dxa"/>
                  <w:shd w:val="clear" w:color="auto" w:fill="auto"/>
                </w:tcPr>
                <w:p w14:paraId="64C02DA8" w14:textId="77777777" w:rsidR="00FE159F" w:rsidRPr="00B17DF0" w:rsidRDefault="00FE159F" w:rsidP="00FE159F">
                  <w:pPr>
                    <w:numPr>
                      <w:ilvl w:val="0"/>
                      <w:numId w:val="3"/>
                    </w:numPr>
                    <w:suppressAutoHyphens w:val="0"/>
                    <w:rPr>
                      <w:rFonts w:ascii="Arial" w:hAnsi="Arial" w:cs="Arial"/>
                      <w:color w:val="111111"/>
                      <w:sz w:val="20"/>
                      <w:szCs w:val="20"/>
                    </w:rPr>
                  </w:pPr>
                  <w:r w:rsidRPr="00B17DF0">
                    <w:rPr>
                      <w:rFonts w:ascii="Arial" w:hAnsi="Arial" w:cs="Arial"/>
                      <w:color w:val="111111"/>
                      <w:sz w:val="20"/>
                      <w:szCs w:val="20"/>
                    </w:rPr>
                    <w:t xml:space="preserve">Wielkość przekątnej: min. </w:t>
                  </w:r>
                  <w:r w:rsidRPr="00B17DF0">
                    <w:rPr>
                      <w:rFonts w:ascii="Arial" w:eastAsiaTheme="minorHAnsi" w:hAnsi="Arial" w:cs="Arial"/>
                      <w:color w:val="111111"/>
                      <w:sz w:val="20"/>
                      <w:szCs w:val="20"/>
                      <w:lang w:val="en-US" w:eastAsia="en-US"/>
                    </w:rPr>
                    <w:t>27"</w:t>
                  </w:r>
                </w:p>
                <w:p w14:paraId="3BA46378" w14:textId="77777777" w:rsidR="00FE159F" w:rsidRPr="006633DF" w:rsidRDefault="00FE159F" w:rsidP="00FE159F">
                  <w:pPr>
                    <w:numPr>
                      <w:ilvl w:val="0"/>
                      <w:numId w:val="3"/>
                    </w:numPr>
                    <w:suppressAutoHyphens w:val="0"/>
                    <w:rPr>
                      <w:rFonts w:ascii="Arial" w:hAnsi="Arial" w:cs="Arial"/>
                      <w:color w:val="111111"/>
                      <w:sz w:val="20"/>
                      <w:szCs w:val="20"/>
                    </w:rPr>
                  </w:pPr>
                  <w:r w:rsidRPr="00B17DF0">
                    <w:rPr>
                      <w:rFonts w:ascii="Arial" w:eastAsiaTheme="minorHAnsi" w:hAnsi="Arial" w:cs="Arial"/>
                      <w:color w:val="111111"/>
                      <w:sz w:val="20"/>
                      <w:szCs w:val="20"/>
                      <w:lang w:val="en-US" w:eastAsia="en-US"/>
                    </w:rPr>
                    <w:t>Typ panela:</w:t>
                  </w:r>
                  <w:r w:rsidRPr="00B17DF0">
                    <w:rPr>
                      <w:rFonts w:ascii="Arial" w:hAnsi="Arial" w:cs="Arial"/>
                      <w:color w:val="111111"/>
                      <w:sz w:val="20"/>
                      <w:szCs w:val="20"/>
                    </w:rPr>
                    <w:t xml:space="preserve"> </w:t>
                  </w:r>
                  <w:r w:rsidRPr="00B17DF0">
                    <w:rPr>
                      <w:rFonts w:ascii="Arial" w:eastAsiaTheme="minorHAnsi" w:hAnsi="Arial" w:cs="Arial"/>
                      <w:color w:val="111111"/>
                      <w:sz w:val="20"/>
                      <w:szCs w:val="20"/>
                      <w:lang w:val="en-US" w:eastAsia="en-US"/>
                    </w:rPr>
                    <w:t>IPS</w:t>
                  </w:r>
                </w:p>
                <w:p w14:paraId="2C88B97A" w14:textId="77777777" w:rsidR="00FE159F" w:rsidRPr="006633DF"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Częstotliwość odświeżania: min. 75 Hz</w:t>
                  </w:r>
                </w:p>
                <w:p w14:paraId="144050B8" w14:textId="77777777" w:rsidR="00FE159F" w:rsidRPr="006633DF"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Mocowanie podstawy typu C-Clamp i przelotka</w:t>
                  </w:r>
                </w:p>
                <w:p w14:paraId="02655CB1" w14:textId="77777777" w:rsidR="00FE159F" w:rsidRPr="00930134"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Obrotowy panel (pivot): Tak (co najmniej -90 do 90 stopni)</w:t>
                  </w:r>
                </w:p>
                <w:p w14:paraId="05A1AE79" w14:textId="77777777" w:rsidR="00FE159F" w:rsidRPr="004514D7"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Obrotowa podstawa monitora (swivel): Tak (co najmniej +280 do -280 stopni)</w:t>
                  </w:r>
                </w:p>
                <w:p w14:paraId="26AF05F8" w14:textId="77777777" w:rsidR="00FE159F" w:rsidRPr="004514D7"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Podstawa odłączalna</w:t>
                  </w:r>
                </w:p>
                <w:p w14:paraId="2384B36F" w14:textId="77777777" w:rsidR="00FE159F" w:rsidRPr="008F194C"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Wsparcie mocowania VESA 100x100</w:t>
                  </w:r>
                </w:p>
                <w:p w14:paraId="34E46455" w14:textId="77777777" w:rsidR="00FE159F" w:rsidRPr="008F194C" w:rsidRDefault="00FE159F" w:rsidP="00FE159F">
                  <w:pPr>
                    <w:numPr>
                      <w:ilvl w:val="0"/>
                      <w:numId w:val="3"/>
                    </w:numPr>
                    <w:suppressAutoHyphens w:val="0"/>
                    <w:rPr>
                      <w:rFonts w:ascii="Arial" w:hAnsi="Arial" w:cs="Arial"/>
                      <w:color w:val="111111"/>
                      <w:sz w:val="20"/>
                      <w:szCs w:val="20"/>
                    </w:rPr>
                  </w:pPr>
                  <w:r>
                    <w:rPr>
                      <w:rFonts w:ascii="Arial" w:hAnsi="Arial" w:cs="Arial"/>
                      <w:color w:val="111111"/>
                      <w:sz w:val="20"/>
                      <w:szCs w:val="20"/>
                    </w:rPr>
                    <w:t>Uchwyt do zarządzania kablami: Tak</w:t>
                  </w:r>
                </w:p>
                <w:p w14:paraId="38E9D926" w14:textId="77777777" w:rsidR="00FE159F" w:rsidRPr="00930134"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Regulacja wysokości monitora: Tak (min. 130 mm)</w:t>
                  </w:r>
                </w:p>
                <w:p w14:paraId="7E3C54D7" w14:textId="77777777" w:rsidR="00FE159F" w:rsidRPr="00930134"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Pochylenie panelu (tilt): Tak (co najmniej -25 do 25 stopni)</w:t>
                  </w:r>
                </w:p>
                <w:p w14:paraId="6B8FAFF1" w14:textId="77777777" w:rsidR="00FE159F" w:rsidRPr="00B17DF0" w:rsidRDefault="00FE159F" w:rsidP="00FE159F">
                  <w:pPr>
                    <w:numPr>
                      <w:ilvl w:val="0"/>
                      <w:numId w:val="3"/>
                    </w:numPr>
                    <w:suppressAutoHyphens w:val="0"/>
                    <w:rPr>
                      <w:rFonts w:ascii="Arial" w:hAnsi="Arial" w:cs="Arial"/>
                      <w:color w:val="111111"/>
                      <w:sz w:val="20"/>
                      <w:szCs w:val="20"/>
                    </w:rPr>
                  </w:pPr>
                  <w:r w:rsidRPr="00B17DF0">
                    <w:rPr>
                      <w:rFonts w:ascii="Arial" w:hAnsi="Arial" w:cs="Arial"/>
                      <w:color w:val="111111"/>
                      <w:sz w:val="20"/>
                      <w:szCs w:val="20"/>
                    </w:rPr>
                    <w:t xml:space="preserve">Współczynnik kształtu: </w:t>
                  </w:r>
                  <w:r w:rsidRPr="00B17DF0">
                    <w:rPr>
                      <w:rFonts w:ascii="Arial" w:eastAsiaTheme="minorHAnsi" w:hAnsi="Arial" w:cs="Arial"/>
                      <w:color w:val="111111"/>
                      <w:sz w:val="20"/>
                      <w:szCs w:val="20"/>
                      <w:lang w:val="en-US" w:eastAsia="en-US"/>
                    </w:rPr>
                    <w:t>16:9</w:t>
                  </w:r>
                </w:p>
                <w:p w14:paraId="025DA9DD" w14:textId="77777777" w:rsidR="00FE159F" w:rsidRPr="00B17DF0" w:rsidRDefault="00FE159F" w:rsidP="00FE159F">
                  <w:pPr>
                    <w:numPr>
                      <w:ilvl w:val="0"/>
                      <w:numId w:val="3"/>
                    </w:numPr>
                    <w:suppressAutoHyphens w:val="0"/>
                    <w:rPr>
                      <w:rFonts w:ascii="Arial" w:hAnsi="Arial" w:cs="Arial"/>
                      <w:color w:val="111111"/>
                      <w:sz w:val="20"/>
                      <w:szCs w:val="20"/>
                    </w:rPr>
                  </w:pPr>
                  <w:r w:rsidRPr="00B17DF0">
                    <w:rPr>
                      <w:rFonts w:ascii="Arial" w:eastAsiaTheme="minorHAnsi" w:hAnsi="Arial" w:cs="Arial"/>
                      <w:color w:val="111111"/>
                      <w:sz w:val="20"/>
                      <w:szCs w:val="20"/>
                      <w:lang w:val="en-US" w:eastAsia="en-US"/>
                    </w:rPr>
                    <w:t>Rozdzielczość :</w:t>
                  </w:r>
                  <w:r w:rsidRPr="00B17DF0">
                    <w:rPr>
                      <w:rFonts w:ascii="Arial" w:eastAsiaTheme="minorHAnsi" w:hAnsi="Arial" w:cs="Arial"/>
                      <w:color w:val="111111"/>
                      <w:sz w:val="20"/>
                      <w:szCs w:val="20"/>
                      <w:lang w:val="en-US" w:eastAsia="en-US"/>
                    </w:rPr>
                    <w:tab/>
                  </w:r>
                  <w:r w:rsidRPr="00B17DF0">
                    <w:rPr>
                      <w:rFonts w:ascii="Arial" w:hAnsi="Arial" w:cs="Arial"/>
                      <w:color w:val="111111"/>
                      <w:sz w:val="20"/>
                      <w:szCs w:val="20"/>
                    </w:rPr>
                    <w:t xml:space="preserve">min. </w:t>
                  </w:r>
                  <w:r w:rsidRPr="00B17DF0">
                    <w:rPr>
                      <w:rFonts w:ascii="Arial" w:eastAsiaTheme="minorHAnsi" w:hAnsi="Arial" w:cs="Arial"/>
                      <w:color w:val="111111"/>
                      <w:sz w:val="20"/>
                      <w:szCs w:val="20"/>
                      <w:lang w:val="en-US" w:eastAsia="en-US"/>
                    </w:rPr>
                    <w:t xml:space="preserve">2560 x 1440 </w:t>
                  </w:r>
                </w:p>
                <w:p w14:paraId="5E4A39C2" w14:textId="77777777" w:rsidR="00FE159F" w:rsidRPr="00930134" w:rsidRDefault="00FE159F" w:rsidP="00FE159F">
                  <w:pPr>
                    <w:numPr>
                      <w:ilvl w:val="0"/>
                      <w:numId w:val="3"/>
                    </w:numPr>
                    <w:suppressAutoHyphens w:val="0"/>
                    <w:rPr>
                      <w:rFonts w:ascii="Arial" w:hAnsi="Arial" w:cs="Arial"/>
                      <w:color w:val="111111"/>
                      <w:sz w:val="20"/>
                      <w:szCs w:val="20"/>
                    </w:rPr>
                  </w:pPr>
                  <w:r w:rsidRPr="00B17DF0">
                    <w:rPr>
                      <w:rFonts w:ascii="Arial" w:hAnsi="Arial" w:cs="Arial"/>
                      <w:color w:val="111111"/>
                      <w:sz w:val="20"/>
                      <w:szCs w:val="20"/>
                    </w:rPr>
                    <w:t>Wielkość plamki</w:t>
                  </w:r>
                  <w:r w:rsidRPr="00B17DF0">
                    <w:rPr>
                      <w:rFonts w:ascii="Arial" w:eastAsiaTheme="minorHAnsi" w:hAnsi="Arial" w:cs="Arial"/>
                      <w:color w:val="111111"/>
                      <w:sz w:val="20"/>
                      <w:szCs w:val="20"/>
                      <w:lang w:val="en-US" w:eastAsia="en-US"/>
                    </w:rPr>
                    <w:t>:</w:t>
                  </w:r>
                  <w:r>
                    <w:rPr>
                      <w:rFonts w:ascii="Arial" w:eastAsiaTheme="minorHAnsi" w:hAnsi="Arial" w:cs="Arial"/>
                      <w:color w:val="111111"/>
                      <w:sz w:val="20"/>
                      <w:szCs w:val="20"/>
                      <w:lang w:val="en-US" w:eastAsia="en-US"/>
                    </w:rPr>
                    <w:t xml:space="preserve"> max.</w:t>
                  </w:r>
                  <w:r w:rsidRPr="00B17DF0">
                    <w:rPr>
                      <w:rFonts w:ascii="Arial" w:hAnsi="Arial" w:cs="Arial"/>
                      <w:color w:val="111111"/>
                      <w:sz w:val="20"/>
                      <w:szCs w:val="20"/>
                    </w:rPr>
                    <w:t xml:space="preserve"> </w:t>
                  </w:r>
                  <w:r w:rsidRPr="00B17DF0">
                    <w:rPr>
                      <w:rFonts w:ascii="Arial" w:eastAsiaTheme="minorHAnsi" w:hAnsi="Arial" w:cs="Arial"/>
                      <w:color w:val="111111"/>
                      <w:sz w:val="20"/>
                      <w:szCs w:val="20"/>
                      <w:lang w:val="en-US" w:eastAsia="en-US"/>
                    </w:rPr>
                    <w:t>0.233</w:t>
                  </w:r>
                  <w:r>
                    <w:rPr>
                      <w:rFonts w:ascii="Arial" w:eastAsiaTheme="minorHAnsi" w:hAnsi="Arial" w:cs="Arial"/>
                      <w:color w:val="111111"/>
                      <w:sz w:val="20"/>
                      <w:szCs w:val="20"/>
                      <w:lang w:val="en-US" w:eastAsia="en-US"/>
                    </w:rPr>
                    <w:t>1</w:t>
                  </w:r>
                  <w:r w:rsidRPr="00B17DF0">
                    <w:rPr>
                      <w:rFonts w:ascii="Arial" w:eastAsiaTheme="minorHAnsi" w:hAnsi="Arial" w:cs="Arial"/>
                      <w:color w:val="111111"/>
                      <w:sz w:val="20"/>
                      <w:szCs w:val="20"/>
                      <w:lang w:val="en-US" w:eastAsia="en-US"/>
                    </w:rPr>
                    <w:t xml:space="preserve"> mm</w:t>
                  </w:r>
                </w:p>
                <w:p w14:paraId="6096A357" w14:textId="77777777" w:rsidR="00FE159F" w:rsidRPr="00B17DF0"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PPI: 109 dpi</w:t>
                  </w:r>
                </w:p>
                <w:p w14:paraId="0E05259D" w14:textId="77777777" w:rsidR="00FE159F" w:rsidRPr="00B17DF0" w:rsidRDefault="00FE159F" w:rsidP="00FE159F">
                  <w:pPr>
                    <w:numPr>
                      <w:ilvl w:val="0"/>
                      <w:numId w:val="3"/>
                    </w:numPr>
                    <w:suppressAutoHyphens w:val="0"/>
                    <w:rPr>
                      <w:rFonts w:ascii="Arial" w:hAnsi="Arial" w:cs="Arial"/>
                      <w:color w:val="111111"/>
                      <w:sz w:val="20"/>
                      <w:szCs w:val="20"/>
                    </w:rPr>
                  </w:pPr>
                  <w:r w:rsidRPr="00B17DF0">
                    <w:rPr>
                      <w:rFonts w:ascii="Arial" w:eastAsiaTheme="minorHAnsi" w:hAnsi="Arial" w:cs="Arial"/>
                      <w:color w:val="111111"/>
                      <w:sz w:val="20"/>
                      <w:szCs w:val="20"/>
                      <w:lang w:val="en-US" w:eastAsia="en-US"/>
                    </w:rPr>
                    <w:t>Jasność:</w:t>
                  </w:r>
                  <w:r>
                    <w:rPr>
                      <w:rFonts w:ascii="Arial" w:eastAsiaTheme="minorHAnsi" w:hAnsi="Arial" w:cs="Arial"/>
                      <w:color w:val="111111"/>
                      <w:sz w:val="20"/>
                      <w:szCs w:val="20"/>
                      <w:lang w:val="en-US" w:eastAsia="en-US"/>
                    </w:rPr>
                    <w:t xml:space="preserve"> </w:t>
                  </w:r>
                  <w:r w:rsidRPr="00B17DF0">
                    <w:rPr>
                      <w:rFonts w:ascii="Arial" w:hAnsi="Arial" w:cs="Arial"/>
                      <w:color w:val="111111"/>
                      <w:sz w:val="20"/>
                      <w:szCs w:val="20"/>
                    </w:rPr>
                    <w:t xml:space="preserve">min. </w:t>
                  </w:r>
                  <w:r w:rsidRPr="00B17DF0">
                    <w:rPr>
                      <w:rFonts w:ascii="Arial" w:eastAsiaTheme="minorHAnsi" w:hAnsi="Arial" w:cs="Arial"/>
                      <w:color w:val="111111"/>
                      <w:sz w:val="20"/>
                      <w:szCs w:val="20"/>
                      <w:lang w:val="en-US" w:eastAsia="en-US"/>
                    </w:rPr>
                    <w:t>350 cd/m²</w:t>
                  </w:r>
                </w:p>
                <w:p w14:paraId="7680A5D0" w14:textId="77777777" w:rsidR="00FE159F" w:rsidRPr="00B17DF0" w:rsidRDefault="00FE159F" w:rsidP="00FE159F">
                  <w:pPr>
                    <w:numPr>
                      <w:ilvl w:val="0"/>
                      <w:numId w:val="3"/>
                    </w:numPr>
                    <w:suppressAutoHyphens w:val="0"/>
                    <w:rPr>
                      <w:rFonts w:ascii="Arial" w:hAnsi="Arial" w:cs="Arial"/>
                      <w:color w:val="111111"/>
                      <w:sz w:val="20"/>
                      <w:szCs w:val="20"/>
                    </w:rPr>
                  </w:pPr>
                  <w:r w:rsidRPr="00B17DF0">
                    <w:rPr>
                      <w:rFonts w:ascii="Arial" w:eastAsiaTheme="minorHAnsi" w:hAnsi="Arial" w:cs="Arial"/>
                      <w:color w:val="111111"/>
                      <w:sz w:val="20"/>
                      <w:szCs w:val="20"/>
                      <w:lang w:val="en-US" w:eastAsia="en-US"/>
                    </w:rPr>
                    <w:t>Współczynnik kontrastu:</w:t>
                  </w:r>
                  <w:r>
                    <w:rPr>
                      <w:rFonts w:ascii="Arial" w:eastAsiaTheme="minorHAnsi" w:hAnsi="Arial" w:cs="Arial"/>
                      <w:color w:val="111111"/>
                      <w:sz w:val="20"/>
                      <w:szCs w:val="20"/>
                      <w:lang w:val="en-US" w:eastAsia="en-US"/>
                    </w:rPr>
                    <w:t xml:space="preserve"> </w:t>
                  </w:r>
                  <w:r w:rsidRPr="00B17DF0">
                    <w:rPr>
                      <w:rFonts w:ascii="Arial" w:hAnsi="Arial" w:cs="Arial"/>
                      <w:color w:val="111111"/>
                      <w:sz w:val="20"/>
                      <w:szCs w:val="20"/>
                    </w:rPr>
                    <w:t xml:space="preserve">min. </w:t>
                  </w:r>
                  <w:r w:rsidRPr="00B17DF0">
                    <w:rPr>
                      <w:rFonts w:ascii="Arial" w:eastAsiaTheme="minorHAnsi" w:hAnsi="Arial" w:cs="Arial"/>
                      <w:color w:val="111111"/>
                      <w:sz w:val="20"/>
                      <w:szCs w:val="20"/>
                      <w:lang w:val="en-US" w:eastAsia="en-US"/>
                    </w:rPr>
                    <w:t>1000:1</w:t>
                  </w:r>
                </w:p>
                <w:p w14:paraId="40661C17" w14:textId="77777777" w:rsidR="00FE159F"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 xml:space="preserve">Czas reakcji: </w:t>
                  </w:r>
                  <w:r>
                    <w:rPr>
                      <w:rFonts w:ascii="Arial" w:hAnsi="Arial" w:cs="Arial"/>
                      <w:color w:val="111111"/>
                      <w:sz w:val="20"/>
                      <w:szCs w:val="20"/>
                    </w:rPr>
                    <w:t>max</w:t>
                  </w:r>
                  <w:r w:rsidRPr="00B17DF0">
                    <w:rPr>
                      <w:rFonts w:ascii="Arial" w:hAnsi="Arial" w:cs="Arial"/>
                      <w:color w:val="111111"/>
                      <w:sz w:val="20"/>
                      <w:szCs w:val="20"/>
                    </w:rPr>
                    <w:t xml:space="preserve">. </w:t>
                  </w:r>
                  <w:r>
                    <w:rPr>
                      <w:rFonts w:ascii="Arial" w:hAnsi="Arial" w:cs="Arial"/>
                      <w:color w:val="111111"/>
                      <w:sz w:val="20"/>
                      <w:szCs w:val="20"/>
                    </w:rPr>
                    <w:t>5</w:t>
                  </w:r>
                  <w:r w:rsidRPr="00B17DF0">
                    <w:rPr>
                      <w:rFonts w:ascii="Arial" w:hAnsi="Arial" w:cs="Arial"/>
                      <w:color w:val="111111"/>
                      <w:sz w:val="20"/>
                      <w:szCs w:val="20"/>
                    </w:rPr>
                    <w:t xml:space="preserve"> ms (</w:t>
                  </w:r>
                  <w:r>
                    <w:rPr>
                      <w:rFonts w:ascii="Arial" w:hAnsi="Arial" w:cs="Arial"/>
                      <w:color w:val="111111"/>
                      <w:sz w:val="20"/>
                      <w:szCs w:val="20"/>
                    </w:rPr>
                    <w:t>GtG</w:t>
                  </w:r>
                  <w:r w:rsidRPr="00B17DF0">
                    <w:rPr>
                      <w:rFonts w:ascii="Arial" w:hAnsi="Arial" w:cs="Arial"/>
                      <w:color w:val="111111"/>
                      <w:sz w:val="20"/>
                      <w:szCs w:val="20"/>
                    </w:rPr>
                    <w:t>)</w:t>
                  </w:r>
                </w:p>
                <w:p w14:paraId="28507E31" w14:textId="77777777" w:rsidR="00FE159F" w:rsidRDefault="00FE159F" w:rsidP="00FE159F">
                  <w:pPr>
                    <w:numPr>
                      <w:ilvl w:val="0"/>
                      <w:numId w:val="3"/>
                    </w:numPr>
                    <w:suppressAutoHyphens w:val="0"/>
                    <w:rPr>
                      <w:rFonts w:ascii="Arial" w:hAnsi="Arial" w:cs="Arial"/>
                      <w:color w:val="111111"/>
                      <w:sz w:val="20"/>
                      <w:szCs w:val="20"/>
                    </w:rPr>
                  </w:pPr>
                  <w:r>
                    <w:rPr>
                      <w:rFonts w:ascii="Arial" w:hAnsi="Arial" w:cs="Arial"/>
                      <w:color w:val="111111"/>
                      <w:sz w:val="20"/>
                      <w:szCs w:val="20"/>
                    </w:rPr>
                    <w:t>Odwzorowanie przestrzeni barw: min. 99% sRGB HDR10, min. 90% DCI-P3</w:t>
                  </w:r>
                </w:p>
                <w:p w14:paraId="3305DD7E" w14:textId="77777777" w:rsidR="00FE159F" w:rsidRPr="00B17DF0" w:rsidRDefault="00FE159F" w:rsidP="00FE159F">
                  <w:pPr>
                    <w:numPr>
                      <w:ilvl w:val="0"/>
                      <w:numId w:val="3"/>
                    </w:numPr>
                    <w:suppressAutoHyphens w:val="0"/>
                    <w:rPr>
                      <w:rFonts w:ascii="Arial" w:hAnsi="Arial" w:cs="Arial"/>
                      <w:color w:val="111111"/>
                      <w:sz w:val="20"/>
                      <w:szCs w:val="20"/>
                    </w:rPr>
                  </w:pPr>
                  <w:r w:rsidRPr="00B17DF0">
                    <w:rPr>
                      <w:rFonts w:ascii="Arial" w:eastAsiaTheme="minorHAnsi" w:hAnsi="Arial" w:cs="Arial"/>
                      <w:color w:val="111111"/>
                      <w:sz w:val="20"/>
                      <w:szCs w:val="20"/>
                      <w:lang w:val="en-US" w:eastAsia="en-US"/>
                    </w:rPr>
                    <w:t xml:space="preserve">Poziomy kąt </w:t>
                  </w:r>
                  <w:r w:rsidRPr="00B17DF0">
                    <w:rPr>
                      <w:rFonts w:ascii="Arial" w:hAnsi="Arial" w:cs="Arial"/>
                      <w:color w:val="111111"/>
                      <w:sz w:val="20"/>
                      <w:szCs w:val="20"/>
                    </w:rPr>
                    <w:t xml:space="preserve">widzenia: min. </w:t>
                  </w:r>
                  <w:r w:rsidRPr="00B17DF0">
                    <w:rPr>
                      <w:rFonts w:ascii="Arial" w:eastAsiaTheme="minorHAnsi" w:hAnsi="Arial" w:cs="Arial"/>
                      <w:color w:val="111111"/>
                      <w:sz w:val="20"/>
                      <w:szCs w:val="20"/>
                      <w:lang w:val="en-US" w:eastAsia="en-US"/>
                    </w:rPr>
                    <w:t>178</w:t>
                  </w:r>
                </w:p>
                <w:p w14:paraId="030EED64" w14:textId="77777777" w:rsidR="00FE159F" w:rsidRPr="00B17DF0" w:rsidRDefault="00FE159F" w:rsidP="00FE159F">
                  <w:pPr>
                    <w:numPr>
                      <w:ilvl w:val="0"/>
                      <w:numId w:val="3"/>
                    </w:numPr>
                    <w:suppressAutoHyphens w:val="0"/>
                    <w:rPr>
                      <w:rFonts w:ascii="Arial" w:hAnsi="Arial" w:cs="Arial"/>
                      <w:color w:val="111111"/>
                      <w:sz w:val="20"/>
                      <w:szCs w:val="20"/>
                    </w:rPr>
                  </w:pPr>
                  <w:r w:rsidRPr="00B17DF0">
                    <w:rPr>
                      <w:rFonts w:ascii="Arial" w:hAnsi="Arial" w:cs="Arial"/>
                      <w:color w:val="111111"/>
                      <w:sz w:val="20"/>
                      <w:szCs w:val="20"/>
                    </w:rPr>
                    <w:t xml:space="preserve">Pionowy kąt widzenia: min. </w:t>
                  </w:r>
                  <w:r w:rsidRPr="00B17DF0">
                    <w:rPr>
                      <w:rFonts w:ascii="Arial" w:eastAsiaTheme="minorHAnsi" w:hAnsi="Arial" w:cs="Arial"/>
                      <w:color w:val="111111"/>
                      <w:sz w:val="20"/>
                      <w:szCs w:val="20"/>
                      <w:lang w:val="en-US" w:eastAsia="en-US"/>
                    </w:rPr>
                    <w:t>178</w:t>
                  </w:r>
                </w:p>
                <w:p w14:paraId="6EB5B4CC" w14:textId="77777777" w:rsidR="00FE159F" w:rsidRPr="002C60D8"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 xml:space="preserve">Powłoka ekranu: </w:t>
                  </w:r>
                  <w:r w:rsidRPr="00B17DF0">
                    <w:rPr>
                      <w:rFonts w:ascii="Arial" w:eastAsiaTheme="minorHAnsi" w:hAnsi="Arial" w:cs="Arial"/>
                      <w:color w:val="111111"/>
                      <w:sz w:val="20"/>
                      <w:szCs w:val="20"/>
                      <w:lang w:val="en-US" w:eastAsia="en-US"/>
                    </w:rPr>
                    <w:t xml:space="preserve">Anti-glare </w:t>
                  </w:r>
                </w:p>
                <w:p w14:paraId="4BE5DB0A" w14:textId="77777777" w:rsidR="00FE159F" w:rsidRPr="00851C0C"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Technologia RADEON FreeSync: Tak</w:t>
                  </w:r>
                </w:p>
                <w:p w14:paraId="4C10F2D0" w14:textId="77777777" w:rsidR="00FE159F" w:rsidRPr="00851C0C"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Redukcja migotowania: Flicker free</w:t>
                  </w:r>
                </w:p>
                <w:p w14:paraId="413FE9C8" w14:textId="77777777" w:rsidR="00FE159F" w:rsidRPr="00B17DF0"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Filtr światła niebieskiego</w:t>
                  </w:r>
                </w:p>
                <w:p w14:paraId="4BF87DCA" w14:textId="77777777" w:rsidR="00FE159F" w:rsidRPr="00930134" w:rsidRDefault="00FE159F" w:rsidP="00FE159F">
                  <w:pPr>
                    <w:numPr>
                      <w:ilvl w:val="0"/>
                      <w:numId w:val="3"/>
                    </w:numPr>
                    <w:suppressAutoHyphens w:val="0"/>
                    <w:rPr>
                      <w:rFonts w:ascii="Arial" w:hAnsi="Arial" w:cs="Arial"/>
                      <w:color w:val="111111"/>
                      <w:sz w:val="20"/>
                      <w:szCs w:val="20"/>
                    </w:rPr>
                  </w:pPr>
                  <w:r w:rsidRPr="00B17DF0">
                    <w:rPr>
                      <w:rFonts w:ascii="Arial" w:eastAsiaTheme="minorHAnsi" w:hAnsi="Arial" w:cs="Arial"/>
                      <w:color w:val="111111"/>
                      <w:sz w:val="20"/>
                      <w:szCs w:val="20"/>
                      <w:lang w:val="en-US" w:eastAsia="en-US"/>
                    </w:rPr>
                    <w:t>Interfejsy : DisplayPort</w:t>
                  </w:r>
                  <w:r>
                    <w:rPr>
                      <w:rFonts w:ascii="Arial" w:eastAsiaTheme="minorHAnsi" w:hAnsi="Arial" w:cs="Arial"/>
                      <w:color w:val="111111"/>
                      <w:sz w:val="20"/>
                      <w:szCs w:val="20"/>
                      <w:lang w:val="en-US" w:eastAsia="en-US"/>
                    </w:rPr>
                    <w:t xml:space="preserve"> 1.4, 2x </w:t>
                  </w:r>
                  <w:r w:rsidRPr="00B17DF0">
                    <w:rPr>
                      <w:rFonts w:ascii="Arial" w:eastAsiaTheme="minorHAnsi" w:hAnsi="Arial" w:cs="Arial"/>
                      <w:color w:val="111111"/>
                      <w:sz w:val="20"/>
                      <w:szCs w:val="20"/>
                      <w:lang w:val="en-US" w:eastAsia="en-US"/>
                    </w:rPr>
                    <w:t xml:space="preserve">HDMI, </w:t>
                  </w:r>
                  <w:r>
                    <w:rPr>
                      <w:rFonts w:ascii="Arial" w:eastAsiaTheme="minorHAnsi" w:hAnsi="Arial" w:cs="Arial"/>
                      <w:color w:val="111111"/>
                      <w:sz w:val="20"/>
                      <w:szCs w:val="20"/>
                      <w:lang w:val="en-US" w:eastAsia="en-US"/>
                    </w:rPr>
                    <w:t>2</w:t>
                  </w:r>
                  <w:r w:rsidRPr="00B17DF0">
                    <w:rPr>
                      <w:rFonts w:ascii="Arial" w:eastAsiaTheme="minorHAnsi" w:hAnsi="Arial" w:cs="Arial"/>
                      <w:color w:val="111111"/>
                      <w:sz w:val="20"/>
                      <w:szCs w:val="20"/>
                      <w:lang w:val="en-US" w:eastAsia="en-US"/>
                    </w:rPr>
                    <w:t xml:space="preserve"> x USB 3.</w:t>
                  </w:r>
                  <w:r>
                    <w:rPr>
                      <w:rFonts w:ascii="Arial" w:eastAsiaTheme="minorHAnsi" w:hAnsi="Arial" w:cs="Arial"/>
                      <w:color w:val="111111"/>
                      <w:sz w:val="20"/>
                      <w:szCs w:val="20"/>
                      <w:lang w:val="en-US" w:eastAsia="en-US"/>
                    </w:rPr>
                    <w:t>2 Gen. 1., 1 x USB Typ-C (tryb alternatywny DisplayPort), 1x 3.5 mm minijack</w:t>
                  </w:r>
                </w:p>
                <w:p w14:paraId="16FE89F3" w14:textId="77777777" w:rsidR="00FE159F" w:rsidRPr="0026506F"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Dołączony przewód wideo: USB-C, HDMI</w:t>
                  </w:r>
                </w:p>
                <w:p w14:paraId="3DFEE168" w14:textId="77777777" w:rsidR="00FE159F" w:rsidRPr="00B17DF0"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Certyfikaty: Energy STAR, TCO 8.0, TCO Edge 2.0, RoHS, EPEAT Silver, FCC Class B, ISO 9241-307, Windows 10 Certification, TUV Eye Comfort</w:t>
                  </w:r>
                </w:p>
                <w:p w14:paraId="761A1A1C" w14:textId="77777777" w:rsidR="00FE159F" w:rsidRPr="0026506F" w:rsidRDefault="00FE159F" w:rsidP="00FE159F">
                  <w:pPr>
                    <w:numPr>
                      <w:ilvl w:val="0"/>
                      <w:numId w:val="3"/>
                    </w:numPr>
                    <w:suppressAutoHyphens w:val="0"/>
                    <w:rPr>
                      <w:rFonts w:ascii="Arial" w:hAnsi="Arial" w:cs="Arial"/>
                      <w:color w:val="111111"/>
                      <w:sz w:val="20"/>
                      <w:szCs w:val="20"/>
                    </w:rPr>
                  </w:pPr>
                  <w:r w:rsidRPr="00B17DF0">
                    <w:rPr>
                      <w:rFonts w:ascii="Arial" w:eastAsiaTheme="minorHAnsi" w:hAnsi="Arial" w:cs="Arial"/>
                      <w:color w:val="111111"/>
                      <w:sz w:val="20"/>
                      <w:szCs w:val="20"/>
                      <w:lang w:val="en-US" w:eastAsia="en-US"/>
                    </w:rPr>
                    <w:t>Kolor</w:t>
                  </w:r>
                  <w:r>
                    <w:rPr>
                      <w:rFonts w:ascii="Arial" w:eastAsiaTheme="minorHAnsi" w:hAnsi="Arial" w:cs="Arial"/>
                      <w:color w:val="111111"/>
                      <w:sz w:val="20"/>
                      <w:szCs w:val="20"/>
                      <w:lang w:val="en-US" w:eastAsia="en-US"/>
                    </w:rPr>
                    <w:t xml:space="preserve"> obudowy</w:t>
                  </w:r>
                  <w:r w:rsidRPr="00B17DF0">
                    <w:rPr>
                      <w:rFonts w:ascii="Arial" w:eastAsiaTheme="minorHAnsi" w:hAnsi="Arial" w:cs="Arial"/>
                      <w:color w:val="111111"/>
                      <w:sz w:val="20"/>
                      <w:szCs w:val="20"/>
                      <w:lang w:val="en-US" w:eastAsia="en-US"/>
                    </w:rPr>
                    <w:t xml:space="preserve"> czarny</w:t>
                  </w:r>
                </w:p>
                <w:p w14:paraId="6268A160" w14:textId="77777777" w:rsidR="00FE159F" w:rsidRPr="00930134"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Wbudowane głośniki 2x5 W</w:t>
                  </w:r>
                </w:p>
                <w:p w14:paraId="6303CDCB" w14:textId="77777777" w:rsidR="00FE159F" w:rsidRPr="0026506F"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Wysokość x Szerokość x Głębokość (Maks.) – 605 mm x 615 mm x 405 mm</w:t>
                  </w:r>
                </w:p>
                <w:p w14:paraId="23FAD07F" w14:textId="77777777" w:rsidR="00FE159F" w:rsidRPr="00851C0C"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Masa z podstawą nie przekraczająca 8.7 kg</w:t>
                  </w:r>
                </w:p>
                <w:p w14:paraId="681D5341" w14:textId="77777777" w:rsidR="00FE159F" w:rsidRPr="00B17DF0"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Możliwość zabezpieczenia linką</w:t>
                  </w:r>
                </w:p>
                <w:p w14:paraId="480FCA84" w14:textId="77777777" w:rsidR="00FE159F" w:rsidRPr="00B17DF0" w:rsidRDefault="00FE159F" w:rsidP="00FE159F">
                  <w:pPr>
                    <w:numPr>
                      <w:ilvl w:val="0"/>
                      <w:numId w:val="3"/>
                    </w:numPr>
                    <w:suppressAutoHyphens w:val="0"/>
                    <w:rPr>
                      <w:rFonts w:ascii="Arial" w:hAnsi="Arial" w:cs="Arial"/>
                      <w:color w:val="111111"/>
                      <w:sz w:val="20"/>
                      <w:szCs w:val="20"/>
                    </w:rPr>
                  </w:pPr>
                  <w:r>
                    <w:rPr>
                      <w:rFonts w:ascii="Arial" w:eastAsiaTheme="minorHAnsi" w:hAnsi="Arial" w:cs="Arial"/>
                      <w:color w:val="111111"/>
                      <w:sz w:val="20"/>
                      <w:szCs w:val="20"/>
                      <w:lang w:val="en-US" w:eastAsia="en-US"/>
                    </w:rPr>
                    <w:t>G</w:t>
                  </w:r>
                  <w:r w:rsidRPr="00B17DF0">
                    <w:rPr>
                      <w:rFonts w:ascii="Arial" w:eastAsiaTheme="minorHAnsi" w:hAnsi="Arial" w:cs="Arial"/>
                      <w:color w:val="111111"/>
                      <w:sz w:val="20"/>
                      <w:szCs w:val="20"/>
                      <w:lang w:val="en-US" w:eastAsia="en-US"/>
                    </w:rPr>
                    <w:t xml:space="preserve">warancja – </w:t>
                  </w:r>
                  <w:r>
                    <w:rPr>
                      <w:rFonts w:ascii="Arial" w:eastAsiaTheme="minorHAnsi" w:hAnsi="Arial" w:cs="Arial"/>
                      <w:color w:val="111111"/>
                      <w:sz w:val="20"/>
                      <w:szCs w:val="20"/>
                      <w:lang w:val="en-US" w:eastAsia="en-US"/>
                    </w:rPr>
                    <w:t>24</w:t>
                  </w:r>
                  <w:r w:rsidRPr="00B17DF0">
                    <w:rPr>
                      <w:rFonts w:ascii="Arial" w:eastAsiaTheme="minorHAnsi" w:hAnsi="Arial" w:cs="Arial"/>
                      <w:color w:val="111111"/>
                      <w:sz w:val="20"/>
                      <w:szCs w:val="20"/>
                      <w:lang w:val="en-US" w:eastAsia="en-US"/>
                    </w:rPr>
                    <w:t xml:space="preserve"> miesięcy </w:t>
                  </w:r>
                  <w:r>
                    <w:rPr>
                      <w:rFonts w:ascii="Arial" w:eastAsiaTheme="minorHAnsi" w:hAnsi="Arial" w:cs="Arial"/>
                      <w:color w:val="111111"/>
                      <w:sz w:val="20"/>
                      <w:szCs w:val="20"/>
                      <w:lang w:val="en-US" w:eastAsia="en-US"/>
                    </w:rPr>
                    <w:t>Door-to-door</w:t>
                  </w:r>
                </w:p>
              </w:tc>
            </w:tr>
          </w:tbl>
          <w:p w14:paraId="40A15259" w14:textId="77777777" w:rsidR="00FE159F" w:rsidRPr="00105B32" w:rsidRDefault="00FE159F" w:rsidP="00653338">
            <w:pPr>
              <w:rPr>
                <w:rFonts w:ascii="Arial" w:hAnsi="Arial" w:cs="Arial"/>
                <w:sz w:val="22"/>
                <w:szCs w:val="22"/>
              </w:rPr>
            </w:pPr>
          </w:p>
        </w:tc>
      </w:tr>
      <w:tr w:rsidR="00FE159F" w:rsidRPr="0010438A" w14:paraId="050B7E68" w14:textId="77777777" w:rsidTr="00653338">
        <w:trPr>
          <w:trHeight w:val="1772"/>
          <w:jc w:val="center"/>
        </w:trPr>
        <w:tc>
          <w:tcPr>
            <w:tcW w:w="10206" w:type="dxa"/>
            <w:tcBorders>
              <w:top w:val="single" w:sz="4" w:space="0" w:color="auto"/>
              <w:left w:val="single" w:sz="4" w:space="0" w:color="auto"/>
              <w:bottom w:val="single" w:sz="4" w:space="0" w:color="auto"/>
              <w:right w:val="single" w:sz="4" w:space="0" w:color="auto"/>
            </w:tcBorders>
          </w:tcPr>
          <w:p w14:paraId="5E76E9CF" w14:textId="77777777" w:rsidR="00FE159F" w:rsidRDefault="00FE159F" w:rsidP="00653338">
            <w:pPr>
              <w:pStyle w:val="Nagwek1"/>
              <w:ind w:left="-180"/>
              <w:rPr>
                <w:rFonts w:ascii="Arial" w:hAnsi="Arial" w:cs="Arial"/>
                <w:sz w:val="20"/>
                <w:szCs w:val="20"/>
              </w:rPr>
            </w:pPr>
            <w:r>
              <w:rPr>
                <w:rFonts w:ascii="Arial" w:hAnsi="Arial" w:cs="Arial"/>
                <w:sz w:val="20"/>
                <w:szCs w:val="20"/>
              </w:rPr>
              <w:t xml:space="preserve"> Oferowany sprzęt.(marka, typ, rodzaj, dane techniczne)</w:t>
            </w:r>
          </w:p>
          <w:p w14:paraId="12F48A56" w14:textId="77777777" w:rsidR="00FE159F" w:rsidRDefault="00FE159F" w:rsidP="00653338"/>
          <w:p w14:paraId="4A6BBA71" w14:textId="77777777" w:rsidR="00FE159F" w:rsidRPr="0010438A" w:rsidRDefault="00FE159F" w:rsidP="00653338">
            <w:pPr>
              <w:rPr>
                <w:lang w:val="en-GB"/>
              </w:rPr>
            </w:pPr>
          </w:p>
          <w:p w14:paraId="21DC598B" w14:textId="77777777" w:rsidR="00FE159F" w:rsidRPr="0010438A" w:rsidRDefault="00FE159F" w:rsidP="00653338">
            <w:pPr>
              <w:rPr>
                <w:rFonts w:ascii="Arial" w:hAnsi="Arial" w:cs="Arial"/>
                <w:sz w:val="20"/>
                <w:szCs w:val="20"/>
                <w:lang w:val="en-GB"/>
              </w:rPr>
            </w:pPr>
          </w:p>
          <w:p w14:paraId="1D63F0D5" w14:textId="77777777" w:rsidR="00FE159F" w:rsidRPr="0010438A" w:rsidRDefault="00FE159F" w:rsidP="00653338">
            <w:pPr>
              <w:rPr>
                <w:rFonts w:ascii="Arial" w:hAnsi="Arial" w:cs="Arial"/>
                <w:sz w:val="20"/>
                <w:szCs w:val="20"/>
                <w:lang w:val="en-GB"/>
              </w:rPr>
            </w:pPr>
          </w:p>
          <w:p w14:paraId="1E1ACBDC" w14:textId="77777777" w:rsidR="00FE159F" w:rsidRPr="0010438A" w:rsidRDefault="00FE159F" w:rsidP="00653338">
            <w:pPr>
              <w:rPr>
                <w:rFonts w:ascii="Arial" w:hAnsi="Arial" w:cs="Arial"/>
                <w:sz w:val="20"/>
                <w:szCs w:val="20"/>
                <w:lang w:val="en-GB"/>
              </w:rPr>
            </w:pPr>
          </w:p>
        </w:tc>
      </w:tr>
    </w:tbl>
    <w:p w14:paraId="24FD1A33" w14:textId="77777777" w:rsidR="00FE159F" w:rsidRPr="0010438A" w:rsidRDefault="00FE159F" w:rsidP="00FE159F">
      <w:pPr>
        <w:rPr>
          <w:rFonts w:ascii="Arial" w:hAnsi="Arial" w:cs="Arial"/>
          <w:lang w:val="en-GB"/>
        </w:rPr>
      </w:pPr>
    </w:p>
    <w:p w14:paraId="0649570E" w14:textId="46040C25" w:rsidR="00C57883" w:rsidRDefault="00C57883"/>
    <w:p w14:paraId="2452C182" w14:textId="5F8F4CE2" w:rsidR="00C57883" w:rsidRDefault="00C57883"/>
    <w:p w14:paraId="178561BB" w14:textId="37C840A2" w:rsidR="00C57883" w:rsidRDefault="00C57883"/>
    <w:p w14:paraId="186467E3" w14:textId="35393AE0" w:rsidR="00C57883" w:rsidRDefault="00C57883"/>
    <w:p w14:paraId="6F9467C8" w14:textId="7207BC5E" w:rsidR="00C57883" w:rsidRDefault="00C57883"/>
    <w:p w14:paraId="2DD24F52" w14:textId="444FCA15" w:rsidR="00C57883" w:rsidRDefault="00C57883"/>
    <w:p w14:paraId="44085B9B" w14:textId="7F015731" w:rsidR="00C57883" w:rsidRDefault="00C57883"/>
    <w:p w14:paraId="717AE656" w14:textId="235BB140" w:rsidR="00FE159F" w:rsidRDefault="00FE159F"/>
    <w:p w14:paraId="0FABBC4B" w14:textId="703061DD" w:rsidR="00FE159F" w:rsidRDefault="00FE159F"/>
    <w:p w14:paraId="263FF165" w14:textId="2A086EB7" w:rsidR="00FE159F" w:rsidRDefault="00FE159F"/>
    <w:p w14:paraId="75DA1AEB" w14:textId="79DEA092" w:rsidR="00FE159F" w:rsidRPr="000A4B71" w:rsidRDefault="00FE159F" w:rsidP="00FE159F">
      <w:pPr>
        <w:pageBreakBefore/>
        <w:spacing w:after="240"/>
        <w:ind w:left="709" w:hanging="709"/>
        <w:rPr>
          <w:rFonts w:ascii="Arial" w:hAnsi="Arial" w:cs="Arial"/>
          <w:b/>
        </w:rPr>
      </w:pPr>
      <w:r w:rsidRPr="000A4B71">
        <w:rPr>
          <w:rFonts w:ascii="Arial" w:hAnsi="Arial" w:cs="Arial"/>
          <w:b/>
        </w:rPr>
        <w:lastRenderedPageBreak/>
        <w:t>Manipulator 3D</w:t>
      </w:r>
      <w:r>
        <w:rPr>
          <w:rFonts w:ascii="Arial" w:hAnsi="Arial" w:cs="Arial"/>
          <w:b/>
        </w:rPr>
        <w:tab/>
      </w:r>
      <w:r>
        <w:rPr>
          <w:rFonts w:ascii="Arial" w:hAnsi="Arial" w:cs="Arial"/>
          <w:b/>
        </w:rPr>
        <w:tab/>
        <w:t xml:space="preserve">                                                                     </w:t>
      </w:r>
      <w:r>
        <w:rPr>
          <w:rFonts w:ascii="Arial" w:hAnsi="Arial" w:cs="Arial"/>
          <w:bCs/>
        </w:rPr>
        <w:t>Załącznik</w:t>
      </w:r>
      <w:r w:rsidRPr="00ED56B7">
        <w:rPr>
          <w:rFonts w:ascii="Arial" w:hAnsi="Arial" w:cs="Arial"/>
          <w:bCs/>
        </w:rPr>
        <w:t xml:space="preserve"> 1.4</w:t>
      </w:r>
    </w:p>
    <w:tbl>
      <w:tblPr>
        <w:tblW w:w="10349" w:type="dxa"/>
        <w:tblInd w:w="-923" w:type="dxa"/>
        <w:tblCellMar>
          <w:left w:w="70" w:type="dxa"/>
          <w:right w:w="70" w:type="dxa"/>
        </w:tblCellMar>
        <w:tblLook w:val="04A0" w:firstRow="1" w:lastRow="0" w:firstColumn="1" w:lastColumn="0" w:noHBand="0" w:noVBand="1"/>
      </w:tblPr>
      <w:tblGrid>
        <w:gridCol w:w="5473"/>
        <w:gridCol w:w="4876"/>
      </w:tblGrid>
      <w:tr w:rsidR="00FE159F" w:rsidRPr="000616AD" w14:paraId="3190BFC8" w14:textId="77777777" w:rsidTr="00653338">
        <w:trPr>
          <w:trHeight w:val="300"/>
        </w:trPr>
        <w:tc>
          <w:tcPr>
            <w:tcW w:w="5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79963" w14:textId="77777777" w:rsidR="00FE159F" w:rsidRPr="000616AD" w:rsidRDefault="00FE159F" w:rsidP="00653338">
            <w:pPr>
              <w:rPr>
                <w:rFonts w:ascii="Arial" w:hAnsi="Arial" w:cs="Arial"/>
                <w:b/>
                <w:bCs/>
                <w:color w:val="000000"/>
                <w:sz w:val="17"/>
                <w:szCs w:val="17"/>
              </w:rPr>
            </w:pPr>
            <w:r w:rsidRPr="000616AD">
              <w:rPr>
                <w:rFonts w:ascii="Arial" w:hAnsi="Arial" w:cs="Arial"/>
                <w:b/>
                <w:bCs/>
                <w:color w:val="000000"/>
                <w:sz w:val="17"/>
                <w:szCs w:val="17"/>
              </w:rPr>
              <w:t>Programowalne klawisze funkcyjne</w:t>
            </w:r>
          </w:p>
        </w:tc>
        <w:tc>
          <w:tcPr>
            <w:tcW w:w="4876" w:type="dxa"/>
            <w:tcBorders>
              <w:top w:val="single" w:sz="4" w:space="0" w:color="auto"/>
              <w:left w:val="nil"/>
              <w:bottom w:val="single" w:sz="4" w:space="0" w:color="auto"/>
              <w:right w:val="single" w:sz="4" w:space="0" w:color="auto"/>
            </w:tcBorders>
            <w:shd w:val="clear" w:color="000000" w:fill="FFFFFF"/>
            <w:vAlign w:val="center"/>
            <w:hideMark/>
          </w:tcPr>
          <w:p w14:paraId="14D45A16"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15</w:t>
            </w:r>
          </w:p>
        </w:tc>
      </w:tr>
      <w:tr w:rsidR="00FE159F" w:rsidRPr="000616AD" w14:paraId="347E49AC" w14:textId="77777777" w:rsidTr="00653338">
        <w:trPr>
          <w:trHeight w:val="420"/>
        </w:trPr>
        <w:tc>
          <w:tcPr>
            <w:tcW w:w="5473" w:type="dxa"/>
            <w:tcBorders>
              <w:top w:val="nil"/>
              <w:left w:val="single" w:sz="4" w:space="0" w:color="auto"/>
              <w:bottom w:val="single" w:sz="4" w:space="0" w:color="auto"/>
              <w:right w:val="single" w:sz="4" w:space="0" w:color="auto"/>
            </w:tcBorders>
            <w:shd w:val="clear" w:color="000000" w:fill="FFFFFF"/>
            <w:vAlign w:val="center"/>
            <w:hideMark/>
          </w:tcPr>
          <w:p w14:paraId="191A2191" w14:textId="77777777" w:rsidR="00FE159F" w:rsidRPr="000616AD" w:rsidRDefault="00FE159F" w:rsidP="00653338">
            <w:pPr>
              <w:rPr>
                <w:rFonts w:ascii="Arial" w:hAnsi="Arial" w:cs="Arial"/>
                <w:b/>
                <w:bCs/>
                <w:color w:val="000000"/>
                <w:sz w:val="17"/>
                <w:szCs w:val="17"/>
              </w:rPr>
            </w:pPr>
            <w:r w:rsidRPr="000616AD">
              <w:rPr>
                <w:rFonts w:ascii="Arial" w:hAnsi="Arial" w:cs="Arial"/>
                <w:b/>
                <w:bCs/>
                <w:color w:val="000000"/>
                <w:sz w:val="17"/>
                <w:szCs w:val="17"/>
              </w:rPr>
              <w:t>Klawisze pomocnicze klawiatury (Ctrl, Alt, Shift, Esc)</w:t>
            </w:r>
          </w:p>
        </w:tc>
        <w:tc>
          <w:tcPr>
            <w:tcW w:w="4876" w:type="dxa"/>
            <w:tcBorders>
              <w:top w:val="nil"/>
              <w:left w:val="nil"/>
              <w:bottom w:val="single" w:sz="4" w:space="0" w:color="auto"/>
              <w:right w:val="single" w:sz="4" w:space="0" w:color="auto"/>
            </w:tcBorders>
            <w:shd w:val="clear" w:color="000000" w:fill="FFFFFF"/>
            <w:vAlign w:val="center"/>
            <w:hideMark/>
          </w:tcPr>
          <w:p w14:paraId="1A867D36"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TAK</w:t>
            </w:r>
          </w:p>
        </w:tc>
      </w:tr>
      <w:tr w:rsidR="00FE159F" w:rsidRPr="000616AD" w14:paraId="3AF93A8B" w14:textId="77777777" w:rsidTr="00653338">
        <w:trPr>
          <w:trHeight w:val="420"/>
        </w:trPr>
        <w:tc>
          <w:tcPr>
            <w:tcW w:w="5473" w:type="dxa"/>
            <w:tcBorders>
              <w:top w:val="nil"/>
              <w:left w:val="single" w:sz="4" w:space="0" w:color="auto"/>
              <w:bottom w:val="single" w:sz="4" w:space="0" w:color="auto"/>
              <w:right w:val="single" w:sz="4" w:space="0" w:color="auto"/>
            </w:tcBorders>
            <w:shd w:val="clear" w:color="000000" w:fill="FFFFFF"/>
            <w:vAlign w:val="center"/>
            <w:hideMark/>
          </w:tcPr>
          <w:p w14:paraId="6BDD2924" w14:textId="77777777" w:rsidR="00FE159F" w:rsidRPr="000616AD" w:rsidRDefault="00FE159F" w:rsidP="00653338">
            <w:pPr>
              <w:rPr>
                <w:rFonts w:ascii="Arial" w:hAnsi="Arial" w:cs="Arial"/>
                <w:b/>
                <w:bCs/>
                <w:color w:val="000000"/>
                <w:sz w:val="17"/>
                <w:szCs w:val="17"/>
              </w:rPr>
            </w:pPr>
            <w:r w:rsidRPr="000616AD">
              <w:rPr>
                <w:rFonts w:ascii="Arial" w:hAnsi="Arial" w:cs="Arial"/>
                <w:b/>
                <w:bCs/>
                <w:color w:val="000000"/>
                <w:sz w:val="17"/>
                <w:szCs w:val="17"/>
              </w:rPr>
              <w:t>Dedykowane klawisze funkcyjne dla widoków</w:t>
            </w:r>
          </w:p>
        </w:tc>
        <w:tc>
          <w:tcPr>
            <w:tcW w:w="4876" w:type="dxa"/>
            <w:tcBorders>
              <w:top w:val="nil"/>
              <w:left w:val="nil"/>
              <w:bottom w:val="single" w:sz="4" w:space="0" w:color="auto"/>
              <w:right w:val="single" w:sz="4" w:space="0" w:color="auto"/>
            </w:tcBorders>
            <w:shd w:val="clear" w:color="000000" w:fill="FFFFFF"/>
            <w:vAlign w:val="center"/>
            <w:hideMark/>
          </w:tcPr>
          <w:p w14:paraId="1E804C3B"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TAK</w:t>
            </w:r>
          </w:p>
        </w:tc>
      </w:tr>
      <w:tr w:rsidR="00FE159F" w:rsidRPr="000616AD" w14:paraId="01961B48" w14:textId="77777777" w:rsidTr="00653338">
        <w:trPr>
          <w:trHeight w:val="300"/>
        </w:trPr>
        <w:tc>
          <w:tcPr>
            <w:tcW w:w="5473" w:type="dxa"/>
            <w:tcBorders>
              <w:top w:val="nil"/>
              <w:left w:val="single" w:sz="4" w:space="0" w:color="auto"/>
              <w:bottom w:val="single" w:sz="4" w:space="0" w:color="auto"/>
              <w:right w:val="single" w:sz="4" w:space="0" w:color="auto"/>
            </w:tcBorders>
            <w:shd w:val="clear" w:color="000000" w:fill="FFFFFF"/>
            <w:vAlign w:val="center"/>
            <w:hideMark/>
          </w:tcPr>
          <w:p w14:paraId="0647A870" w14:textId="77777777" w:rsidR="00FE159F" w:rsidRPr="000616AD" w:rsidRDefault="00FE159F" w:rsidP="00653338">
            <w:pPr>
              <w:rPr>
                <w:rFonts w:ascii="Arial" w:hAnsi="Arial" w:cs="Arial"/>
                <w:b/>
                <w:bCs/>
                <w:color w:val="000000"/>
                <w:sz w:val="17"/>
                <w:szCs w:val="17"/>
              </w:rPr>
            </w:pPr>
            <w:r w:rsidRPr="000616AD">
              <w:rPr>
                <w:rFonts w:ascii="Arial" w:hAnsi="Arial" w:cs="Arial"/>
                <w:b/>
                <w:bCs/>
                <w:color w:val="000000"/>
                <w:sz w:val="17"/>
                <w:szCs w:val="17"/>
              </w:rPr>
              <w:t>Szybka nawigacja QuickView</w:t>
            </w:r>
          </w:p>
        </w:tc>
        <w:tc>
          <w:tcPr>
            <w:tcW w:w="4876" w:type="dxa"/>
            <w:tcBorders>
              <w:top w:val="nil"/>
              <w:left w:val="nil"/>
              <w:bottom w:val="single" w:sz="4" w:space="0" w:color="auto"/>
              <w:right w:val="single" w:sz="4" w:space="0" w:color="auto"/>
            </w:tcBorders>
            <w:shd w:val="clear" w:color="000000" w:fill="FFFFFF"/>
            <w:vAlign w:val="center"/>
            <w:hideMark/>
          </w:tcPr>
          <w:p w14:paraId="06157E2C"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Tak</w:t>
            </w:r>
          </w:p>
        </w:tc>
      </w:tr>
      <w:tr w:rsidR="00FE159F" w:rsidRPr="000616AD" w14:paraId="380ED902" w14:textId="77777777" w:rsidTr="00653338">
        <w:trPr>
          <w:trHeight w:val="300"/>
        </w:trPr>
        <w:tc>
          <w:tcPr>
            <w:tcW w:w="5473" w:type="dxa"/>
            <w:tcBorders>
              <w:top w:val="nil"/>
              <w:left w:val="single" w:sz="4" w:space="0" w:color="auto"/>
              <w:bottom w:val="single" w:sz="4" w:space="0" w:color="auto"/>
              <w:right w:val="single" w:sz="4" w:space="0" w:color="auto"/>
            </w:tcBorders>
            <w:shd w:val="clear" w:color="000000" w:fill="FFFFFF"/>
            <w:vAlign w:val="center"/>
            <w:hideMark/>
          </w:tcPr>
          <w:p w14:paraId="76A13C98" w14:textId="77777777" w:rsidR="00FE159F" w:rsidRPr="000616AD" w:rsidRDefault="00FE159F" w:rsidP="00653338">
            <w:pPr>
              <w:rPr>
                <w:rFonts w:ascii="Arial" w:hAnsi="Arial" w:cs="Arial"/>
                <w:b/>
                <w:bCs/>
                <w:color w:val="000000"/>
                <w:sz w:val="17"/>
                <w:szCs w:val="17"/>
              </w:rPr>
            </w:pPr>
            <w:r w:rsidRPr="000616AD">
              <w:rPr>
                <w:rFonts w:ascii="Arial" w:hAnsi="Arial" w:cs="Arial"/>
                <w:b/>
                <w:bCs/>
                <w:color w:val="000000"/>
                <w:sz w:val="17"/>
                <w:szCs w:val="17"/>
              </w:rPr>
              <w:t>Wykrywanie aplikacji</w:t>
            </w:r>
          </w:p>
        </w:tc>
        <w:tc>
          <w:tcPr>
            <w:tcW w:w="4876" w:type="dxa"/>
            <w:tcBorders>
              <w:top w:val="nil"/>
              <w:left w:val="nil"/>
              <w:bottom w:val="single" w:sz="4" w:space="0" w:color="auto"/>
              <w:right w:val="single" w:sz="4" w:space="0" w:color="auto"/>
            </w:tcBorders>
            <w:shd w:val="clear" w:color="000000" w:fill="FFFFFF"/>
            <w:vAlign w:val="center"/>
            <w:hideMark/>
          </w:tcPr>
          <w:p w14:paraId="229E9034"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TAK</w:t>
            </w:r>
          </w:p>
        </w:tc>
      </w:tr>
      <w:tr w:rsidR="00FE159F" w:rsidRPr="000616AD" w14:paraId="537F303A" w14:textId="77777777" w:rsidTr="00653338">
        <w:trPr>
          <w:trHeight w:val="300"/>
        </w:trPr>
        <w:tc>
          <w:tcPr>
            <w:tcW w:w="5473" w:type="dxa"/>
            <w:tcBorders>
              <w:top w:val="nil"/>
              <w:left w:val="single" w:sz="4" w:space="0" w:color="auto"/>
              <w:bottom w:val="single" w:sz="4" w:space="0" w:color="auto"/>
              <w:right w:val="single" w:sz="4" w:space="0" w:color="auto"/>
            </w:tcBorders>
            <w:shd w:val="clear" w:color="000000" w:fill="FFFFFF"/>
            <w:vAlign w:val="center"/>
            <w:hideMark/>
          </w:tcPr>
          <w:p w14:paraId="2CA7EB75" w14:textId="77777777" w:rsidR="00FE159F" w:rsidRPr="000616AD" w:rsidRDefault="00FE159F" w:rsidP="00653338">
            <w:pPr>
              <w:rPr>
                <w:rFonts w:ascii="Arial" w:hAnsi="Arial" w:cs="Arial"/>
                <w:b/>
                <w:bCs/>
                <w:color w:val="000000"/>
                <w:sz w:val="17"/>
                <w:szCs w:val="17"/>
              </w:rPr>
            </w:pPr>
            <w:r w:rsidRPr="000616AD">
              <w:rPr>
                <w:rFonts w:ascii="Arial" w:hAnsi="Arial" w:cs="Arial"/>
                <w:b/>
                <w:bCs/>
                <w:color w:val="000000"/>
                <w:sz w:val="17"/>
                <w:szCs w:val="17"/>
              </w:rPr>
              <w:t>Interfejs</w:t>
            </w:r>
          </w:p>
        </w:tc>
        <w:tc>
          <w:tcPr>
            <w:tcW w:w="4876" w:type="dxa"/>
            <w:tcBorders>
              <w:top w:val="nil"/>
              <w:left w:val="nil"/>
              <w:bottom w:val="single" w:sz="4" w:space="0" w:color="auto"/>
              <w:right w:val="single" w:sz="4" w:space="0" w:color="auto"/>
            </w:tcBorders>
            <w:shd w:val="clear" w:color="000000" w:fill="FFFFFF"/>
            <w:vAlign w:val="center"/>
            <w:hideMark/>
          </w:tcPr>
          <w:p w14:paraId="4100B727"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Bezprzewodowy</w:t>
            </w:r>
          </w:p>
        </w:tc>
      </w:tr>
      <w:tr w:rsidR="00FE159F" w:rsidRPr="000616AD" w14:paraId="114A255D" w14:textId="77777777" w:rsidTr="00653338">
        <w:trPr>
          <w:trHeight w:val="420"/>
        </w:trPr>
        <w:tc>
          <w:tcPr>
            <w:tcW w:w="5473" w:type="dxa"/>
            <w:tcBorders>
              <w:top w:val="nil"/>
              <w:left w:val="single" w:sz="4" w:space="0" w:color="auto"/>
              <w:bottom w:val="single" w:sz="4" w:space="0" w:color="auto"/>
              <w:right w:val="single" w:sz="4" w:space="0" w:color="auto"/>
            </w:tcBorders>
            <w:shd w:val="clear" w:color="000000" w:fill="FFFFFF"/>
            <w:vAlign w:val="center"/>
            <w:hideMark/>
          </w:tcPr>
          <w:p w14:paraId="516A11D6" w14:textId="77777777" w:rsidR="00FE159F" w:rsidRPr="000616AD" w:rsidRDefault="00FE159F" w:rsidP="00653338">
            <w:pPr>
              <w:rPr>
                <w:rFonts w:ascii="Arial" w:hAnsi="Arial" w:cs="Arial"/>
                <w:b/>
                <w:bCs/>
                <w:color w:val="000000"/>
                <w:sz w:val="17"/>
                <w:szCs w:val="17"/>
              </w:rPr>
            </w:pPr>
            <w:r w:rsidRPr="000616AD">
              <w:rPr>
                <w:rFonts w:ascii="Arial" w:hAnsi="Arial" w:cs="Arial"/>
                <w:b/>
                <w:bCs/>
                <w:color w:val="000000"/>
                <w:sz w:val="17"/>
                <w:szCs w:val="17"/>
              </w:rPr>
              <w:t>Profesjonalnie wyprofilowane miejsce na nadgarstek</w:t>
            </w:r>
          </w:p>
        </w:tc>
        <w:tc>
          <w:tcPr>
            <w:tcW w:w="4876" w:type="dxa"/>
            <w:tcBorders>
              <w:top w:val="nil"/>
              <w:left w:val="nil"/>
              <w:bottom w:val="single" w:sz="4" w:space="0" w:color="auto"/>
              <w:right w:val="single" w:sz="4" w:space="0" w:color="auto"/>
            </w:tcBorders>
            <w:shd w:val="clear" w:color="000000" w:fill="FFFFFF"/>
            <w:vAlign w:val="center"/>
            <w:hideMark/>
          </w:tcPr>
          <w:p w14:paraId="6D3B26BD"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Pełny rozmiar</w:t>
            </w:r>
          </w:p>
        </w:tc>
      </w:tr>
      <w:tr w:rsidR="00FE159F" w:rsidRPr="000616AD" w14:paraId="3C9CBDF9" w14:textId="77777777" w:rsidTr="00653338">
        <w:trPr>
          <w:trHeight w:val="300"/>
        </w:trPr>
        <w:tc>
          <w:tcPr>
            <w:tcW w:w="547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880845" w14:textId="77777777" w:rsidR="00FE159F" w:rsidRPr="000616AD" w:rsidRDefault="00FE159F" w:rsidP="00653338">
            <w:pPr>
              <w:rPr>
                <w:rFonts w:ascii="Arial" w:hAnsi="Arial" w:cs="Arial"/>
                <w:b/>
                <w:bCs/>
                <w:color w:val="000000"/>
                <w:sz w:val="17"/>
                <w:szCs w:val="17"/>
              </w:rPr>
            </w:pPr>
            <w:r w:rsidRPr="000616AD">
              <w:rPr>
                <w:rFonts w:ascii="Arial" w:hAnsi="Arial" w:cs="Arial"/>
                <w:b/>
                <w:bCs/>
                <w:color w:val="000000"/>
                <w:sz w:val="17"/>
                <w:szCs w:val="17"/>
              </w:rPr>
              <w:t>Obsługa systemów operacyjnych</w:t>
            </w:r>
          </w:p>
        </w:tc>
        <w:tc>
          <w:tcPr>
            <w:tcW w:w="4876" w:type="dxa"/>
            <w:tcBorders>
              <w:top w:val="nil"/>
              <w:left w:val="nil"/>
              <w:bottom w:val="single" w:sz="4" w:space="0" w:color="auto"/>
              <w:right w:val="single" w:sz="4" w:space="0" w:color="auto"/>
            </w:tcBorders>
            <w:shd w:val="clear" w:color="000000" w:fill="FFFFFF"/>
            <w:vAlign w:val="center"/>
            <w:hideMark/>
          </w:tcPr>
          <w:p w14:paraId="51B234B4"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Linux</w:t>
            </w:r>
          </w:p>
        </w:tc>
      </w:tr>
      <w:tr w:rsidR="00FE159F" w:rsidRPr="000616AD" w14:paraId="66D81A00" w14:textId="77777777" w:rsidTr="00653338">
        <w:trPr>
          <w:trHeight w:val="300"/>
        </w:trPr>
        <w:tc>
          <w:tcPr>
            <w:tcW w:w="5473" w:type="dxa"/>
            <w:vMerge/>
            <w:tcBorders>
              <w:top w:val="nil"/>
              <w:left w:val="single" w:sz="4" w:space="0" w:color="auto"/>
              <w:bottom w:val="single" w:sz="4" w:space="0" w:color="auto"/>
              <w:right w:val="single" w:sz="4" w:space="0" w:color="auto"/>
            </w:tcBorders>
            <w:vAlign w:val="center"/>
            <w:hideMark/>
          </w:tcPr>
          <w:p w14:paraId="6430D877"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40ED335C"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MacOS X</w:t>
            </w:r>
          </w:p>
        </w:tc>
      </w:tr>
      <w:tr w:rsidR="00FE159F" w:rsidRPr="000616AD" w14:paraId="66F36AE8" w14:textId="77777777" w:rsidTr="00653338">
        <w:trPr>
          <w:trHeight w:val="300"/>
        </w:trPr>
        <w:tc>
          <w:tcPr>
            <w:tcW w:w="5473" w:type="dxa"/>
            <w:vMerge/>
            <w:tcBorders>
              <w:top w:val="nil"/>
              <w:left w:val="single" w:sz="4" w:space="0" w:color="auto"/>
              <w:bottom w:val="single" w:sz="4" w:space="0" w:color="auto"/>
              <w:right w:val="single" w:sz="4" w:space="0" w:color="auto"/>
            </w:tcBorders>
            <w:vAlign w:val="center"/>
            <w:hideMark/>
          </w:tcPr>
          <w:p w14:paraId="0B6A5A14"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0A0E7036"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Microsoft Windows</w:t>
            </w:r>
          </w:p>
        </w:tc>
      </w:tr>
      <w:tr w:rsidR="00FE159F" w:rsidRPr="000616AD" w14:paraId="5D7DB745" w14:textId="77777777" w:rsidTr="00653338">
        <w:trPr>
          <w:trHeight w:val="300"/>
        </w:trPr>
        <w:tc>
          <w:tcPr>
            <w:tcW w:w="5473" w:type="dxa"/>
            <w:vMerge/>
            <w:tcBorders>
              <w:top w:val="nil"/>
              <w:left w:val="single" w:sz="4" w:space="0" w:color="auto"/>
              <w:bottom w:val="single" w:sz="4" w:space="0" w:color="auto"/>
              <w:right w:val="single" w:sz="4" w:space="0" w:color="auto"/>
            </w:tcBorders>
            <w:vAlign w:val="center"/>
            <w:hideMark/>
          </w:tcPr>
          <w:p w14:paraId="23593554"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305F9256"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Unix</w:t>
            </w:r>
          </w:p>
        </w:tc>
      </w:tr>
      <w:tr w:rsidR="00FE159F" w:rsidRPr="000616AD" w14:paraId="47936C3A" w14:textId="77777777" w:rsidTr="00653338">
        <w:trPr>
          <w:trHeight w:val="300"/>
        </w:trPr>
        <w:tc>
          <w:tcPr>
            <w:tcW w:w="547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ECBD97" w14:textId="77777777" w:rsidR="00FE159F" w:rsidRPr="000616AD" w:rsidRDefault="00FE159F" w:rsidP="00653338">
            <w:pPr>
              <w:rPr>
                <w:rFonts w:ascii="Arial" w:hAnsi="Arial" w:cs="Arial"/>
                <w:b/>
                <w:bCs/>
                <w:color w:val="000000"/>
                <w:sz w:val="17"/>
                <w:szCs w:val="17"/>
              </w:rPr>
            </w:pPr>
            <w:r w:rsidRPr="000616AD">
              <w:rPr>
                <w:rFonts w:ascii="Arial" w:hAnsi="Arial" w:cs="Arial"/>
                <w:b/>
                <w:bCs/>
                <w:color w:val="000000"/>
                <w:sz w:val="17"/>
                <w:szCs w:val="17"/>
              </w:rPr>
              <w:t>Standardy bezpieczeństwa</w:t>
            </w:r>
          </w:p>
        </w:tc>
        <w:tc>
          <w:tcPr>
            <w:tcW w:w="4876" w:type="dxa"/>
            <w:tcBorders>
              <w:top w:val="nil"/>
              <w:left w:val="nil"/>
              <w:bottom w:val="single" w:sz="4" w:space="0" w:color="auto"/>
              <w:right w:val="single" w:sz="4" w:space="0" w:color="auto"/>
            </w:tcBorders>
            <w:shd w:val="clear" w:color="000000" w:fill="FFFFFF"/>
            <w:vAlign w:val="center"/>
            <w:hideMark/>
          </w:tcPr>
          <w:p w14:paraId="2732166F"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FCC (Part 15, Class B)</w:t>
            </w:r>
          </w:p>
        </w:tc>
      </w:tr>
      <w:tr w:rsidR="00FE159F" w:rsidRPr="000616AD" w14:paraId="36AB28C8" w14:textId="77777777" w:rsidTr="00653338">
        <w:trPr>
          <w:trHeight w:val="300"/>
        </w:trPr>
        <w:tc>
          <w:tcPr>
            <w:tcW w:w="5473" w:type="dxa"/>
            <w:vMerge/>
            <w:tcBorders>
              <w:top w:val="nil"/>
              <w:left w:val="single" w:sz="4" w:space="0" w:color="auto"/>
              <w:bottom w:val="single" w:sz="4" w:space="0" w:color="auto"/>
              <w:right w:val="single" w:sz="4" w:space="0" w:color="auto"/>
            </w:tcBorders>
            <w:vAlign w:val="center"/>
            <w:hideMark/>
          </w:tcPr>
          <w:p w14:paraId="7DABC6FB"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41FD8A30"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CE</w:t>
            </w:r>
          </w:p>
        </w:tc>
      </w:tr>
      <w:tr w:rsidR="00FE159F" w:rsidRPr="000616AD" w14:paraId="0286C9D3" w14:textId="77777777" w:rsidTr="00653338">
        <w:trPr>
          <w:trHeight w:val="300"/>
        </w:trPr>
        <w:tc>
          <w:tcPr>
            <w:tcW w:w="5473" w:type="dxa"/>
            <w:vMerge/>
            <w:tcBorders>
              <w:top w:val="nil"/>
              <w:left w:val="single" w:sz="4" w:space="0" w:color="auto"/>
              <w:bottom w:val="single" w:sz="4" w:space="0" w:color="auto"/>
              <w:right w:val="single" w:sz="4" w:space="0" w:color="auto"/>
            </w:tcBorders>
            <w:vAlign w:val="center"/>
            <w:hideMark/>
          </w:tcPr>
          <w:p w14:paraId="5F485639"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7520B32D"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WEEE</w:t>
            </w:r>
          </w:p>
        </w:tc>
      </w:tr>
      <w:tr w:rsidR="00FE159F" w:rsidRPr="000616AD" w14:paraId="585A31E7" w14:textId="77777777" w:rsidTr="00653338">
        <w:trPr>
          <w:trHeight w:val="300"/>
        </w:trPr>
        <w:tc>
          <w:tcPr>
            <w:tcW w:w="5473" w:type="dxa"/>
            <w:vMerge/>
            <w:tcBorders>
              <w:top w:val="nil"/>
              <w:left w:val="single" w:sz="4" w:space="0" w:color="auto"/>
              <w:bottom w:val="single" w:sz="4" w:space="0" w:color="auto"/>
              <w:right w:val="single" w:sz="4" w:space="0" w:color="auto"/>
            </w:tcBorders>
            <w:vAlign w:val="center"/>
            <w:hideMark/>
          </w:tcPr>
          <w:p w14:paraId="07F95C87"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045F555B"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BSMI</w:t>
            </w:r>
          </w:p>
        </w:tc>
      </w:tr>
      <w:tr w:rsidR="00FE159F" w:rsidRPr="000616AD" w14:paraId="7579AC06" w14:textId="77777777" w:rsidTr="00653338">
        <w:trPr>
          <w:trHeight w:val="300"/>
        </w:trPr>
        <w:tc>
          <w:tcPr>
            <w:tcW w:w="5473" w:type="dxa"/>
            <w:vMerge/>
            <w:tcBorders>
              <w:top w:val="nil"/>
              <w:left w:val="single" w:sz="4" w:space="0" w:color="auto"/>
              <w:bottom w:val="single" w:sz="4" w:space="0" w:color="auto"/>
              <w:right w:val="single" w:sz="4" w:space="0" w:color="auto"/>
            </w:tcBorders>
            <w:vAlign w:val="center"/>
            <w:hideMark/>
          </w:tcPr>
          <w:p w14:paraId="17396229"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0F77796B"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IC</w:t>
            </w:r>
          </w:p>
        </w:tc>
      </w:tr>
      <w:tr w:rsidR="00FE159F" w:rsidRPr="000616AD" w14:paraId="224EDBD1" w14:textId="77777777" w:rsidTr="00653338">
        <w:trPr>
          <w:trHeight w:val="300"/>
        </w:trPr>
        <w:tc>
          <w:tcPr>
            <w:tcW w:w="5473" w:type="dxa"/>
            <w:vMerge/>
            <w:tcBorders>
              <w:top w:val="nil"/>
              <w:left w:val="single" w:sz="4" w:space="0" w:color="auto"/>
              <w:bottom w:val="single" w:sz="4" w:space="0" w:color="auto"/>
              <w:right w:val="single" w:sz="4" w:space="0" w:color="auto"/>
            </w:tcBorders>
            <w:vAlign w:val="center"/>
            <w:hideMark/>
          </w:tcPr>
          <w:p w14:paraId="57C95E2F"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632F2297"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KCC</w:t>
            </w:r>
          </w:p>
        </w:tc>
      </w:tr>
      <w:tr w:rsidR="00FE159F" w:rsidRPr="000616AD" w14:paraId="77EA3656" w14:textId="77777777" w:rsidTr="00653338">
        <w:trPr>
          <w:trHeight w:val="300"/>
        </w:trPr>
        <w:tc>
          <w:tcPr>
            <w:tcW w:w="5473" w:type="dxa"/>
            <w:vMerge/>
            <w:tcBorders>
              <w:top w:val="nil"/>
              <w:left w:val="single" w:sz="4" w:space="0" w:color="auto"/>
              <w:bottom w:val="single" w:sz="4" w:space="0" w:color="auto"/>
              <w:right w:val="single" w:sz="4" w:space="0" w:color="auto"/>
            </w:tcBorders>
            <w:vAlign w:val="center"/>
            <w:hideMark/>
          </w:tcPr>
          <w:p w14:paraId="4653960D"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0FB0423F"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NCC</w:t>
            </w:r>
          </w:p>
        </w:tc>
      </w:tr>
      <w:tr w:rsidR="00FE159F" w:rsidRPr="000616AD" w14:paraId="17897C1F" w14:textId="77777777" w:rsidTr="00653338">
        <w:trPr>
          <w:trHeight w:val="300"/>
        </w:trPr>
        <w:tc>
          <w:tcPr>
            <w:tcW w:w="5473" w:type="dxa"/>
            <w:vMerge/>
            <w:tcBorders>
              <w:top w:val="nil"/>
              <w:left w:val="single" w:sz="4" w:space="0" w:color="auto"/>
              <w:bottom w:val="single" w:sz="4" w:space="0" w:color="auto"/>
              <w:right w:val="single" w:sz="4" w:space="0" w:color="auto"/>
            </w:tcBorders>
            <w:vAlign w:val="center"/>
            <w:hideMark/>
          </w:tcPr>
          <w:p w14:paraId="6F337E12"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25786A0F"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RCM</w:t>
            </w:r>
          </w:p>
        </w:tc>
      </w:tr>
      <w:tr w:rsidR="00FE159F" w:rsidRPr="000616AD" w14:paraId="672ABFB1" w14:textId="77777777" w:rsidTr="00653338">
        <w:trPr>
          <w:trHeight w:val="195"/>
        </w:trPr>
        <w:tc>
          <w:tcPr>
            <w:tcW w:w="5473" w:type="dxa"/>
            <w:vMerge/>
            <w:tcBorders>
              <w:top w:val="nil"/>
              <w:left w:val="single" w:sz="4" w:space="0" w:color="auto"/>
              <w:bottom w:val="single" w:sz="4" w:space="0" w:color="auto"/>
              <w:right w:val="single" w:sz="4" w:space="0" w:color="auto"/>
            </w:tcBorders>
            <w:vAlign w:val="center"/>
            <w:hideMark/>
          </w:tcPr>
          <w:p w14:paraId="106B6D5C" w14:textId="77777777" w:rsidR="00FE159F" w:rsidRPr="000616AD" w:rsidRDefault="00FE159F" w:rsidP="00653338">
            <w:pPr>
              <w:rPr>
                <w:rFonts w:ascii="Arial" w:hAnsi="Arial" w:cs="Arial"/>
                <w:b/>
                <w:bCs/>
                <w:color w:val="000000"/>
                <w:sz w:val="17"/>
                <w:szCs w:val="17"/>
              </w:rPr>
            </w:pPr>
          </w:p>
        </w:tc>
        <w:tc>
          <w:tcPr>
            <w:tcW w:w="4876" w:type="dxa"/>
            <w:tcBorders>
              <w:top w:val="nil"/>
              <w:left w:val="nil"/>
              <w:bottom w:val="single" w:sz="4" w:space="0" w:color="auto"/>
              <w:right w:val="single" w:sz="4" w:space="0" w:color="auto"/>
            </w:tcBorders>
            <w:shd w:val="clear" w:color="000000" w:fill="FFFFFF"/>
            <w:vAlign w:val="center"/>
            <w:hideMark/>
          </w:tcPr>
          <w:p w14:paraId="044F0977" w14:textId="77777777" w:rsidR="00FE159F" w:rsidRPr="000616AD" w:rsidRDefault="00FE159F" w:rsidP="00653338">
            <w:pPr>
              <w:rPr>
                <w:rFonts w:ascii="Arial" w:hAnsi="Arial" w:cs="Arial"/>
                <w:color w:val="000000"/>
                <w:sz w:val="17"/>
                <w:szCs w:val="17"/>
              </w:rPr>
            </w:pPr>
            <w:r w:rsidRPr="000616AD">
              <w:rPr>
                <w:rFonts w:ascii="Arial" w:hAnsi="Arial" w:cs="Arial"/>
                <w:color w:val="000000"/>
                <w:sz w:val="17"/>
                <w:szCs w:val="17"/>
              </w:rPr>
              <w:t>TELEC</w:t>
            </w:r>
          </w:p>
        </w:tc>
      </w:tr>
      <w:tr w:rsidR="00FE159F" w:rsidRPr="000616AD" w14:paraId="0EED45DA" w14:textId="77777777" w:rsidTr="00653338">
        <w:trPr>
          <w:trHeight w:val="210"/>
        </w:trPr>
        <w:tc>
          <w:tcPr>
            <w:tcW w:w="5473" w:type="dxa"/>
            <w:tcBorders>
              <w:top w:val="single" w:sz="4" w:space="0" w:color="auto"/>
              <w:left w:val="single" w:sz="4" w:space="0" w:color="auto"/>
              <w:bottom w:val="single" w:sz="4" w:space="0" w:color="auto"/>
              <w:right w:val="single" w:sz="4" w:space="0" w:color="auto"/>
            </w:tcBorders>
            <w:vAlign w:val="center"/>
          </w:tcPr>
          <w:p w14:paraId="6E08E29B" w14:textId="77777777" w:rsidR="00FE159F" w:rsidRDefault="00FE159F" w:rsidP="00653338">
            <w:pPr>
              <w:rPr>
                <w:rFonts w:ascii="Arial" w:hAnsi="Arial" w:cs="Arial"/>
                <w:b/>
                <w:bCs/>
                <w:color w:val="000000"/>
                <w:sz w:val="17"/>
                <w:szCs w:val="17"/>
              </w:rPr>
            </w:pPr>
          </w:p>
          <w:p w14:paraId="65EA576E" w14:textId="77777777" w:rsidR="00FE159F" w:rsidRDefault="00FE159F" w:rsidP="00653338">
            <w:pPr>
              <w:rPr>
                <w:rFonts w:ascii="Arial" w:hAnsi="Arial" w:cs="Arial"/>
                <w:b/>
                <w:bCs/>
                <w:color w:val="000000"/>
                <w:sz w:val="17"/>
                <w:szCs w:val="17"/>
              </w:rPr>
            </w:pPr>
            <w:r>
              <w:rPr>
                <w:rFonts w:ascii="Arial" w:hAnsi="Arial" w:cs="Arial"/>
                <w:b/>
                <w:bCs/>
                <w:color w:val="000000"/>
                <w:sz w:val="17"/>
                <w:szCs w:val="17"/>
              </w:rPr>
              <w:t>Gwarancja</w:t>
            </w:r>
          </w:p>
          <w:p w14:paraId="6A29125E" w14:textId="77777777" w:rsidR="00FE159F" w:rsidRPr="000616AD" w:rsidRDefault="00FE159F" w:rsidP="00653338">
            <w:pPr>
              <w:rPr>
                <w:rFonts w:ascii="Arial" w:hAnsi="Arial" w:cs="Arial"/>
                <w:b/>
                <w:bCs/>
                <w:color w:val="000000"/>
                <w:sz w:val="17"/>
                <w:szCs w:val="17"/>
              </w:rPr>
            </w:pPr>
          </w:p>
        </w:tc>
        <w:tc>
          <w:tcPr>
            <w:tcW w:w="4876" w:type="dxa"/>
            <w:tcBorders>
              <w:top w:val="single" w:sz="4" w:space="0" w:color="auto"/>
              <w:left w:val="nil"/>
              <w:bottom w:val="single" w:sz="4" w:space="0" w:color="auto"/>
              <w:right w:val="single" w:sz="4" w:space="0" w:color="auto"/>
            </w:tcBorders>
            <w:shd w:val="clear" w:color="000000" w:fill="FFFFFF"/>
            <w:vAlign w:val="center"/>
          </w:tcPr>
          <w:p w14:paraId="44B28035" w14:textId="77777777" w:rsidR="00FE159F" w:rsidRPr="000616AD" w:rsidRDefault="00FE159F" w:rsidP="00653338">
            <w:pPr>
              <w:rPr>
                <w:rFonts w:ascii="Arial" w:hAnsi="Arial" w:cs="Arial"/>
                <w:color w:val="000000"/>
                <w:sz w:val="17"/>
                <w:szCs w:val="17"/>
              </w:rPr>
            </w:pPr>
            <w:r>
              <w:rPr>
                <w:rFonts w:ascii="Arial" w:hAnsi="Arial" w:cs="Arial"/>
                <w:color w:val="000000"/>
                <w:sz w:val="17"/>
                <w:szCs w:val="17"/>
              </w:rPr>
              <w:t>24 miesiące</w:t>
            </w:r>
          </w:p>
        </w:tc>
      </w:tr>
    </w:tbl>
    <w:p w14:paraId="3F9D7272" w14:textId="77777777" w:rsidR="00FE159F" w:rsidRDefault="00FE159F" w:rsidP="00FE159F">
      <w:pPr>
        <w:spacing w:before="600"/>
        <w:rPr>
          <w:rFonts w:ascii="Arial" w:hAnsi="Arial" w:cs="Arial"/>
          <w:sz w:val="20"/>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E159F" w:rsidRPr="0043630A" w14:paraId="7280561D" w14:textId="77777777" w:rsidTr="00653338">
        <w:trPr>
          <w:trHeight w:val="3304"/>
        </w:trPr>
        <w:tc>
          <w:tcPr>
            <w:tcW w:w="10349" w:type="dxa"/>
            <w:shd w:val="clear" w:color="auto" w:fill="auto"/>
          </w:tcPr>
          <w:p w14:paraId="163C4660" w14:textId="77777777" w:rsidR="00FE159F" w:rsidRDefault="00FE159F" w:rsidP="00653338">
            <w:pPr>
              <w:pStyle w:val="Nagwek1"/>
              <w:ind w:left="-180"/>
              <w:rPr>
                <w:rFonts w:ascii="Arial" w:hAnsi="Arial" w:cs="Arial"/>
                <w:sz w:val="20"/>
                <w:szCs w:val="20"/>
              </w:rPr>
            </w:pPr>
          </w:p>
          <w:p w14:paraId="216484E1" w14:textId="77777777" w:rsidR="00FE159F" w:rsidRPr="0043630A" w:rsidRDefault="00FE159F" w:rsidP="00653338">
            <w:pPr>
              <w:pStyle w:val="Nagwek1"/>
              <w:ind w:left="-180"/>
              <w:rPr>
                <w:rFonts w:ascii="Arial" w:hAnsi="Arial" w:cs="Arial"/>
                <w:sz w:val="20"/>
                <w:szCs w:val="20"/>
              </w:rPr>
            </w:pPr>
            <w:r w:rsidRPr="0043630A">
              <w:rPr>
                <w:rFonts w:ascii="Arial" w:hAnsi="Arial" w:cs="Arial"/>
                <w:sz w:val="20"/>
                <w:szCs w:val="20"/>
              </w:rPr>
              <w:t>Oferowany sprzęt.(marka, typ, rodzaj, dane techniczne)</w:t>
            </w:r>
          </w:p>
          <w:p w14:paraId="284A6177" w14:textId="77777777" w:rsidR="00FE159F" w:rsidRDefault="00FE159F" w:rsidP="00653338">
            <w:pPr>
              <w:rPr>
                <w:rFonts w:ascii="Arial" w:hAnsi="Arial" w:cs="Arial"/>
                <w:sz w:val="20"/>
              </w:rPr>
            </w:pPr>
          </w:p>
          <w:p w14:paraId="4889CEC6" w14:textId="77777777" w:rsidR="00FE159F" w:rsidRDefault="00FE159F" w:rsidP="00653338">
            <w:pPr>
              <w:rPr>
                <w:rFonts w:ascii="Arial" w:hAnsi="Arial" w:cs="Arial"/>
                <w:sz w:val="20"/>
              </w:rPr>
            </w:pPr>
          </w:p>
          <w:p w14:paraId="69CE52C6" w14:textId="77777777" w:rsidR="00FE159F" w:rsidRPr="0043630A" w:rsidRDefault="00FE159F" w:rsidP="00653338">
            <w:pPr>
              <w:rPr>
                <w:rFonts w:ascii="Arial" w:hAnsi="Arial" w:cs="Arial"/>
                <w:sz w:val="20"/>
              </w:rPr>
            </w:pPr>
          </w:p>
          <w:p w14:paraId="2B4A75C2" w14:textId="77777777" w:rsidR="00FE159F" w:rsidRPr="0043630A" w:rsidRDefault="00FE159F" w:rsidP="00653338">
            <w:pPr>
              <w:rPr>
                <w:rFonts w:ascii="Arial" w:hAnsi="Arial" w:cs="Arial"/>
                <w:sz w:val="20"/>
              </w:rPr>
            </w:pPr>
          </w:p>
          <w:p w14:paraId="629468AB" w14:textId="77777777" w:rsidR="00FE159F" w:rsidRPr="007026D5" w:rsidRDefault="00FE159F" w:rsidP="00653338">
            <w:pPr>
              <w:jc w:val="center"/>
              <w:rPr>
                <w:rFonts w:ascii="Arial" w:hAnsi="Arial" w:cs="Arial"/>
                <w:b/>
                <w:sz w:val="28"/>
                <w:szCs w:val="28"/>
              </w:rPr>
            </w:pPr>
          </w:p>
        </w:tc>
      </w:tr>
    </w:tbl>
    <w:p w14:paraId="40748940" w14:textId="77777777" w:rsidR="00FE159F" w:rsidRPr="000A4B71" w:rsidRDefault="00FE159F" w:rsidP="00FE159F">
      <w:pPr>
        <w:rPr>
          <w:rFonts w:ascii="Arial" w:hAnsi="Arial" w:cs="Arial"/>
          <w:sz w:val="20"/>
        </w:rPr>
      </w:pPr>
    </w:p>
    <w:p w14:paraId="51C239AF" w14:textId="77777777" w:rsidR="00FE159F" w:rsidRDefault="00FE159F" w:rsidP="00FE159F"/>
    <w:p w14:paraId="232BDBD2" w14:textId="77777777" w:rsidR="00FE159F" w:rsidRDefault="00FE159F" w:rsidP="00FE159F"/>
    <w:p w14:paraId="6CFE0C27" w14:textId="77777777" w:rsidR="00FE159F" w:rsidRDefault="00FE159F"/>
    <w:sectPr w:rsidR="00FE159F" w:rsidSect="00FE159F">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FA53C" w14:textId="77777777" w:rsidR="001305C2" w:rsidRDefault="001305C2">
      <w:r>
        <w:separator/>
      </w:r>
    </w:p>
  </w:endnote>
  <w:endnote w:type="continuationSeparator" w:id="0">
    <w:p w14:paraId="3248A9BC" w14:textId="77777777" w:rsidR="001305C2" w:rsidRDefault="001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A4E0" w14:textId="2D4C01F5" w:rsidR="00F2365F" w:rsidRDefault="006254FA" w:rsidP="00FE159F">
    <w:pPr>
      <w:pStyle w:val="Stopka"/>
      <w:jc w:val="right"/>
    </w:pPr>
    <w:r>
      <w:t xml:space="preserve">Strona </w:t>
    </w:r>
    <w:r>
      <w:rPr>
        <w:b/>
        <w:bCs/>
      </w:rPr>
      <w:fldChar w:fldCharType="begin"/>
    </w:r>
    <w:r>
      <w:rPr>
        <w:b/>
        <w:bCs/>
      </w:rPr>
      <w:instrText xml:space="preserve"> PAGE </w:instrText>
    </w:r>
    <w:r>
      <w:rPr>
        <w:b/>
        <w:bCs/>
      </w:rPr>
      <w:fldChar w:fldCharType="separate"/>
    </w:r>
    <w:r w:rsidR="003636DA">
      <w:rPr>
        <w:b/>
        <w:bCs/>
        <w:noProof/>
      </w:rPr>
      <w:t>1</w:t>
    </w:r>
    <w:r>
      <w:rPr>
        <w:b/>
        <w:bCs/>
      </w:rPr>
      <w:fldChar w:fldCharType="end"/>
    </w:r>
    <w:r>
      <w:t xml:space="preserve"> z </w:t>
    </w:r>
    <w:r>
      <w:rPr>
        <w:b/>
        <w:bCs/>
      </w:rPr>
      <w:fldChar w:fldCharType="begin"/>
    </w:r>
    <w:r>
      <w:rPr>
        <w:b/>
        <w:bCs/>
      </w:rPr>
      <w:instrText xml:space="preserve"> NUMPAGES </w:instrText>
    </w:r>
    <w:r>
      <w:rPr>
        <w:b/>
        <w:bCs/>
      </w:rPr>
      <w:fldChar w:fldCharType="separate"/>
    </w:r>
    <w:r w:rsidR="003636DA">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88669" w14:textId="77777777" w:rsidR="001305C2" w:rsidRDefault="001305C2">
      <w:r>
        <w:separator/>
      </w:r>
    </w:p>
  </w:footnote>
  <w:footnote w:type="continuationSeparator" w:id="0">
    <w:p w14:paraId="493455DD" w14:textId="77777777" w:rsidR="001305C2" w:rsidRDefault="0013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7B56" w14:textId="3516FAA8" w:rsidR="00F2365F" w:rsidRDefault="001305C2" w:rsidP="00C5788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6FC34C49"/>
    <w:multiLevelType w:val="multilevel"/>
    <w:tmpl w:val="87544C52"/>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FA"/>
    <w:rsid w:val="001305C2"/>
    <w:rsid w:val="003636DA"/>
    <w:rsid w:val="00414CFF"/>
    <w:rsid w:val="004167E3"/>
    <w:rsid w:val="006254FA"/>
    <w:rsid w:val="009B0710"/>
    <w:rsid w:val="00A7308F"/>
    <w:rsid w:val="00C31CEC"/>
    <w:rsid w:val="00C57883"/>
    <w:rsid w:val="00FE1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450C"/>
  <w15:chartTrackingRefBased/>
  <w15:docId w15:val="{22C92A91-6CBC-4531-B2A6-7159EEF9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54FA"/>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254FA"/>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54FA"/>
    <w:rPr>
      <w:rFonts w:ascii="Times New Roman" w:eastAsia="Times New Roman" w:hAnsi="Times New Roman" w:cs="Times New Roman"/>
      <w:b/>
      <w:bCs/>
      <w:sz w:val="28"/>
      <w:szCs w:val="24"/>
      <w:lang w:eastAsia="pl-PL"/>
    </w:rPr>
  </w:style>
  <w:style w:type="character" w:styleId="Hipercze">
    <w:name w:val="Hyperlink"/>
    <w:rsid w:val="006254FA"/>
    <w:rPr>
      <w:color w:val="0000FF"/>
      <w:u w:val="single"/>
    </w:rPr>
  </w:style>
  <w:style w:type="paragraph" w:styleId="Nagwek">
    <w:name w:val="header"/>
    <w:basedOn w:val="Normalny"/>
    <w:link w:val="NagwekZnak"/>
    <w:rsid w:val="006254FA"/>
    <w:pPr>
      <w:tabs>
        <w:tab w:val="center" w:pos="4536"/>
        <w:tab w:val="right" w:pos="9072"/>
      </w:tabs>
    </w:pPr>
  </w:style>
  <w:style w:type="character" w:customStyle="1" w:styleId="NagwekZnak">
    <w:name w:val="Nagłówek Znak"/>
    <w:basedOn w:val="Domylnaczcionkaakapitu"/>
    <w:link w:val="Nagwek"/>
    <w:rsid w:val="006254FA"/>
    <w:rPr>
      <w:rFonts w:ascii="Times New Roman" w:eastAsia="Times New Roman" w:hAnsi="Times New Roman" w:cs="Times New Roman"/>
      <w:sz w:val="24"/>
      <w:szCs w:val="24"/>
      <w:lang w:eastAsia="pl-PL"/>
    </w:rPr>
  </w:style>
  <w:style w:type="paragraph" w:styleId="Stopka">
    <w:name w:val="footer"/>
    <w:basedOn w:val="Normalny"/>
    <w:link w:val="StopkaZnak"/>
    <w:rsid w:val="006254FA"/>
    <w:pPr>
      <w:tabs>
        <w:tab w:val="center" w:pos="4536"/>
        <w:tab w:val="right" w:pos="9072"/>
      </w:tabs>
    </w:pPr>
  </w:style>
  <w:style w:type="character" w:customStyle="1" w:styleId="StopkaZnak">
    <w:name w:val="Stopka Znak"/>
    <w:basedOn w:val="Domylnaczcionkaakapitu"/>
    <w:link w:val="Stopka"/>
    <w:rsid w:val="006254FA"/>
    <w:rPr>
      <w:rFonts w:ascii="Times New Roman" w:eastAsia="Times New Roman" w:hAnsi="Times New Roman" w:cs="Times New Roman"/>
      <w:sz w:val="24"/>
      <w:szCs w:val="24"/>
      <w:lang w:eastAsia="pl-PL"/>
    </w:rPr>
  </w:style>
  <w:style w:type="paragraph" w:customStyle="1" w:styleId="Default">
    <w:name w:val="Default"/>
    <w:rsid w:val="006254FA"/>
    <w:pPr>
      <w:suppressAutoHyphens/>
      <w:spacing w:after="0" w:line="240" w:lineRule="auto"/>
    </w:pPr>
    <w:rPr>
      <w:rFonts w:ascii="Calibri" w:eastAsia="Calibri" w:hAnsi="Calibri" w:cs="Calibri"/>
      <w:color w:val="000000"/>
      <w:sz w:val="24"/>
      <w:szCs w:val="24"/>
      <w:lang w:val="en-US"/>
    </w:rPr>
  </w:style>
  <w:style w:type="paragraph" w:customStyle="1" w:styleId="Akapitzlist1">
    <w:name w:val="Akapit z listą1"/>
    <w:basedOn w:val="Normalny"/>
    <w:rsid w:val="00625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ocardbenchmark.net/gpu_list.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ssmark.com/products/pt.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840x2160@60H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2560x1440@60Hz" TargetMode="External"/><Relationship Id="rId4" Type="http://schemas.openxmlformats.org/officeDocument/2006/relationships/webSettings" Target="webSettings.xml"/><Relationship Id="rId9" Type="http://schemas.openxmlformats.org/officeDocument/2006/relationships/hyperlink" Target="https://tcocertified.c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2582</Words>
  <Characters>15492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Szydlik</dc:creator>
  <cp:keywords/>
  <dc:description/>
  <cp:lastModifiedBy>Aleksandra Blicharz</cp:lastModifiedBy>
  <cp:revision>2</cp:revision>
  <dcterms:created xsi:type="dcterms:W3CDTF">2021-04-08T11:05:00Z</dcterms:created>
  <dcterms:modified xsi:type="dcterms:W3CDTF">2021-04-08T11:05:00Z</dcterms:modified>
</cp:coreProperties>
</file>