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38" w:rsidRPr="006E70AB" w:rsidRDefault="002F4538" w:rsidP="002F4538">
      <w:pPr>
        <w:contextualSpacing/>
        <w:rPr>
          <w:b/>
        </w:rPr>
      </w:pPr>
    </w:p>
    <w:p w:rsidR="00F613F8" w:rsidRPr="006E70AB" w:rsidRDefault="00F613F8" w:rsidP="00F613F8">
      <w:pPr>
        <w:widowControl w:val="0"/>
        <w:tabs>
          <w:tab w:val="left" w:pos="1209"/>
        </w:tabs>
        <w:spacing w:after="482" w:line="293" w:lineRule="exact"/>
        <w:rPr>
          <w:rStyle w:val="Bodytext3"/>
          <w:b/>
        </w:rPr>
      </w:pPr>
      <w:r w:rsidRPr="006E70AB">
        <w:rPr>
          <w:b/>
        </w:rPr>
        <w:t xml:space="preserve">2. </w:t>
      </w:r>
      <w:r w:rsidRPr="00F613F8">
        <w:rPr>
          <w:rStyle w:val="Bodytext3"/>
          <w:b/>
        </w:rPr>
        <w:t>Zakup zestawu kamer szybkoobrotowych wraz z zestawem urządzeń umożliwiających uruchomienie i realizację transmisji audio-video z obrad do sieci Internet:</w:t>
      </w: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0"/>
        <w:gridCol w:w="9"/>
        <w:gridCol w:w="418"/>
        <w:gridCol w:w="317"/>
        <w:gridCol w:w="509"/>
        <w:gridCol w:w="31"/>
        <w:gridCol w:w="1025"/>
        <w:gridCol w:w="317"/>
        <w:gridCol w:w="749"/>
        <w:gridCol w:w="36"/>
        <w:gridCol w:w="281"/>
        <w:gridCol w:w="1541"/>
        <w:gridCol w:w="20"/>
      </w:tblGrid>
      <w:tr w:rsidR="00F613F8" w:rsidRPr="00B46A02" w:rsidTr="001F59C3">
        <w:trPr>
          <w:gridAfter w:val="1"/>
          <w:wAfter w:w="20" w:type="dxa"/>
          <w:trHeight w:hRule="exact" w:val="230"/>
        </w:trPr>
        <w:tc>
          <w:tcPr>
            <w:tcW w:w="5539" w:type="dxa"/>
            <w:gridSpan w:val="2"/>
            <w:shd w:val="clear" w:color="auto" w:fill="000000"/>
          </w:tcPr>
          <w:p w:rsidR="00F613F8" w:rsidRPr="006E70AB" w:rsidRDefault="00F613F8" w:rsidP="001F59C3">
            <w:proofErr w:type="spellStart"/>
            <w:r w:rsidRPr="006E70AB">
              <w:t>Lp</w:t>
            </w:r>
            <w:proofErr w:type="spellEnd"/>
            <w:r w:rsidRPr="006E70AB">
              <w:t xml:space="preserve"> Nazwa</w:t>
            </w:r>
          </w:p>
        </w:tc>
        <w:tc>
          <w:tcPr>
            <w:tcW w:w="735" w:type="dxa"/>
            <w:gridSpan w:val="2"/>
            <w:shd w:val="clear" w:color="auto" w:fill="000000"/>
          </w:tcPr>
          <w:p w:rsidR="00F613F8" w:rsidRPr="006E70AB" w:rsidRDefault="00F613F8" w:rsidP="001F59C3">
            <w:proofErr w:type="spellStart"/>
            <w:r w:rsidRPr="006E70AB">
              <w:t>j.m</w:t>
            </w:r>
            <w:proofErr w:type="spellEnd"/>
          </w:p>
        </w:tc>
        <w:tc>
          <w:tcPr>
            <w:tcW w:w="509" w:type="dxa"/>
            <w:shd w:val="clear" w:color="auto" w:fill="000000"/>
          </w:tcPr>
          <w:p w:rsidR="00F613F8" w:rsidRPr="006E70AB" w:rsidRDefault="00F613F8" w:rsidP="001F59C3">
            <w:r>
              <w:t>ilość</w:t>
            </w:r>
          </w:p>
        </w:tc>
        <w:tc>
          <w:tcPr>
            <w:tcW w:w="1373" w:type="dxa"/>
            <w:gridSpan w:val="3"/>
            <w:shd w:val="clear" w:color="auto" w:fill="000000"/>
          </w:tcPr>
          <w:p w:rsidR="00F613F8" w:rsidRPr="006E70AB" w:rsidRDefault="00F613F8" w:rsidP="001F59C3">
            <w:r>
              <w:t>n</w:t>
            </w:r>
            <w:r w:rsidRPr="006E70AB">
              <w:t>etto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066" w:type="dxa"/>
            <w:gridSpan w:val="3"/>
            <w:shd w:val="clear" w:color="auto" w:fill="000000"/>
          </w:tcPr>
          <w:p w:rsidR="00F613F8" w:rsidRPr="006E70AB" w:rsidRDefault="00F613F8" w:rsidP="001F59C3">
            <w:r w:rsidRPr="006E70AB">
              <w:t>netto</w:t>
            </w:r>
          </w:p>
        </w:tc>
        <w:tc>
          <w:tcPr>
            <w:tcW w:w="1541" w:type="dxa"/>
            <w:shd w:val="clear" w:color="auto" w:fill="000000"/>
          </w:tcPr>
          <w:p w:rsidR="00F613F8" w:rsidRPr="006E70AB" w:rsidRDefault="00F613F8" w:rsidP="001F59C3">
            <w:r w:rsidRPr="006E70AB">
              <w:t>Wartość brutto</w:t>
            </w:r>
          </w:p>
        </w:tc>
      </w:tr>
      <w:tr w:rsidR="00F613F8" w:rsidRPr="00B46A02" w:rsidTr="001F59C3">
        <w:trPr>
          <w:trHeight w:hRule="exact" w:val="544"/>
        </w:trPr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 xml:space="preserve">Kamera szybkoobrotowa typu </w:t>
            </w:r>
            <w:proofErr w:type="spellStart"/>
            <w:r w:rsidRPr="00B46A02">
              <w:t>Dahua</w:t>
            </w:r>
            <w:proofErr w:type="spellEnd"/>
            <w:r w:rsidRPr="00B46A02">
              <w:t xml:space="preserve"> HDCVI wraz z </w:t>
            </w:r>
            <w:r>
              <w:t>z</w:t>
            </w:r>
            <w:r w:rsidRPr="00B46A02">
              <w:t>asilaczem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proofErr w:type="spellStart"/>
            <w:r w:rsidRPr="00B46A02">
              <w:t>kpl</w:t>
            </w:r>
            <w:proofErr w:type="spellEnd"/>
            <w:r w:rsidRPr="00B46A02">
              <w:t>.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2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06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8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</w:tr>
      <w:tr w:rsidR="00F613F8" w:rsidRPr="00B46A02" w:rsidTr="001F59C3">
        <w:trPr>
          <w:trHeight w:hRule="exact" w:val="59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Statyw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proofErr w:type="spellStart"/>
            <w:r w:rsidRPr="00B46A02">
              <w:t>szt</w:t>
            </w:r>
            <w:proofErr w:type="spellEnd"/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</w:tr>
      <w:tr w:rsidR="00F613F8" w:rsidRPr="00B46A02" w:rsidTr="001F59C3">
        <w:trPr>
          <w:trHeight w:hRule="exact" w:val="414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Konwerter CVI/HDMI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proofErr w:type="spellStart"/>
            <w:r w:rsidRPr="00B46A02">
              <w:t>szt</w:t>
            </w:r>
            <w:proofErr w:type="spellEnd"/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</w:tr>
      <w:tr w:rsidR="00F613F8" w:rsidRPr="00B46A02" w:rsidTr="001F59C3">
        <w:trPr>
          <w:trHeight w:hRule="exact" w:val="41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Przełącznik kamer 4xHDMI "HD Kamera"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proofErr w:type="spellStart"/>
            <w:r w:rsidRPr="00B46A02">
              <w:t>szt</w:t>
            </w:r>
            <w:proofErr w:type="spellEnd"/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</w:tr>
      <w:tr w:rsidR="00F613F8" w:rsidRPr="00B46A02" w:rsidTr="001F59C3">
        <w:trPr>
          <w:trHeight w:hRule="exact" w:val="42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F8" w:rsidRPr="00B46A02" w:rsidRDefault="00F613F8" w:rsidP="001F59C3">
            <w:r w:rsidRPr="00B46A02">
              <w:t>Rozdzielacz HDMI 1x4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F8" w:rsidRPr="00B46A02" w:rsidRDefault="00F613F8" w:rsidP="001F59C3">
            <w:proofErr w:type="spellStart"/>
            <w:r w:rsidRPr="00B46A02">
              <w:t>szt</w:t>
            </w:r>
            <w:proofErr w:type="spellEnd"/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F8" w:rsidRPr="00B46A02" w:rsidRDefault="00F613F8" w:rsidP="001F59C3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F8" w:rsidRPr="00B46A02" w:rsidRDefault="00F613F8" w:rsidP="001F59C3"/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F8" w:rsidRPr="00B46A02" w:rsidRDefault="00F613F8" w:rsidP="001F59C3"/>
        </w:tc>
      </w:tr>
      <w:tr w:rsidR="00F613F8" w:rsidRPr="00B46A02" w:rsidTr="001F59C3">
        <w:trPr>
          <w:trHeight w:hRule="exact" w:val="41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proofErr w:type="spellStart"/>
            <w:r w:rsidRPr="00B46A02">
              <w:t>Enkoder</w:t>
            </w:r>
            <w:proofErr w:type="spellEnd"/>
            <w:r w:rsidRPr="00B46A02">
              <w:t xml:space="preserve"> </w:t>
            </w:r>
            <w:proofErr w:type="spellStart"/>
            <w:r w:rsidRPr="00B46A02">
              <w:t>teradek</w:t>
            </w:r>
            <w:proofErr w:type="spellEnd"/>
            <w:r w:rsidRPr="00B46A02">
              <w:t xml:space="preserve"> </w:t>
            </w:r>
            <w:proofErr w:type="spellStart"/>
            <w:r w:rsidRPr="00B46A02">
              <w:t>Vidiu</w:t>
            </w:r>
            <w:proofErr w:type="spellEnd"/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proofErr w:type="spellStart"/>
            <w:r w:rsidRPr="00B46A02">
              <w:t>szt</w:t>
            </w:r>
            <w:proofErr w:type="spellEnd"/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</w:tr>
      <w:tr w:rsidR="00F613F8" w:rsidRPr="00B46A02" w:rsidTr="001F59C3">
        <w:trPr>
          <w:trHeight w:hRule="exact" w:val="424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Monitor 9' do podglądu realizowanych transmisji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proofErr w:type="spellStart"/>
            <w:r w:rsidRPr="00B46A02">
              <w:t>szt</w:t>
            </w:r>
            <w:proofErr w:type="spellEnd"/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</w:tr>
      <w:tr w:rsidR="00F613F8" w:rsidRPr="00B46A02" w:rsidTr="001F59C3">
        <w:trPr>
          <w:trHeight w:hRule="exact" w:val="42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Okablowanie zasilające i sygnałowe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proofErr w:type="spellStart"/>
            <w:r w:rsidRPr="00B46A02">
              <w:t>kpl</w:t>
            </w:r>
            <w:proofErr w:type="spellEnd"/>
            <w:r w:rsidRPr="00B46A02">
              <w:t>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</w:tr>
      <w:tr w:rsidR="00F613F8" w:rsidRPr="00B46A02" w:rsidTr="001F59C3">
        <w:trPr>
          <w:trHeight w:hRule="exact" w:val="40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Montaż urządzeń i okablowania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proofErr w:type="spellStart"/>
            <w:r w:rsidRPr="00B46A02">
              <w:t>kpl</w:t>
            </w:r>
            <w:proofErr w:type="spellEnd"/>
            <w:r w:rsidRPr="00B46A02">
              <w:t>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</w:tr>
      <w:tr w:rsidR="00F613F8" w:rsidRPr="00B46A02" w:rsidTr="001F59C3">
        <w:trPr>
          <w:trHeight w:hRule="exact" w:val="69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 xml:space="preserve">Konfiguracja urządzeń z systemem zarządzania obradami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proofErr w:type="spellStart"/>
            <w:r w:rsidRPr="00B46A02">
              <w:t>kpl</w:t>
            </w:r>
            <w:proofErr w:type="spellEnd"/>
            <w:r w:rsidRPr="00B46A02">
              <w:t>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>
            <w:r w:rsidRPr="00B46A02"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F8" w:rsidRPr="00B46A02" w:rsidRDefault="00F613F8" w:rsidP="001F59C3"/>
        </w:tc>
      </w:tr>
      <w:tr w:rsidR="00F613F8" w:rsidRPr="00B46A02" w:rsidTr="001F59C3">
        <w:trPr>
          <w:gridAfter w:val="1"/>
          <w:wAfter w:w="20" w:type="dxa"/>
          <w:trHeight w:hRule="exact" w:val="398"/>
        </w:trPr>
        <w:tc>
          <w:tcPr>
            <w:tcW w:w="8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3F8" w:rsidRPr="00B46A02" w:rsidRDefault="00F613F8" w:rsidP="001F59C3">
            <w:r w:rsidRPr="00B46A02">
              <w:t>Razem brutto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3F8" w:rsidRPr="00B46A02" w:rsidRDefault="00F613F8" w:rsidP="001F59C3"/>
        </w:tc>
      </w:tr>
    </w:tbl>
    <w:p w:rsidR="00F613F8" w:rsidRDefault="00F613F8" w:rsidP="00F613F8">
      <w:pPr>
        <w:contextualSpacing/>
      </w:pPr>
    </w:p>
    <w:p w:rsidR="00F613F8" w:rsidRDefault="00F613F8" w:rsidP="00F613F8">
      <w:pPr>
        <w:contextualSpacing/>
      </w:pPr>
      <w:r>
        <w:t>Założenia:</w:t>
      </w:r>
    </w:p>
    <w:p w:rsidR="00F613F8" w:rsidRDefault="00F613F8" w:rsidP="00F613F8">
      <w:pPr>
        <w:contextualSpacing/>
      </w:pPr>
      <w:r>
        <w:t>1.</w:t>
      </w:r>
      <w:r>
        <w:tab/>
        <w:t>bezobsługowe kadrowanie aktualnie przemawiającego oraz prezydium na podstawie danych z systemu zarządzania obradami,</w:t>
      </w:r>
    </w:p>
    <w:p w:rsidR="00F613F8" w:rsidRDefault="00F613F8" w:rsidP="00F613F8">
      <w:pPr>
        <w:contextualSpacing/>
      </w:pPr>
      <w:r>
        <w:t>2.</w:t>
      </w:r>
      <w:r>
        <w:tab/>
        <w:t>automatyczny wybór informacji oraz źródła transmitowanego sygnału video na podstawie danych z systemu zarządzania obradami,</w:t>
      </w:r>
    </w:p>
    <w:p w:rsidR="00F613F8" w:rsidRDefault="00F613F8" w:rsidP="00F613F8">
      <w:pPr>
        <w:contextualSpacing/>
      </w:pPr>
      <w:r>
        <w:t>3.</w:t>
      </w:r>
      <w:r>
        <w:tab/>
        <w:t>bezpośrednia prezentacja wyników głosowania za pomocą sygnału ze źródła systemu zarządzania obradami,</w:t>
      </w:r>
    </w:p>
    <w:p w:rsidR="00F613F8" w:rsidRDefault="00F613F8" w:rsidP="00F613F8">
      <w:pPr>
        <w:contextualSpacing/>
      </w:pPr>
      <w:r>
        <w:t>4.</w:t>
      </w:r>
      <w:r>
        <w:tab/>
        <w:t>możliwość transmisji prezentacji odbywających się w trakcie realizacji transmisji,</w:t>
      </w:r>
    </w:p>
    <w:p w:rsidR="00F613F8" w:rsidRDefault="00F613F8" w:rsidP="00F613F8">
      <w:pPr>
        <w:contextualSpacing/>
      </w:pPr>
      <w:r>
        <w:t>5.</w:t>
      </w:r>
      <w:r>
        <w:tab/>
        <w:t>transmisja dźwięku uzyskanego z systemu zarządzania obradami,</w:t>
      </w:r>
    </w:p>
    <w:p w:rsidR="00F613F8" w:rsidRDefault="00F613F8" w:rsidP="00F613F8">
      <w:pPr>
        <w:contextualSpacing/>
      </w:pPr>
      <w:r>
        <w:t>6.</w:t>
      </w:r>
      <w:r>
        <w:tab/>
        <w:t>bieżący podgląd realizowanej transmisji na monitorze kontrolnym</w:t>
      </w:r>
    </w:p>
    <w:p w:rsidR="00F613F8" w:rsidRDefault="00F613F8" w:rsidP="00F613F8">
      <w:pPr>
        <w:contextualSpacing/>
      </w:pPr>
      <w:r>
        <w:t>7.</w:t>
      </w:r>
      <w:r>
        <w:tab/>
        <w:t>skalowanie wszystkich sygnałów wejściowych do jednolitego standardu wyjściowego HDMI z automatycznym bezszwowym przełączaniem źródła, sterowanym przez system zarządzania obradami,</w:t>
      </w:r>
    </w:p>
    <w:p w:rsidR="00F613F8" w:rsidRDefault="00F613F8" w:rsidP="00F613F8">
      <w:pPr>
        <w:contextualSpacing/>
      </w:pPr>
      <w:r>
        <w:t>8.</w:t>
      </w:r>
      <w:r>
        <w:tab/>
        <w:t xml:space="preserve">transmisja realizowana w oparciu o sprzętowy zminiaturyzowany </w:t>
      </w:r>
      <w:proofErr w:type="spellStart"/>
      <w:r>
        <w:t>enkoder</w:t>
      </w:r>
      <w:proofErr w:type="spellEnd"/>
      <w:r>
        <w:t xml:space="preserve"> .</w:t>
      </w:r>
    </w:p>
    <w:p w:rsidR="00C427F8" w:rsidRDefault="00C427F8"/>
    <w:sectPr w:rsidR="00C427F8" w:rsidSect="002F45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8"/>
    <w:rsid w:val="002F4538"/>
    <w:rsid w:val="00C427F8"/>
    <w:rsid w:val="00F6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F685-0E35-48A5-84A4-0A0DEE8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"/>
    <w:basedOn w:val="Domylnaczcionkaakapitu"/>
    <w:rsid w:val="00F613F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</dc:creator>
  <cp:keywords/>
  <dc:description/>
  <cp:lastModifiedBy>MarcinM</cp:lastModifiedBy>
  <cp:revision>2</cp:revision>
  <dcterms:created xsi:type="dcterms:W3CDTF">2018-07-05T06:38:00Z</dcterms:created>
  <dcterms:modified xsi:type="dcterms:W3CDTF">2018-07-05T06:38:00Z</dcterms:modified>
</cp:coreProperties>
</file>