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7A63CF">
        <w:rPr>
          <w:rFonts w:ascii="Cambria" w:eastAsia="Times New Roman" w:hAnsi="Cambria" w:cs="Tahoma"/>
          <w:lang w:eastAsia="pl-PL"/>
        </w:rPr>
        <w:t>1</w:t>
      </w:r>
      <w:r w:rsidR="00144C72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144C72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144C72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144C72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144C72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144C72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F2172" w:rsidRPr="00144C72" w:rsidRDefault="0013343A" w:rsidP="00144C72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144C72" w:rsidRPr="00144C72" w:rsidRDefault="00144C72" w:rsidP="00144C72">
      <w:pPr>
        <w:spacing w:after="0" w:line="240" w:lineRule="auto"/>
        <w:ind w:firstLine="708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Dotyczy pakietu 27, poz. 2.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 xml:space="preserve">W celu zapewnienia ciągłości dostaw, prosimy o wyrażenie zgody na umieszczenie w zakresie poz. nr 2 dwóch kompatybilnych rozwiązań, z możliwością ewentualnej zamiany.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Zamawiający dopuszcza.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 xml:space="preserve">Dotyczy pakietu 27 poz. 5 i 6.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możliwość wyceny asortymentu na opakowania zawierające 5 szt., ze względu na obowiązującą jednostkę handlową produktu.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Zamawiający dopuszcza.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 xml:space="preserve">Dotyczy pakietu 27 poz. 7.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 xml:space="preserve">Prosimy o wykreślenie z pakietu 27, pozycji nr 7 - Halogenowa żarówka białego światła terapeutycznego, kompatybilna z inkubatorem </w:t>
      </w:r>
      <w:proofErr w:type="spellStart"/>
      <w:r w:rsidRPr="00144C72">
        <w:rPr>
          <w:rFonts w:ascii="Cambria" w:hAnsi="Cambria" w:cs="Arial"/>
          <w:iCs/>
          <w:sz w:val="24"/>
          <w:szCs w:val="24"/>
        </w:rPr>
        <w:t>Babytherm</w:t>
      </w:r>
      <w:proofErr w:type="spellEnd"/>
      <w:r w:rsidRPr="00144C72">
        <w:rPr>
          <w:rFonts w:ascii="Cambria" w:hAnsi="Cambria" w:cs="Arial"/>
          <w:iCs/>
          <w:sz w:val="24"/>
          <w:szCs w:val="24"/>
        </w:rPr>
        <w:t xml:space="preserve"> 8004 – ze względu na brak dostępności asortymentu (produkt wycofany).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proszę o wycenienie w/w pozycji ostatnia cena i umieszczenie pod pakietem informacji o niedostępności asortymentu.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 xml:space="preserve">Dotyczy pakietu 27, poz. 9.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dopuszczenie - Hydrożelowa osłonka do noworodkowego czujnika temperatury, zapobiegająca nagrzewaniu, wyposażona w hypoalergiczną warstwę klejącą, pięcioramienny kształt umożliwia precyzyjne umocowanie. Osłonki dostępne w dwóch rozmiarach S/M oraz L. Każdy rozmiar dostępny w opakowaniu zawierającym 100 szt. Prosimy również o zmianę w ilości z 10 op. po 50 szt. na 5 op. po 100 szt.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Zamawiający dopuszcza.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Dotyczy pakietu 27, poz. 13.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wyjaśnienie, czy w pozycji 13 nie doszło omyłkowo do  umieszczenia zapisu „z wymiennikami HME” i ostatecznie Zamawiający oczekuje dwuramiennego układu oddechowego z łącznikiem Y oraz łącznikiem kątowym.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TAK.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 xml:space="preserve">Dotyczy pakietu 27, poz. 16 i 17.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możliwość wyceny asortymentu na opakowania zawierające 10 szt., ze względu na obowiązującą jednostkę handlową produktu.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Zamawiający dopuszcza.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 xml:space="preserve">Dotyczy pakietu 27, poz. 18.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możliwość wyceny asortymentu na opakowanie zawierające 5 szt., ze względu na obowiązującą jednostkę handlową produktu.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Zamawiający dopuszcza.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lastRenderedPageBreak/>
        <w:t xml:space="preserve">Dotyczy pakietu 27, poz. 19.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możliwość wyceny asortymentu na opakowanie zawierające 10 szt., ze względu na obowiązującą jednostkę handlową produktu.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Dotyczy wzoru umowy – załącznik nr 3</w:t>
      </w:r>
    </w:p>
    <w:p w:rsidR="00144C72" w:rsidRPr="00144C72" w:rsidRDefault="00144C72" w:rsidP="00144C72">
      <w:pPr>
        <w:spacing w:after="0" w:line="240" w:lineRule="auto"/>
        <w:ind w:firstLine="708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Czy Zamawiający wyrazi zgodę na zmniejszenie kar umownych zapisanych w § 8 ust. 2 z 20% do 10%?</w:t>
      </w:r>
    </w:p>
    <w:p w:rsidR="00DD1858" w:rsidRPr="00144C72" w:rsidRDefault="00144C72" w:rsidP="00144C72">
      <w:pPr>
        <w:pStyle w:val="Akapitzlist"/>
        <w:spacing w:after="0" w:line="240" w:lineRule="auto"/>
        <w:ind w:left="0"/>
        <w:jc w:val="both"/>
        <w:rPr>
          <w:rFonts w:ascii="Cambria" w:hAnsi="Cambria" w:cs="Calibri Light"/>
          <w:b/>
          <w:bCs/>
          <w:sz w:val="24"/>
          <w:szCs w:val="24"/>
        </w:rPr>
      </w:pPr>
      <w:r w:rsidRPr="00144C72">
        <w:rPr>
          <w:rFonts w:ascii="Cambria" w:hAnsi="Cambria" w:cs="Calibri Light"/>
          <w:b/>
          <w:bCs/>
          <w:sz w:val="24"/>
          <w:szCs w:val="24"/>
        </w:rPr>
        <w:t>Odp. Zamawiający nie wyrażą zgody.</w:t>
      </w:r>
    </w:p>
    <w:p w:rsidR="00E52242" w:rsidRPr="00D65523" w:rsidRDefault="00E52242" w:rsidP="00D65523">
      <w:pPr>
        <w:pStyle w:val="Akapitzlist"/>
        <w:spacing w:after="0" w:line="240" w:lineRule="auto"/>
        <w:ind w:left="0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52242" w:rsidRPr="00D65523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A6544"/>
    <w:rsid w:val="000C5FCA"/>
    <w:rsid w:val="000F3831"/>
    <w:rsid w:val="0013343A"/>
    <w:rsid w:val="00144C72"/>
    <w:rsid w:val="001502AD"/>
    <w:rsid w:val="001A50ED"/>
    <w:rsid w:val="001B588E"/>
    <w:rsid w:val="002153F7"/>
    <w:rsid w:val="0022445F"/>
    <w:rsid w:val="002F38CB"/>
    <w:rsid w:val="002F7415"/>
    <w:rsid w:val="003D417A"/>
    <w:rsid w:val="00415EC1"/>
    <w:rsid w:val="00442040"/>
    <w:rsid w:val="00496A9A"/>
    <w:rsid w:val="004E43F0"/>
    <w:rsid w:val="004F02E8"/>
    <w:rsid w:val="004F2172"/>
    <w:rsid w:val="00526296"/>
    <w:rsid w:val="00543DFD"/>
    <w:rsid w:val="00570E89"/>
    <w:rsid w:val="00627B83"/>
    <w:rsid w:val="006A50EB"/>
    <w:rsid w:val="007A63CF"/>
    <w:rsid w:val="00826A24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16E0"/>
    <w:rsid w:val="00BC4D3F"/>
    <w:rsid w:val="00C15942"/>
    <w:rsid w:val="00C5090B"/>
    <w:rsid w:val="00D305AE"/>
    <w:rsid w:val="00D65523"/>
    <w:rsid w:val="00D66BC0"/>
    <w:rsid w:val="00D6789D"/>
    <w:rsid w:val="00D7638A"/>
    <w:rsid w:val="00D77E90"/>
    <w:rsid w:val="00DB7EDF"/>
    <w:rsid w:val="00DD1858"/>
    <w:rsid w:val="00E07E85"/>
    <w:rsid w:val="00E52242"/>
    <w:rsid w:val="00E80136"/>
    <w:rsid w:val="00EA394E"/>
    <w:rsid w:val="00EC7A0E"/>
    <w:rsid w:val="00F07452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"/>
    <w:link w:val="Akapitzlist"/>
    <w:uiPriority w:val="34"/>
    <w:locked/>
    <w:rsid w:val="00DD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2024-03-14T06:28:00Z</cp:lastPrinted>
  <dcterms:created xsi:type="dcterms:W3CDTF">2024-03-14T05:27:00Z</dcterms:created>
  <dcterms:modified xsi:type="dcterms:W3CDTF">2024-03-15T10:36:00Z</dcterms:modified>
</cp:coreProperties>
</file>