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B51D21">
        <w:rPr>
          <w:rFonts w:ascii="Cambria" w:hAnsi="Cambria" w:cs="Arial"/>
          <w:bCs/>
          <w:sz w:val="22"/>
          <w:szCs w:val="22"/>
        </w:rPr>
        <w:t>6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B83A4D" w:rsidRPr="00887472">
        <w:rPr>
          <w:rFonts w:ascii="Cambria" w:hAnsi="Cambria" w:cs="Arial"/>
          <w:bCs/>
          <w:sz w:val="22"/>
          <w:szCs w:val="22"/>
        </w:rPr>
        <w:t>„Kompleksowa ochrona żubra w Polsce</w:t>
      </w:r>
      <w:r w:rsidR="00B51D21">
        <w:rPr>
          <w:rFonts w:ascii="Cambria" w:hAnsi="Cambria" w:cs="Arial"/>
          <w:bCs/>
          <w:sz w:val="22"/>
          <w:szCs w:val="22"/>
        </w:rPr>
        <w:t xml:space="preserve"> –</w:t>
      </w:r>
      <w:r w:rsidR="00B83A4D" w:rsidRPr="00887472">
        <w:rPr>
          <w:rFonts w:ascii="Cambria" w:hAnsi="Cambria" w:cs="Arial"/>
          <w:bCs/>
          <w:sz w:val="22"/>
          <w:szCs w:val="22"/>
        </w:rPr>
        <w:t xml:space="preserve"> </w:t>
      </w:r>
      <w:r w:rsidR="00B51D21">
        <w:rPr>
          <w:rFonts w:ascii="Cambria" w:hAnsi="Cambria"/>
          <w:b/>
          <w:bCs/>
          <w:sz w:val="22"/>
          <w:szCs w:val="22"/>
        </w:rPr>
        <w:t>opieka weterynaryjna nad żubrami</w:t>
      </w:r>
      <w:r w:rsidR="006D0D18">
        <w:rPr>
          <w:rFonts w:ascii="Cambria" w:hAnsi="Cambria"/>
          <w:b/>
          <w:bCs/>
          <w:sz w:val="22"/>
          <w:szCs w:val="22"/>
        </w:rPr>
        <w:t xml:space="preserve"> 2019-202</w:t>
      </w:r>
      <w:r w:rsidR="00B51D21">
        <w:rPr>
          <w:rFonts w:ascii="Cambria" w:hAnsi="Cambria"/>
          <w:b/>
          <w:bCs/>
          <w:sz w:val="22"/>
          <w:szCs w:val="22"/>
        </w:rPr>
        <w:t>0 r.”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51D21">
        <w:rPr>
          <w:rFonts w:ascii="Cambria" w:hAnsi="Cambria" w:cs="Arial"/>
          <w:bCs/>
          <w:sz w:val="22"/>
          <w:szCs w:val="22"/>
        </w:rPr>
        <w:t>usługi weterynaryjne przy dużych ssakach kopytnych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B83A4D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26" w:rsidRDefault="006D7526" w:rsidP="00E816F1">
      <w:r>
        <w:separator/>
      </w:r>
    </w:p>
  </w:endnote>
  <w:endnote w:type="continuationSeparator" w:id="0">
    <w:p w:rsidR="006D7526" w:rsidRDefault="006D752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0D1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4D" w:rsidRPr="00B83A4D" w:rsidRDefault="00B83A4D" w:rsidP="00B83A4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3135" cy="765810"/>
          <wp:effectExtent l="0" t="0" r="0" b="0"/>
          <wp:docPr id="2" name="Obraz 2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26" w:rsidRDefault="006D7526" w:rsidP="00E816F1">
      <w:r>
        <w:separator/>
      </w:r>
    </w:p>
  </w:footnote>
  <w:footnote w:type="continuationSeparator" w:id="0">
    <w:p w:rsidR="006D7526" w:rsidRDefault="006D752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04F34"/>
    <w:rsid w:val="0006486C"/>
    <w:rsid w:val="00093A6E"/>
    <w:rsid w:val="000E0EB7"/>
    <w:rsid w:val="001557A5"/>
    <w:rsid w:val="002D6014"/>
    <w:rsid w:val="003B68A4"/>
    <w:rsid w:val="004A484D"/>
    <w:rsid w:val="00661664"/>
    <w:rsid w:val="006D0057"/>
    <w:rsid w:val="006D0D18"/>
    <w:rsid w:val="006D7526"/>
    <w:rsid w:val="00754447"/>
    <w:rsid w:val="009027F2"/>
    <w:rsid w:val="00912126"/>
    <w:rsid w:val="009147A6"/>
    <w:rsid w:val="009B7834"/>
    <w:rsid w:val="00B51D21"/>
    <w:rsid w:val="00B66304"/>
    <w:rsid w:val="00B83A4D"/>
    <w:rsid w:val="00BB3003"/>
    <w:rsid w:val="00C27E49"/>
    <w:rsid w:val="00CB12EC"/>
    <w:rsid w:val="00CD00A7"/>
    <w:rsid w:val="00D71FBD"/>
    <w:rsid w:val="00DE7F68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50D7"/>
  <w15:docId w15:val="{7CA0B82A-7123-4B51-AF59-F5B292E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Marczak</cp:lastModifiedBy>
  <cp:revision>8</cp:revision>
  <dcterms:created xsi:type="dcterms:W3CDTF">2019-04-02T11:31:00Z</dcterms:created>
  <dcterms:modified xsi:type="dcterms:W3CDTF">2019-06-05T07:56:00Z</dcterms:modified>
</cp:coreProperties>
</file>