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BC" w:rsidRPr="00C220BC" w:rsidRDefault="00C220BC" w:rsidP="00580FBB">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r w:rsidR="00580FBB" w:rsidRPr="00580FBB">
        <w:rPr>
          <w:noProof/>
        </w:rPr>
        <w:t xml:space="preserve"> </w:t>
      </w:r>
    </w:p>
    <w:p w:rsidR="00C220BC" w:rsidRPr="00580FBB" w:rsidRDefault="00D57E8F" w:rsidP="00C220BC">
      <w:pPr>
        <w:pBdr>
          <w:bottom w:val="single" w:sz="1" w:space="2" w:color="000000"/>
        </w:pBdr>
        <w:jc w:val="both"/>
        <w:rPr>
          <w:rFonts w:ascii="Tahoma" w:hAnsi="Tahoma" w:cs="Tahoma"/>
          <w:sz w:val="20"/>
          <w:szCs w:val="20"/>
        </w:rPr>
      </w:pPr>
      <w:r w:rsidRPr="00162BF3">
        <w:rPr>
          <w:rFonts w:ascii="Tahoma" w:hAnsi="Tahoma" w:cs="Tahoma"/>
          <w:sz w:val="20"/>
          <w:szCs w:val="20"/>
        </w:rPr>
        <w:t xml:space="preserve">Znak sprawy: </w:t>
      </w:r>
      <w:r w:rsidR="00162BF3">
        <w:rPr>
          <w:rFonts w:ascii="Tahoma" w:hAnsi="Tahoma" w:cs="Tahoma"/>
          <w:sz w:val="20"/>
          <w:szCs w:val="20"/>
        </w:rPr>
        <w:t>PŚZ.272.</w:t>
      </w:r>
      <w:r w:rsidR="00A11A8D">
        <w:rPr>
          <w:rFonts w:ascii="Tahoma" w:hAnsi="Tahoma" w:cs="Tahoma"/>
          <w:sz w:val="20"/>
          <w:szCs w:val="20"/>
        </w:rPr>
        <w:t>1</w:t>
      </w:r>
      <w:r w:rsidR="001F1DD0">
        <w:rPr>
          <w:rFonts w:ascii="Tahoma" w:hAnsi="Tahoma" w:cs="Tahoma"/>
          <w:sz w:val="20"/>
          <w:szCs w:val="20"/>
        </w:rPr>
        <w:t>2</w:t>
      </w:r>
      <w:r w:rsidR="00162BF3">
        <w:rPr>
          <w:rFonts w:ascii="Tahoma" w:hAnsi="Tahoma" w:cs="Tahoma"/>
          <w:sz w:val="20"/>
          <w:szCs w:val="20"/>
        </w:rPr>
        <w:t>.2024</w:t>
      </w:r>
    </w:p>
    <w:p w:rsidR="00580FBB" w:rsidRPr="00580FBB" w:rsidRDefault="00E07CC2" w:rsidP="00E07CC2">
      <w:pPr>
        <w:jc w:val="both"/>
        <w:rPr>
          <w:rFonts w:ascii="Tahoma" w:hAnsi="Tahoma" w:cs="Tahoma"/>
          <w:sz w:val="20"/>
          <w:szCs w:val="20"/>
        </w:rPr>
      </w:pPr>
      <w:r w:rsidRPr="00580FBB">
        <w:rPr>
          <w:rFonts w:ascii="Tahoma" w:hAnsi="Tahoma" w:cs="Tahoma"/>
          <w:sz w:val="20"/>
          <w:szCs w:val="20"/>
        </w:rPr>
        <w:t>Zamawiający:</w:t>
      </w:r>
      <w:r w:rsidRPr="00580FBB">
        <w:rPr>
          <w:rFonts w:ascii="Tahoma" w:hAnsi="Tahoma" w:cs="Tahoma"/>
          <w:sz w:val="20"/>
          <w:szCs w:val="20"/>
        </w:rPr>
        <w:tab/>
      </w:r>
      <w:r w:rsidRPr="00580FBB">
        <w:rPr>
          <w:rFonts w:ascii="Tahoma" w:hAnsi="Tahoma" w:cs="Tahoma"/>
          <w:sz w:val="20"/>
          <w:szCs w:val="20"/>
        </w:rPr>
        <w:tab/>
      </w:r>
      <w:r w:rsidRPr="00580FBB">
        <w:rPr>
          <w:rFonts w:ascii="Tahoma" w:hAnsi="Tahoma" w:cs="Tahoma"/>
          <w:sz w:val="20"/>
          <w:szCs w:val="20"/>
        </w:rPr>
        <w:tab/>
      </w:r>
    </w:p>
    <w:p w:rsidR="00580FBB" w:rsidRPr="00B87604" w:rsidRDefault="00CA53AF" w:rsidP="00580FBB">
      <w:pPr>
        <w:tabs>
          <w:tab w:val="left" w:pos="2880"/>
        </w:tabs>
        <w:spacing w:line="360" w:lineRule="auto"/>
        <w:ind w:left="2127" w:right="1831" w:hanging="284"/>
        <w:jc w:val="center"/>
        <w:rPr>
          <w:rFonts w:ascii="Tahoma" w:hAnsi="Tahoma" w:cs="Tahoma"/>
          <w:b/>
          <w:sz w:val="32"/>
          <w:szCs w:val="32"/>
        </w:rPr>
      </w:pPr>
      <w:r w:rsidRPr="00CA53AF">
        <w:rPr>
          <w:noProof/>
          <w:lang w:eastAsia="pl-PL"/>
        </w:rPr>
        <w:drawing>
          <wp:anchor distT="0" distB="0" distL="114300" distR="114300" simplePos="0" relativeHeight="251663360" behindDoc="1" locked="0" layoutInCell="1" allowOverlap="1">
            <wp:simplePos x="0" y="0"/>
            <wp:positionH relativeFrom="column">
              <wp:posOffset>84013</wp:posOffset>
            </wp:positionH>
            <wp:positionV relativeFrom="paragraph">
              <wp:posOffset>15350</wp:posOffset>
            </wp:positionV>
            <wp:extent cx="1311965" cy="1311965"/>
            <wp:effectExtent l="0" t="0" r="2540" b="2540"/>
            <wp:wrapNone/>
            <wp:docPr id="1899741142" name="Obraz 1" descr="Obraz zawierający herb, symbol, godło,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741142" name="Obraz 1" descr="Obraz zawierający herb, symbol, godło, ssak&#10;&#10;Opis wygenerowany automatyczni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3622" cy="1313622"/>
                    </a:xfrm>
                    <a:prstGeom prst="rect">
                      <a:avLst/>
                    </a:prstGeom>
                  </pic:spPr>
                </pic:pic>
              </a:graphicData>
            </a:graphic>
          </wp:anchor>
        </w:drawing>
      </w:r>
      <w:r w:rsidR="00E07CC2" w:rsidRPr="00252FC7">
        <w:rPr>
          <w:rFonts w:ascii="Tahoma" w:hAnsi="Tahoma" w:cs="Tahoma"/>
        </w:rPr>
        <w:tab/>
      </w:r>
      <w:r w:rsidR="00E07CC2" w:rsidRPr="00252FC7">
        <w:rPr>
          <w:rFonts w:ascii="Tahoma" w:hAnsi="Tahoma" w:cs="Tahoma"/>
        </w:rPr>
        <w:tab/>
      </w:r>
      <w:r w:rsidR="00580FBB" w:rsidRPr="00CF1D39">
        <w:rPr>
          <w:b/>
          <w:sz w:val="40"/>
          <w:szCs w:val="40"/>
        </w:rPr>
        <w:t xml:space="preserve">    </w:t>
      </w:r>
      <w:r w:rsidR="00580FBB" w:rsidRPr="00CF1D39">
        <w:rPr>
          <w:rFonts w:ascii="Tahoma" w:hAnsi="Tahoma" w:cs="Tahoma"/>
          <w:b/>
          <w:sz w:val="32"/>
          <w:szCs w:val="32"/>
        </w:rPr>
        <w:t>Powiat Lidzbarski</w:t>
      </w:r>
    </w:p>
    <w:p w:rsidR="00580FBB" w:rsidRPr="00B87604" w:rsidRDefault="00580FBB" w:rsidP="00580FBB">
      <w:pPr>
        <w:tabs>
          <w:tab w:val="left" w:pos="708"/>
          <w:tab w:val="left" w:pos="1416"/>
          <w:tab w:val="left" w:pos="2124"/>
          <w:tab w:val="left" w:pos="2832"/>
          <w:tab w:val="left" w:pos="3540"/>
          <w:tab w:val="left" w:pos="4248"/>
          <w:tab w:val="left" w:pos="4956"/>
          <w:tab w:val="left" w:pos="9150"/>
        </w:tabs>
        <w:spacing w:line="360" w:lineRule="auto"/>
        <w:rPr>
          <w:rFonts w:ascii="Tahoma" w:hAnsi="Tahoma" w:cs="Tahoma"/>
          <w:i/>
          <w:sz w:val="28"/>
          <w:szCs w:val="28"/>
          <w:u w:val="single"/>
        </w:rPr>
      </w:pPr>
      <w:r w:rsidRPr="00CF1D39">
        <w:rPr>
          <w:rFonts w:ascii="Tahoma" w:hAnsi="Tahoma" w:cs="Tahoma"/>
          <w:i/>
          <w:sz w:val="28"/>
          <w:szCs w:val="28"/>
        </w:rPr>
        <w:t xml:space="preserve">        </w:t>
      </w:r>
    </w:p>
    <w:p w:rsidR="00580FBB" w:rsidRPr="00A64E70" w:rsidRDefault="00580FBB" w:rsidP="00A64E70">
      <w:pPr>
        <w:tabs>
          <w:tab w:val="left" w:pos="840"/>
          <w:tab w:val="center" w:pos="5233"/>
        </w:tabs>
        <w:spacing w:line="360" w:lineRule="auto"/>
        <w:jc w:val="center"/>
        <w:rPr>
          <w:rFonts w:ascii="Tahoma" w:hAnsi="Tahoma" w:cs="Tahoma"/>
          <w:i/>
          <w:sz w:val="20"/>
          <w:szCs w:val="20"/>
        </w:rPr>
      </w:pPr>
      <w:r w:rsidRPr="00A64E70">
        <w:rPr>
          <w:rFonts w:ascii="Tahoma" w:hAnsi="Tahoma" w:cs="Tahoma"/>
          <w:sz w:val="20"/>
          <w:szCs w:val="20"/>
        </w:rPr>
        <w:t xml:space="preserve">    ul. Wyszyńskiego 37, 11-100 Lidzbark Warmiński</w:t>
      </w:r>
    </w:p>
    <w:p w:rsidR="00580FBB" w:rsidRPr="00A64E70" w:rsidRDefault="00580FBB" w:rsidP="00A64E70">
      <w:pPr>
        <w:spacing w:line="360" w:lineRule="auto"/>
        <w:jc w:val="center"/>
        <w:rPr>
          <w:rFonts w:ascii="Tahoma" w:hAnsi="Tahoma" w:cs="Tahoma"/>
          <w:i/>
          <w:sz w:val="20"/>
          <w:szCs w:val="20"/>
        </w:rPr>
      </w:pPr>
      <w:r w:rsidRPr="00A64E70">
        <w:rPr>
          <w:rFonts w:ascii="Tahoma" w:hAnsi="Tahoma" w:cs="Tahoma"/>
          <w:sz w:val="20"/>
          <w:szCs w:val="20"/>
        </w:rPr>
        <w:t xml:space="preserve">   tel. (089)767-79-00</w:t>
      </w:r>
    </w:p>
    <w:p w:rsidR="00580FBB" w:rsidRPr="00A64E70" w:rsidRDefault="00580FBB" w:rsidP="00A64E70">
      <w:pPr>
        <w:spacing w:line="360" w:lineRule="auto"/>
        <w:jc w:val="center"/>
        <w:rPr>
          <w:rFonts w:ascii="Tahoma" w:hAnsi="Tahoma" w:cs="Tahoma"/>
          <w:sz w:val="20"/>
          <w:szCs w:val="20"/>
          <w:lang w:val="en-US"/>
        </w:rPr>
      </w:pPr>
      <w:r w:rsidRPr="00A64E70">
        <w:rPr>
          <w:rFonts w:ascii="Tahoma" w:hAnsi="Tahoma" w:cs="Tahoma"/>
          <w:sz w:val="20"/>
          <w:szCs w:val="20"/>
        </w:rPr>
        <w:t xml:space="preserve">   </w:t>
      </w:r>
      <w:r w:rsidRPr="00A64E70">
        <w:rPr>
          <w:rFonts w:ascii="Tahoma" w:hAnsi="Tahoma" w:cs="Tahoma"/>
          <w:sz w:val="20"/>
          <w:szCs w:val="20"/>
          <w:lang w:val="en-US"/>
        </w:rPr>
        <w:t>e-mail: sekretariat@powiatlidzbarski.pl</w:t>
      </w:r>
    </w:p>
    <w:p w:rsidR="00580FBB" w:rsidRPr="00A64E70" w:rsidRDefault="00580FBB" w:rsidP="00A64E70">
      <w:pPr>
        <w:spacing w:line="360" w:lineRule="auto"/>
        <w:jc w:val="center"/>
        <w:rPr>
          <w:rFonts w:ascii="Tahoma" w:hAnsi="Tahoma" w:cs="Tahoma"/>
          <w:sz w:val="20"/>
          <w:szCs w:val="20"/>
          <w:lang w:val="en-US"/>
        </w:rPr>
      </w:pPr>
      <w:r w:rsidRPr="00A64E70">
        <w:rPr>
          <w:rFonts w:ascii="Tahoma" w:hAnsi="Tahoma" w:cs="Tahoma"/>
          <w:sz w:val="20"/>
          <w:szCs w:val="20"/>
          <w:lang w:val="en-US"/>
        </w:rPr>
        <w:t>www.powiatlidzbarski.pl</w:t>
      </w:r>
    </w:p>
    <w:p w:rsidR="00E07CC2" w:rsidRPr="00A64E70" w:rsidRDefault="00E07CC2" w:rsidP="00A64E70">
      <w:pPr>
        <w:spacing w:line="360" w:lineRule="auto"/>
        <w:jc w:val="both"/>
        <w:rPr>
          <w:rFonts w:ascii="Tahoma" w:hAnsi="Tahoma" w:cs="Tahoma"/>
          <w:sz w:val="20"/>
          <w:szCs w:val="20"/>
        </w:rPr>
      </w:pPr>
      <w:r w:rsidRPr="00A64E70">
        <w:rPr>
          <w:rFonts w:ascii="Tahoma" w:hAnsi="Tahoma" w:cs="Tahoma"/>
          <w:sz w:val="20"/>
          <w:szCs w:val="20"/>
        </w:rPr>
        <w:tab/>
      </w:r>
      <w:r w:rsidRPr="00A64E70">
        <w:rPr>
          <w:rFonts w:ascii="Tahoma" w:hAnsi="Tahoma" w:cs="Tahoma"/>
          <w:sz w:val="20"/>
          <w:szCs w:val="20"/>
        </w:rPr>
        <w:tab/>
      </w:r>
      <w:r w:rsidRPr="00A64E70">
        <w:rPr>
          <w:rFonts w:ascii="Tahoma" w:hAnsi="Tahoma" w:cs="Tahoma"/>
          <w:sz w:val="20"/>
          <w:szCs w:val="20"/>
        </w:rPr>
        <w:tab/>
      </w:r>
    </w:p>
    <w:p w:rsidR="00580FBB" w:rsidRPr="00A64E70" w:rsidRDefault="00580FBB" w:rsidP="00A64E70">
      <w:pPr>
        <w:spacing w:after="0" w:line="360" w:lineRule="auto"/>
        <w:rPr>
          <w:rFonts w:ascii="Tahoma" w:eastAsiaTheme="majorEastAsia" w:hAnsi="Tahoma" w:cs="Tahoma"/>
          <w:b/>
          <w:sz w:val="20"/>
          <w:szCs w:val="20"/>
        </w:rPr>
      </w:pPr>
    </w:p>
    <w:p w:rsidR="00E07CC2" w:rsidRPr="00A64E70" w:rsidRDefault="00E07CC2" w:rsidP="00A64E70">
      <w:pPr>
        <w:pStyle w:val="pkt"/>
        <w:autoSpaceDE w:val="0"/>
        <w:autoSpaceDN w:val="0"/>
        <w:spacing w:before="0" w:after="200" w:line="360" w:lineRule="auto"/>
        <w:ind w:left="0" w:firstLine="0"/>
        <w:jc w:val="center"/>
        <w:rPr>
          <w:rFonts w:ascii="Tahoma" w:hAnsi="Tahoma" w:cs="Tahoma"/>
          <w:b/>
          <w:sz w:val="20"/>
          <w:szCs w:val="20"/>
        </w:rPr>
      </w:pPr>
      <w:r w:rsidRPr="00A64E70">
        <w:rPr>
          <w:rFonts w:ascii="Tahoma" w:hAnsi="Tahoma" w:cs="Tahoma"/>
          <w:b/>
          <w:sz w:val="20"/>
          <w:szCs w:val="20"/>
        </w:rPr>
        <w:t>Nazwa nadana zamówieniu:</w:t>
      </w:r>
    </w:p>
    <w:p w:rsidR="0088460A" w:rsidRPr="00A64E70" w:rsidRDefault="0088460A" w:rsidP="00A64E70">
      <w:pPr>
        <w:spacing w:after="0" w:line="360" w:lineRule="auto"/>
        <w:ind w:firstLine="708"/>
        <w:jc w:val="center"/>
        <w:rPr>
          <w:rFonts w:ascii="Tahoma" w:hAnsi="Tahoma" w:cs="Tahoma"/>
          <w:b/>
          <w:sz w:val="20"/>
          <w:szCs w:val="20"/>
        </w:rPr>
      </w:pPr>
      <w:r w:rsidRPr="00A64E70">
        <w:rPr>
          <w:rFonts w:ascii="Tahoma" w:hAnsi="Tahoma" w:cs="Tahoma"/>
          <w:b/>
          <w:sz w:val="20"/>
          <w:szCs w:val="20"/>
        </w:rPr>
        <w:t xml:space="preserve">Adaptacja pomieszczeń po byłym Zespole Szkół i </w:t>
      </w:r>
      <w:proofErr w:type="spellStart"/>
      <w:r w:rsidRPr="00A64E70">
        <w:rPr>
          <w:rFonts w:ascii="Tahoma" w:hAnsi="Tahoma" w:cs="Tahoma"/>
          <w:b/>
          <w:sz w:val="20"/>
          <w:szCs w:val="20"/>
        </w:rPr>
        <w:t>Placówek</w:t>
      </w:r>
      <w:proofErr w:type="spellEnd"/>
      <w:r w:rsidRPr="00A64E70">
        <w:rPr>
          <w:rFonts w:ascii="Tahoma" w:hAnsi="Tahoma" w:cs="Tahoma"/>
          <w:b/>
          <w:sz w:val="20"/>
          <w:szCs w:val="20"/>
        </w:rPr>
        <w:t xml:space="preserve"> </w:t>
      </w:r>
      <w:proofErr w:type="spellStart"/>
      <w:r w:rsidRPr="00A64E70">
        <w:rPr>
          <w:rFonts w:ascii="Tahoma" w:hAnsi="Tahoma" w:cs="Tahoma"/>
          <w:b/>
          <w:sz w:val="20"/>
          <w:szCs w:val="20"/>
        </w:rPr>
        <w:t>Oświatowych</w:t>
      </w:r>
      <w:proofErr w:type="spellEnd"/>
      <w:r w:rsidRPr="00A64E70">
        <w:rPr>
          <w:rFonts w:ascii="Tahoma" w:hAnsi="Tahoma" w:cs="Tahoma"/>
          <w:b/>
          <w:sz w:val="20"/>
          <w:szCs w:val="20"/>
        </w:rPr>
        <w:t xml:space="preserve"> na potrzeby Powiatowego Środowiskowego Domu Samopomocy w Lidzbarku Warmińskim.</w:t>
      </w:r>
    </w:p>
    <w:p w:rsidR="00A11A8D" w:rsidRPr="00A64E70" w:rsidRDefault="00A11A8D" w:rsidP="00A64E70">
      <w:pPr>
        <w:spacing w:line="360" w:lineRule="auto"/>
        <w:contextualSpacing/>
        <w:jc w:val="both"/>
        <w:rPr>
          <w:rFonts w:ascii="Tahoma" w:hAnsi="Tahoma" w:cs="Tahoma"/>
          <w:b/>
          <w:sz w:val="20"/>
          <w:szCs w:val="20"/>
        </w:rPr>
      </w:pPr>
    </w:p>
    <w:bookmarkEnd w:id="0"/>
    <w:p w:rsidR="00D57E8F" w:rsidRPr="00A64E70" w:rsidRDefault="00D57E8F" w:rsidP="00A64E70">
      <w:pPr>
        <w:spacing w:after="0" w:line="360" w:lineRule="auto"/>
        <w:jc w:val="both"/>
        <w:rPr>
          <w:rFonts w:ascii="Tahoma" w:eastAsia="Times New Roman" w:hAnsi="Tahoma" w:cs="Tahoma"/>
          <w:sz w:val="20"/>
          <w:szCs w:val="20"/>
          <w:lang w:eastAsia="pl-PL"/>
        </w:rPr>
      </w:pPr>
      <w:r w:rsidRPr="00A64E70">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proofErr w:type="spellStart"/>
      <w:r w:rsidR="00EA5911" w:rsidRPr="00A64E70">
        <w:rPr>
          <w:rFonts w:ascii="Tahoma" w:eastAsia="Times New Roman" w:hAnsi="Tahoma" w:cs="Tahoma"/>
          <w:sz w:val="20"/>
          <w:szCs w:val="20"/>
          <w:lang w:eastAsia="pl-PL"/>
        </w:rPr>
        <w:t>Dz.U</w:t>
      </w:r>
      <w:proofErr w:type="spellEnd"/>
      <w:r w:rsidR="00EA5911" w:rsidRPr="00A64E70">
        <w:rPr>
          <w:rFonts w:ascii="Tahoma" w:eastAsia="Times New Roman" w:hAnsi="Tahoma" w:cs="Tahoma"/>
          <w:sz w:val="20"/>
          <w:szCs w:val="20"/>
          <w:lang w:eastAsia="pl-PL"/>
        </w:rPr>
        <w:t xml:space="preserve">. </w:t>
      </w:r>
      <w:bookmarkEnd w:id="1"/>
      <w:r w:rsidR="00CF655B" w:rsidRPr="00A64E70">
        <w:rPr>
          <w:rFonts w:ascii="Tahoma" w:eastAsia="Times New Roman" w:hAnsi="Tahoma" w:cs="Tahoma"/>
          <w:sz w:val="20"/>
          <w:szCs w:val="20"/>
          <w:lang w:eastAsia="pl-PL"/>
        </w:rPr>
        <w:t>z 202</w:t>
      </w:r>
      <w:r w:rsidR="004B451D" w:rsidRPr="00A64E70">
        <w:rPr>
          <w:rFonts w:ascii="Tahoma" w:eastAsia="Times New Roman" w:hAnsi="Tahoma" w:cs="Tahoma"/>
          <w:sz w:val="20"/>
          <w:szCs w:val="20"/>
          <w:lang w:eastAsia="pl-PL"/>
        </w:rPr>
        <w:t>3</w:t>
      </w:r>
      <w:r w:rsidR="00CF655B" w:rsidRPr="00A64E70">
        <w:rPr>
          <w:rFonts w:ascii="Tahoma" w:eastAsia="Times New Roman" w:hAnsi="Tahoma" w:cs="Tahoma"/>
          <w:sz w:val="20"/>
          <w:szCs w:val="20"/>
          <w:lang w:eastAsia="pl-PL"/>
        </w:rPr>
        <w:t xml:space="preserve"> r. poz. </w:t>
      </w:r>
      <w:r w:rsidR="00902952" w:rsidRPr="00A64E70">
        <w:rPr>
          <w:rFonts w:ascii="Tahoma" w:eastAsia="Times New Roman" w:hAnsi="Tahoma" w:cs="Tahoma"/>
          <w:sz w:val="20"/>
          <w:szCs w:val="20"/>
          <w:lang w:eastAsia="pl-PL"/>
        </w:rPr>
        <w:t>1</w:t>
      </w:r>
      <w:r w:rsidR="004B451D" w:rsidRPr="00A64E70">
        <w:rPr>
          <w:rFonts w:ascii="Tahoma" w:eastAsia="Times New Roman" w:hAnsi="Tahoma" w:cs="Tahoma"/>
          <w:sz w:val="20"/>
          <w:szCs w:val="20"/>
          <w:lang w:eastAsia="pl-PL"/>
        </w:rPr>
        <w:t>605</w:t>
      </w:r>
      <w:r w:rsidR="00A11A8D" w:rsidRPr="00A64E70">
        <w:rPr>
          <w:rFonts w:ascii="Tahoma" w:eastAsia="Times New Roman" w:hAnsi="Tahoma" w:cs="Tahoma"/>
          <w:sz w:val="20"/>
          <w:szCs w:val="20"/>
          <w:lang w:eastAsia="pl-PL"/>
        </w:rPr>
        <w:t>, 1720</w:t>
      </w:r>
      <w:r w:rsidR="000959B3" w:rsidRPr="00A64E70">
        <w:rPr>
          <w:rFonts w:ascii="Tahoma" w:hAnsi="Tahoma" w:cs="Tahoma"/>
          <w:sz w:val="20"/>
          <w:szCs w:val="20"/>
        </w:rPr>
        <w:t>)</w:t>
      </w:r>
      <w:r w:rsidRPr="00A64E70">
        <w:rPr>
          <w:rFonts w:ascii="Tahoma" w:eastAsia="Times New Roman" w:hAnsi="Tahoma" w:cs="Tahoma"/>
          <w:sz w:val="20"/>
          <w:szCs w:val="20"/>
          <w:lang w:eastAsia="pl-PL"/>
        </w:rPr>
        <w:t xml:space="preserve"> - dalej zwanej „Ustawą”</w:t>
      </w:r>
    </w:p>
    <w:p w:rsidR="00D57E8F" w:rsidRPr="00A64E70" w:rsidRDefault="00D57E8F" w:rsidP="00A64E70">
      <w:pPr>
        <w:spacing w:line="360" w:lineRule="auto"/>
        <w:jc w:val="both"/>
        <w:rPr>
          <w:rFonts w:ascii="Tahoma" w:hAnsi="Tahoma" w:cs="Tahoma"/>
          <w:sz w:val="20"/>
          <w:szCs w:val="20"/>
        </w:rPr>
      </w:pPr>
    </w:p>
    <w:p w:rsidR="00604751" w:rsidRPr="00A64E70" w:rsidRDefault="00D57E8F" w:rsidP="00A64E70">
      <w:pPr>
        <w:spacing w:line="360" w:lineRule="auto"/>
        <w:rPr>
          <w:rFonts w:ascii="Tahoma" w:hAnsi="Tahoma" w:cs="Tahoma"/>
          <w:sz w:val="20"/>
          <w:szCs w:val="20"/>
        </w:rPr>
      </w:pPr>
      <w:r w:rsidRPr="00A64E70">
        <w:rPr>
          <w:rFonts w:ascii="Tahoma" w:hAnsi="Tahoma" w:cs="Tahoma"/>
          <w:sz w:val="20"/>
          <w:szCs w:val="20"/>
        </w:rPr>
        <w:t>Wartość zamówienia nie przekracza progów unijnych określonych na podstawie art. 3 Ustawy.</w:t>
      </w:r>
    </w:p>
    <w:p w:rsidR="00D57E8F" w:rsidRPr="00A64E70" w:rsidRDefault="00D57E8F" w:rsidP="00A64E70">
      <w:pPr>
        <w:spacing w:line="360" w:lineRule="auto"/>
        <w:rPr>
          <w:rFonts w:ascii="Tahoma" w:hAnsi="Tahoma" w:cs="Tahoma"/>
          <w:sz w:val="20"/>
          <w:szCs w:val="20"/>
        </w:rPr>
      </w:pPr>
    </w:p>
    <w:p w:rsidR="002F7244" w:rsidRPr="00A64E70" w:rsidRDefault="002F7244" w:rsidP="00A64E70">
      <w:pPr>
        <w:spacing w:line="360" w:lineRule="auto"/>
        <w:jc w:val="right"/>
        <w:rPr>
          <w:rFonts w:ascii="Tahoma" w:hAnsi="Tahoma" w:cs="Tahoma"/>
          <w:sz w:val="20"/>
          <w:szCs w:val="20"/>
        </w:rPr>
      </w:pPr>
    </w:p>
    <w:p w:rsidR="00C220BC" w:rsidRPr="00A64E70" w:rsidRDefault="00C220BC" w:rsidP="00A64E70">
      <w:pPr>
        <w:spacing w:line="360" w:lineRule="auto"/>
        <w:jc w:val="right"/>
        <w:rPr>
          <w:rFonts w:ascii="Tahoma" w:hAnsi="Tahoma" w:cs="Tahoma"/>
          <w:sz w:val="20"/>
          <w:szCs w:val="20"/>
        </w:rPr>
      </w:pPr>
    </w:p>
    <w:p w:rsidR="00D57E8F" w:rsidRPr="00A64E70" w:rsidRDefault="00D57E8F" w:rsidP="00A64E70">
      <w:pPr>
        <w:spacing w:after="0" w:line="360" w:lineRule="auto"/>
        <w:jc w:val="both"/>
        <w:rPr>
          <w:rFonts w:ascii="Tahoma" w:eastAsia="Times New Roman" w:hAnsi="Tahoma" w:cs="Tahoma"/>
          <w:sz w:val="20"/>
          <w:szCs w:val="20"/>
          <w:lang w:eastAsia="pl-PL"/>
        </w:rPr>
      </w:pPr>
    </w:p>
    <w:p w:rsidR="00C220BC" w:rsidRPr="00A64E70" w:rsidRDefault="0088460A" w:rsidP="00A64E70">
      <w:pPr>
        <w:spacing w:line="360" w:lineRule="auto"/>
        <w:jc w:val="both"/>
        <w:rPr>
          <w:rFonts w:ascii="Tahoma" w:hAnsi="Tahoma" w:cs="Tahoma"/>
          <w:sz w:val="20"/>
          <w:szCs w:val="20"/>
        </w:rPr>
      </w:pPr>
      <w:r w:rsidRPr="00A64E70">
        <w:rPr>
          <w:rFonts w:ascii="Tahoma" w:hAnsi="Tahoma" w:cs="Tahoma"/>
          <w:sz w:val="20"/>
          <w:szCs w:val="20"/>
        </w:rPr>
        <w:t xml:space="preserve">                                                                                                              </w:t>
      </w:r>
      <w:r w:rsidR="00C220BC" w:rsidRPr="00A64E70">
        <w:rPr>
          <w:rFonts w:ascii="Tahoma" w:hAnsi="Tahoma" w:cs="Tahoma"/>
          <w:sz w:val="20"/>
          <w:szCs w:val="20"/>
        </w:rPr>
        <w:t>Zatwierdził:</w:t>
      </w:r>
    </w:p>
    <w:p w:rsidR="00C220BC" w:rsidRPr="00A64E70" w:rsidRDefault="00C220BC" w:rsidP="00A64E70">
      <w:pPr>
        <w:spacing w:line="360" w:lineRule="auto"/>
        <w:jc w:val="center"/>
        <w:rPr>
          <w:rFonts w:ascii="Tahoma" w:hAnsi="Tahoma" w:cs="Tahoma"/>
          <w:b/>
          <w:sz w:val="20"/>
          <w:szCs w:val="20"/>
        </w:rPr>
      </w:pPr>
    </w:p>
    <w:p w:rsidR="00C909D5" w:rsidRPr="00A64E70" w:rsidRDefault="00C909D5" w:rsidP="00A64E70">
      <w:pPr>
        <w:spacing w:line="360" w:lineRule="auto"/>
        <w:jc w:val="center"/>
        <w:rPr>
          <w:rFonts w:ascii="Tahoma" w:hAnsi="Tahoma" w:cs="Tahoma"/>
          <w:b/>
          <w:sz w:val="20"/>
          <w:szCs w:val="20"/>
        </w:rPr>
      </w:pPr>
    </w:p>
    <w:p w:rsidR="00580FBB" w:rsidRPr="00A64E70" w:rsidRDefault="00C909D5" w:rsidP="00A64E70">
      <w:pPr>
        <w:spacing w:line="360" w:lineRule="auto"/>
        <w:jc w:val="center"/>
        <w:rPr>
          <w:rFonts w:ascii="Tahoma" w:hAnsi="Tahoma" w:cs="Tahoma"/>
          <w:sz w:val="20"/>
          <w:szCs w:val="20"/>
        </w:rPr>
      </w:pPr>
      <w:r w:rsidRPr="00A64E70">
        <w:rPr>
          <w:rFonts w:ascii="Tahoma" w:hAnsi="Tahoma" w:cs="Tahoma"/>
          <w:b/>
          <w:sz w:val="20"/>
          <w:szCs w:val="20"/>
        </w:rPr>
        <w:t>Zadanie dofinansowane ze środków PFRON</w:t>
      </w:r>
    </w:p>
    <w:p w:rsidR="00580FBB" w:rsidRPr="00A64E70" w:rsidRDefault="00580FBB" w:rsidP="00A64E70">
      <w:pPr>
        <w:spacing w:line="360" w:lineRule="auto"/>
        <w:jc w:val="both"/>
        <w:rPr>
          <w:rFonts w:ascii="Tahoma" w:hAnsi="Tahoma" w:cs="Tahoma"/>
          <w:sz w:val="20"/>
          <w:szCs w:val="20"/>
        </w:rPr>
      </w:pPr>
    </w:p>
    <w:p w:rsidR="00C220BC" w:rsidRPr="00A64E70" w:rsidRDefault="00580FBB" w:rsidP="00A64E70">
      <w:pPr>
        <w:spacing w:line="360" w:lineRule="auto"/>
        <w:jc w:val="center"/>
        <w:outlineLvl w:val="0"/>
        <w:rPr>
          <w:rFonts w:ascii="Tahoma" w:hAnsi="Tahoma" w:cs="Tahoma"/>
          <w:sz w:val="20"/>
          <w:szCs w:val="20"/>
        </w:rPr>
      </w:pPr>
      <w:r w:rsidRPr="00A64E70">
        <w:rPr>
          <w:rFonts w:ascii="Tahoma" w:hAnsi="Tahoma" w:cs="Tahoma"/>
          <w:sz w:val="20"/>
          <w:szCs w:val="20"/>
        </w:rPr>
        <w:t xml:space="preserve">Lidzbark Warmiński, </w:t>
      </w:r>
      <w:r w:rsidR="00A93A1B" w:rsidRPr="00A64E70">
        <w:rPr>
          <w:rFonts w:ascii="Tahoma" w:hAnsi="Tahoma" w:cs="Tahoma"/>
          <w:sz w:val="20"/>
          <w:szCs w:val="20"/>
        </w:rPr>
        <w:t>czerwiec</w:t>
      </w:r>
      <w:r w:rsidRPr="00A64E70">
        <w:rPr>
          <w:rFonts w:ascii="Tahoma" w:hAnsi="Tahoma" w:cs="Tahoma"/>
          <w:sz w:val="20"/>
          <w:szCs w:val="20"/>
        </w:rPr>
        <w:t xml:space="preserve"> 2024 rok</w:t>
      </w:r>
    </w:p>
    <w:p w:rsidR="00604751" w:rsidRPr="00A64E70" w:rsidRDefault="00604751" w:rsidP="00A64E70">
      <w:pPr>
        <w:spacing w:line="360" w:lineRule="auto"/>
        <w:outlineLvl w:val="0"/>
        <w:rPr>
          <w:rFonts w:ascii="Tahoma" w:hAnsi="Tahoma" w:cs="Tahoma"/>
          <w:sz w:val="20"/>
          <w:szCs w:val="20"/>
        </w:rPr>
        <w:sectPr w:rsidR="00604751" w:rsidRPr="00A64E70"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rsidR="00DC2ACD" w:rsidRPr="00A64E70" w:rsidRDefault="00DC2ACD" w:rsidP="00A64E70">
      <w:pPr>
        <w:spacing w:line="276" w:lineRule="auto"/>
        <w:rPr>
          <w:rFonts w:ascii="Tahoma" w:hAnsi="Tahoma" w:cs="Tahoma"/>
          <w:b/>
          <w:sz w:val="20"/>
          <w:szCs w:val="20"/>
          <w:u w:val="single"/>
        </w:rPr>
      </w:pPr>
      <w:r w:rsidRPr="00A64E70">
        <w:rPr>
          <w:rFonts w:ascii="Tahoma" w:hAnsi="Tahoma" w:cs="Tahoma"/>
          <w:b/>
          <w:sz w:val="20"/>
          <w:szCs w:val="20"/>
          <w:u w:val="single"/>
        </w:rPr>
        <w:lastRenderedPageBreak/>
        <w:t>Zawartość  SWZ:</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w:t>
      </w:r>
      <w:r w:rsidRPr="00A64E70">
        <w:rPr>
          <w:rFonts w:ascii="Tahoma" w:eastAsia="Calibri" w:hAnsi="Tahoma" w:cs="Tahoma"/>
          <w:sz w:val="20"/>
          <w:szCs w:val="20"/>
          <w:lang w:eastAsia="pl-PL"/>
        </w:rPr>
        <w:tab/>
      </w:r>
      <w:bookmarkStart w:id="2" w:name="_Hlk62822226"/>
      <w:r w:rsidRPr="00A64E70">
        <w:rPr>
          <w:rFonts w:ascii="Tahoma" w:eastAsia="Calibri" w:hAnsi="Tahoma" w:cs="Tahoma"/>
          <w:sz w:val="20"/>
          <w:szCs w:val="20"/>
          <w:lang w:eastAsia="pl-PL"/>
        </w:rPr>
        <w:t>Zamawiający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w:t>
      </w:r>
      <w:r w:rsidRPr="00A64E70">
        <w:rPr>
          <w:rFonts w:ascii="Tahoma" w:eastAsia="Calibri" w:hAnsi="Tahoma" w:cs="Tahoma"/>
          <w:sz w:val="20"/>
          <w:szCs w:val="20"/>
          <w:lang w:eastAsia="pl-PL"/>
        </w:rPr>
        <w:tab/>
        <w:t>Tryb udzielenia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3.</w:t>
      </w:r>
      <w:r w:rsidRPr="00A64E70">
        <w:rPr>
          <w:rFonts w:ascii="Tahoma" w:eastAsia="Calibri" w:hAnsi="Tahoma" w:cs="Tahoma"/>
          <w:sz w:val="20"/>
          <w:szCs w:val="20"/>
          <w:lang w:eastAsia="pl-PL"/>
        </w:rPr>
        <w:tab/>
        <w:t>Opis przedmiotu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4.</w:t>
      </w:r>
      <w:r w:rsidRPr="00A64E70">
        <w:rPr>
          <w:rFonts w:ascii="Tahoma" w:eastAsia="Calibri" w:hAnsi="Tahoma" w:cs="Tahoma"/>
          <w:sz w:val="20"/>
          <w:szCs w:val="20"/>
          <w:lang w:eastAsia="pl-PL"/>
        </w:rPr>
        <w:tab/>
        <w:t>Informacja dotycząca udziału podwykonawców w przedmiocie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5.</w:t>
      </w:r>
      <w:r w:rsidRPr="00A64E70">
        <w:rPr>
          <w:rFonts w:ascii="Tahoma" w:eastAsia="Calibri" w:hAnsi="Tahoma" w:cs="Tahoma"/>
          <w:sz w:val="20"/>
          <w:szCs w:val="20"/>
          <w:lang w:eastAsia="pl-PL"/>
        </w:rPr>
        <w:tab/>
        <w:t>Opis części zamówienia</w:t>
      </w:r>
      <w:r w:rsidRPr="00A64E70">
        <w:rPr>
          <w:rFonts w:ascii="Tahoma" w:eastAsia="Calibri" w:hAnsi="Tahoma" w:cs="Tahoma"/>
          <w:sz w:val="20"/>
          <w:szCs w:val="20"/>
          <w:lang w:eastAsia="pl-PL"/>
        </w:rPr>
        <w:tab/>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6.</w:t>
      </w:r>
      <w:r w:rsidRPr="00A64E70">
        <w:rPr>
          <w:rFonts w:ascii="Tahoma" w:eastAsia="Calibri" w:hAnsi="Tahoma" w:cs="Tahoma"/>
          <w:sz w:val="20"/>
          <w:szCs w:val="20"/>
          <w:lang w:eastAsia="pl-PL"/>
        </w:rPr>
        <w:tab/>
        <w:t>Oferty wariantowe</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7.</w:t>
      </w:r>
      <w:r w:rsidRPr="00A64E70">
        <w:rPr>
          <w:rFonts w:ascii="Tahoma" w:eastAsia="Calibri" w:hAnsi="Tahoma" w:cs="Tahoma"/>
          <w:sz w:val="20"/>
          <w:szCs w:val="20"/>
          <w:lang w:eastAsia="pl-PL"/>
        </w:rPr>
        <w:tab/>
        <w:t>Termin wykonania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8.</w:t>
      </w:r>
      <w:r w:rsidRPr="00A64E70">
        <w:rPr>
          <w:rFonts w:ascii="Tahoma" w:eastAsia="Calibri" w:hAnsi="Tahoma" w:cs="Tahoma"/>
          <w:sz w:val="20"/>
          <w:szCs w:val="20"/>
          <w:lang w:eastAsia="pl-PL"/>
        </w:rPr>
        <w:tab/>
        <w:t>Podstawy wykluczenia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9.</w:t>
      </w:r>
      <w:r w:rsidRPr="00A64E70">
        <w:rPr>
          <w:rFonts w:ascii="Tahoma" w:eastAsia="Calibri" w:hAnsi="Tahoma" w:cs="Tahoma"/>
          <w:sz w:val="20"/>
          <w:szCs w:val="20"/>
          <w:lang w:eastAsia="pl-PL"/>
        </w:rPr>
        <w:tab/>
        <w:t>Informacja o warunkach udziału w postępowaniu o udzielenie zamówienia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10.</w:t>
      </w:r>
      <w:r w:rsidRPr="00A64E70">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11.</w:t>
      </w:r>
      <w:r w:rsidRPr="00A64E70">
        <w:rPr>
          <w:rFonts w:ascii="Tahoma" w:eastAsia="Calibri" w:hAnsi="Tahoma" w:cs="Tahoma"/>
          <w:sz w:val="20"/>
          <w:szCs w:val="20"/>
          <w:lang w:eastAsia="pl-PL"/>
        </w:rPr>
        <w:tab/>
        <w:t>Informacje dotyczące składania pełnomocnictwa lub innego dokumentu potwierdzającego umocowanie do reprezentowania wykonawcy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12.</w:t>
      </w:r>
      <w:r w:rsidRPr="00A64E70">
        <w:rPr>
          <w:rFonts w:ascii="Tahoma" w:eastAsia="Calibri" w:hAnsi="Tahoma" w:cs="Tahoma"/>
          <w:sz w:val="20"/>
          <w:szCs w:val="20"/>
          <w:lang w:eastAsia="pl-PL"/>
        </w:rPr>
        <w:tab/>
        <w:t>Forma i postać składanych oświadczeń i dokumentów oraz oferty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13.</w:t>
      </w:r>
      <w:r w:rsidRPr="00A64E70">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14.</w:t>
      </w:r>
      <w:r w:rsidRPr="00A64E70">
        <w:rPr>
          <w:rFonts w:ascii="Tahoma" w:eastAsia="Calibri" w:hAnsi="Tahoma" w:cs="Tahoma"/>
          <w:sz w:val="20"/>
          <w:szCs w:val="20"/>
          <w:lang w:eastAsia="pl-PL"/>
        </w:rPr>
        <w:tab/>
        <w:t>Wskazanie osób uprawnionych do komunikowania się z wykonawcami</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15.</w:t>
      </w:r>
      <w:r w:rsidRPr="00A64E70">
        <w:rPr>
          <w:rFonts w:ascii="Tahoma" w:eastAsia="Calibri" w:hAnsi="Tahoma" w:cs="Tahoma"/>
          <w:sz w:val="20"/>
          <w:szCs w:val="20"/>
          <w:lang w:eastAsia="pl-PL"/>
        </w:rPr>
        <w:tab/>
        <w:t>Termin związania ofertą</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16.</w:t>
      </w:r>
      <w:r w:rsidRPr="00A64E70">
        <w:rPr>
          <w:rFonts w:ascii="Tahoma" w:eastAsia="Calibri" w:hAnsi="Tahoma" w:cs="Tahoma"/>
          <w:sz w:val="20"/>
          <w:szCs w:val="20"/>
          <w:lang w:eastAsia="pl-PL"/>
        </w:rPr>
        <w:tab/>
        <w:t>Wymagania dotyczące wadium, w tym jego kwota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17.</w:t>
      </w:r>
      <w:r w:rsidRPr="00A64E70">
        <w:rPr>
          <w:rFonts w:ascii="Tahoma" w:eastAsia="Calibri" w:hAnsi="Tahoma" w:cs="Tahoma"/>
          <w:sz w:val="20"/>
          <w:szCs w:val="20"/>
          <w:lang w:eastAsia="pl-PL"/>
        </w:rPr>
        <w:tab/>
        <w:t>Opis sposobu przygotowania oferty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18.</w:t>
      </w:r>
      <w:r w:rsidRPr="00A64E70">
        <w:rPr>
          <w:rFonts w:ascii="Tahoma" w:eastAsia="Calibri" w:hAnsi="Tahoma" w:cs="Tahoma"/>
          <w:sz w:val="20"/>
          <w:szCs w:val="20"/>
          <w:lang w:eastAsia="pl-PL"/>
        </w:rPr>
        <w:tab/>
        <w:t>Sposób oraz termin składania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19.</w:t>
      </w:r>
      <w:r w:rsidRPr="00A64E70">
        <w:rPr>
          <w:rFonts w:ascii="Tahoma" w:eastAsia="Calibri" w:hAnsi="Tahoma" w:cs="Tahoma"/>
          <w:sz w:val="20"/>
          <w:szCs w:val="20"/>
          <w:lang w:eastAsia="pl-PL"/>
        </w:rPr>
        <w:tab/>
        <w:t>Termin otwarcia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20.</w:t>
      </w:r>
      <w:r w:rsidRPr="00A64E70">
        <w:rPr>
          <w:rFonts w:ascii="Tahoma" w:eastAsia="Calibri" w:hAnsi="Tahoma" w:cs="Tahoma"/>
          <w:sz w:val="20"/>
          <w:szCs w:val="20"/>
          <w:lang w:eastAsia="pl-PL"/>
        </w:rPr>
        <w:tab/>
        <w:t>Czynności wykonywane po otwarciu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21.</w:t>
      </w:r>
      <w:r w:rsidRPr="00A64E70">
        <w:rPr>
          <w:rFonts w:ascii="Tahoma" w:eastAsia="Calibri" w:hAnsi="Tahoma" w:cs="Tahoma"/>
          <w:sz w:val="20"/>
          <w:szCs w:val="20"/>
          <w:lang w:eastAsia="pl-PL"/>
        </w:rPr>
        <w:tab/>
        <w:t>Sposób obliczenia ceny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22.</w:t>
      </w:r>
      <w:r w:rsidRPr="00A64E70">
        <w:rPr>
          <w:rFonts w:ascii="Tahoma" w:eastAsia="Calibri" w:hAnsi="Tahoma" w:cs="Tahoma"/>
          <w:sz w:val="20"/>
          <w:szCs w:val="20"/>
          <w:lang w:eastAsia="pl-PL"/>
        </w:rPr>
        <w:tab/>
        <w:t>Opis kryteriów oceny ofert wraz z podaniem wag tych kryteriów i sposobu oceny ofert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23.</w:t>
      </w:r>
      <w:r w:rsidRPr="00A64E70">
        <w:rPr>
          <w:rFonts w:ascii="Tahoma" w:eastAsia="Calibri" w:hAnsi="Tahoma" w:cs="Tahoma"/>
          <w:sz w:val="20"/>
          <w:szCs w:val="20"/>
          <w:lang w:eastAsia="pl-PL"/>
        </w:rPr>
        <w:tab/>
        <w:t>Prowadzenie procedury z negocjacjami</w:t>
      </w:r>
      <w:r w:rsidRPr="00A64E70">
        <w:rPr>
          <w:rFonts w:ascii="Tahoma" w:eastAsia="Calibri" w:hAnsi="Tahoma" w:cs="Tahoma"/>
          <w:sz w:val="20"/>
          <w:szCs w:val="20"/>
          <w:lang w:eastAsia="pl-PL"/>
        </w:rPr>
        <w:tab/>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24.</w:t>
      </w:r>
      <w:r w:rsidRPr="00A64E70">
        <w:rPr>
          <w:rFonts w:ascii="Tahoma" w:eastAsia="Calibri" w:hAnsi="Tahoma" w:cs="Tahoma"/>
          <w:sz w:val="20"/>
          <w:szCs w:val="20"/>
          <w:lang w:eastAsia="pl-PL"/>
        </w:rPr>
        <w:tab/>
        <w:t>Informacje o formalnościach, jakie muszą zostać dopełnione po wyborze oferty w celu zawarcia umowy w sprawie zamówienia publicznego</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25.</w:t>
      </w:r>
      <w:r w:rsidRPr="00A64E70">
        <w:rPr>
          <w:rFonts w:ascii="Tahoma" w:eastAsia="Calibri" w:hAnsi="Tahoma" w:cs="Tahoma"/>
          <w:sz w:val="20"/>
          <w:szCs w:val="20"/>
          <w:lang w:eastAsia="pl-PL"/>
        </w:rPr>
        <w:tab/>
        <w:t>Informacje dotyczące zabezpieczenia należytego wykonania umowy, jeżeli zamawiający przewiduje obowiązek jego wniesienia</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26.</w:t>
      </w:r>
      <w:r w:rsidRPr="00A64E70">
        <w:rPr>
          <w:rFonts w:ascii="Tahoma" w:eastAsia="Calibri" w:hAnsi="Tahoma" w:cs="Tahoma"/>
          <w:sz w:val="20"/>
          <w:szCs w:val="20"/>
          <w:lang w:eastAsia="pl-PL"/>
        </w:rPr>
        <w:tab/>
        <w:t>Informacje dotyczące zwrotu kosztów udziału w postępowaniu, jeżeli zamawiający przewiduje ich zwrot</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27.</w:t>
      </w:r>
      <w:r w:rsidRPr="00A64E70">
        <w:rPr>
          <w:rFonts w:ascii="Tahoma" w:eastAsia="Calibri" w:hAnsi="Tahoma" w:cs="Tahoma"/>
          <w:sz w:val="20"/>
          <w:szCs w:val="20"/>
          <w:lang w:eastAsia="pl-PL"/>
        </w:rPr>
        <w:tab/>
        <w:t>Projektowane postanowienia umowy w sprawie zamówienia publicznego, które zostaną wprowadzone do treści tej umowy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28.</w:t>
      </w:r>
      <w:r w:rsidRPr="00A64E70">
        <w:rPr>
          <w:rFonts w:ascii="Tahoma" w:eastAsia="Calibri" w:hAnsi="Tahoma" w:cs="Tahoma"/>
          <w:sz w:val="20"/>
          <w:szCs w:val="20"/>
          <w:lang w:eastAsia="pl-PL"/>
        </w:rPr>
        <w:tab/>
        <w:t>Pouczenie o środkach ochrony prawnej przysługujących wykonawcy</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29.</w:t>
      </w:r>
      <w:r w:rsidRPr="00A64E70">
        <w:rPr>
          <w:rFonts w:ascii="Tahoma" w:eastAsia="Calibri" w:hAnsi="Tahoma" w:cs="Tahoma"/>
          <w:sz w:val="20"/>
          <w:szCs w:val="20"/>
          <w:lang w:eastAsia="pl-PL"/>
        </w:rPr>
        <w:tab/>
        <w:t>Informacja o przetwarzaniu danych osobowych przez zamawiającego</w:t>
      </w:r>
    </w:p>
    <w:p w:rsidR="00DC2ACD" w:rsidRPr="00A64E70" w:rsidRDefault="00DC2ACD" w:rsidP="00A64E70">
      <w:pPr>
        <w:spacing w:after="0" w:line="276" w:lineRule="auto"/>
        <w:ind w:left="567" w:hanging="567"/>
        <w:rPr>
          <w:rFonts w:ascii="Tahoma" w:eastAsia="Calibri" w:hAnsi="Tahoma" w:cs="Tahoma"/>
          <w:sz w:val="20"/>
          <w:szCs w:val="20"/>
          <w:lang w:eastAsia="pl-PL"/>
        </w:rPr>
      </w:pPr>
      <w:r w:rsidRPr="00A64E70">
        <w:rPr>
          <w:rFonts w:ascii="Tahoma" w:eastAsia="Calibri" w:hAnsi="Tahoma" w:cs="Tahoma"/>
          <w:sz w:val="20"/>
          <w:szCs w:val="20"/>
          <w:lang w:eastAsia="pl-PL"/>
        </w:rPr>
        <w:t>30.</w:t>
      </w:r>
      <w:r w:rsidRPr="00A64E70">
        <w:rPr>
          <w:rFonts w:ascii="Tahoma" w:eastAsia="Calibri" w:hAnsi="Tahoma" w:cs="Tahoma"/>
          <w:sz w:val="20"/>
          <w:szCs w:val="20"/>
          <w:lang w:eastAsia="pl-PL"/>
        </w:rPr>
        <w:tab/>
        <w:t>Wykaz załączników.</w:t>
      </w:r>
    </w:p>
    <w:bookmarkEnd w:id="2"/>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C2ACD" w:rsidRPr="00A64E70" w:rsidRDefault="00DC2ACD" w:rsidP="00A64E70">
      <w:pPr>
        <w:spacing w:line="360" w:lineRule="auto"/>
        <w:rPr>
          <w:rFonts w:ascii="Tahoma" w:hAnsi="Tahoma" w:cs="Tahoma"/>
          <w:b/>
          <w:sz w:val="20"/>
          <w:szCs w:val="20"/>
          <w:u w:val="single"/>
        </w:rPr>
      </w:pPr>
    </w:p>
    <w:p w:rsidR="00D50F29" w:rsidRPr="00A64E70" w:rsidRDefault="00D50F29" w:rsidP="00A64E70">
      <w:pPr>
        <w:pStyle w:val="Nagwek1"/>
        <w:numPr>
          <w:ilvl w:val="0"/>
          <w:numId w:val="1"/>
        </w:numPr>
        <w:pBdr>
          <w:top w:val="single" w:sz="4" w:space="1" w:color="auto"/>
          <w:bottom w:val="single" w:sz="4" w:space="1" w:color="auto"/>
        </w:pBdr>
        <w:shd w:val="clear" w:color="auto" w:fill="F3F3F3"/>
        <w:spacing w:after="240" w:line="360" w:lineRule="auto"/>
        <w:ind w:left="284" w:hanging="284"/>
        <w:jc w:val="both"/>
        <w:rPr>
          <w:rFonts w:ascii="Tahoma" w:hAnsi="Tahoma" w:cs="Tahoma"/>
          <w:bCs/>
          <w:sz w:val="20"/>
          <w:u w:val="none"/>
        </w:rPr>
      </w:pPr>
      <w:r w:rsidRPr="00A64E70">
        <w:rPr>
          <w:rFonts w:ascii="Tahoma" w:hAnsi="Tahoma" w:cs="Tahoma"/>
          <w:bCs/>
          <w:sz w:val="20"/>
          <w:u w:val="none"/>
        </w:rPr>
        <w:lastRenderedPageBreak/>
        <w:t>Zamawiający</w:t>
      </w:r>
    </w:p>
    <w:p w:rsidR="00A11A8D" w:rsidRPr="00A64E70" w:rsidRDefault="00A11A8D" w:rsidP="00A64E70">
      <w:pPr>
        <w:spacing w:line="360" w:lineRule="auto"/>
        <w:jc w:val="both"/>
        <w:rPr>
          <w:rFonts w:ascii="Tahoma" w:hAnsi="Tahoma" w:cs="Tahoma"/>
          <w:sz w:val="20"/>
          <w:szCs w:val="20"/>
          <w:shd w:val="clear" w:color="auto" w:fill="FFFFFF"/>
        </w:rPr>
      </w:pPr>
      <w:r w:rsidRPr="00A64E70">
        <w:rPr>
          <w:rFonts w:ascii="Tahoma" w:hAnsi="Tahoma" w:cs="Tahoma"/>
          <w:sz w:val="20"/>
          <w:szCs w:val="20"/>
        </w:rPr>
        <w:t xml:space="preserve">Powiat Lidzbarski z siedzibą w Lidzbarku Warmińskim reprezentowany przez Zarząd Powiatu Lidzbarskiego, ul. Wyszyńskiego 37,  11-100 Lidzbark Warmiński, tel. (+48) 89 767 7900, </w:t>
      </w:r>
      <w:proofErr w:type="spellStart"/>
      <w:r w:rsidRPr="00A64E70">
        <w:rPr>
          <w:rFonts w:ascii="Tahoma" w:hAnsi="Tahoma" w:cs="Tahoma"/>
          <w:sz w:val="20"/>
          <w:szCs w:val="20"/>
        </w:rPr>
        <w:t>fax</w:t>
      </w:r>
      <w:proofErr w:type="spellEnd"/>
      <w:r w:rsidRPr="00A64E70">
        <w:rPr>
          <w:rFonts w:ascii="Tahoma" w:hAnsi="Tahoma" w:cs="Tahoma"/>
          <w:sz w:val="20"/>
          <w:szCs w:val="20"/>
        </w:rPr>
        <w:t xml:space="preserve"> (+48) 89 767 7903, NIP 743-18-63-086, REGON 510742528</w:t>
      </w:r>
    </w:p>
    <w:p w:rsidR="00580FBB" w:rsidRPr="00A64E70" w:rsidRDefault="00580FBB" w:rsidP="00A64E70">
      <w:pPr>
        <w:spacing w:after="0" w:line="360" w:lineRule="auto"/>
        <w:rPr>
          <w:rFonts w:ascii="Tahoma" w:eastAsiaTheme="majorEastAsia" w:hAnsi="Tahoma" w:cs="Tahoma"/>
          <w:b/>
          <w:sz w:val="20"/>
          <w:szCs w:val="20"/>
        </w:rPr>
      </w:pPr>
    </w:p>
    <w:p w:rsidR="00D50F29" w:rsidRPr="00A64E70" w:rsidRDefault="00D50F29" w:rsidP="00A64E70">
      <w:pPr>
        <w:spacing w:after="0" w:line="360" w:lineRule="auto"/>
        <w:rPr>
          <w:rFonts w:ascii="Tahoma" w:hAnsi="Tahoma" w:cs="Tahoma"/>
          <w:sz w:val="20"/>
          <w:szCs w:val="20"/>
        </w:rPr>
      </w:pPr>
      <w:r w:rsidRPr="00A64E70">
        <w:rPr>
          <w:rFonts w:ascii="Tahoma" w:eastAsiaTheme="majorEastAsia" w:hAnsi="Tahoma" w:cs="Tahoma"/>
          <w:b/>
          <w:sz w:val="20"/>
          <w:szCs w:val="20"/>
        </w:rPr>
        <w:t xml:space="preserve">Adres strony internetowej prowadzonego postępowania: </w:t>
      </w:r>
    </w:p>
    <w:p w:rsidR="00580FBB" w:rsidRPr="00A64E70" w:rsidRDefault="00152BEB" w:rsidP="00A64E70">
      <w:pPr>
        <w:spacing w:after="0" w:line="360" w:lineRule="auto"/>
        <w:rPr>
          <w:rFonts w:ascii="Tahoma" w:hAnsi="Tahoma" w:cs="Tahoma"/>
          <w:sz w:val="20"/>
          <w:szCs w:val="20"/>
        </w:rPr>
      </w:pPr>
      <w:hyperlink r:id="rId12" w:history="1">
        <w:r w:rsidR="00A11A8D" w:rsidRPr="00A64E70">
          <w:rPr>
            <w:rStyle w:val="Hipercze"/>
            <w:rFonts w:ascii="Tahoma" w:eastAsia="Calibri" w:hAnsi="Tahoma" w:cs="Tahoma"/>
            <w:sz w:val="20"/>
            <w:szCs w:val="20"/>
            <w:lang w:eastAsia="pl-PL"/>
          </w:rPr>
          <w:t>https://platformazakupowa.pl/pn/lidzbarski</w:t>
        </w:r>
      </w:hyperlink>
    </w:p>
    <w:p w:rsidR="00A11A8D" w:rsidRPr="00A64E70" w:rsidRDefault="00A11A8D" w:rsidP="00A64E70">
      <w:pPr>
        <w:spacing w:after="0" w:line="360" w:lineRule="auto"/>
        <w:rPr>
          <w:rFonts w:ascii="Tahoma" w:eastAsiaTheme="majorEastAsia" w:hAnsi="Tahoma" w:cs="Tahoma"/>
          <w:b/>
          <w:sz w:val="20"/>
          <w:szCs w:val="20"/>
        </w:rPr>
      </w:pPr>
    </w:p>
    <w:p w:rsidR="007F1F00" w:rsidRPr="00A64E70" w:rsidRDefault="007F1F00" w:rsidP="00A64E70">
      <w:pPr>
        <w:spacing w:after="120" w:line="360" w:lineRule="auto"/>
        <w:rPr>
          <w:rFonts w:ascii="Tahoma" w:hAnsi="Tahoma" w:cs="Tahoma"/>
          <w:sz w:val="20"/>
          <w:szCs w:val="20"/>
          <w:shd w:val="clear" w:color="auto" w:fill="FFFFFF"/>
        </w:rPr>
      </w:pPr>
      <w:r w:rsidRPr="00A64E70">
        <w:rPr>
          <w:rFonts w:ascii="Tahoma" w:hAnsi="Tahoma" w:cs="Tahoma"/>
          <w:sz w:val="20"/>
          <w:szCs w:val="20"/>
          <w:shd w:val="clear" w:color="auto" w:fill="FFFFFF"/>
        </w:rPr>
        <w:t>Na niniejszej stronie udostępniane będą zmiany i wyjaśnienia treści SWZ oraz inne dokumenty zamówienia bezpośrednio związane z postępowaniem o udzielenie zamówienia.</w:t>
      </w:r>
    </w:p>
    <w:p w:rsidR="00A11A8D" w:rsidRPr="00A64E70" w:rsidRDefault="00580FBB" w:rsidP="00A64E70">
      <w:pPr>
        <w:spacing w:after="0" w:line="360" w:lineRule="auto"/>
        <w:ind w:left="1003" w:hanging="1003"/>
        <w:jc w:val="both"/>
        <w:rPr>
          <w:rFonts w:ascii="Tahoma" w:eastAsiaTheme="majorEastAsia" w:hAnsi="Tahoma" w:cs="Tahoma"/>
          <w:sz w:val="20"/>
          <w:szCs w:val="20"/>
        </w:rPr>
      </w:pPr>
      <w:r w:rsidRPr="00A64E70">
        <w:rPr>
          <w:rFonts w:ascii="Tahoma" w:eastAsiaTheme="majorEastAsia" w:hAnsi="Tahoma" w:cs="Tahoma"/>
          <w:b/>
          <w:sz w:val="20"/>
          <w:szCs w:val="20"/>
        </w:rPr>
        <w:t>Adres poczty elektronicznej:</w:t>
      </w:r>
      <w:r w:rsidR="00A11A8D" w:rsidRPr="00A64E70">
        <w:rPr>
          <w:rFonts w:ascii="Tahoma" w:hAnsi="Tahoma" w:cs="Tahoma"/>
          <w:sz w:val="20"/>
          <w:szCs w:val="20"/>
        </w:rPr>
        <w:t xml:space="preserve"> </w:t>
      </w:r>
      <w:hyperlink r:id="rId13" w:history="1">
        <w:r w:rsidR="00A11A8D" w:rsidRPr="00A64E70">
          <w:rPr>
            <w:rStyle w:val="Hipercze"/>
            <w:rFonts w:ascii="Tahoma" w:eastAsiaTheme="majorEastAsia" w:hAnsi="Tahoma" w:cs="Tahoma"/>
            <w:color w:val="auto"/>
            <w:sz w:val="20"/>
            <w:szCs w:val="20"/>
          </w:rPr>
          <w:t>adamowicz.dorota@powiatlidzbarski.pl</w:t>
        </w:r>
      </w:hyperlink>
      <w:r w:rsidR="00A11A8D" w:rsidRPr="00A64E70">
        <w:rPr>
          <w:rFonts w:ascii="Tahoma" w:eastAsiaTheme="majorEastAsia" w:hAnsi="Tahoma" w:cs="Tahoma"/>
          <w:sz w:val="20"/>
          <w:szCs w:val="20"/>
        </w:rPr>
        <w:t xml:space="preserve">, </w:t>
      </w:r>
      <w:hyperlink r:id="rId14" w:history="1">
        <w:r w:rsidR="00A11A8D" w:rsidRPr="00A64E70">
          <w:rPr>
            <w:rStyle w:val="Hipercze"/>
            <w:rFonts w:ascii="Tahoma" w:eastAsiaTheme="majorEastAsia" w:hAnsi="Tahoma" w:cs="Tahoma"/>
            <w:sz w:val="20"/>
            <w:szCs w:val="20"/>
          </w:rPr>
          <w:t>adamczuk.milena@powiatlidzbarski.pl</w:t>
        </w:r>
      </w:hyperlink>
      <w:r w:rsidR="00A11A8D" w:rsidRPr="00A64E70">
        <w:rPr>
          <w:rFonts w:ascii="Tahoma" w:eastAsiaTheme="majorEastAsia" w:hAnsi="Tahoma" w:cs="Tahoma"/>
          <w:sz w:val="20"/>
          <w:szCs w:val="20"/>
        </w:rPr>
        <w:t xml:space="preserve"> </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Godziny urzędowania:</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Poniedziałek od 7.30 do 15.30,</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Wtorek, środa, piątek od 7:00 do 15:00,</w:t>
      </w:r>
    </w:p>
    <w:p w:rsidR="00A11A8D" w:rsidRPr="00A64E70" w:rsidRDefault="00A11A8D" w:rsidP="00A64E70">
      <w:pPr>
        <w:spacing w:after="0" w:line="360" w:lineRule="auto"/>
        <w:ind w:left="1003" w:hanging="1003"/>
        <w:jc w:val="both"/>
        <w:rPr>
          <w:rFonts w:ascii="Tahoma" w:hAnsi="Tahoma" w:cs="Tahoma"/>
          <w:sz w:val="20"/>
          <w:szCs w:val="20"/>
        </w:rPr>
      </w:pPr>
      <w:r w:rsidRPr="00A64E70">
        <w:rPr>
          <w:rFonts w:ascii="Tahoma" w:hAnsi="Tahoma" w:cs="Tahoma"/>
          <w:sz w:val="20"/>
          <w:szCs w:val="20"/>
        </w:rPr>
        <w:t>Czwartek od 8.00 do 16.00.</w:t>
      </w:r>
    </w:p>
    <w:p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rsidR="00580FBB" w:rsidRDefault="00580FBB" w:rsidP="00580FBB">
      <w:pPr>
        <w:pStyle w:val="Akapitzlist"/>
        <w:tabs>
          <w:tab w:val="left" w:pos="851"/>
        </w:tabs>
        <w:ind w:left="567"/>
        <w:jc w:val="both"/>
        <w:rPr>
          <w:rFonts w:ascii="Tahoma" w:hAnsi="Tahoma" w:cs="Tahoma"/>
          <w:sz w:val="20"/>
          <w:szCs w:val="20"/>
        </w:rPr>
      </w:pPr>
    </w:p>
    <w:p w:rsidR="00296A3D" w:rsidRDefault="00296A3D" w:rsidP="00A93A1B">
      <w:pPr>
        <w:pStyle w:val="Akapitzlist"/>
        <w:numPr>
          <w:ilvl w:val="1"/>
          <w:numId w:val="1"/>
        </w:numPr>
        <w:tabs>
          <w:tab w:val="left" w:pos="567"/>
        </w:tabs>
        <w:spacing w:line="360" w:lineRule="auto"/>
        <w:ind w:left="0" w:firstLine="0"/>
        <w:jc w:val="both"/>
        <w:rPr>
          <w:rFonts w:ascii="Tahoma" w:hAnsi="Tahoma" w:cs="Tahoma"/>
          <w:sz w:val="20"/>
          <w:szCs w:val="20"/>
        </w:rPr>
      </w:pPr>
      <w:r w:rsidRPr="005B0D78">
        <w:rPr>
          <w:rFonts w:ascii="Tahoma" w:hAnsi="Tahoma" w:cs="Tahoma"/>
          <w:sz w:val="20"/>
          <w:szCs w:val="20"/>
        </w:rPr>
        <w:t xml:space="preserve">Podstawa prawna wyboru trybu udzielenia zamówienia publicznego: art. 266 i art. 275  </w:t>
      </w:r>
      <w:proofErr w:type="spellStart"/>
      <w:r w:rsidRPr="005B0D78">
        <w:rPr>
          <w:rFonts w:ascii="Tahoma" w:hAnsi="Tahoma" w:cs="Tahoma"/>
          <w:sz w:val="20"/>
          <w:szCs w:val="20"/>
        </w:rPr>
        <w:t>pkt</w:t>
      </w:r>
      <w:proofErr w:type="spellEnd"/>
      <w:r w:rsidRPr="005B0D78">
        <w:rPr>
          <w:rFonts w:ascii="Tahoma" w:hAnsi="Tahoma" w:cs="Tahoma"/>
          <w:sz w:val="20"/>
          <w:szCs w:val="20"/>
        </w:rPr>
        <w:t xml:space="preserve"> 1 ustawy </w:t>
      </w:r>
      <w:proofErr w:type="spellStart"/>
      <w:r w:rsidRPr="005B0D78">
        <w:rPr>
          <w:rFonts w:ascii="Tahoma" w:hAnsi="Tahoma" w:cs="Tahoma"/>
          <w:sz w:val="20"/>
          <w:szCs w:val="20"/>
        </w:rPr>
        <w:t>Pzp</w:t>
      </w:r>
      <w:proofErr w:type="spellEnd"/>
      <w:r>
        <w:rPr>
          <w:rFonts w:ascii="Tahoma" w:hAnsi="Tahoma" w:cs="Tahoma"/>
          <w:sz w:val="20"/>
          <w:szCs w:val="20"/>
        </w:rPr>
        <w:t>.</w:t>
      </w:r>
    </w:p>
    <w:p w:rsidR="00296A3D" w:rsidRPr="00CD7A6C" w:rsidRDefault="00296A3D" w:rsidP="00A93A1B">
      <w:pPr>
        <w:pStyle w:val="Akapitzlist"/>
        <w:numPr>
          <w:ilvl w:val="1"/>
          <w:numId w:val="1"/>
        </w:numPr>
        <w:tabs>
          <w:tab w:val="left" w:pos="567"/>
        </w:tabs>
        <w:spacing w:line="360" w:lineRule="auto"/>
        <w:ind w:left="0" w:firstLine="0"/>
        <w:jc w:val="both"/>
        <w:rPr>
          <w:rFonts w:ascii="Tahoma" w:hAnsi="Tahoma" w:cs="Tahoma"/>
          <w:sz w:val="20"/>
          <w:szCs w:val="20"/>
        </w:rPr>
      </w:pPr>
      <w:r w:rsidRPr="00CD7A6C">
        <w:rPr>
          <w:rFonts w:ascii="Tahoma" w:hAnsi="Tahoma" w:cs="Tahoma"/>
          <w:sz w:val="20"/>
          <w:szCs w:val="20"/>
        </w:rPr>
        <w:t xml:space="preserve">Zamawiający udziela zamówienia w trybie podstawowym, na podstawie art. 275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1 Ustawy, w którym w odpowiedzi na ogłoszenie o zamówieniu oferty mogą składać wszyscy zainteresowani </w:t>
      </w:r>
      <w:r>
        <w:rPr>
          <w:rFonts w:ascii="Tahoma" w:hAnsi="Tahoma" w:cs="Tahoma"/>
          <w:sz w:val="20"/>
          <w:szCs w:val="20"/>
        </w:rPr>
        <w:t>W</w:t>
      </w:r>
      <w:r w:rsidRPr="00CD7A6C">
        <w:rPr>
          <w:rFonts w:ascii="Tahoma" w:hAnsi="Tahoma" w:cs="Tahoma"/>
          <w:sz w:val="20"/>
          <w:szCs w:val="20"/>
        </w:rPr>
        <w:t>ykonawcy, a następnie Zamawiający wybiera najkorzystniejszą ofertę bez przeprowadzenia negocjacji.</w:t>
      </w:r>
    </w:p>
    <w:p w:rsidR="00296A3D" w:rsidRPr="00CD7A6C" w:rsidRDefault="00296A3D" w:rsidP="00A93A1B">
      <w:pPr>
        <w:pStyle w:val="Akapitzlist"/>
        <w:numPr>
          <w:ilvl w:val="1"/>
          <w:numId w:val="1"/>
        </w:numPr>
        <w:tabs>
          <w:tab w:val="left" w:pos="567"/>
        </w:tabs>
        <w:spacing w:line="360" w:lineRule="auto"/>
        <w:ind w:left="0" w:firstLine="0"/>
        <w:jc w:val="both"/>
        <w:rPr>
          <w:rFonts w:ascii="Tahoma" w:hAnsi="Tahoma" w:cs="Tahoma"/>
          <w:sz w:val="20"/>
          <w:szCs w:val="20"/>
        </w:rPr>
      </w:pPr>
      <w:r w:rsidRPr="00CD7A6C">
        <w:rPr>
          <w:rFonts w:ascii="Tahoma" w:hAnsi="Tahoma" w:cs="Tahoma"/>
          <w:sz w:val="20"/>
          <w:szCs w:val="20"/>
        </w:rPr>
        <w:t>Zamawiający nie przewiduje wyboru najkorzystniejszej oferty z możliwością prowadzenia negocjacji.</w:t>
      </w:r>
    </w:p>
    <w:p w:rsidR="00296A3D" w:rsidRPr="00CD7A6C" w:rsidRDefault="00296A3D" w:rsidP="00A93A1B">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 xml:space="preserve">Wartość zamówienia nie przekracza progów unijnych określonych na podstawie art. </w:t>
      </w:r>
      <w:r>
        <w:rPr>
          <w:rFonts w:ascii="Tahoma" w:hAnsi="Tahoma" w:cs="Tahoma"/>
          <w:sz w:val="20"/>
          <w:szCs w:val="20"/>
        </w:rPr>
        <w:t>2</w:t>
      </w:r>
      <w:r w:rsidRPr="00CD7A6C">
        <w:rPr>
          <w:rFonts w:ascii="Tahoma" w:hAnsi="Tahoma" w:cs="Tahoma"/>
          <w:sz w:val="20"/>
          <w:szCs w:val="20"/>
        </w:rPr>
        <w:t xml:space="preserve"> ust. 1 </w:t>
      </w:r>
      <w:proofErr w:type="spellStart"/>
      <w:r w:rsidRPr="00CD7A6C">
        <w:rPr>
          <w:rFonts w:ascii="Tahoma" w:hAnsi="Tahoma" w:cs="Tahoma"/>
          <w:sz w:val="20"/>
          <w:szCs w:val="20"/>
        </w:rPr>
        <w:t>pkt</w:t>
      </w:r>
      <w:proofErr w:type="spellEnd"/>
      <w:r w:rsidRPr="00CD7A6C">
        <w:rPr>
          <w:rFonts w:ascii="Tahoma" w:hAnsi="Tahoma" w:cs="Tahoma"/>
          <w:sz w:val="20"/>
          <w:szCs w:val="20"/>
        </w:rPr>
        <w:t xml:space="preserve"> 1 Ustawy. </w:t>
      </w:r>
    </w:p>
    <w:p w:rsidR="00296A3D" w:rsidRPr="00CD7A6C" w:rsidRDefault="00296A3D" w:rsidP="00A93A1B">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Zamawiający nie przewiduje wyboru oferty z zastosowaniem aukcji elektronicznej, o której mowa w art. 227-238 ustawy.</w:t>
      </w:r>
    </w:p>
    <w:p w:rsidR="00296A3D" w:rsidRPr="00CD7A6C" w:rsidRDefault="00296A3D" w:rsidP="00A93A1B">
      <w:pPr>
        <w:pStyle w:val="Akapitzlist"/>
        <w:numPr>
          <w:ilvl w:val="1"/>
          <w:numId w:val="1"/>
        </w:numPr>
        <w:tabs>
          <w:tab w:val="left" w:pos="567"/>
        </w:tabs>
        <w:spacing w:line="360" w:lineRule="auto"/>
        <w:ind w:left="0" w:firstLine="0"/>
        <w:rPr>
          <w:rFonts w:ascii="Tahoma" w:hAnsi="Tahoma" w:cs="Tahoma"/>
          <w:sz w:val="20"/>
          <w:szCs w:val="20"/>
        </w:rPr>
      </w:pPr>
      <w:r w:rsidRPr="00CD7A6C">
        <w:rPr>
          <w:rFonts w:ascii="Tahoma" w:hAnsi="Tahoma" w:cs="Tahoma"/>
          <w:sz w:val="20"/>
          <w:szCs w:val="20"/>
        </w:rPr>
        <w:t>Zamawiający nie przewiduje złożenia oferty w postaci katalogów elektronicznych</w:t>
      </w:r>
      <w:r>
        <w:rPr>
          <w:rFonts w:ascii="Tahoma" w:hAnsi="Tahoma" w:cs="Tahoma"/>
          <w:sz w:val="20"/>
          <w:szCs w:val="20"/>
        </w:rPr>
        <w:t>, w sytuacji określonej w art. 93 ustawy</w:t>
      </w:r>
      <w:r w:rsidRPr="00CD7A6C">
        <w:rPr>
          <w:rFonts w:ascii="Tahoma" w:hAnsi="Tahoma" w:cs="Tahoma"/>
          <w:sz w:val="20"/>
          <w:szCs w:val="20"/>
        </w:rPr>
        <w:t>.</w:t>
      </w:r>
    </w:p>
    <w:p w:rsidR="00296A3D" w:rsidRPr="00CD7A6C"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CD7A6C">
        <w:rPr>
          <w:rFonts w:ascii="Tahoma" w:hAnsi="Tahoma" w:cs="Tahoma"/>
          <w:sz w:val="20"/>
          <w:szCs w:val="20"/>
        </w:rPr>
        <w:t>Zamawiający nie prowadzi postępowania w celu zawarcia umowy ramowej, o której mowa w art. 311-315 ustawy.</w:t>
      </w:r>
    </w:p>
    <w:p w:rsidR="00296A3D"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CD7A6C">
        <w:rPr>
          <w:rFonts w:ascii="Tahoma" w:hAnsi="Tahoma" w:cs="Tahoma"/>
          <w:sz w:val="20"/>
          <w:szCs w:val="20"/>
        </w:rPr>
        <w:t>Zamawiający nie zastrzega możliwości ubiegania się o udzielenie zamówienia wyłącznie przez</w:t>
      </w:r>
      <w:r>
        <w:rPr>
          <w:rFonts w:ascii="Tahoma" w:hAnsi="Tahoma" w:cs="Tahoma"/>
          <w:sz w:val="20"/>
          <w:szCs w:val="20"/>
        </w:rPr>
        <w:t xml:space="preserve"> </w:t>
      </w:r>
      <w:r w:rsidRPr="00CD7A6C">
        <w:rPr>
          <w:rFonts w:ascii="Tahoma" w:hAnsi="Tahoma" w:cs="Tahoma"/>
          <w:sz w:val="20"/>
          <w:szCs w:val="20"/>
        </w:rPr>
        <w:t>wykonawców, o których mowa w art. 94 Ustawy.</w:t>
      </w:r>
    </w:p>
    <w:p w:rsidR="00296A3D" w:rsidRPr="005D63E7"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5D63E7">
        <w:rPr>
          <w:rFonts w:ascii="Tahoma" w:hAnsi="Tahoma" w:cs="Tahoma"/>
          <w:sz w:val="20"/>
          <w:szCs w:val="20"/>
        </w:rPr>
        <w:t xml:space="preserve">Zamawiający nie przewiduje </w:t>
      </w:r>
      <w:r w:rsidRPr="00AF6C07">
        <w:rPr>
          <w:rFonts w:ascii="Tahoma" w:hAnsi="Tahoma" w:cs="Tahoma"/>
          <w:sz w:val="20"/>
          <w:szCs w:val="20"/>
        </w:rPr>
        <w:t xml:space="preserve">zatrudnienia osób, o których mowa w art. 96 ust. 2 </w:t>
      </w:r>
      <w:proofErr w:type="spellStart"/>
      <w:r w:rsidRPr="00AF6C07">
        <w:rPr>
          <w:rFonts w:ascii="Tahoma" w:hAnsi="Tahoma" w:cs="Tahoma"/>
          <w:sz w:val="20"/>
          <w:szCs w:val="20"/>
        </w:rPr>
        <w:t>pkt</w:t>
      </w:r>
      <w:proofErr w:type="spellEnd"/>
      <w:r w:rsidRPr="00AF6C07">
        <w:rPr>
          <w:rFonts w:ascii="Tahoma" w:hAnsi="Tahoma" w:cs="Tahoma"/>
          <w:sz w:val="20"/>
          <w:szCs w:val="20"/>
        </w:rPr>
        <w:t xml:space="preserve"> 2</w:t>
      </w:r>
      <w:r>
        <w:rPr>
          <w:rFonts w:ascii="Tahoma" w:hAnsi="Tahoma" w:cs="Tahoma"/>
          <w:sz w:val="20"/>
          <w:szCs w:val="20"/>
        </w:rPr>
        <w:t>.</w:t>
      </w:r>
    </w:p>
    <w:p w:rsidR="00296A3D"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646D62">
        <w:rPr>
          <w:rFonts w:ascii="Tahoma" w:hAnsi="Tahoma" w:cs="Tahoma"/>
          <w:sz w:val="20"/>
          <w:szCs w:val="20"/>
        </w:rPr>
        <w:t xml:space="preserve">Zamawiający nie przewiduje udzielania zamówień, o których mowa w art. 214 ust. 1 </w:t>
      </w:r>
      <w:proofErr w:type="spellStart"/>
      <w:r w:rsidRPr="00646D62">
        <w:rPr>
          <w:rFonts w:ascii="Tahoma" w:hAnsi="Tahoma" w:cs="Tahoma"/>
          <w:sz w:val="20"/>
          <w:szCs w:val="20"/>
        </w:rPr>
        <w:t>pkt</w:t>
      </w:r>
      <w:proofErr w:type="spellEnd"/>
      <w:r w:rsidRPr="00646D62">
        <w:rPr>
          <w:rFonts w:ascii="Tahoma" w:hAnsi="Tahoma" w:cs="Tahoma"/>
          <w:sz w:val="20"/>
          <w:szCs w:val="20"/>
        </w:rPr>
        <w:t xml:space="preserve"> 7 i 8 </w:t>
      </w:r>
      <w:r>
        <w:rPr>
          <w:rFonts w:ascii="Tahoma" w:hAnsi="Tahoma" w:cs="Tahoma"/>
          <w:sz w:val="20"/>
          <w:szCs w:val="20"/>
        </w:rPr>
        <w:t>Ustawy.</w:t>
      </w:r>
    </w:p>
    <w:p w:rsidR="00296A3D" w:rsidRPr="00AF6C07" w:rsidRDefault="00296A3D" w:rsidP="00A93A1B">
      <w:pPr>
        <w:pStyle w:val="Akapitzlist"/>
        <w:numPr>
          <w:ilvl w:val="1"/>
          <w:numId w:val="1"/>
        </w:numPr>
        <w:tabs>
          <w:tab w:val="left" w:pos="567"/>
        </w:tabs>
        <w:suppressAutoHyphens/>
        <w:spacing w:line="360" w:lineRule="auto"/>
        <w:ind w:left="0" w:firstLine="0"/>
        <w:rPr>
          <w:rFonts w:ascii="Tahoma" w:hAnsi="Tahoma" w:cs="Tahoma"/>
          <w:sz w:val="20"/>
          <w:szCs w:val="20"/>
        </w:rPr>
      </w:pPr>
      <w:r w:rsidRPr="00AF6C07">
        <w:rPr>
          <w:rFonts w:ascii="Tahoma" w:hAnsi="Tahoma" w:cs="Tahoma"/>
          <w:sz w:val="20"/>
          <w:szCs w:val="20"/>
        </w:rPr>
        <w:t xml:space="preserve">Zamawiający nie przewiduje obowiązku odbycia przez </w:t>
      </w:r>
      <w:r>
        <w:rPr>
          <w:rFonts w:ascii="Tahoma" w:hAnsi="Tahoma" w:cs="Tahoma"/>
          <w:sz w:val="20"/>
          <w:szCs w:val="20"/>
        </w:rPr>
        <w:t>W</w:t>
      </w:r>
      <w:r w:rsidRPr="00AF6C07">
        <w:rPr>
          <w:rFonts w:ascii="Tahoma" w:hAnsi="Tahoma" w:cs="Tahoma"/>
          <w:sz w:val="20"/>
          <w:szCs w:val="20"/>
        </w:rPr>
        <w:t xml:space="preserve">ykonawcę wizji lokalnej oraz sprawdzenia przez </w:t>
      </w:r>
      <w:r>
        <w:rPr>
          <w:rFonts w:ascii="Tahoma" w:hAnsi="Tahoma" w:cs="Tahoma"/>
          <w:sz w:val="20"/>
          <w:szCs w:val="20"/>
        </w:rPr>
        <w:t>W</w:t>
      </w:r>
      <w:r w:rsidRPr="00AF6C07">
        <w:rPr>
          <w:rFonts w:ascii="Tahoma" w:hAnsi="Tahoma" w:cs="Tahoma"/>
          <w:sz w:val="20"/>
          <w:szCs w:val="20"/>
        </w:rPr>
        <w:t>ykonawcę dokumentów niezbędnych do realizacji zamówienia dostępnych na miejscu u Zamawiającego.</w:t>
      </w:r>
    </w:p>
    <w:p w:rsidR="00296A3D" w:rsidRDefault="00296A3D" w:rsidP="00A93A1B">
      <w:pPr>
        <w:pStyle w:val="Akapitzlist"/>
        <w:numPr>
          <w:ilvl w:val="1"/>
          <w:numId w:val="1"/>
        </w:numPr>
        <w:suppressAutoHyphens/>
        <w:spacing w:line="360" w:lineRule="auto"/>
        <w:ind w:left="0" w:firstLine="0"/>
        <w:rPr>
          <w:rFonts w:ascii="Tahoma" w:hAnsi="Tahoma" w:cs="Tahoma"/>
          <w:sz w:val="20"/>
          <w:szCs w:val="20"/>
        </w:rPr>
      </w:pPr>
      <w:r w:rsidRPr="006109B9">
        <w:rPr>
          <w:rFonts w:ascii="Tahoma" w:hAnsi="Tahoma" w:cs="Tahoma"/>
          <w:sz w:val="20"/>
          <w:szCs w:val="20"/>
        </w:rPr>
        <w:t>Zamawiający nie przewiduje rozliczenia w walutach obcych.</w:t>
      </w:r>
    </w:p>
    <w:p w:rsidR="00296A3D" w:rsidRDefault="00296A3D" w:rsidP="00A93A1B">
      <w:pPr>
        <w:pStyle w:val="Akapitzlist"/>
        <w:numPr>
          <w:ilvl w:val="1"/>
          <w:numId w:val="1"/>
        </w:numPr>
        <w:suppressAutoHyphens/>
        <w:spacing w:line="360" w:lineRule="auto"/>
        <w:ind w:left="0" w:firstLine="0"/>
        <w:rPr>
          <w:rFonts w:ascii="Tahoma" w:hAnsi="Tahoma" w:cs="Tahoma"/>
          <w:sz w:val="20"/>
          <w:szCs w:val="20"/>
        </w:rPr>
      </w:pPr>
      <w:r w:rsidRPr="00006E5E">
        <w:rPr>
          <w:rFonts w:ascii="Tahoma" w:hAnsi="Tahoma" w:cs="Tahoma"/>
          <w:sz w:val="20"/>
          <w:szCs w:val="20"/>
        </w:rPr>
        <w:t>Zamawiający nie dopuszcza możliwości składania ofert wariantowych</w:t>
      </w:r>
      <w:r>
        <w:rPr>
          <w:rFonts w:ascii="Tahoma" w:hAnsi="Tahoma" w:cs="Tahoma"/>
          <w:sz w:val="20"/>
          <w:szCs w:val="20"/>
        </w:rPr>
        <w:t>.</w:t>
      </w:r>
    </w:p>
    <w:p w:rsidR="00296A3D" w:rsidRDefault="00296A3D" w:rsidP="00A93A1B">
      <w:pPr>
        <w:pStyle w:val="Akapitzlist"/>
        <w:numPr>
          <w:ilvl w:val="1"/>
          <w:numId w:val="1"/>
        </w:numPr>
        <w:spacing w:line="360" w:lineRule="auto"/>
        <w:ind w:left="0" w:firstLine="0"/>
        <w:rPr>
          <w:rFonts w:ascii="Tahoma" w:hAnsi="Tahoma" w:cs="Tahoma"/>
          <w:sz w:val="20"/>
          <w:szCs w:val="20"/>
        </w:rPr>
      </w:pPr>
      <w:r w:rsidRPr="00CD7A6C">
        <w:rPr>
          <w:rFonts w:ascii="Tahoma" w:hAnsi="Tahoma" w:cs="Tahoma"/>
          <w:sz w:val="20"/>
          <w:szCs w:val="20"/>
        </w:rPr>
        <w:lastRenderedPageBreak/>
        <w:t>W zakresie nieuregulowanym niniejszą Specyfikacją Warunków Zamówienia, zwaną dalej „SWZ”, zastosowanie mają przepisy Ustawy.</w:t>
      </w:r>
    </w:p>
    <w:p w:rsidR="00A93A1B" w:rsidRDefault="00A93A1B" w:rsidP="00A93A1B">
      <w:pPr>
        <w:pStyle w:val="Akapitzlist"/>
        <w:spacing w:line="360" w:lineRule="auto"/>
        <w:ind w:left="0"/>
        <w:rPr>
          <w:rFonts w:ascii="Tahoma" w:hAnsi="Tahoma" w:cs="Tahoma"/>
          <w:sz w:val="20"/>
          <w:szCs w:val="20"/>
        </w:rPr>
      </w:pPr>
    </w:p>
    <w:p w:rsidR="00580FBB" w:rsidRPr="00E07CC2" w:rsidRDefault="00580FBB" w:rsidP="00580FBB">
      <w:pPr>
        <w:pStyle w:val="Akapitzlist"/>
        <w:ind w:left="567"/>
        <w:rPr>
          <w:rFonts w:ascii="Tahoma" w:hAnsi="Tahoma" w:cs="Tahoma"/>
          <w:sz w:val="20"/>
          <w:szCs w:val="20"/>
        </w:rPr>
      </w:pPr>
    </w:p>
    <w:p w:rsidR="003D417E" w:rsidRPr="00252FC7" w:rsidRDefault="003D417E"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Opis przedmiotu zamówienia</w:t>
      </w:r>
    </w:p>
    <w:p w:rsidR="00580FBB" w:rsidRDefault="00580FBB" w:rsidP="00580FBB">
      <w:pPr>
        <w:pStyle w:val="Tytu"/>
        <w:spacing w:before="0" w:after="0"/>
        <w:ind w:left="567"/>
        <w:jc w:val="left"/>
        <w:rPr>
          <w:rFonts w:ascii="Tahoma" w:hAnsi="Tahoma" w:cs="Tahoma"/>
          <w:sz w:val="20"/>
        </w:rPr>
      </w:pPr>
    </w:p>
    <w:p w:rsidR="0088460A" w:rsidRPr="00976EEC" w:rsidRDefault="00792691" w:rsidP="00B6242F">
      <w:pPr>
        <w:autoSpaceDE w:val="0"/>
        <w:autoSpaceDN w:val="0"/>
        <w:adjustRightInd w:val="0"/>
        <w:spacing w:after="0" w:line="360" w:lineRule="auto"/>
        <w:jc w:val="both"/>
        <w:rPr>
          <w:rFonts w:ascii="Tahoma" w:eastAsia="Calibri" w:hAnsi="Tahoma" w:cs="Tahoma"/>
          <w:sz w:val="20"/>
          <w:szCs w:val="20"/>
          <w:lang w:eastAsia="pl-PL"/>
        </w:rPr>
      </w:pPr>
      <w:r w:rsidRPr="00792691">
        <w:rPr>
          <w:rFonts w:ascii="Tahoma" w:eastAsia="Calibri" w:hAnsi="Tahoma" w:cs="Tahoma"/>
          <w:b/>
          <w:sz w:val="20"/>
          <w:szCs w:val="20"/>
          <w:lang w:eastAsia="pl-PL"/>
        </w:rPr>
        <w:t>3.1.</w:t>
      </w:r>
      <w:r>
        <w:rPr>
          <w:rFonts w:ascii="Tahoma" w:eastAsia="Calibri" w:hAnsi="Tahoma" w:cs="Tahoma"/>
          <w:sz w:val="20"/>
          <w:szCs w:val="20"/>
          <w:lang w:eastAsia="pl-PL"/>
        </w:rPr>
        <w:t xml:space="preserve"> </w:t>
      </w:r>
      <w:r w:rsidR="00B6242F" w:rsidRPr="00B6242F">
        <w:rPr>
          <w:rFonts w:ascii="Tahoma" w:eastAsia="Calibri" w:hAnsi="Tahoma" w:cs="Tahoma"/>
          <w:sz w:val="20"/>
          <w:szCs w:val="20"/>
          <w:lang w:eastAsia="pl-PL"/>
        </w:rPr>
        <w:t>Przedmiotem zamówienia jest dostosowanie istniejących pomieszczeń wewnątrz budynku Zespo</w:t>
      </w:r>
      <w:r w:rsidR="00B6242F">
        <w:rPr>
          <w:rFonts w:ascii="Tahoma" w:eastAsia="Calibri" w:hAnsi="Tahoma" w:cs="Tahoma"/>
          <w:sz w:val="20"/>
          <w:szCs w:val="20"/>
          <w:lang w:eastAsia="pl-PL"/>
        </w:rPr>
        <w:t>łu</w:t>
      </w:r>
      <w:r w:rsidR="00B6242F" w:rsidRPr="00B6242F">
        <w:rPr>
          <w:rFonts w:ascii="Tahoma" w:eastAsia="Calibri" w:hAnsi="Tahoma" w:cs="Tahoma"/>
          <w:sz w:val="20"/>
          <w:szCs w:val="20"/>
          <w:lang w:eastAsia="pl-PL"/>
        </w:rPr>
        <w:t xml:space="preserve"> Szkół i </w:t>
      </w:r>
      <w:proofErr w:type="spellStart"/>
      <w:r w:rsidR="00B6242F" w:rsidRPr="00B6242F">
        <w:rPr>
          <w:rFonts w:ascii="Tahoma" w:eastAsia="Calibri" w:hAnsi="Tahoma" w:cs="Tahoma"/>
          <w:sz w:val="20"/>
          <w:szCs w:val="20"/>
          <w:lang w:eastAsia="pl-PL"/>
        </w:rPr>
        <w:t>Placówek</w:t>
      </w:r>
      <w:proofErr w:type="spellEnd"/>
      <w:r w:rsidR="00B6242F" w:rsidRPr="00B6242F">
        <w:rPr>
          <w:rFonts w:ascii="Tahoma" w:eastAsia="Calibri" w:hAnsi="Tahoma" w:cs="Tahoma"/>
          <w:sz w:val="20"/>
          <w:szCs w:val="20"/>
          <w:lang w:eastAsia="pl-PL"/>
        </w:rPr>
        <w:t xml:space="preserve"> </w:t>
      </w:r>
      <w:proofErr w:type="spellStart"/>
      <w:r w:rsidR="00B6242F" w:rsidRPr="00B6242F">
        <w:rPr>
          <w:rFonts w:ascii="Tahoma" w:eastAsia="Calibri" w:hAnsi="Tahoma" w:cs="Tahoma"/>
          <w:sz w:val="20"/>
          <w:szCs w:val="20"/>
          <w:lang w:eastAsia="pl-PL"/>
        </w:rPr>
        <w:t>Oświatowych</w:t>
      </w:r>
      <w:proofErr w:type="spellEnd"/>
      <w:r w:rsidR="00B6242F">
        <w:rPr>
          <w:rFonts w:ascii="Tahoma" w:eastAsia="Calibri" w:hAnsi="Tahoma" w:cs="Tahoma"/>
          <w:sz w:val="20"/>
          <w:szCs w:val="20"/>
          <w:lang w:eastAsia="pl-PL"/>
        </w:rPr>
        <w:t xml:space="preserve"> w Lidzbarku Warmińskim</w:t>
      </w:r>
      <w:r w:rsidR="00B6242F" w:rsidRPr="00B6242F">
        <w:rPr>
          <w:rFonts w:ascii="Tahoma" w:eastAsia="Calibri" w:hAnsi="Tahoma" w:cs="Tahoma"/>
          <w:sz w:val="20"/>
          <w:szCs w:val="20"/>
          <w:lang w:eastAsia="pl-PL"/>
        </w:rPr>
        <w:t xml:space="preserve"> do</w:t>
      </w:r>
      <w:r w:rsidR="00B6242F">
        <w:rPr>
          <w:rFonts w:ascii="Tahoma" w:eastAsia="Calibri" w:hAnsi="Tahoma" w:cs="Tahoma"/>
          <w:sz w:val="20"/>
          <w:szCs w:val="20"/>
          <w:lang w:eastAsia="pl-PL"/>
        </w:rPr>
        <w:t xml:space="preserve"> </w:t>
      </w:r>
      <w:r w:rsidR="00B6242F" w:rsidRPr="00B6242F">
        <w:rPr>
          <w:rFonts w:ascii="Tahoma" w:eastAsia="Calibri" w:hAnsi="Tahoma" w:cs="Tahoma"/>
          <w:sz w:val="20"/>
          <w:szCs w:val="20"/>
          <w:lang w:eastAsia="pl-PL"/>
        </w:rPr>
        <w:t>wymogów zlokalizowania tam Powiatowego Środowiskowego Domu Samopomocy.</w:t>
      </w:r>
      <w:r w:rsidR="00B6242F">
        <w:rPr>
          <w:rFonts w:ascii="Tahoma" w:eastAsia="Calibri" w:hAnsi="Tahoma" w:cs="Tahoma"/>
          <w:sz w:val="20"/>
          <w:szCs w:val="20"/>
          <w:lang w:eastAsia="pl-PL"/>
        </w:rPr>
        <w:t xml:space="preserve"> </w:t>
      </w:r>
      <w:r>
        <w:rPr>
          <w:rFonts w:ascii="Tahoma" w:eastAsia="Calibri" w:hAnsi="Tahoma" w:cs="Tahoma"/>
          <w:sz w:val="20"/>
          <w:szCs w:val="20"/>
          <w:lang w:eastAsia="pl-PL"/>
        </w:rPr>
        <w:t>Zadanie</w:t>
      </w:r>
      <w:r w:rsidR="00B6242F" w:rsidRPr="00B6242F">
        <w:rPr>
          <w:rFonts w:ascii="Tahoma" w:eastAsia="Calibri" w:hAnsi="Tahoma" w:cs="Tahoma"/>
          <w:sz w:val="20"/>
          <w:szCs w:val="20"/>
          <w:lang w:eastAsia="pl-PL"/>
        </w:rPr>
        <w:t xml:space="preserve"> obejmuje również likwidację barier architektonicznych dla osób</w:t>
      </w:r>
      <w:r w:rsidR="00B6242F">
        <w:rPr>
          <w:rFonts w:ascii="Tahoma" w:eastAsia="Calibri" w:hAnsi="Tahoma" w:cs="Tahoma"/>
          <w:sz w:val="20"/>
          <w:szCs w:val="20"/>
          <w:lang w:eastAsia="pl-PL"/>
        </w:rPr>
        <w:t xml:space="preserve"> </w:t>
      </w:r>
      <w:r w:rsidR="00B6242F" w:rsidRPr="00B6242F">
        <w:rPr>
          <w:rFonts w:ascii="Tahoma" w:eastAsia="Calibri" w:hAnsi="Tahoma" w:cs="Tahoma"/>
          <w:sz w:val="20"/>
          <w:szCs w:val="20"/>
          <w:lang w:eastAsia="pl-PL"/>
        </w:rPr>
        <w:t>niepełnosprawnych, poruszających się na wózkach inwalidzkich, łącznie z zewnętrznym</w:t>
      </w:r>
      <w:r w:rsidR="00B6242F">
        <w:rPr>
          <w:rFonts w:ascii="Tahoma" w:eastAsia="Calibri" w:hAnsi="Tahoma" w:cs="Tahoma"/>
          <w:sz w:val="20"/>
          <w:szCs w:val="20"/>
          <w:lang w:eastAsia="pl-PL"/>
        </w:rPr>
        <w:t xml:space="preserve"> </w:t>
      </w:r>
      <w:r w:rsidR="00B6242F" w:rsidRPr="00B6242F">
        <w:rPr>
          <w:rFonts w:ascii="Tahoma" w:eastAsia="Calibri" w:hAnsi="Tahoma" w:cs="Tahoma"/>
          <w:sz w:val="20"/>
          <w:szCs w:val="20"/>
          <w:lang w:eastAsia="pl-PL"/>
        </w:rPr>
        <w:t>podjazdem do wejścia głównego budynku.</w:t>
      </w:r>
      <w:r w:rsidR="0088460A" w:rsidRPr="00976EEC">
        <w:rPr>
          <w:rFonts w:ascii="Tahoma" w:eastAsia="Calibri" w:hAnsi="Tahoma" w:cs="Tahoma"/>
          <w:sz w:val="20"/>
          <w:szCs w:val="20"/>
          <w:lang w:eastAsia="pl-PL"/>
        </w:rPr>
        <w:t xml:space="preserve"> Zakres zamówienia obejmuje w szczególności:</w:t>
      </w:r>
    </w:p>
    <w:p w:rsidR="0088460A" w:rsidRPr="00976EEC" w:rsidRDefault="0088460A" w:rsidP="00976EEC">
      <w:pPr>
        <w:pStyle w:val="Nagwek"/>
        <w:tabs>
          <w:tab w:val="left" w:pos="750"/>
          <w:tab w:val="center" w:pos="5046"/>
        </w:tabs>
        <w:autoSpaceDE w:val="0"/>
        <w:autoSpaceDN w:val="0"/>
        <w:adjustRightInd w:val="0"/>
        <w:spacing w:line="360" w:lineRule="auto"/>
        <w:jc w:val="both"/>
        <w:rPr>
          <w:rFonts w:ascii="Tahoma" w:eastAsia="Times New Roman" w:hAnsi="Tahoma" w:cs="Tahoma"/>
          <w:color w:val="000000"/>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r</w:t>
      </w:r>
      <w:r w:rsidRPr="00976EEC">
        <w:rPr>
          <w:rFonts w:ascii="Tahoma" w:eastAsia="Times New Roman" w:hAnsi="Tahoma" w:cs="Tahoma"/>
          <w:color w:val="000000"/>
          <w:sz w:val="20"/>
          <w:szCs w:val="20"/>
          <w:lang w:eastAsia="pl-PL"/>
        </w:rPr>
        <w:t>emont i uzupełnienie ścian</w:t>
      </w:r>
      <w:r w:rsidR="00976EEC" w:rsidRPr="00976EEC">
        <w:rPr>
          <w:rFonts w:ascii="Tahoma" w:eastAsia="Times New Roman" w:hAnsi="Tahoma" w:cs="Tahoma"/>
          <w:color w:val="000000"/>
          <w:sz w:val="20"/>
          <w:szCs w:val="20"/>
          <w:lang w:eastAsia="pl-PL"/>
        </w:rPr>
        <w:t>,</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r</w:t>
      </w:r>
      <w:r w:rsidRPr="00976EEC">
        <w:rPr>
          <w:rFonts w:ascii="Tahoma" w:eastAsia="Calibri" w:hAnsi="Tahoma" w:cs="Tahoma"/>
          <w:sz w:val="20"/>
          <w:szCs w:val="20"/>
          <w:lang w:eastAsia="pl-PL"/>
        </w:rPr>
        <w:t>emont posadzek,</w:t>
      </w:r>
    </w:p>
    <w:p w:rsidR="00976EEC" w:rsidRPr="00976EEC" w:rsidRDefault="00B6242F"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r</w:t>
      </w:r>
      <w:r w:rsidR="00976EEC" w:rsidRPr="00976EEC">
        <w:rPr>
          <w:rFonts w:ascii="Tahoma" w:eastAsia="Calibri" w:hAnsi="Tahoma" w:cs="Tahoma"/>
          <w:sz w:val="20"/>
          <w:szCs w:val="20"/>
          <w:lang w:eastAsia="pl-PL"/>
        </w:rPr>
        <w:t>emont sufitów,</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s</w:t>
      </w:r>
      <w:r w:rsidRPr="00976EEC">
        <w:rPr>
          <w:rFonts w:ascii="Tahoma" w:eastAsia="Calibri" w:hAnsi="Tahoma" w:cs="Tahoma"/>
          <w:sz w:val="20"/>
          <w:szCs w:val="20"/>
          <w:lang w:eastAsia="pl-PL"/>
        </w:rPr>
        <w:t>tolarka drzwiowa i prace stolarskie,</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k</w:t>
      </w:r>
      <w:r w:rsidRPr="00976EEC">
        <w:rPr>
          <w:rFonts w:ascii="Tahoma" w:eastAsia="Calibri" w:hAnsi="Tahoma" w:cs="Tahoma"/>
          <w:sz w:val="20"/>
          <w:szCs w:val="20"/>
          <w:lang w:eastAsia="pl-PL"/>
        </w:rPr>
        <w:t>omunikacja osób niepełnosprawnych poprzez poszczególne kondygnacje wewnątrz budynku,</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w</w:t>
      </w:r>
      <w:r w:rsidRPr="00976EEC">
        <w:rPr>
          <w:rFonts w:ascii="Tahoma" w:eastAsia="Calibri" w:hAnsi="Tahoma" w:cs="Tahoma"/>
          <w:sz w:val="20"/>
          <w:szCs w:val="20"/>
          <w:lang w:eastAsia="pl-PL"/>
        </w:rPr>
        <w:t>ydzielenie stref pożarowych z oddymianiem klatki schodowej,</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s</w:t>
      </w:r>
      <w:r w:rsidRPr="00976EEC">
        <w:rPr>
          <w:rFonts w:ascii="Tahoma" w:eastAsia="Calibri" w:hAnsi="Tahoma" w:cs="Tahoma"/>
          <w:sz w:val="20"/>
          <w:szCs w:val="20"/>
          <w:lang w:eastAsia="pl-PL"/>
        </w:rPr>
        <w:t xml:space="preserve">ystem oddymiania klatek schodowych - OD </w:t>
      </w:r>
    </w:p>
    <w:p w:rsidR="00976EEC" w:rsidRPr="00976EEC" w:rsidRDefault="00B6242F"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p</w:t>
      </w:r>
      <w:r w:rsidR="00976EEC" w:rsidRPr="00976EEC">
        <w:rPr>
          <w:rFonts w:ascii="Tahoma" w:eastAsia="Calibri" w:hAnsi="Tahoma" w:cs="Tahoma"/>
          <w:sz w:val="20"/>
          <w:szCs w:val="20"/>
          <w:lang w:eastAsia="pl-PL"/>
        </w:rPr>
        <w:t>odjazd do budynku dla osób niepełnosprawnych,</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d</w:t>
      </w:r>
      <w:r w:rsidRPr="00976EEC">
        <w:rPr>
          <w:rFonts w:ascii="Tahoma" w:eastAsia="Calibri" w:hAnsi="Tahoma" w:cs="Tahoma"/>
          <w:sz w:val="20"/>
          <w:szCs w:val="20"/>
          <w:lang w:eastAsia="pl-PL"/>
        </w:rPr>
        <w:t>emontaż instalacji sanitarnych,</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i</w:t>
      </w:r>
      <w:r w:rsidRPr="00976EEC">
        <w:rPr>
          <w:rFonts w:ascii="Tahoma" w:eastAsia="Calibri" w:hAnsi="Tahoma" w:cs="Tahoma"/>
          <w:sz w:val="20"/>
          <w:szCs w:val="20"/>
          <w:lang w:eastAsia="pl-PL"/>
        </w:rPr>
        <w:t>nstalacje wod-kan,</w:t>
      </w:r>
    </w:p>
    <w:p w:rsidR="00976EEC" w:rsidRPr="00976EEC" w:rsidRDefault="00976EEC" w:rsidP="00976EEC">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76EEC">
        <w:rPr>
          <w:rFonts w:ascii="Tahoma" w:eastAsia="Calibri" w:hAnsi="Tahoma" w:cs="Tahoma"/>
          <w:sz w:val="20"/>
          <w:szCs w:val="20"/>
          <w:lang w:eastAsia="pl-PL"/>
        </w:rPr>
        <w:t xml:space="preserve">- </w:t>
      </w:r>
      <w:r w:rsidR="00B6242F">
        <w:rPr>
          <w:rFonts w:ascii="Tahoma" w:eastAsia="Calibri" w:hAnsi="Tahoma" w:cs="Tahoma"/>
          <w:sz w:val="20"/>
          <w:szCs w:val="20"/>
          <w:lang w:eastAsia="pl-PL"/>
        </w:rPr>
        <w:t>i</w:t>
      </w:r>
      <w:r w:rsidRPr="00976EEC">
        <w:rPr>
          <w:rFonts w:ascii="Tahoma" w:eastAsia="Calibri" w:hAnsi="Tahoma" w:cs="Tahoma"/>
          <w:sz w:val="20"/>
          <w:szCs w:val="20"/>
          <w:lang w:eastAsia="pl-PL"/>
        </w:rPr>
        <w:t>nstalacja hydrantowa</w:t>
      </w:r>
    </w:p>
    <w:p w:rsidR="00366C74" w:rsidRDefault="00792691"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92691">
        <w:rPr>
          <w:rFonts w:ascii="Tahoma" w:eastAsia="Calibri" w:hAnsi="Tahoma" w:cs="Tahoma"/>
          <w:b/>
          <w:sz w:val="20"/>
          <w:szCs w:val="20"/>
          <w:lang w:eastAsia="pl-PL"/>
        </w:rPr>
        <w:t>3.2.</w:t>
      </w:r>
      <w:r>
        <w:rPr>
          <w:rFonts w:ascii="Tahoma" w:eastAsia="Calibri" w:hAnsi="Tahoma" w:cs="Tahoma"/>
          <w:sz w:val="20"/>
          <w:szCs w:val="20"/>
          <w:lang w:eastAsia="pl-PL"/>
        </w:rPr>
        <w:t xml:space="preserve"> </w:t>
      </w:r>
      <w:r w:rsidR="00B6242F" w:rsidRPr="00792691">
        <w:rPr>
          <w:rFonts w:ascii="Tahoma" w:eastAsia="Calibri" w:hAnsi="Tahoma" w:cs="Tahoma"/>
          <w:sz w:val="20"/>
          <w:szCs w:val="20"/>
          <w:lang w:eastAsia="pl-PL"/>
        </w:rPr>
        <w:t xml:space="preserve">Szczegółowy zakres robót określa dokumentacja projektowa oraz specyfikacja techniczna wykonania i odbioru robót budowlanych. Dokumentacja ta jest załącznikiem do SWZ i jest dostępna na stronie internetowej prowadzonego postępowania. </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366C74">
        <w:rPr>
          <w:rFonts w:ascii="Tahoma" w:eastAsia="Calibri" w:hAnsi="Tahoma" w:cs="Tahoma"/>
          <w:b/>
          <w:sz w:val="20"/>
          <w:szCs w:val="20"/>
          <w:lang w:eastAsia="pl-PL"/>
        </w:rPr>
        <w:t>3.3.</w:t>
      </w:r>
      <w:r>
        <w:rPr>
          <w:rFonts w:ascii="Tahoma" w:eastAsia="Calibri" w:hAnsi="Tahoma" w:cs="Tahoma"/>
          <w:sz w:val="20"/>
          <w:szCs w:val="20"/>
          <w:lang w:eastAsia="pl-PL"/>
        </w:rPr>
        <w:t xml:space="preserve"> </w:t>
      </w:r>
      <w:r w:rsidR="00B6242F" w:rsidRPr="00792691">
        <w:rPr>
          <w:rFonts w:ascii="Tahoma" w:eastAsia="Calibri" w:hAnsi="Tahoma" w:cs="Tahoma"/>
          <w:sz w:val="20"/>
          <w:szCs w:val="20"/>
          <w:lang w:eastAsia="pl-PL"/>
        </w:rPr>
        <w:t xml:space="preserve">Zamawiający zaleca, aby Wykonawca przed opracowaniem oferty  dokonał na własny koszt wizji lokalnej terenu budowy i jego otoczenia, a także zdobył, na swoją własną odpowiedzialność i ryzyko, wszelkie dodatkowe informacje, które mogą być konieczne do przygotowania oferty oraz zawarcia umowy i wykonania zamówienia. Zamawiający informuje, że złożenie oferty </w:t>
      </w:r>
      <w:r w:rsidR="00B6242F" w:rsidRPr="00E87E3A">
        <w:rPr>
          <w:rFonts w:ascii="Tahoma" w:eastAsia="Calibri" w:hAnsi="Tahoma" w:cs="Tahoma"/>
          <w:b/>
          <w:sz w:val="20"/>
          <w:szCs w:val="20"/>
          <w:lang w:eastAsia="pl-PL"/>
        </w:rPr>
        <w:t>nie musi</w:t>
      </w:r>
      <w:r w:rsidR="00B6242F" w:rsidRPr="00792691">
        <w:rPr>
          <w:rFonts w:ascii="Tahoma" w:eastAsia="Calibri" w:hAnsi="Tahoma" w:cs="Tahoma"/>
          <w:sz w:val="20"/>
          <w:szCs w:val="20"/>
          <w:lang w:eastAsia="pl-PL"/>
        </w:rPr>
        <w:t xml:space="preserve"> być poprzedzone odbyciem wizji lokalnej lub sprawdzeniem dokumentów dotyczących zamówienia jakie znajdują się w dyspozycji Zamawiającego.</w:t>
      </w:r>
      <w:r>
        <w:rPr>
          <w:rFonts w:ascii="Tahoma" w:eastAsia="Calibri" w:hAnsi="Tahoma" w:cs="Tahoma"/>
          <w:sz w:val="20"/>
          <w:szCs w:val="20"/>
          <w:lang w:eastAsia="pl-PL"/>
        </w:rPr>
        <w:t xml:space="preserve"> </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366C74">
        <w:rPr>
          <w:rFonts w:ascii="Tahoma" w:eastAsia="Calibri" w:hAnsi="Tahoma" w:cs="Tahoma"/>
          <w:b/>
          <w:sz w:val="20"/>
          <w:szCs w:val="20"/>
          <w:lang w:eastAsia="pl-PL"/>
        </w:rPr>
        <w:t>3.4.</w:t>
      </w:r>
      <w:r>
        <w:rPr>
          <w:rFonts w:ascii="Tahoma" w:eastAsia="Calibri" w:hAnsi="Tahoma" w:cs="Tahoma"/>
          <w:sz w:val="20"/>
          <w:szCs w:val="20"/>
          <w:lang w:eastAsia="pl-PL"/>
        </w:rPr>
        <w:t xml:space="preserve"> </w:t>
      </w:r>
      <w:r w:rsidR="00B6242F" w:rsidRPr="00792691">
        <w:rPr>
          <w:rFonts w:ascii="Tahoma" w:eastAsia="Calibri" w:hAnsi="Tahoma" w:cs="Tahoma"/>
          <w:sz w:val="20"/>
          <w:szCs w:val="20"/>
          <w:lang w:eastAsia="pl-PL"/>
        </w:rPr>
        <w:t>W cenie oferty należy uwzględnić wszystkie niezbędne zabezpieczenia miejsc prowadzenia robót przed osobami postronnymi.</w:t>
      </w:r>
    </w:p>
    <w:p w:rsidR="00B6242F" w:rsidRPr="00792691" w:rsidRDefault="00732815"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32815">
        <w:rPr>
          <w:rFonts w:ascii="Tahoma" w:eastAsia="Calibri" w:hAnsi="Tahoma" w:cs="Tahoma"/>
          <w:b/>
          <w:sz w:val="20"/>
          <w:szCs w:val="20"/>
          <w:lang w:eastAsia="pl-PL"/>
        </w:rPr>
        <w:t>3.</w:t>
      </w:r>
      <w:r w:rsidR="00366C74">
        <w:rPr>
          <w:rFonts w:ascii="Tahoma" w:eastAsia="Calibri" w:hAnsi="Tahoma" w:cs="Tahoma"/>
          <w:b/>
          <w:sz w:val="20"/>
          <w:szCs w:val="20"/>
          <w:lang w:eastAsia="pl-PL"/>
        </w:rPr>
        <w:t>5</w:t>
      </w:r>
      <w:r>
        <w:rPr>
          <w:rFonts w:ascii="Tahoma" w:eastAsia="Calibri" w:hAnsi="Tahoma" w:cs="Tahoma"/>
          <w:sz w:val="20"/>
          <w:szCs w:val="20"/>
          <w:lang w:eastAsia="pl-PL"/>
        </w:rPr>
        <w:t xml:space="preserve">. </w:t>
      </w:r>
      <w:r w:rsidR="00B6242F" w:rsidRPr="00792691">
        <w:rPr>
          <w:rFonts w:ascii="Tahoma" w:eastAsia="Calibri" w:hAnsi="Tahoma" w:cs="Tahoma"/>
          <w:sz w:val="20"/>
          <w:szCs w:val="20"/>
          <w:lang w:eastAsia="pl-PL"/>
        </w:rPr>
        <w:t>Zamawiający ustala, że obowiązującym rodzajem wynagrodzenia będzie wynagrodzenie ryczałtowe. Załączona dokumentacja projektowa oraz specyfikacja techniczna wykonania i odbioru robót stanowią podstawę przygotowania oferty cenowej. Załączony przedmiar robót jest jedynie elementem pomocniczym do sporządzenia kalkulacji cenowej.</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b/>
          <w:sz w:val="20"/>
          <w:szCs w:val="20"/>
          <w:lang w:eastAsia="pl-PL"/>
        </w:rPr>
        <w:t>3.6</w:t>
      </w:r>
      <w:r w:rsidR="00732815" w:rsidRPr="00732815">
        <w:rPr>
          <w:rFonts w:ascii="Tahoma" w:eastAsia="Calibri" w:hAnsi="Tahoma" w:cs="Tahoma"/>
          <w:b/>
          <w:sz w:val="20"/>
          <w:szCs w:val="20"/>
          <w:lang w:eastAsia="pl-PL"/>
        </w:rPr>
        <w:t>.</w:t>
      </w:r>
      <w:r w:rsidR="00B6242F" w:rsidRPr="00792691">
        <w:rPr>
          <w:rFonts w:ascii="Tahoma" w:eastAsia="Calibri" w:hAnsi="Tahoma" w:cs="Tahoma"/>
          <w:sz w:val="20"/>
          <w:szCs w:val="20"/>
          <w:lang w:eastAsia="pl-PL"/>
        </w:rPr>
        <w:t xml:space="preserve"> Wykonawca zobowiązuje się wykonać roboty budowlane nieobjęte umową, jeżeli okażą się one konieczne dla bezpieczeństwa obiektu lub zabezpieczenia przed awarią na podstawie wpisu do dziennika budowy oraz protokołu konieczności, zatwierdzonego przez Inspektora Nadzoru i Zamawiającego.</w:t>
      </w:r>
    </w:p>
    <w:p w:rsidR="00B6242F" w:rsidRPr="00792691" w:rsidRDefault="00732815"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32815">
        <w:rPr>
          <w:rFonts w:ascii="Tahoma" w:eastAsia="Calibri" w:hAnsi="Tahoma" w:cs="Tahoma"/>
          <w:b/>
          <w:sz w:val="20"/>
          <w:szCs w:val="20"/>
          <w:lang w:eastAsia="pl-PL"/>
        </w:rPr>
        <w:t>3.</w:t>
      </w:r>
      <w:r w:rsidR="00366C74">
        <w:rPr>
          <w:rFonts w:ascii="Tahoma" w:eastAsia="Calibri" w:hAnsi="Tahoma" w:cs="Tahoma"/>
          <w:b/>
          <w:sz w:val="20"/>
          <w:szCs w:val="20"/>
          <w:lang w:eastAsia="pl-PL"/>
        </w:rPr>
        <w:t>7</w:t>
      </w:r>
      <w:r w:rsidRPr="00732815">
        <w:rPr>
          <w:rFonts w:ascii="Tahoma" w:eastAsia="Calibri" w:hAnsi="Tahoma" w:cs="Tahoma"/>
          <w:b/>
          <w:sz w:val="20"/>
          <w:szCs w:val="20"/>
          <w:lang w:eastAsia="pl-PL"/>
        </w:rPr>
        <w:t>.</w:t>
      </w:r>
      <w:r>
        <w:rPr>
          <w:rFonts w:ascii="Tahoma" w:eastAsia="Calibri" w:hAnsi="Tahoma" w:cs="Tahoma"/>
          <w:sz w:val="20"/>
          <w:szCs w:val="20"/>
          <w:lang w:eastAsia="pl-PL"/>
        </w:rPr>
        <w:t xml:space="preserve"> </w:t>
      </w:r>
      <w:r w:rsidR="00B6242F" w:rsidRPr="00792691">
        <w:rPr>
          <w:rFonts w:ascii="Tahoma" w:eastAsia="Calibri" w:hAnsi="Tahoma" w:cs="Tahoma"/>
          <w:sz w:val="20"/>
          <w:szCs w:val="20"/>
          <w:lang w:eastAsia="pl-PL"/>
        </w:rPr>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p>
    <w:p w:rsidR="00B6242F" w:rsidRPr="00792691" w:rsidRDefault="00732815"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32815">
        <w:rPr>
          <w:rFonts w:ascii="Tahoma" w:eastAsia="Calibri" w:hAnsi="Tahoma" w:cs="Tahoma"/>
          <w:b/>
          <w:sz w:val="20"/>
          <w:szCs w:val="20"/>
          <w:lang w:eastAsia="pl-PL"/>
        </w:rPr>
        <w:t>3.</w:t>
      </w:r>
      <w:r w:rsidR="00366C74">
        <w:rPr>
          <w:rFonts w:ascii="Tahoma" w:eastAsia="Calibri" w:hAnsi="Tahoma" w:cs="Tahoma"/>
          <w:b/>
          <w:sz w:val="20"/>
          <w:szCs w:val="20"/>
          <w:lang w:eastAsia="pl-PL"/>
        </w:rPr>
        <w:t>8</w:t>
      </w:r>
      <w:r w:rsidRPr="00732815">
        <w:rPr>
          <w:rFonts w:ascii="Tahoma" w:eastAsia="Calibri" w:hAnsi="Tahoma" w:cs="Tahoma"/>
          <w:b/>
          <w:sz w:val="20"/>
          <w:szCs w:val="20"/>
          <w:lang w:eastAsia="pl-PL"/>
        </w:rPr>
        <w:t>.</w:t>
      </w:r>
      <w:r>
        <w:rPr>
          <w:rFonts w:ascii="Tahoma" w:eastAsia="Calibri" w:hAnsi="Tahoma" w:cs="Tahoma"/>
          <w:sz w:val="20"/>
          <w:szCs w:val="20"/>
          <w:lang w:eastAsia="pl-PL"/>
        </w:rPr>
        <w:t xml:space="preserve"> </w:t>
      </w:r>
      <w:r w:rsidR="00B6242F" w:rsidRPr="00792691">
        <w:rPr>
          <w:rFonts w:ascii="Tahoma" w:eastAsia="Calibri" w:hAnsi="Tahoma" w:cs="Tahoma"/>
          <w:sz w:val="20"/>
          <w:szCs w:val="20"/>
          <w:lang w:eastAsia="pl-PL"/>
        </w:rPr>
        <w:t>Wymagania, o których mowa w art. 95 ustawy:</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3.8.1. </w:t>
      </w:r>
      <w:r w:rsidR="00B6242F" w:rsidRPr="00792691">
        <w:rPr>
          <w:rFonts w:ascii="Tahoma" w:eastAsia="Calibri" w:hAnsi="Tahoma" w:cs="Tahoma"/>
          <w:sz w:val="20"/>
          <w:szCs w:val="20"/>
          <w:lang w:eastAsia="pl-PL"/>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dostawców materiałów budowlanych. </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3.8.2. </w:t>
      </w:r>
      <w:r w:rsidR="00B6242F" w:rsidRPr="00792691">
        <w:rPr>
          <w:rFonts w:ascii="Tahoma" w:eastAsia="Calibri" w:hAnsi="Tahoma" w:cs="Tahoma"/>
          <w:sz w:val="20"/>
          <w:szCs w:val="20"/>
          <w:lang w:eastAsia="pl-PL"/>
        </w:rPr>
        <w:t>Zamawiający wymaga, aby zatrudnienie na podstawie umowy o pracę przy realizacji zamówienia trwało w całym okresie realizacji zamówienia, a zatrudnione osoby zobowiązane będą do osobistego wykonywania pracy w rozu</w:t>
      </w:r>
      <w:r w:rsidR="00EB44CB">
        <w:rPr>
          <w:rFonts w:ascii="Tahoma" w:eastAsia="Calibri" w:hAnsi="Tahoma" w:cs="Tahoma"/>
          <w:sz w:val="20"/>
          <w:szCs w:val="20"/>
          <w:lang w:eastAsia="pl-PL"/>
        </w:rPr>
        <w:t>mieniu przepisów kodeksu pracy.</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3.8.3. </w:t>
      </w:r>
      <w:r w:rsidR="00B6242F" w:rsidRPr="00792691">
        <w:rPr>
          <w:rFonts w:ascii="Tahoma" w:eastAsia="Calibri" w:hAnsi="Tahoma" w:cs="Tahoma"/>
          <w:sz w:val="20"/>
          <w:szCs w:val="20"/>
          <w:lang w:eastAsia="pl-PL"/>
        </w:rPr>
        <w:t>W uzasadnionych przypadkach, nieleżących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w:t>
      </w:r>
      <w:r w:rsidR="00EB44CB">
        <w:rPr>
          <w:rFonts w:ascii="Tahoma" w:eastAsia="Calibri" w:hAnsi="Tahoma" w:cs="Tahoma"/>
          <w:sz w:val="20"/>
          <w:szCs w:val="20"/>
          <w:lang w:eastAsia="pl-PL"/>
        </w:rPr>
        <w:t>ały okres realizacji zamówienia.</w:t>
      </w:r>
    </w:p>
    <w:p w:rsidR="00EB44CB"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3.8.4. </w:t>
      </w:r>
      <w:r w:rsidR="00B6242F" w:rsidRPr="00792691">
        <w:rPr>
          <w:rFonts w:ascii="Tahoma" w:eastAsia="Calibri" w:hAnsi="Tahoma" w:cs="Tahoma"/>
          <w:sz w:val="20"/>
          <w:szCs w:val="20"/>
          <w:lang w:eastAsia="pl-PL"/>
        </w:rPr>
        <w:t xml:space="preserve">Zmiana osób, o których mowa w </w:t>
      </w:r>
      <w:proofErr w:type="spellStart"/>
      <w:r w:rsidR="00B6242F" w:rsidRPr="00792691">
        <w:rPr>
          <w:rFonts w:ascii="Tahoma" w:eastAsia="Calibri" w:hAnsi="Tahoma" w:cs="Tahoma"/>
          <w:sz w:val="20"/>
          <w:szCs w:val="20"/>
          <w:lang w:eastAsia="pl-PL"/>
        </w:rPr>
        <w:t>pkt</w:t>
      </w:r>
      <w:proofErr w:type="spellEnd"/>
      <w:r w:rsidR="00B6242F" w:rsidRPr="00792691">
        <w:rPr>
          <w:rFonts w:ascii="Tahoma" w:eastAsia="Calibri" w:hAnsi="Tahoma" w:cs="Tahoma"/>
          <w:sz w:val="20"/>
          <w:szCs w:val="20"/>
          <w:lang w:eastAsia="pl-PL"/>
        </w:rPr>
        <w:t xml:space="preserve"> 3.</w:t>
      </w:r>
      <w:r>
        <w:rPr>
          <w:rFonts w:ascii="Tahoma" w:eastAsia="Calibri" w:hAnsi="Tahoma" w:cs="Tahoma"/>
          <w:sz w:val="20"/>
          <w:szCs w:val="20"/>
          <w:lang w:eastAsia="pl-PL"/>
        </w:rPr>
        <w:t>8</w:t>
      </w:r>
      <w:r w:rsidR="00B6242F" w:rsidRPr="00792691">
        <w:rPr>
          <w:rFonts w:ascii="Tahoma" w:eastAsia="Calibri" w:hAnsi="Tahoma" w:cs="Tahoma"/>
          <w:sz w:val="20"/>
          <w:szCs w:val="20"/>
          <w:lang w:eastAsia="pl-PL"/>
        </w:rPr>
        <w:t>.1. nie wymaga aneksu do umowy (Wykonawca przedstawi korektę listy osób wykonujących zamówienie do wiadomości Zamawiającego). Wykonawca zobowiązany będzie do dokonania zmiany pracowników na wniosek Zamawiającego, w przypadku zaistnienia uzasadnionych zarzutów Zamawiającego, c</w:t>
      </w:r>
      <w:r w:rsidR="00EB44CB">
        <w:rPr>
          <w:rFonts w:ascii="Tahoma" w:eastAsia="Calibri" w:hAnsi="Tahoma" w:cs="Tahoma"/>
          <w:sz w:val="20"/>
          <w:szCs w:val="20"/>
          <w:lang w:eastAsia="pl-PL"/>
        </w:rPr>
        <w:t>o do osoby pracownika Wykonawcy.</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3.8.5. </w:t>
      </w:r>
      <w:r w:rsidR="00B6242F" w:rsidRPr="00792691">
        <w:rPr>
          <w:rFonts w:ascii="Tahoma" w:eastAsia="Calibri" w:hAnsi="Tahoma" w:cs="Tahoma"/>
          <w:sz w:val="20"/>
          <w:szCs w:val="20"/>
          <w:lang w:eastAsia="pl-PL"/>
        </w:rPr>
        <w:t>Obowiązek określony powyżej dotyczy także podwykonawców - Wykonawca jest zobowiązany zawrzeć w każdej umowie o podwykonawstwo stosowne zapisy zobowiązujące podwykonawców do zatrudnienia na umowę o pracę osób wykonujących czynności, o których mowa w pkt. 3.</w:t>
      </w:r>
      <w:r>
        <w:rPr>
          <w:rFonts w:ascii="Tahoma" w:eastAsia="Calibri" w:hAnsi="Tahoma" w:cs="Tahoma"/>
          <w:sz w:val="20"/>
          <w:szCs w:val="20"/>
          <w:lang w:eastAsia="pl-PL"/>
        </w:rPr>
        <w:t>8</w:t>
      </w:r>
      <w:r w:rsidR="00B6242F" w:rsidRPr="00792691">
        <w:rPr>
          <w:rFonts w:ascii="Tahoma" w:eastAsia="Calibri" w:hAnsi="Tahoma" w:cs="Tahoma"/>
          <w:sz w:val="20"/>
          <w:szCs w:val="20"/>
          <w:lang w:eastAsia="pl-PL"/>
        </w:rPr>
        <w:t>.1.</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3.8.6. </w:t>
      </w:r>
      <w:r w:rsidR="00B6242F" w:rsidRPr="00792691">
        <w:rPr>
          <w:rFonts w:ascii="Tahoma" w:eastAsia="Calibri" w:hAnsi="Tahoma" w:cs="Tahoma"/>
          <w:sz w:val="20"/>
          <w:szCs w:val="20"/>
          <w:lang w:eastAsia="pl-PL"/>
        </w:rPr>
        <w:t>Zamawiający nie dopuszcza naruszenia postanowienia art. 22 §1 ustawy z dnia 26 czerwca 1974 r. - Kodeks pracy (Dz. U. z 202</w:t>
      </w:r>
      <w:r>
        <w:rPr>
          <w:rFonts w:ascii="Tahoma" w:eastAsia="Calibri" w:hAnsi="Tahoma" w:cs="Tahoma"/>
          <w:sz w:val="20"/>
          <w:szCs w:val="20"/>
          <w:lang w:eastAsia="pl-PL"/>
        </w:rPr>
        <w:t>3</w:t>
      </w:r>
      <w:r w:rsidR="00B6242F" w:rsidRPr="00792691">
        <w:rPr>
          <w:rFonts w:ascii="Tahoma" w:eastAsia="Calibri" w:hAnsi="Tahoma" w:cs="Tahoma"/>
          <w:sz w:val="20"/>
          <w:szCs w:val="20"/>
          <w:lang w:eastAsia="pl-PL"/>
        </w:rPr>
        <w:t xml:space="preserve"> r. poz. </w:t>
      </w:r>
      <w:r>
        <w:rPr>
          <w:rFonts w:ascii="Tahoma" w:eastAsia="Calibri" w:hAnsi="Tahoma" w:cs="Tahoma"/>
          <w:sz w:val="20"/>
          <w:szCs w:val="20"/>
          <w:lang w:eastAsia="pl-PL"/>
        </w:rPr>
        <w:t>1465</w:t>
      </w:r>
      <w:r w:rsidR="00B6242F" w:rsidRPr="00792691">
        <w:rPr>
          <w:rFonts w:ascii="Tahoma" w:eastAsia="Calibri" w:hAnsi="Tahoma" w:cs="Tahoma"/>
          <w:sz w:val="20"/>
          <w:szCs w:val="20"/>
          <w:lang w:eastAsia="pl-PL"/>
        </w:rPr>
        <w:t>), tj. zastąpienia umowy o pracę - wynikającą wprost z treści art. 22 § 1 tejże ustawy, umowami cywilnoprawnymi.</w:t>
      </w:r>
    </w:p>
    <w:p w:rsidR="00B6242F" w:rsidRPr="00792691" w:rsidRDefault="00366C74"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366C74">
        <w:rPr>
          <w:rFonts w:ascii="Tahoma" w:eastAsia="Calibri" w:hAnsi="Tahoma" w:cs="Tahoma"/>
          <w:sz w:val="20"/>
          <w:szCs w:val="20"/>
          <w:lang w:eastAsia="pl-PL"/>
        </w:rPr>
        <w:t xml:space="preserve">3.8.7. </w:t>
      </w:r>
      <w:r w:rsidR="00B6242F" w:rsidRPr="001E1912">
        <w:rPr>
          <w:rFonts w:ascii="Tahoma" w:eastAsia="Calibri" w:hAnsi="Tahoma" w:cs="Tahoma"/>
          <w:sz w:val="20"/>
          <w:szCs w:val="20"/>
          <w:u w:val="single"/>
          <w:lang w:eastAsia="pl-PL"/>
        </w:rPr>
        <w:t>Wykonawca, którego oferta zostanie uznana za najkorzystniejszą niezwłocznie po podpisaniu umowy w sprawie zamówienia publicznego, lecz przed przystąpieniem do wykonywania robót objętych przedmiotem zamówienia, przedstawi Zamawiającemu stosowne pisemne oświadczenie, że wymagane przez Zamawiającego osoby są zatrudnione na podstawie umowy o pracę.</w:t>
      </w:r>
      <w:r w:rsidR="00B6242F" w:rsidRPr="00792691">
        <w:rPr>
          <w:rFonts w:ascii="Tahoma" w:eastAsia="Calibri" w:hAnsi="Tahoma" w:cs="Tahoma"/>
          <w:sz w:val="20"/>
          <w:szCs w:val="20"/>
          <w:lang w:eastAsia="pl-PL"/>
        </w:rPr>
        <w:t xml:space="preserve"> </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3.9.</w:t>
      </w:r>
      <w:r w:rsidRPr="00792691">
        <w:rPr>
          <w:rFonts w:ascii="Tahoma" w:eastAsia="Calibri" w:hAnsi="Tahoma" w:cs="Tahoma"/>
          <w:sz w:val="20"/>
          <w:szCs w:val="20"/>
          <w:lang w:eastAsia="pl-PL"/>
        </w:rPr>
        <w:t xml:space="preserve"> Uprawnienia Zamawiającego w zakresie kontroli spełniania przez Wykonawcę /podwykonawcę/ wymagań, o których mowa w art. 95 ustawy oraz sankcje z tytułu niespełnienia tych wymagań: </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92691">
        <w:rPr>
          <w:rFonts w:ascii="Tahoma" w:eastAsia="Calibri" w:hAnsi="Tahoma" w:cs="Tahoma"/>
          <w:sz w:val="20"/>
          <w:szCs w:val="20"/>
          <w:lang w:eastAsia="pl-PL"/>
        </w:rPr>
        <w:t>3.9.1. W trakcie realizacji zamówienia, Zamawiający będzie uprawniony do wykonywania czynności kontrolnych odnośnie spełniania przez Wykonawcę lub podwykonawcę wymogu zatrudnienia na podstawie umowy o pracę osób wykonujących czynności wskazane w ust. 3.</w:t>
      </w:r>
      <w:r w:rsidR="001E1912">
        <w:rPr>
          <w:rFonts w:ascii="Tahoma" w:eastAsia="Calibri" w:hAnsi="Tahoma" w:cs="Tahoma"/>
          <w:sz w:val="20"/>
          <w:szCs w:val="20"/>
          <w:lang w:eastAsia="pl-PL"/>
        </w:rPr>
        <w:t>8</w:t>
      </w:r>
      <w:r w:rsidRPr="00792691">
        <w:rPr>
          <w:rFonts w:ascii="Tahoma" w:eastAsia="Calibri" w:hAnsi="Tahoma" w:cs="Tahoma"/>
          <w:sz w:val="20"/>
          <w:szCs w:val="20"/>
          <w:lang w:eastAsia="pl-PL"/>
        </w:rPr>
        <w:t xml:space="preserve">.1 SWZ. Zamawiający uprawniony jest w szczególności do: </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a) </w:t>
      </w:r>
      <w:r w:rsidR="00B6242F" w:rsidRPr="00792691">
        <w:rPr>
          <w:rFonts w:ascii="Tahoma" w:eastAsia="Calibri" w:hAnsi="Tahoma" w:cs="Tahoma"/>
          <w:sz w:val="20"/>
          <w:szCs w:val="20"/>
          <w:lang w:eastAsia="pl-PL"/>
        </w:rPr>
        <w:t>żądania oświadczeń i dokumentów w zakresie potwierdzenia spełniania w/w wymogów i dokonywania ich oceny,</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b) </w:t>
      </w:r>
      <w:r w:rsidR="00B6242F" w:rsidRPr="00792691">
        <w:rPr>
          <w:rFonts w:ascii="Tahoma" w:eastAsia="Calibri" w:hAnsi="Tahoma" w:cs="Tahoma"/>
          <w:sz w:val="20"/>
          <w:szCs w:val="20"/>
          <w:lang w:eastAsia="pl-PL"/>
        </w:rPr>
        <w:t>żądania wyjaśnień w przypadku wątpliwości w zakresie potwierdzenia spełniania w/w wymogów,</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c) </w:t>
      </w:r>
      <w:r w:rsidR="00B6242F" w:rsidRPr="00792691">
        <w:rPr>
          <w:rFonts w:ascii="Tahoma" w:eastAsia="Calibri" w:hAnsi="Tahoma" w:cs="Tahoma"/>
          <w:sz w:val="20"/>
          <w:szCs w:val="20"/>
          <w:lang w:eastAsia="pl-PL"/>
        </w:rPr>
        <w:t>przeprowadzania kontroli na miejscu wykonywania świadczenia.</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3.9.2. </w:t>
      </w:r>
      <w:r w:rsidR="00B6242F" w:rsidRPr="00792691">
        <w:rPr>
          <w:rFonts w:ascii="Tahoma" w:eastAsia="Calibri" w:hAnsi="Tahoma" w:cs="Tahoma"/>
          <w:sz w:val="20"/>
          <w:szCs w:val="20"/>
          <w:lang w:eastAsia="pl-PL"/>
        </w:rPr>
        <w:t>W trakcie realizacji zamówienia, Zamawiający zastrzega sobie możliwość wezwania Wykonawcy do przedstawienia dowodów w celu potwierdzenia spełnienia wymogu zatrudnienia na podstawie umowy o pracę przez Wykonawcę lub podwykonawcę osób wykonujący</w:t>
      </w:r>
      <w:r>
        <w:rPr>
          <w:rFonts w:ascii="Tahoma" w:eastAsia="Calibri" w:hAnsi="Tahoma" w:cs="Tahoma"/>
          <w:sz w:val="20"/>
          <w:szCs w:val="20"/>
          <w:lang w:eastAsia="pl-PL"/>
        </w:rPr>
        <w:t>ch czynności wskazane w ust. 3.8</w:t>
      </w:r>
      <w:r w:rsidR="00B6242F" w:rsidRPr="00792691">
        <w:rPr>
          <w:rFonts w:ascii="Tahoma" w:eastAsia="Calibri" w:hAnsi="Tahoma" w:cs="Tahoma"/>
          <w:sz w:val="20"/>
          <w:szCs w:val="20"/>
          <w:lang w:eastAsia="pl-PL"/>
        </w:rPr>
        <w:t>.1. SWZ, w szczególności:</w:t>
      </w:r>
    </w:p>
    <w:p w:rsidR="00B6242F" w:rsidRPr="00792691" w:rsidRDefault="001E1912"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a) </w:t>
      </w:r>
      <w:r w:rsidR="00B6242F" w:rsidRPr="00792691">
        <w:rPr>
          <w:rFonts w:ascii="Tahoma" w:eastAsia="Calibri" w:hAnsi="Tahoma" w:cs="Tahoma"/>
          <w:sz w:val="20"/>
          <w:szCs w:val="20"/>
          <w:lang w:eastAsia="pl-PL"/>
        </w:rPr>
        <w:t>oświadczeń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6242F" w:rsidRPr="00792691" w:rsidRDefault="00D315C1"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b) </w:t>
      </w:r>
      <w:r w:rsidR="00B6242F" w:rsidRPr="00792691">
        <w:rPr>
          <w:rFonts w:ascii="Tahoma" w:eastAsia="Calibri" w:hAnsi="Tahoma" w:cs="Tahoma"/>
          <w:sz w:val="20"/>
          <w:szCs w:val="20"/>
          <w:lang w:eastAsia="pl-PL"/>
        </w:rPr>
        <w:t xml:space="preserve">kopii </w:t>
      </w:r>
      <w:proofErr w:type="spellStart"/>
      <w:r w:rsidR="00B6242F" w:rsidRPr="00792691">
        <w:rPr>
          <w:rFonts w:ascii="Tahoma" w:eastAsia="Calibri" w:hAnsi="Tahoma" w:cs="Tahoma"/>
          <w:sz w:val="20"/>
          <w:szCs w:val="20"/>
          <w:lang w:eastAsia="pl-PL"/>
        </w:rPr>
        <w:t>zanonimizowanych</w:t>
      </w:r>
      <w:proofErr w:type="spellEnd"/>
      <w:r w:rsidR="00B6242F" w:rsidRPr="00792691">
        <w:rPr>
          <w:rFonts w:ascii="Tahoma" w:eastAsia="Calibri" w:hAnsi="Tahoma" w:cs="Tahoma"/>
          <w:sz w:val="20"/>
          <w:szCs w:val="20"/>
          <w:lang w:eastAsia="pl-PL"/>
        </w:rPr>
        <w:t xml:space="preserve"> zawartych umów o pracę, </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792691">
        <w:rPr>
          <w:rFonts w:ascii="Tahoma" w:eastAsia="Calibri" w:hAnsi="Tahoma" w:cs="Tahoma"/>
          <w:sz w:val="20"/>
          <w:szCs w:val="20"/>
          <w:lang w:eastAsia="pl-PL"/>
        </w:rPr>
        <w:t>3.9.3. Z tytułu niespełnienia przez Wykonawcę lub Podwykonawcę wymogu zatrudnienia na podstawie umowy o pracę osób wykonujących czynności wskazane w ust. 3.</w:t>
      </w:r>
      <w:r w:rsidR="00D315C1">
        <w:rPr>
          <w:rFonts w:ascii="Tahoma" w:eastAsia="Calibri" w:hAnsi="Tahoma" w:cs="Tahoma"/>
          <w:sz w:val="20"/>
          <w:szCs w:val="20"/>
          <w:lang w:eastAsia="pl-PL"/>
        </w:rPr>
        <w:t>8</w:t>
      </w:r>
      <w:r w:rsidRPr="00792691">
        <w:rPr>
          <w:rFonts w:ascii="Tahoma" w:eastAsia="Calibri" w:hAnsi="Tahoma" w:cs="Tahoma"/>
          <w:sz w:val="20"/>
          <w:szCs w:val="20"/>
          <w:lang w:eastAsia="pl-PL"/>
        </w:rPr>
        <w:t>.1. SWZ, Zamawiający przewiduje sankcje w postaci odstąpienia od umowy i naliczenia kary umownej, wskazanej  w § 14 ust. 1 h umowy. Niezłożenie przez Wykonawcę w wyznaczonym terminie żądanych przez Zamawiającego dowodów w celu potwierdzenia spełnienia przez Wykonawcę lub Podwykonawcę wymogu zatrudnienia osób na podstawie umowy o pracę, traktowane będzie jako niespełnienie przez Wykonawcę lub Podwykonawcę wymogu zatrudnienia na podstawie umowy o pracę osób wykonujących wskazane czynności.</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3.10.</w:t>
      </w:r>
      <w:r w:rsidRPr="00792691">
        <w:rPr>
          <w:rFonts w:ascii="Tahoma" w:eastAsia="Calibri" w:hAnsi="Tahoma" w:cs="Tahoma"/>
          <w:sz w:val="20"/>
          <w:szCs w:val="20"/>
          <w:lang w:eastAsia="pl-PL"/>
        </w:rPr>
        <w:t xml:space="preserve">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3.11.</w:t>
      </w:r>
      <w:r w:rsidRPr="00792691">
        <w:rPr>
          <w:rFonts w:ascii="Tahoma" w:eastAsia="Calibri" w:hAnsi="Tahoma" w:cs="Tahoma"/>
          <w:sz w:val="20"/>
          <w:szCs w:val="20"/>
          <w:lang w:eastAsia="pl-PL"/>
        </w:rPr>
        <w:t xml:space="preserve"> Wykonawca powinien o ile uzna to za konieczne zapewnić swoim specjalistom niezbędne wsparcie i pomoc techniczną ze strony innych specjalistów, którzy mogą być niezbędni do właściwego wykonania umowy. Wykonawca uwzględni w ofercie każdą konieczność uzupełnienia zespołu specjalistów wynikającą z przepisów prawa, decyzji, uzgodnień i porozumień, które są niezbędne do kompleksowej realizacji zamówienia. Kompletne wynagrodzenie całego personelu oraz wszelkie koszty związane z obsługą muszą być zawarte w cenie oferty Wykonawcy.</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3.12.</w:t>
      </w:r>
      <w:r w:rsidRPr="00792691">
        <w:rPr>
          <w:rFonts w:ascii="Tahoma" w:eastAsia="Calibri" w:hAnsi="Tahoma" w:cs="Tahoma"/>
          <w:sz w:val="20"/>
          <w:szCs w:val="20"/>
          <w:lang w:eastAsia="pl-PL"/>
        </w:rPr>
        <w:t xml:space="preserve"> Wykonawca udzieli Zamawiającemu gwarancji jakości robót budowlanych i rękojmi za wady wykonanych robót w wymiarze co najmniej 5 lat, licząc od dnia końcowego odbioru robót, co będzie podlegało ocenie przez Zamawiającego jako jedno z kryteriów oceny ofert, które zostało szczegółowo określone w rozdz. 22 SWZ.</w:t>
      </w:r>
    </w:p>
    <w:p w:rsidR="00B6242F" w:rsidRPr="00792691" w:rsidRDefault="00B6242F" w:rsidP="00792691">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A93A1B">
        <w:rPr>
          <w:rFonts w:ascii="Tahoma" w:eastAsia="Calibri" w:hAnsi="Tahoma" w:cs="Tahoma"/>
          <w:b/>
          <w:sz w:val="20"/>
          <w:szCs w:val="20"/>
          <w:lang w:eastAsia="pl-PL"/>
        </w:rPr>
        <w:t>3.13.</w:t>
      </w:r>
      <w:r w:rsidRPr="00792691">
        <w:rPr>
          <w:rFonts w:ascii="Tahoma" w:eastAsia="Calibri" w:hAnsi="Tahoma" w:cs="Tahoma"/>
          <w:sz w:val="20"/>
          <w:szCs w:val="20"/>
          <w:lang w:eastAsia="pl-PL"/>
        </w:rPr>
        <w:t xml:space="preserve">  Zamawiający nie przewiduje udzielania zamówienia polegającego na powtórzeniu podobnych  robót budowlanych na zasadach określonych w art. 214 ust. 1 </w:t>
      </w:r>
      <w:proofErr w:type="spellStart"/>
      <w:r w:rsidRPr="00792691">
        <w:rPr>
          <w:rFonts w:ascii="Tahoma" w:eastAsia="Calibri" w:hAnsi="Tahoma" w:cs="Tahoma"/>
          <w:sz w:val="20"/>
          <w:szCs w:val="20"/>
          <w:lang w:eastAsia="pl-PL"/>
        </w:rPr>
        <w:t>pkt</w:t>
      </w:r>
      <w:proofErr w:type="spellEnd"/>
      <w:r w:rsidRPr="00792691">
        <w:rPr>
          <w:rFonts w:ascii="Tahoma" w:eastAsia="Calibri" w:hAnsi="Tahoma" w:cs="Tahoma"/>
          <w:sz w:val="20"/>
          <w:szCs w:val="20"/>
          <w:lang w:eastAsia="pl-PL"/>
        </w:rPr>
        <w:t xml:space="preserve"> 7 Ustawy.</w:t>
      </w:r>
    </w:p>
    <w:p w:rsidR="0088460A" w:rsidRPr="00931153" w:rsidRDefault="00B6242F" w:rsidP="00931153">
      <w:pPr>
        <w:pStyle w:val="Nagwek"/>
        <w:tabs>
          <w:tab w:val="left" w:pos="750"/>
          <w:tab w:val="center" w:pos="5046"/>
        </w:tabs>
        <w:autoSpaceDE w:val="0"/>
        <w:autoSpaceDN w:val="0"/>
        <w:adjustRightInd w:val="0"/>
        <w:spacing w:line="360" w:lineRule="auto"/>
        <w:jc w:val="both"/>
        <w:rPr>
          <w:rFonts w:ascii="Tahoma" w:eastAsia="Calibri" w:hAnsi="Tahoma" w:cs="Tahoma"/>
          <w:sz w:val="20"/>
          <w:szCs w:val="20"/>
          <w:lang w:eastAsia="pl-PL"/>
        </w:rPr>
      </w:pPr>
      <w:r w:rsidRPr="00931153">
        <w:rPr>
          <w:rFonts w:ascii="Tahoma" w:eastAsia="Calibri" w:hAnsi="Tahoma" w:cs="Tahoma"/>
          <w:b/>
          <w:sz w:val="20"/>
          <w:szCs w:val="20"/>
          <w:lang w:eastAsia="pl-PL"/>
        </w:rPr>
        <w:t>3.1</w:t>
      </w:r>
      <w:r w:rsidR="00EB44CB">
        <w:rPr>
          <w:rFonts w:ascii="Tahoma" w:eastAsia="Calibri" w:hAnsi="Tahoma" w:cs="Tahoma"/>
          <w:b/>
          <w:sz w:val="20"/>
          <w:szCs w:val="20"/>
          <w:lang w:eastAsia="pl-PL"/>
        </w:rPr>
        <w:t>4</w:t>
      </w:r>
      <w:r w:rsidRPr="00931153">
        <w:rPr>
          <w:rFonts w:ascii="Tahoma" w:eastAsia="Calibri" w:hAnsi="Tahoma" w:cs="Tahoma"/>
          <w:b/>
          <w:sz w:val="20"/>
          <w:szCs w:val="20"/>
          <w:lang w:eastAsia="pl-PL"/>
        </w:rPr>
        <w:t>.</w:t>
      </w:r>
      <w:r w:rsidRPr="00931153">
        <w:rPr>
          <w:rFonts w:ascii="Tahoma" w:eastAsia="Calibri" w:hAnsi="Tahoma" w:cs="Tahoma"/>
          <w:sz w:val="20"/>
          <w:szCs w:val="20"/>
          <w:lang w:eastAsia="pl-PL"/>
        </w:rPr>
        <w:t xml:space="preserve"> Wspólny Słownik Zamówień (CPV):</w:t>
      </w:r>
    </w:p>
    <w:p w:rsidR="00DC2ACD" w:rsidRDefault="00931153" w:rsidP="00580FBB">
      <w:pPr>
        <w:tabs>
          <w:tab w:val="left" w:pos="0"/>
        </w:tabs>
        <w:spacing w:after="0"/>
        <w:jc w:val="both"/>
        <w:rPr>
          <w:rFonts w:ascii="Tahoma" w:hAnsi="Tahoma" w:cs="Tahoma"/>
          <w:sz w:val="20"/>
          <w:szCs w:val="20"/>
        </w:rPr>
      </w:pPr>
      <w:r>
        <w:rPr>
          <w:rFonts w:ascii="Tahoma" w:hAnsi="Tahoma" w:cs="Tahoma"/>
          <w:sz w:val="20"/>
          <w:szCs w:val="20"/>
        </w:rPr>
        <w:t>45.00.00.00 – roboty budowlane,</w:t>
      </w:r>
    </w:p>
    <w:p w:rsidR="00931153" w:rsidRDefault="00931153" w:rsidP="00580FBB">
      <w:pPr>
        <w:tabs>
          <w:tab w:val="left" w:pos="0"/>
        </w:tabs>
        <w:spacing w:after="0"/>
        <w:jc w:val="both"/>
        <w:rPr>
          <w:rFonts w:ascii="Tahoma" w:hAnsi="Tahoma" w:cs="Tahoma"/>
          <w:sz w:val="20"/>
          <w:szCs w:val="20"/>
        </w:rPr>
      </w:pPr>
      <w:r>
        <w:rPr>
          <w:rFonts w:ascii="Tahoma" w:hAnsi="Tahoma" w:cs="Tahoma"/>
          <w:sz w:val="20"/>
          <w:szCs w:val="20"/>
        </w:rPr>
        <w:t>45.31.00.00 – roboty instalacyjne elektryczne,</w:t>
      </w:r>
    </w:p>
    <w:p w:rsidR="00931153" w:rsidRDefault="00931153" w:rsidP="00580FBB">
      <w:pPr>
        <w:tabs>
          <w:tab w:val="left" w:pos="0"/>
        </w:tabs>
        <w:spacing w:after="0"/>
        <w:jc w:val="both"/>
        <w:rPr>
          <w:rFonts w:ascii="Tahoma" w:hAnsi="Tahoma" w:cs="Tahoma"/>
          <w:sz w:val="20"/>
          <w:szCs w:val="20"/>
        </w:rPr>
      </w:pPr>
      <w:r>
        <w:rPr>
          <w:rFonts w:ascii="Tahoma" w:hAnsi="Tahoma" w:cs="Tahoma"/>
          <w:sz w:val="20"/>
          <w:szCs w:val="20"/>
        </w:rPr>
        <w:t>45.33.00.00 - roboty instalacyjne wodno-kanalizacyjne i sanitarne</w:t>
      </w:r>
    </w:p>
    <w:p w:rsidR="00931153" w:rsidRDefault="00931153" w:rsidP="00580FBB">
      <w:pPr>
        <w:tabs>
          <w:tab w:val="left" w:pos="0"/>
        </w:tabs>
        <w:spacing w:after="0"/>
        <w:jc w:val="both"/>
        <w:rPr>
          <w:rFonts w:ascii="Tahoma" w:hAnsi="Tahoma" w:cs="Tahoma"/>
          <w:sz w:val="20"/>
          <w:szCs w:val="20"/>
        </w:rPr>
      </w:pPr>
      <w:r>
        <w:rPr>
          <w:rFonts w:ascii="Tahoma" w:hAnsi="Tahoma" w:cs="Tahoma"/>
          <w:sz w:val="20"/>
          <w:szCs w:val="20"/>
        </w:rPr>
        <w:t>45.45.30.00 – roboty remontowe i renowacyjne,</w:t>
      </w:r>
    </w:p>
    <w:p w:rsidR="00931153" w:rsidRDefault="00931153" w:rsidP="00580FBB">
      <w:pPr>
        <w:tabs>
          <w:tab w:val="left" w:pos="0"/>
        </w:tabs>
        <w:spacing w:after="0"/>
        <w:jc w:val="both"/>
        <w:rPr>
          <w:rFonts w:ascii="Tahoma" w:hAnsi="Tahoma" w:cs="Tahoma"/>
          <w:sz w:val="20"/>
          <w:szCs w:val="20"/>
        </w:rPr>
      </w:pPr>
      <w:r>
        <w:rPr>
          <w:rFonts w:ascii="Tahoma" w:hAnsi="Tahoma" w:cs="Tahoma"/>
          <w:sz w:val="20"/>
          <w:szCs w:val="20"/>
        </w:rPr>
        <w:t>45.32.10.00 – izolacja cieplna</w:t>
      </w:r>
    </w:p>
    <w:p w:rsidR="00931153" w:rsidRPr="00DC2ACD" w:rsidRDefault="00931153" w:rsidP="00580FBB">
      <w:pPr>
        <w:tabs>
          <w:tab w:val="left" w:pos="0"/>
        </w:tabs>
        <w:spacing w:after="0"/>
        <w:jc w:val="both"/>
        <w:rPr>
          <w:rFonts w:ascii="Tahoma" w:hAnsi="Tahoma" w:cs="Tahoma"/>
          <w:sz w:val="20"/>
          <w:szCs w:val="20"/>
        </w:rPr>
      </w:pPr>
    </w:p>
    <w:p w:rsidR="004A577C" w:rsidRPr="004A577C" w:rsidRDefault="004A577C"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rsidR="00252B46" w:rsidRPr="007847E6" w:rsidRDefault="00252B46" w:rsidP="007847E6">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p>
    <w:p w:rsidR="00982F80" w:rsidRPr="007847E6" w:rsidRDefault="00982F80" w:rsidP="007847E6">
      <w:pPr>
        <w:pStyle w:val="Akapitzlist"/>
        <w:numPr>
          <w:ilvl w:val="1"/>
          <w:numId w:val="1"/>
        </w:numPr>
        <w:tabs>
          <w:tab w:val="left" w:pos="709"/>
        </w:tabs>
        <w:autoSpaceDE w:val="0"/>
        <w:autoSpaceDN w:val="0"/>
        <w:adjustRightInd w:val="0"/>
        <w:spacing w:line="360" w:lineRule="auto"/>
        <w:ind w:left="709" w:hanging="709"/>
        <w:jc w:val="both"/>
        <w:rPr>
          <w:rFonts w:ascii="Tahoma" w:hAnsi="Tahoma" w:cs="Tahoma"/>
          <w:color w:val="000000"/>
          <w:sz w:val="20"/>
          <w:szCs w:val="20"/>
        </w:rPr>
      </w:pPr>
      <w:r w:rsidRPr="007847E6">
        <w:rPr>
          <w:rFonts w:ascii="Tahoma" w:hAnsi="Tahoma" w:cs="Tahoma"/>
          <w:color w:val="000000"/>
          <w:sz w:val="20"/>
          <w:szCs w:val="20"/>
        </w:rPr>
        <w:t>Wykonawca może powierzyć wykonanie części zamówienia podwykonawcy (podwykonawcom).</w:t>
      </w:r>
    </w:p>
    <w:p w:rsidR="00927CC4" w:rsidRPr="007847E6" w:rsidRDefault="00927CC4" w:rsidP="007847E6">
      <w:pPr>
        <w:pStyle w:val="Akapitzlist"/>
        <w:numPr>
          <w:ilvl w:val="1"/>
          <w:numId w:val="1"/>
        </w:numPr>
        <w:tabs>
          <w:tab w:val="left" w:pos="709"/>
        </w:tabs>
        <w:autoSpaceDE w:val="0"/>
        <w:autoSpaceDN w:val="0"/>
        <w:adjustRightInd w:val="0"/>
        <w:spacing w:line="360" w:lineRule="auto"/>
        <w:ind w:left="709" w:hanging="709"/>
        <w:jc w:val="both"/>
        <w:rPr>
          <w:rFonts w:ascii="Tahoma" w:hAnsi="Tahoma" w:cs="Tahoma"/>
          <w:color w:val="000000"/>
          <w:sz w:val="20"/>
          <w:szCs w:val="20"/>
        </w:rPr>
      </w:pPr>
      <w:r w:rsidRPr="007847E6">
        <w:rPr>
          <w:rFonts w:ascii="Tahoma" w:hAnsi="Tahoma" w:cs="Tahoma"/>
          <w:color w:val="000000"/>
          <w:sz w:val="20"/>
          <w:szCs w:val="20"/>
        </w:rPr>
        <w:t xml:space="preserve">Zamawiający nie zastrzega obowiązku osobistego wykonania przez Wykonawcę kluczowych części zamówienia. </w:t>
      </w:r>
    </w:p>
    <w:p w:rsidR="007347F5" w:rsidRPr="007847E6" w:rsidRDefault="007347F5" w:rsidP="007847E6">
      <w:pPr>
        <w:pStyle w:val="Akapitzlist"/>
        <w:numPr>
          <w:ilvl w:val="1"/>
          <w:numId w:val="1"/>
        </w:numPr>
        <w:tabs>
          <w:tab w:val="left" w:pos="709"/>
        </w:tabs>
        <w:autoSpaceDE w:val="0"/>
        <w:autoSpaceDN w:val="0"/>
        <w:adjustRightInd w:val="0"/>
        <w:spacing w:line="360" w:lineRule="auto"/>
        <w:ind w:left="709" w:hanging="709"/>
        <w:jc w:val="both"/>
        <w:rPr>
          <w:rFonts w:ascii="Tahoma" w:hAnsi="Tahoma" w:cs="Tahoma"/>
          <w:color w:val="000000"/>
          <w:sz w:val="20"/>
          <w:szCs w:val="20"/>
        </w:rPr>
      </w:pPr>
      <w:r w:rsidRPr="007847E6">
        <w:rPr>
          <w:rFonts w:ascii="Tahoma" w:hAnsi="Tahoma" w:cs="Tahoma"/>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358C0" w:rsidRPr="007847E6" w:rsidRDefault="00A358C0" w:rsidP="00A358C0">
      <w:pPr>
        <w:pStyle w:val="Akapitzlist"/>
        <w:numPr>
          <w:ilvl w:val="1"/>
          <w:numId w:val="1"/>
        </w:numPr>
        <w:tabs>
          <w:tab w:val="left" w:pos="709"/>
        </w:tabs>
        <w:autoSpaceDE w:val="0"/>
        <w:autoSpaceDN w:val="0"/>
        <w:adjustRightInd w:val="0"/>
        <w:spacing w:line="360" w:lineRule="auto"/>
        <w:ind w:left="709" w:hanging="709"/>
        <w:jc w:val="both"/>
        <w:rPr>
          <w:rFonts w:ascii="Tahoma" w:hAnsi="Tahoma" w:cs="Tahoma"/>
          <w:sz w:val="20"/>
          <w:szCs w:val="20"/>
        </w:rPr>
      </w:pPr>
      <w:r w:rsidRPr="007847E6">
        <w:rPr>
          <w:rFonts w:ascii="Tahoma" w:hAnsi="Tahoma" w:cs="Tahoma"/>
          <w:color w:val="000000"/>
          <w:sz w:val="20"/>
          <w:szCs w:val="20"/>
        </w:rPr>
        <w:t>Jeżeli zmiana albo rezygnacja z podwykonawcy dotyczy podmiotu, na którego zasoby Wykonawca powoływał się, na zasadach określonych w art. 118 ust. 1, w celu</w:t>
      </w:r>
      <w:r w:rsidRPr="007847E6">
        <w:rPr>
          <w:rFonts w:ascii="Tahoma" w:hAnsi="Tahoma" w:cs="Tahoma"/>
          <w:sz w:val="20"/>
          <w:szCs w:val="20"/>
        </w:rPr>
        <w:t xml:space="preserve">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Powierzenie wykonania części zamówienia podwykonawcom nie zwalnia Wykonawcy z odpowiedzialności za należyte wykonanie tego zamówienia. </w:t>
      </w:r>
    </w:p>
    <w:p w:rsidR="00471EEC" w:rsidRPr="00F3062C" w:rsidRDefault="00471EEC" w:rsidP="00471EEC">
      <w:pPr>
        <w:pStyle w:val="Default"/>
        <w:tabs>
          <w:tab w:val="left" w:pos="709"/>
        </w:tabs>
        <w:spacing w:line="360" w:lineRule="auto"/>
        <w:ind w:left="709" w:hanging="709"/>
        <w:jc w:val="both"/>
        <w:rPr>
          <w:rFonts w:ascii="Tahoma" w:hAnsi="Tahoma" w:cs="Tahoma"/>
          <w:sz w:val="20"/>
          <w:szCs w:val="20"/>
        </w:rPr>
      </w:pPr>
      <w:r w:rsidRPr="00F3062C">
        <w:rPr>
          <w:rFonts w:ascii="Tahoma" w:hAnsi="Tahoma" w:cs="Tahoma"/>
          <w:b/>
          <w:sz w:val="20"/>
          <w:szCs w:val="20"/>
        </w:rPr>
        <w:t>4.5.</w:t>
      </w:r>
      <w:r w:rsidRPr="00F3062C">
        <w:rPr>
          <w:rFonts w:ascii="Tahoma" w:hAnsi="Tahoma" w:cs="Tahoma"/>
          <w:sz w:val="20"/>
          <w:szCs w:val="20"/>
        </w:rPr>
        <w:t xml:space="preserve">    </w:t>
      </w:r>
      <w:r w:rsidRPr="00F3062C">
        <w:rPr>
          <w:rFonts w:ascii="Tahoma" w:hAnsi="Tahoma" w:cs="Tahoma"/>
          <w:b/>
          <w:sz w:val="20"/>
          <w:szCs w:val="20"/>
        </w:rPr>
        <w:t>Wymagania dotyczące umowy o podwykonawstwo, której przedmiotem są roboty budowlane:</w:t>
      </w:r>
      <w:r w:rsidRPr="00F3062C">
        <w:rPr>
          <w:rFonts w:ascii="Tahoma" w:hAnsi="Tahoma" w:cs="Tahoma"/>
          <w:sz w:val="20"/>
          <w:szCs w:val="20"/>
        </w:rPr>
        <w:t xml:space="preserve">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r w:rsidRPr="00F3062C">
        <w:rPr>
          <w:rFonts w:ascii="Tahoma" w:hAnsi="Tahoma" w:cs="Tahoma"/>
          <w:b/>
          <w:color w:val="000000"/>
          <w:sz w:val="20"/>
          <w:szCs w:val="20"/>
        </w:rPr>
        <w:t>4.5.1.</w:t>
      </w:r>
      <w:r w:rsidRPr="00F3062C">
        <w:rPr>
          <w:rFonts w:ascii="Tahoma" w:hAnsi="Tahoma" w:cs="Tahoma"/>
          <w:color w:val="000000"/>
          <w:sz w:val="20"/>
          <w:szCs w:val="20"/>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r w:rsidRPr="00F3062C">
        <w:rPr>
          <w:rFonts w:ascii="Tahoma" w:hAnsi="Tahoma" w:cs="Tahoma"/>
          <w:b/>
          <w:color w:val="000000"/>
          <w:sz w:val="20"/>
          <w:szCs w:val="20"/>
        </w:rPr>
        <w:t>4.5.2.</w:t>
      </w:r>
      <w:r w:rsidRPr="00F3062C">
        <w:rPr>
          <w:rFonts w:ascii="Tahoma" w:hAnsi="Tahoma" w:cs="Tahoma"/>
          <w:color w:val="000000"/>
          <w:sz w:val="20"/>
          <w:szCs w:val="20"/>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color w:val="000000"/>
          <w:sz w:val="20"/>
          <w:szCs w:val="20"/>
        </w:rPr>
      </w:pPr>
      <w:r w:rsidRPr="00F3062C">
        <w:rPr>
          <w:rFonts w:ascii="Tahoma" w:hAnsi="Tahoma" w:cs="Tahoma"/>
          <w:b/>
          <w:color w:val="000000"/>
          <w:sz w:val="20"/>
          <w:szCs w:val="20"/>
        </w:rPr>
        <w:t>4.5.3.</w:t>
      </w:r>
      <w:r w:rsidRPr="00F3062C">
        <w:rPr>
          <w:rFonts w:ascii="Tahoma" w:hAnsi="Tahoma" w:cs="Tahoma"/>
          <w:color w:val="000000"/>
          <w:sz w:val="20"/>
          <w:szCs w:val="20"/>
        </w:rPr>
        <w:t xml:space="preserve"> Termin zapłaty wynagrodzenia podwykonawcy lub dalszemu podwykonawcy przewidziany w umowie o podwykonawstwo nie może być dłuższy niż 30 dni od dnia doręczenia Wykonawcy, podwykonawcy lub dalszemu podwykonawcy faktury lub rachunku.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color w:val="000000"/>
          <w:sz w:val="20"/>
          <w:szCs w:val="20"/>
        </w:rPr>
        <w:t>4.5.4.</w:t>
      </w:r>
      <w:r w:rsidRPr="00F3062C">
        <w:rPr>
          <w:rFonts w:ascii="Tahoma" w:hAnsi="Tahoma" w:cs="Tahoma"/>
          <w:color w:val="000000"/>
          <w:sz w:val="20"/>
          <w:szCs w:val="20"/>
        </w:rPr>
        <w:t xml:space="preserve">  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w:t>
      </w:r>
      <w:r w:rsidRPr="00F3062C">
        <w:rPr>
          <w:rFonts w:ascii="Tahoma" w:hAnsi="Tahoma" w:cs="Tahoma"/>
          <w:sz w:val="20"/>
          <w:szCs w:val="20"/>
        </w:rPr>
        <w:t xml:space="preserve">postanowienia niezgodne z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4.5.1 SWZ. Niezgłoszenie zastrzeżeń do przedłożonego projektu w terminie 14 dni uważa się za akceptację projektu umowy.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4.5.5.</w:t>
      </w:r>
      <w:r w:rsidRPr="00F3062C">
        <w:rPr>
          <w:rFonts w:ascii="Tahoma" w:hAnsi="Tahoma" w:cs="Tahoma"/>
          <w:sz w:val="20"/>
          <w:szCs w:val="20"/>
        </w:rPr>
        <w:t xml:space="preserve"> 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4.5.6.</w:t>
      </w:r>
      <w:r w:rsidRPr="00F3062C">
        <w:rPr>
          <w:rFonts w:ascii="Tahoma" w:hAnsi="Tahoma" w:cs="Tahoma"/>
          <w:sz w:val="20"/>
          <w:szCs w:val="20"/>
        </w:rPr>
        <w:t xml:space="preserve"> 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4.5.1. SWZ. Niezgłoszenie sprzeciwu do przedłożonej umowy w terminie 14 dni uważa się za akceptację umowy.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4.5.7.</w:t>
      </w:r>
      <w:r w:rsidRPr="00F3062C">
        <w:rPr>
          <w:rFonts w:ascii="Tahoma" w:hAnsi="Tahoma" w:cs="Tahoma"/>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 (słownie: pięćdziesiąt tysięcy złotych)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4.5.8.</w:t>
      </w:r>
      <w:r w:rsidRPr="00F3062C">
        <w:rPr>
          <w:rFonts w:ascii="Tahoma" w:hAnsi="Tahoma" w:cs="Tahoma"/>
          <w:sz w:val="20"/>
          <w:szCs w:val="20"/>
        </w:rPr>
        <w:t xml:space="preserve"> W przypadku, o którym mowa w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4.5.7. SWZ, podwykonawca lub dalszy podwykonawca, przedkłada poświadczoną za zgodność z oryginałem kopię umowy również Wykonawcy.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4.5.9.</w:t>
      </w:r>
      <w:r w:rsidRPr="00F3062C">
        <w:rPr>
          <w:rFonts w:ascii="Tahoma" w:hAnsi="Tahoma" w:cs="Tahoma"/>
          <w:sz w:val="20"/>
          <w:szCs w:val="20"/>
        </w:rPr>
        <w:t xml:space="preserve"> W przypadku, o którym mowa w </w:t>
      </w:r>
      <w:proofErr w:type="spellStart"/>
      <w:r w:rsidRPr="00F3062C">
        <w:rPr>
          <w:rFonts w:ascii="Tahoma" w:hAnsi="Tahoma" w:cs="Tahoma"/>
          <w:sz w:val="20"/>
          <w:szCs w:val="20"/>
        </w:rPr>
        <w:t>pkt</w:t>
      </w:r>
      <w:proofErr w:type="spellEnd"/>
      <w:r w:rsidRPr="00F3062C">
        <w:rPr>
          <w:rFonts w:ascii="Tahoma" w:hAnsi="Tahoma" w:cs="Tahoma"/>
          <w:sz w:val="20"/>
          <w:szCs w:val="20"/>
        </w:rPr>
        <w:t xml:space="preserve"> 4.5.7. SWZ, jeżeli termin zapłaty wynagrodzenia jest dłuższy niż 30 dni, Zamawiający informuje o tym Wykonawcę i wzywa go do doprowadzenia do zmiany tej umowy, pod rygorem wystąpienia o zapłatę kary umownej.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b/>
          <w:sz w:val="20"/>
          <w:szCs w:val="20"/>
        </w:rPr>
      </w:pPr>
      <w:r w:rsidRPr="00F3062C">
        <w:rPr>
          <w:rFonts w:ascii="Tahoma" w:hAnsi="Tahoma" w:cs="Tahoma"/>
          <w:b/>
          <w:sz w:val="20"/>
          <w:szCs w:val="20"/>
        </w:rPr>
        <w:t xml:space="preserve">4.6.  Poleganie na zasobach innych podmiotów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4.6.1</w:t>
      </w:r>
      <w:r w:rsidRPr="00F3062C">
        <w:rPr>
          <w:rFonts w:ascii="Tahoma" w:hAnsi="Tahoma" w:cs="Tahoma"/>
          <w:sz w:val="20"/>
          <w:szCs w:val="20"/>
        </w:rPr>
        <w:t xml:space="preserve">.Wykonawca może w celu potwierdzenia spełniania warunków udziału w </w:t>
      </w:r>
      <w:r>
        <w:rPr>
          <w:rFonts w:ascii="Tahoma" w:hAnsi="Tahoma" w:cs="Tahoma"/>
          <w:sz w:val="20"/>
          <w:szCs w:val="20"/>
        </w:rPr>
        <w:t xml:space="preserve">postępowaniu </w:t>
      </w:r>
      <w:r w:rsidRPr="00F3062C">
        <w:rPr>
          <w:rFonts w:ascii="Tahoma" w:hAnsi="Tahoma" w:cs="Tahoma"/>
          <w:sz w:val="20"/>
          <w:szCs w:val="20"/>
        </w:rPr>
        <w:t xml:space="preserve">polegać na zdolnościach technicznych lub zawodowych lub sytuacji finansowej lub ekonomicznej podmiotów udostępniających zasoby, niezależnie od charakteru prawnego łączących go z nimi stosunków prawnych.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4.6.2.</w:t>
      </w:r>
      <w:r w:rsidRPr="00F3062C">
        <w:rPr>
          <w:rFonts w:ascii="Tahoma" w:hAnsi="Tahoma" w:cs="Tahoma"/>
          <w:sz w:val="20"/>
          <w:szCs w:val="20"/>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4.6.3.</w:t>
      </w:r>
      <w:r w:rsidRPr="00F3062C">
        <w:rPr>
          <w:rFonts w:ascii="Tahoma" w:hAnsi="Tahoma" w:cs="Tahoma"/>
          <w:sz w:val="20"/>
          <w:szCs w:val="20"/>
        </w:rPr>
        <w:t xml:space="preserve"> Wykonawca, który polega na zdolnościach lub sytuacji podmiotów udostępniających zasoby, </w:t>
      </w:r>
      <w:r w:rsidRPr="00DB672C">
        <w:rPr>
          <w:rFonts w:ascii="Tahoma" w:hAnsi="Tahoma" w:cs="Tahoma"/>
          <w:b/>
          <w:sz w:val="20"/>
          <w:szCs w:val="20"/>
          <w:u w:val="single"/>
        </w:rPr>
        <w:t>składa wraz z ofertą</w:t>
      </w:r>
      <w:r w:rsidRPr="00F3062C">
        <w:rPr>
          <w:rFonts w:ascii="Tahoma" w:hAnsi="Tahoma" w:cs="Tahoma"/>
          <w:sz w:val="20"/>
          <w:szCs w:val="20"/>
          <w:u w:val="single"/>
        </w:rPr>
        <w:t>,</w:t>
      </w:r>
      <w:r w:rsidRPr="00F3062C">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367297">
        <w:rPr>
          <w:rFonts w:ascii="Tahoma" w:hAnsi="Tahoma" w:cs="Tahoma"/>
          <w:sz w:val="20"/>
          <w:szCs w:val="20"/>
        </w:rPr>
        <w:t>8</w:t>
      </w:r>
      <w:r w:rsidRPr="00F3062C">
        <w:rPr>
          <w:rFonts w:ascii="Tahoma" w:hAnsi="Tahoma" w:cs="Tahoma"/>
          <w:sz w:val="20"/>
          <w:szCs w:val="20"/>
        </w:rPr>
        <w:t xml:space="preserve"> do SWZ.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4.6.4.</w:t>
      </w:r>
      <w:r w:rsidRPr="00F3062C">
        <w:rPr>
          <w:rFonts w:ascii="Tahoma" w:hAnsi="Tahoma" w:cs="Tahoma"/>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4.6.5.</w:t>
      </w:r>
      <w:r w:rsidRPr="00F3062C">
        <w:rPr>
          <w:rFonts w:ascii="Tahoma" w:hAnsi="Tahoma" w:cs="Tahoma"/>
          <w:sz w:val="20"/>
          <w:szCs w:val="20"/>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4.6.6.</w:t>
      </w:r>
      <w:r w:rsidRPr="00F3062C">
        <w:rPr>
          <w:rFonts w:ascii="Tahoma" w:hAnsi="Tahoma" w:cs="Tahoma"/>
          <w:sz w:val="20"/>
          <w:szCs w:val="20"/>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71EEC" w:rsidRPr="00F3062C" w:rsidRDefault="00471EEC" w:rsidP="00471EEC">
      <w:pPr>
        <w:tabs>
          <w:tab w:val="left" w:pos="709"/>
        </w:tabs>
        <w:autoSpaceDE w:val="0"/>
        <w:autoSpaceDN w:val="0"/>
        <w:adjustRightInd w:val="0"/>
        <w:spacing w:after="0" w:line="360" w:lineRule="auto"/>
        <w:ind w:left="709" w:hanging="709"/>
        <w:jc w:val="both"/>
        <w:rPr>
          <w:rFonts w:ascii="Tahoma" w:hAnsi="Tahoma" w:cs="Tahoma"/>
          <w:sz w:val="20"/>
          <w:szCs w:val="20"/>
        </w:rPr>
      </w:pPr>
      <w:r w:rsidRPr="00F3062C">
        <w:rPr>
          <w:rFonts w:ascii="Tahoma" w:hAnsi="Tahoma" w:cs="Tahoma"/>
          <w:b/>
          <w:sz w:val="20"/>
          <w:szCs w:val="20"/>
        </w:rPr>
        <w:t>4.6.7.</w:t>
      </w:r>
      <w:r w:rsidRPr="00F3062C">
        <w:rPr>
          <w:rFonts w:ascii="Tahoma" w:hAnsi="Tahoma" w:cs="Tahoma"/>
          <w:sz w:val="20"/>
          <w:szCs w:val="20"/>
        </w:rPr>
        <w:t xml:space="preserve"> </w:t>
      </w:r>
      <w:r w:rsidRPr="00F3062C">
        <w:rPr>
          <w:rFonts w:ascii="Tahoma" w:hAnsi="Tahoma" w:cs="Tahoma"/>
          <w:b/>
          <w:sz w:val="20"/>
          <w:szCs w:val="20"/>
        </w:rPr>
        <w:t>UWAGA</w:t>
      </w:r>
      <w:r w:rsidRPr="00F3062C">
        <w:rPr>
          <w:rFonts w:ascii="Tahoma" w:hAnsi="Tahoma" w:cs="Tahoma"/>
          <w:sz w:val="20"/>
          <w:szCs w:val="20"/>
        </w:rPr>
        <w:t xml:space="preserve"> </w:t>
      </w:r>
      <w:r w:rsidRPr="00F3062C">
        <w:rPr>
          <w:rFonts w:ascii="Tahoma" w:hAnsi="Tahoma" w:cs="Tahoma"/>
          <w:sz w:val="20"/>
          <w:szCs w:val="20"/>
          <w:u w:val="single"/>
        </w:rPr>
        <w:t>Wykonawca nie może</w:t>
      </w:r>
      <w:r w:rsidRPr="00F3062C">
        <w:rPr>
          <w:rFonts w:ascii="Tahoma" w:hAnsi="Tahoma" w:cs="Tahoma"/>
          <w:sz w:val="20"/>
          <w:szCs w:val="20"/>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t>
      </w:r>
    </w:p>
    <w:p w:rsidR="00471EEC" w:rsidRDefault="00471EEC" w:rsidP="00471EEC">
      <w:pPr>
        <w:pStyle w:val="Akapitzlist"/>
        <w:numPr>
          <w:ilvl w:val="2"/>
          <w:numId w:val="25"/>
        </w:numPr>
        <w:tabs>
          <w:tab w:val="left" w:pos="709"/>
        </w:tabs>
        <w:spacing w:line="360" w:lineRule="auto"/>
        <w:ind w:left="709" w:hanging="709"/>
        <w:jc w:val="both"/>
        <w:rPr>
          <w:rFonts w:ascii="Tahoma" w:hAnsi="Tahoma" w:cs="Tahoma"/>
          <w:sz w:val="20"/>
          <w:szCs w:val="20"/>
        </w:rPr>
      </w:pPr>
      <w:r w:rsidRPr="00F3062C">
        <w:rPr>
          <w:rFonts w:ascii="Tahoma" w:hAnsi="Tahoma" w:cs="Tahoma"/>
          <w:sz w:val="20"/>
          <w:szCs w:val="20"/>
        </w:rPr>
        <w:t xml:space="preserve">Wykonawca, w przypadku polegania na zdolnościach lub sytuacji podmiotów udostępniających zasoby, przedstawia, wraz z oświadczeniem, o którym mowa w pkt. 10.1. SWZ, także oświadczenie podmiotu udostępniającego zasoby, potwierdzające brak podstaw wykluczenia tego podmiotu oraz odpowiednio spełnianie warunków udziału w postępowaniu, w zakresie, w jakim Wykonawca powołuje się na jego zasoby, zgodnie z </w:t>
      </w:r>
      <w:r w:rsidRPr="00571368">
        <w:rPr>
          <w:rFonts w:ascii="Tahoma" w:hAnsi="Tahoma" w:cs="Tahoma"/>
          <w:b/>
          <w:sz w:val="20"/>
          <w:szCs w:val="20"/>
        </w:rPr>
        <w:t>załącznikiem nr 6 do SWZ</w:t>
      </w:r>
      <w:r w:rsidRPr="00F3062C">
        <w:rPr>
          <w:rFonts w:ascii="Tahoma" w:hAnsi="Tahoma" w:cs="Tahoma"/>
          <w:sz w:val="20"/>
          <w:szCs w:val="20"/>
        </w:rPr>
        <w:t>.</w:t>
      </w:r>
    </w:p>
    <w:p w:rsidR="00252B46" w:rsidRDefault="00252B46" w:rsidP="00927CC4">
      <w:pPr>
        <w:pStyle w:val="Akapitzlist"/>
        <w:tabs>
          <w:tab w:val="left" w:pos="0"/>
        </w:tabs>
        <w:spacing w:line="276" w:lineRule="auto"/>
        <w:ind w:left="0"/>
        <w:jc w:val="both"/>
        <w:rPr>
          <w:rFonts w:ascii="Tahoma" w:hAnsi="Tahoma" w:cs="Tahoma"/>
          <w:sz w:val="20"/>
          <w:szCs w:val="20"/>
        </w:rPr>
      </w:pPr>
    </w:p>
    <w:p w:rsidR="00252B46" w:rsidRPr="007347F5" w:rsidRDefault="00252B46" w:rsidP="00927CC4">
      <w:pPr>
        <w:pStyle w:val="Akapitzlist"/>
        <w:tabs>
          <w:tab w:val="left" w:pos="0"/>
        </w:tabs>
        <w:spacing w:line="276" w:lineRule="auto"/>
        <w:ind w:left="567"/>
        <w:jc w:val="both"/>
        <w:rPr>
          <w:rFonts w:ascii="Tahoma" w:hAnsi="Tahoma" w:cs="Tahoma"/>
          <w:sz w:val="20"/>
          <w:szCs w:val="20"/>
        </w:rPr>
      </w:pPr>
    </w:p>
    <w:p w:rsidR="0028125F" w:rsidRPr="00252FC7" w:rsidRDefault="0028125F" w:rsidP="00580FBB">
      <w:pPr>
        <w:pStyle w:val="Nagwek1"/>
        <w:numPr>
          <w:ilvl w:val="0"/>
          <w:numId w:val="1"/>
        </w:numPr>
        <w:pBdr>
          <w:top w:val="single" w:sz="4" w:space="0" w:color="auto"/>
          <w:bottom w:val="single" w:sz="4" w:space="1" w:color="auto"/>
        </w:pBdr>
        <w:shd w:val="clear" w:color="auto" w:fill="F3F3F3"/>
        <w:tabs>
          <w:tab w:val="left" w:pos="426"/>
        </w:tabs>
        <w:spacing w:before="0"/>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rsidR="00A14FF6" w:rsidRDefault="00A14FF6" w:rsidP="00580FBB">
      <w:pPr>
        <w:spacing w:after="0" w:line="240" w:lineRule="auto"/>
        <w:jc w:val="both"/>
        <w:rPr>
          <w:rFonts w:ascii="Tahoma" w:hAnsi="Tahoma" w:cs="Tahoma"/>
          <w:b/>
        </w:rPr>
      </w:pPr>
    </w:p>
    <w:p w:rsidR="00A358C0" w:rsidRPr="007D048A" w:rsidRDefault="00A358C0" w:rsidP="00210869">
      <w:pPr>
        <w:pStyle w:val="Akapitzlist"/>
        <w:numPr>
          <w:ilvl w:val="1"/>
          <w:numId w:val="1"/>
        </w:numPr>
        <w:tabs>
          <w:tab w:val="left" w:pos="709"/>
        </w:tabs>
        <w:autoSpaceDE w:val="0"/>
        <w:autoSpaceDN w:val="0"/>
        <w:adjustRightInd w:val="0"/>
        <w:spacing w:line="360" w:lineRule="auto"/>
        <w:ind w:left="709" w:hanging="709"/>
        <w:jc w:val="both"/>
        <w:rPr>
          <w:rFonts w:ascii="Tahoma" w:hAnsi="Tahoma" w:cs="Tahoma"/>
          <w:sz w:val="20"/>
          <w:szCs w:val="20"/>
        </w:rPr>
      </w:pPr>
      <w:r w:rsidRPr="007D048A">
        <w:rPr>
          <w:rFonts w:ascii="Tahoma" w:hAnsi="Tahoma" w:cs="Tahoma"/>
          <w:sz w:val="20"/>
          <w:szCs w:val="20"/>
        </w:rPr>
        <w:t xml:space="preserve">Zamawiający nie dokonuje podziału zamówienia na części. Tym samym Zamawiający nie dopuszcza możliwości  składania ofert częściowych, o których mowa w art. 7 </w:t>
      </w:r>
      <w:proofErr w:type="spellStart"/>
      <w:r w:rsidRPr="007D048A">
        <w:rPr>
          <w:rFonts w:ascii="Tahoma" w:hAnsi="Tahoma" w:cs="Tahoma"/>
          <w:sz w:val="20"/>
          <w:szCs w:val="20"/>
        </w:rPr>
        <w:t>pkt</w:t>
      </w:r>
      <w:proofErr w:type="spellEnd"/>
      <w:r w:rsidRPr="007D048A">
        <w:rPr>
          <w:rFonts w:ascii="Tahoma" w:hAnsi="Tahoma" w:cs="Tahoma"/>
          <w:sz w:val="20"/>
          <w:szCs w:val="20"/>
        </w:rPr>
        <w:t xml:space="preserve"> 15 ustawy.</w:t>
      </w:r>
    </w:p>
    <w:p w:rsidR="00545C26" w:rsidRPr="007D048A" w:rsidRDefault="00545C26" w:rsidP="00210869">
      <w:pPr>
        <w:pStyle w:val="Akapitzlist"/>
        <w:numPr>
          <w:ilvl w:val="1"/>
          <w:numId w:val="1"/>
        </w:numPr>
        <w:tabs>
          <w:tab w:val="left" w:pos="709"/>
        </w:tabs>
        <w:autoSpaceDE w:val="0"/>
        <w:autoSpaceDN w:val="0"/>
        <w:adjustRightInd w:val="0"/>
        <w:spacing w:line="360" w:lineRule="auto"/>
        <w:ind w:left="709" w:hanging="709"/>
        <w:jc w:val="both"/>
        <w:rPr>
          <w:rFonts w:ascii="Tahoma" w:hAnsi="Tahoma" w:cs="Tahoma"/>
          <w:sz w:val="20"/>
          <w:szCs w:val="20"/>
        </w:rPr>
      </w:pPr>
      <w:r w:rsidRPr="007D048A">
        <w:rPr>
          <w:rFonts w:ascii="Tahoma" w:hAnsi="Tahoma" w:cs="Tahoma"/>
          <w:sz w:val="20"/>
          <w:szCs w:val="20"/>
        </w:rPr>
        <w:t>Zamawiający nie dokonał podziału zamówienia na części z następujących powodów:</w:t>
      </w:r>
      <w:r w:rsidR="007D048A" w:rsidRPr="007D048A">
        <w:t xml:space="preserve"> </w:t>
      </w:r>
      <w:r w:rsidR="007D048A" w:rsidRPr="007D048A">
        <w:rPr>
          <w:rFonts w:ascii="Tahoma" w:hAnsi="Tahoma" w:cs="Tahoma"/>
          <w:sz w:val="20"/>
          <w:szCs w:val="20"/>
        </w:rPr>
        <w:t xml:space="preserve">trudności związane z koordynacją robót wykonywanych równolegle przez kilku </w:t>
      </w:r>
      <w:r w:rsidR="00210869">
        <w:rPr>
          <w:rFonts w:ascii="Tahoma" w:hAnsi="Tahoma" w:cs="Tahoma"/>
          <w:sz w:val="20"/>
          <w:szCs w:val="20"/>
        </w:rPr>
        <w:t xml:space="preserve">wykonawców oraz </w:t>
      </w:r>
      <w:r w:rsidR="007D048A" w:rsidRPr="007D048A">
        <w:rPr>
          <w:rFonts w:ascii="Tahoma" w:hAnsi="Tahoma" w:cs="Tahoma"/>
          <w:sz w:val="20"/>
          <w:szCs w:val="20"/>
        </w:rPr>
        <w:br/>
      </w:r>
      <w:r w:rsidR="007D048A" w:rsidRPr="00DB672C">
        <w:rPr>
          <w:rFonts w:ascii="Tahoma" w:hAnsi="Tahoma" w:cs="Tahoma"/>
          <w:sz w:val="20"/>
          <w:szCs w:val="20"/>
        </w:rPr>
        <w:t>że podział taki groziłby nadmiernymi trudnościami technicznymi oraz nadmiernymi kosztami</w:t>
      </w:r>
      <w:r w:rsidR="007D048A" w:rsidRPr="007D048A">
        <w:rPr>
          <w:rFonts w:ascii="Tahoma" w:hAnsi="Tahoma" w:cs="Tahoma"/>
          <w:sz w:val="20"/>
          <w:szCs w:val="20"/>
        </w:rPr>
        <w:br/>
        <w:t>wykonania zamówienia.</w:t>
      </w:r>
    </w:p>
    <w:p w:rsidR="0044161E" w:rsidRPr="00252FC7" w:rsidRDefault="0044161E" w:rsidP="007D048A">
      <w:pPr>
        <w:pStyle w:val="Nagwek1"/>
        <w:numPr>
          <w:ilvl w:val="0"/>
          <w:numId w:val="1"/>
        </w:numPr>
        <w:pBdr>
          <w:top w:val="single" w:sz="4" w:space="1" w:color="auto"/>
          <w:bottom w:val="single" w:sz="4" w:space="1" w:color="auto"/>
        </w:pBdr>
        <w:shd w:val="clear" w:color="auto" w:fill="F3F3F3"/>
        <w:spacing w:before="0" w:line="360" w:lineRule="auto"/>
        <w:ind w:left="284" w:hanging="295"/>
        <w:jc w:val="both"/>
        <w:rPr>
          <w:rFonts w:ascii="Tahoma" w:hAnsi="Tahoma" w:cs="Tahoma"/>
          <w:bCs/>
          <w:sz w:val="20"/>
          <w:u w:val="none"/>
        </w:rPr>
      </w:pPr>
      <w:r>
        <w:rPr>
          <w:rFonts w:ascii="Tahoma" w:hAnsi="Tahoma" w:cs="Tahoma"/>
          <w:bCs/>
          <w:sz w:val="20"/>
          <w:u w:val="none"/>
        </w:rPr>
        <w:t>Oferty wariantowe</w:t>
      </w:r>
    </w:p>
    <w:p w:rsidR="00252B46" w:rsidRDefault="00252B46" w:rsidP="00580FBB">
      <w:pPr>
        <w:tabs>
          <w:tab w:val="left" w:pos="0"/>
        </w:tabs>
        <w:spacing w:after="0"/>
        <w:jc w:val="both"/>
        <w:rPr>
          <w:rFonts w:ascii="Tahoma" w:hAnsi="Tahoma" w:cs="Tahoma"/>
          <w:sz w:val="20"/>
          <w:szCs w:val="20"/>
        </w:rPr>
      </w:pPr>
    </w:p>
    <w:p w:rsidR="0044161E" w:rsidRDefault="0044161E" w:rsidP="00580FBB">
      <w:pPr>
        <w:tabs>
          <w:tab w:val="left" w:pos="0"/>
        </w:tabs>
        <w:spacing w:after="0"/>
        <w:jc w:val="both"/>
        <w:rPr>
          <w:rFonts w:ascii="Tahoma" w:hAnsi="Tahoma" w:cs="Tahoma"/>
          <w:sz w:val="20"/>
          <w:szCs w:val="20"/>
        </w:rPr>
      </w:pPr>
      <w:r w:rsidRPr="006738EA">
        <w:rPr>
          <w:rFonts w:ascii="Tahoma" w:hAnsi="Tahoma" w:cs="Tahoma"/>
          <w:sz w:val="20"/>
          <w:szCs w:val="20"/>
        </w:rPr>
        <w:t>Zamawiający nie dopuszcza składania ofert wariantowych.</w:t>
      </w:r>
    </w:p>
    <w:p w:rsidR="00252B46" w:rsidRPr="006738EA" w:rsidRDefault="00252B46" w:rsidP="00580FBB">
      <w:pPr>
        <w:tabs>
          <w:tab w:val="left" w:pos="0"/>
        </w:tabs>
        <w:spacing w:after="0"/>
        <w:jc w:val="both"/>
        <w:rPr>
          <w:rFonts w:ascii="Tahoma" w:hAnsi="Tahoma" w:cs="Tahoma"/>
          <w:sz w:val="20"/>
          <w:szCs w:val="20"/>
        </w:rPr>
      </w:pPr>
    </w:p>
    <w:p w:rsidR="0044161E" w:rsidRPr="003A07AA" w:rsidRDefault="00C43DB7"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rsidR="00210869" w:rsidRPr="00F3062C" w:rsidRDefault="00210869" w:rsidP="00210869">
      <w:pPr>
        <w:pStyle w:val="Akapitzlist"/>
        <w:spacing w:line="276" w:lineRule="auto"/>
        <w:ind w:left="1003"/>
        <w:jc w:val="both"/>
        <w:outlineLvl w:val="0"/>
        <w:rPr>
          <w:rFonts w:ascii="Tahoma" w:hAnsi="Tahoma" w:cs="Tahoma"/>
          <w:sz w:val="20"/>
          <w:szCs w:val="20"/>
        </w:rPr>
      </w:pPr>
    </w:p>
    <w:p w:rsidR="00210869" w:rsidRPr="00F3062C" w:rsidRDefault="00210869" w:rsidP="00210869">
      <w:pPr>
        <w:pStyle w:val="Akapitzlist"/>
        <w:numPr>
          <w:ilvl w:val="1"/>
          <w:numId w:val="26"/>
        </w:numPr>
        <w:spacing w:line="360" w:lineRule="auto"/>
        <w:contextualSpacing/>
        <w:jc w:val="both"/>
        <w:rPr>
          <w:rFonts w:ascii="Tahoma" w:hAnsi="Tahoma" w:cs="Tahoma"/>
          <w:sz w:val="20"/>
          <w:szCs w:val="20"/>
        </w:rPr>
      </w:pPr>
      <w:r w:rsidRPr="00F3062C">
        <w:rPr>
          <w:rFonts w:ascii="Tahoma" w:hAnsi="Tahoma" w:cs="Tahoma"/>
          <w:sz w:val="20"/>
          <w:szCs w:val="20"/>
        </w:rPr>
        <w:t>Rozpoczęcie realizacji przedmiotu zamówienia nastąpi po udzieleniu zamówienia i protokolarnym przekazaniu placu budowy.</w:t>
      </w:r>
    </w:p>
    <w:p w:rsidR="00210869" w:rsidRPr="00E23D23" w:rsidRDefault="00210869" w:rsidP="00210869">
      <w:pPr>
        <w:pStyle w:val="Akapitzlist"/>
        <w:numPr>
          <w:ilvl w:val="1"/>
          <w:numId w:val="26"/>
        </w:numPr>
        <w:spacing w:line="360" w:lineRule="auto"/>
        <w:ind w:left="709" w:hanging="709"/>
        <w:jc w:val="both"/>
        <w:outlineLvl w:val="0"/>
        <w:rPr>
          <w:rFonts w:ascii="Tahoma" w:hAnsi="Tahoma" w:cs="Tahoma"/>
          <w:sz w:val="20"/>
          <w:szCs w:val="20"/>
        </w:rPr>
      </w:pPr>
      <w:r w:rsidRPr="00E23D23">
        <w:rPr>
          <w:rFonts w:ascii="Tahoma" w:hAnsi="Tahoma" w:cs="Tahoma"/>
          <w:sz w:val="20"/>
          <w:szCs w:val="20"/>
        </w:rPr>
        <w:t xml:space="preserve">Zakończenie całości robót budowlanych, stanowiących przedmiot niniejszego zamówienia nastąpi w terminie: </w:t>
      </w:r>
      <w:bookmarkStart w:id="3" w:name="_Hlk66870892"/>
      <w:r>
        <w:rPr>
          <w:rFonts w:ascii="Tahoma" w:hAnsi="Tahoma" w:cs="Tahoma"/>
          <w:b/>
          <w:sz w:val="20"/>
          <w:szCs w:val="20"/>
        </w:rPr>
        <w:t>do dnia 30 października 2024 r</w:t>
      </w:r>
      <w:r w:rsidRPr="00E23D23">
        <w:rPr>
          <w:rFonts w:ascii="Tahoma" w:hAnsi="Tahoma" w:cs="Tahoma"/>
          <w:b/>
          <w:sz w:val="20"/>
          <w:szCs w:val="20"/>
        </w:rPr>
        <w:t>.</w:t>
      </w:r>
    </w:p>
    <w:p w:rsidR="00210869" w:rsidRPr="00F3062C" w:rsidRDefault="00210869" w:rsidP="00210869">
      <w:pPr>
        <w:pStyle w:val="Akapitzlist"/>
        <w:numPr>
          <w:ilvl w:val="1"/>
          <w:numId w:val="26"/>
        </w:numPr>
        <w:spacing w:line="360" w:lineRule="auto"/>
        <w:ind w:left="709" w:hanging="709"/>
        <w:jc w:val="both"/>
        <w:outlineLvl w:val="0"/>
        <w:rPr>
          <w:rFonts w:ascii="Tahoma" w:hAnsi="Tahoma" w:cs="Tahoma"/>
          <w:b/>
          <w:sz w:val="20"/>
          <w:szCs w:val="20"/>
        </w:rPr>
      </w:pPr>
      <w:r w:rsidRPr="00F3062C">
        <w:rPr>
          <w:rFonts w:ascii="Tahoma" w:hAnsi="Tahoma" w:cs="Tahoma"/>
          <w:sz w:val="20"/>
          <w:szCs w:val="20"/>
        </w:rPr>
        <w:t>Za dotrzymanie terminu wykonania umowy strony uznają wykonanie wszystkich elementów wymienionych w harmonogramie realizacji zamówienia, odebranych protokołem odbioru końcowego bez zastrzeżeń przez Zamawiającego.</w:t>
      </w:r>
    </w:p>
    <w:p w:rsidR="00210869" w:rsidRPr="00F32738" w:rsidRDefault="00210869" w:rsidP="00210869">
      <w:pPr>
        <w:pStyle w:val="Akapitzlist"/>
        <w:numPr>
          <w:ilvl w:val="1"/>
          <w:numId w:val="26"/>
        </w:numPr>
        <w:tabs>
          <w:tab w:val="left" w:pos="142"/>
        </w:tabs>
        <w:spacing w:line="360" w:lineRule="auto"/>
        <w:ind w:left="709" w:hanging="709"/>
        <w:jc w:val="both"/>
        <w:outlineLvl w:val="0"/>
        <w:rPr>
          <w:rFonts w:ascii="Tahoma" w:hAnsi="Tahoma" w:cs="Tahoma"/>
          <w:b/>
          <w:sz w:val="20"/>
          <w:szCs w:val="20"/>
        </w:rPr>
      </w:pPr>
      <w:r w:rsidRPr="00F3062C">
        <w:rPr>
          <w:rFonts w:ascii="Tahoma" w:hAnsi="Tahoma" w:cs="Tahoma"/>
          <w:sz w:val="20"/>
          <w:szCs w:val="20"/>
        </w:rPr>
        <w:t xml:space="preserve">Zamawiający może polecić Wykonawcy podjęcie kroków dla przyspieszenia tempa robót, jeżeli z jakiejkolwiek przyczyny, która nie uprawnia Wykonawcy do przedłużenia terminu wykonania robót lub ich </w:t>
      </w:r>
    </w:p>
    <w:p w:rsidR="00210869" w:rsidRPr="00F3062C" w:rsidRDefault="00210869" w:rsidP="00210869">
      <w:pPr>
        <w:pStyle w:val="Akapitzlist"/>
        <w:tabs>
          <w:tab w:val="left" w:pos="142"/>
        </w:tabs>
        <w:spacing w:line="360" w:lineRule="auto"/>
        <w:ind w:left="709"/>
        <w:jc w:val="both"/>
        <w:outlineLvl w:val="0"/>
        <w:rPr>
          <w:rFonts w:ascii="Tahoma" w:hAnsi="Tahoma" w:cs="Tahoma"/>
          <w:b/>
          <w:sz w:val="20"/>
          <w:szCs w:val="20"/>
        </w:rPr>
      </w:pPr>
      <w:r w:rsidRPr="00F3062C">
        <w:rPr>
          <w:rFonts w:ascii="Tahoma" w:hAnsi="Tahoma" w:cs="Tahoma"/>
          <w:sz w:val="20"/>
          <w:szCs w:val="20"/>
        </w:rPr>
        <w:t>części, tempo robót zdaniem Zamawiającego nie pozwoli na terminowe zakończenie robót. Wszystkie koszty związane z podjętymi na polecenie Zamawiającego działaniami obciążają Wykonawcę.</w:t>
      </w:r>
    </w:p>
    <w:p w:rsidR="00210869" w:rsidRPr="00F3062C" w:rsidRDefault="00210869" w:rsidP="00210869">
      <w:pPr>
        <w:pStyle w:val="Akapitzlist"/>
        <w:numPr>
          <w:ilvl w:val="1"/>
          <w:numId w:val="26"/>
        </w:numPr>
        <w:spacing w:line="360" w:lineRule="auto"/>
        <w:ind w:left="0" w:firstLine="0"/>
        <w:jc w:val="both"/>
        <w:outlineLvl w:val="0"/>
        <w:rPr>
          <w:rFonts w:ascii="Tahoma" w:hAnsi="Tahoma" w:cs="Tahoma"/>
          <w:b/>
          <w:sz w:val="20"/>
          <w:szCs w:val="20"/>
        </w:rPr>
      </w:pPr>
      <w:r w:rsidRPr="00F3062C">
        <w:rPr>
          <w:rFonts w:ascii="Tahoma" w:hAnsi="Tahoma" w:cs="Tahoma"/>
          <w:sz w:val="20"/>
          <w:szCs w:val="20"/>
        </w:rPr>
        <w:t xml:space="preserve">Termin gwarancji:  </w:t>
      </w:r>
    </w:p>
    <w:p w:rsidR="00210869" w:rsidRPr="00F3062C" w:rsidRDefault="00210869" w:rsidP="00210869">
      <w:pPr>
        <w:spacing w:after="0" w:line="360" w:lineRule="auto"/>
        <w:ind w:left="709"/>
        <w:jc w:val="both"/>
        <w:rPr>
          <w:rFonts w:ascii="Tahoma" w:hAnsi="Tahoma" w:cs="Tahoma"/>
          <w:sz w:val="20"/>
          <w:szCs w:val="20"/>
        </w:rPr>
      </w:pPr>
      <w:r w:rsidRPr="00F3062C">
        <w:rPr>
          <w:rFonts w:ascii="Tahoma" w:hAnsi="Tahoma" w:cs="Tahoma"/>
          <w:sz w:val="20"/>
          <w:szCs w:val="20"/>
        </w:rPr>
        <w:t xml:space="preserve">1) minimalny okres gwarancji jakości i rękojmi za wady na całość robót objętych niniejszym zamówieniem, na wbudowane wyroby i materiały budowlane, zainstalowane urządzenia: </w:t>
      </w:r>
      <w:r w:rsidRPr="00F3062C">
        <w:rPr>
          <w:rFonts w:ascii="Tahoma" w:hAnsi="Tahoma" w:cs="Tahoma"/>
          <w:b/>
          <w:sz w:val="20"/>
          <w:szCs w:val="20"/>
        </w:rPr>
        <w:t>60 miesięcy</w:t>
      </w:r>
      <w:r w:rsidRPr="00F3062C">
        <w:rPr>
          <w:rFonts w:ascii="Tahoma" w:hAnsi="Tahoma" w:cs="Tahoma"/>
          <w:sz w:val="20"/>
          <w:szCs w:val="20"/>
        </w:rPr>
        <w:t>, licząc od daty podpisania protokołu odbioru końcowego robót budowlanych wykonanych bez zastrzeżeń,</w:t>
      </w:r>
    </w:p>
    <w:p w:rsidR="00210869" w:rsidRPr="00F3062C" w:rsidRDefault="00210869" w:rsidP="00210869">
      <w:pPr>
        <w:spacing w:after="0" w:line="360" w:lineRule="auto"/>
        <w:ind w:left="709"/>
        <w:jc w:val="both"/>
        <w:rPr>
          <w:rFonts w:ascii="Tahoma" w:hAnsi="Tahoma" w:cs="Tahoma"/>
          <w:sz w:val="20"/>
          <w:szCs w:val="20"/>
        </w:rPr>
      </w:pPr>
      <w:r w:rsidRPr="00F3062C">
        <w:rPr>
          <w:rFonts w:ascii="Tahoma" w:hAnsi="Tahoma" w:cs="Tahoma"/>
          <w:sz w:val="20"/>
          <w:szCs w:val="20"/>
        </w:rPr>
        <w:t xml:space="preserve">2) maksymalny okres gwarancji jakości i rękojmi za wady na całość robót objętych niniejszym zamówieniem, na wbudowane wyroby i materiały budowlane, zainstalowane urządzenia: </w:t>
      </w:r>
      <w:r w:rsidR="00571368" w:rsidRPr="00571368">
        <w:rPr>
          <w:rFonts w:ascii="Tahoma" w:hAnsi="Tahoma" w:cs="Tahoma"/>
          <w:b/>
          <w:sz w:val="20"/>
          <w:szCs w:val="20"/>
        </w:rPr>
        <w:t>84</w:t>
      </w:r>
      <w:r w:rsidRPr="00571368">
        <w:rPr>
          <w:rFonts w:ascii="Tahoma" w:hAnsi="Tahoma" w:cs="Tahoma"/>
          <w:b/>
          <w:sz w:val="20"/>
          <w:szCs w:val="20"/>
        </w:rPr>
        <w:t xml:space="preserve"> </w:t>
      </w:r>
      <w:r w:rsidRPr="00F3062C">
        <w:rPr>
          <w:rFonts w:ascii="Tahoma" w:hAnsi="Tahoma" w:cs="Tahoma"/>
          <w:b/>
          <w:sz w:val="20"/>
          <w:szCs w:val="20"/>
        </w:rPr>
        <w:t>miesiące</w:t>
      </w:r>
      <w:r w:rsidRPr="00F3062C">
        <w:rPr>
          <w:rFonts w:ascii="Tahoma" w:hAnsi="Tahoma" w:cs="Tahoma"/>
          <w:sz w:val="20"/>
          <w:szCs w:val="20"/>
        </w:rPr>
        <w:t>, licząc od daty podpisania protokołu odbioru końcowego robót budowlanych wykonanych bez zastrzeżeń.</w:t>
      </w:r>
    </w:p>
    <w:bookmarkEnd w:id="3"/>
    <w:p w:rsidR="00210869" w:rsidRPr="00F3062C" w:rsidRDefault="00210869" w:rsidP="00210869">
      <w:pPr>
        <w:spacing w:after="0" w:line="276" w:lineRule="auto"/>
        <w:ind w:left="1003" w:hanging="76"/>
        <w:jc w:val="both"/>
        <w:rPr>
          <w:rFonts w:ascii="Tahoma" w:hAnsi="Tahoma" w:cs="Tahoma"/>
          <w:b/>
          <w:sz w:val="20"/>
          <w:szCs w:val="20"/>
        </w:rPr>
      </w:pPr>
      <w:r w:rsidRPr="00F3062C">
        <w:rPr>
          <w:rFonts w:ascii="Tahoma" w:hAnsi="Tahoma" w:cs="Tahoma"/>
          <w:b/>
          <w:sz w:val="20"/>
          <w:szCs w:val="20"/>
        </w:rPr>
        <w:t xml:space="preserve"> </w:t>
      </w:r>
    </w:p>
    <w:p w:rsidR="00252B46" w:rsidRPr="00131034" w:rsidRDefault="00252B46" w:rsidP="00580FBB">
      <w:pPr>
        <w:spacing w:after="0"/>
        <w:jc w:val="both"/>
        <w:outlineLvl w:val="0"/>
        <w:rPr>
          <w:rFonts w:ascii="Tahoma" w:hAnsi="Tahoma" w:cs="Tahoma"/>
          <w:b/>
          <w:sz w:val="20"/>
          <w:szCs w:val="20"/>
          <w:highlight w:val="yellow"/>
          <w:u w:val="single"/>
        </w:rPr>
      </w:pPr>
    </w:p>
    <w:p w:rsidR="0028125F" w:rsidRDefault="0028125F" w:rsidP="00580FBB">
      <w:pPr>
        <w:spacing w:after="0"/>
        <w:ind w:left="426"/>
        <w:jc w:val="both"/>
        <w:rPr>
          <w:rFonts w:ascii="Tahoma" w:hAnsi="Tahoma" w:cs="Tahoma"/>
          <w:b/>
          <w:color w:val="FF0000"/>
          <w:sz w:val="20"/>
          <w:szCs w:val="20"/>
        </w:rPr>
      </w:pPr>
    </w:p>
    <w:p w:rsidR="0044161E" w:rsidRPr="0044161E" w:rsidRDefault="0044161E"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4" w:name="_Hlk60757610"/>
      <w:r w:rsidRPr="0044161E">
        <w:rPr>
          <w:rFonts w:ascii="Tahoma" w:hAnsi="Tahoma" w:cs="Tahoma"/>
          <w:bCs/>
          <w:sz w:val="20"/>
          <w:u w:val="none"/>
        </w:rPr>
        <w:t>Podstawy wykluczenia</w:t>
      </w:r>
      <w:bookmarkEnd w:id="4"/>
    </w:p>
    <w:p w:rsidR="0028125F" w:rsidRPr="0028125F" w:rsidRDefault="0028125F" w:rsidP="00580FBB">
      <w:pPr>
        <w:spacing w:after="0"/>
        <w:jc w:val="both"/>
        <w:rPr>
          <w:rFonts w:ascii="Tahoma" w:hAnsi="Tahoma" w:cs="Tahoma"/>
          <w:b/>
          <w:color w:val="FF0000"/>
          <w:sz w:val="20"/>
          <w:szCs w:val="20"/>
        </w:rPr>
      </w:pPr>
    </w:p>
    <w:p w:rsidR="001E1ABA" w:rsidRPr="001E1ABA" w:rsidRDefault="001E1ABA" w:rsidP="00767F43">
      <w:pPr>
        <w:pStyle w:val="Akapitzlist"/>
        <w:numPr>
          <w:ilvl w:val="1"/>
          <w:numId w:val="1"/>
        </w:numPr>
        <w:spacing w:line="360" w:lineRule="auto"/>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rsidR="00686D13" w:rsidRPr="001E1ABA" w:rsidRDefault="001E1ABA" w:rsidP="00767F43">
      <w:pPr>
        <w:pStyle w:val="Default"/>
        <w:spacing w:line="360" w:lineRule="auto"/>
        <w:ind w:left="567" w:hanging="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rsidR="0044161E" w:rsidRPr="0044161E" w:rsidRDefault="0044161E" w:rsidP="00767F43">
      <w:pPr>
        <w:pStyle w:val="Default"/>
        <w:spacing w:line="360" w:lineRule="auto"/>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rsidR="0044161E" w:rsidRPr="00252B46" w:rsidRDefault="0044161E" w:rsidP="00767F43">
      <w:pPr>
        <w:pStyle w:val="Default"/>
        <w:spacing w:line="360" w:lineRule="auto"/>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w:t>
      </w:r>
      <w:r w:rsidRPr="00252B46">
        <w:rPr>
          <w:rFonts w:ascii="Tahoma" w:eastAsia="Calibri" w:hAnsi="Tahoma" w:cs="Tahoma"/>
          <w:color w:val="auto"/>
          <w:sz w:val="20"/>
          <w:szCs w:val="20"/>
          <w:lang w:eastAsia="pl-PL"/>
        </w:rPr>
        <w:t xml:space="preserve">udziału w zorganizowanej grupie przestępczej albo związku mającym na celu popełnienie przestępstwa lub przestępstwa skarbowego, o którym mowa w art. 258 Kodeksu karnego, </w:t>
      </w:r>
    </w:p>
    <w:p w:rsidR="0044161E" w:rsidRPr="00252B46" w:rsidRDefault="0044161E" w:rsidP="00767F43">
      <w:pPr>
        <w:pStyle w:val="Default"/>
        <w:spacing w:line="360" w:lineRule="auto"/>
        <w:ind w:left="1134" w:hanging="283"/>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 xml:space="preserve">b) handlu ludźmi, o którym mowa w art. 189a Kodeksu karnego, </w:t>
      </w:r>
    </w:p>
    <w:p w:rsidR="00902952" w:rsidRPr="00C73A77" w:rsidRDefault="00902952" w:rsidP="00767F43">
      <w:pPr>
        <w:pStyle w:val="Default"/>
        <w:spacing w:line="360" w:lineRule="auto"/>
        <w:ind w:left="1134" w:hanging="283"/>
        <w:jc w:val="both"/>
        <w:rPr>
          <w:rFonts w:ascii="Tahoma" w:eastAsia="Calibri" w:hAnsi="Tahoma" w:cs="Tahoma"/>
          <w:color w:val="auto"/>
          <w:sz w:val="20"/>
          <w:szCs w:val="20"/>
          <w:lang w:eastAsia="pl-PL"/>
        </w:rPr>
      </w:pPr>
      <w:bookmarkStart w:id="5" w:name="_Hlk92181038"/>
      <w:bookmarkStart w:id="6" w:name="_Hlk118908403"/>
      <w:r w:rsidRPr="00252B46">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252B46">
        <w:rPr>
          <w:rFonts w:ascii="Tahoma" w:eastAsia="Calibri" w:hAnsi="Tahoma" w:cs="Tahoma"/>
          <w:color w:val="auto"/>
          <w:sz w:val="20"/>
          <w:szCs w:val="20"/>
          <w:lang w:eastAsia="pl-PL"/>
        </w:rPr>
        <w:t xml:space="preserve">(Dz. U. z 2022 r. poz. 1599 z </w:t>
      </w:r>
      <w:proofErr w:type="spellStart"/>
      <w:r w:rsidR="005F1475" w:rsidRPr="00252B46">
        <w:rPr>
          <w:rFonts w:ascii="Tahoma" w:eastAsia="Calibri" w:hAnsi="Tahoma" w:cs="Tahoma"/>
          <w:color w:val="auto"/>
          <w:sz w:val="20"/>
          <w:szCs w:val="20"/>
          <w:lang w:eastAsia="pl-PL"/>
        </w:rPr>
        <w:t>późn</w:t>
      </w:r>
      <w:proofErr w:type="spellEnd"/>
      <w:r w:rsidR="005F1475" w:rsidRPr="00252B46">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252B46">
        <w:rPr>
          <w:rFonts w:ascii="Tahoma" w:eastAsia="Calibri" w:hAnsi="Tahoma" w:cs="Tahoma"/>
          <w:color w:val="auto"/>
          <w:sz w:val="20"/>
          <w:szCs w:val="20"/>
          <w:lang w:eastAsia="pl-PL"/>
        </w:rPr>
        <w:t>t.j</w:t>
      </w:r>
      <w:proofErr w:type="spellEnd"/>
      <w:r w:rsidR="005F1475" w:rsidRPr="00252B46">
        <w:rPr>
          <w:rFonts w:ascii="Tahoma" w:eastAsia="Calibri" w:hAnsi="Tahoma" w:cs="Tahoma"/>
          <w:color w:val="auto"/>
          <w:sz w:val="20"/>
          <w:szCs w:val="20"/>
          <w:lang w:eastAsia="pl-PL"/>
        </w:rPr>
        <w:t>. Dz. U. z 202</w:t>
      </w:r>
      <w:r w:rsidR="000B57D8" w:rsidRPr="00252B46">
        <w:rPr>
          <w:rFonts w:ascii="Tahoma" w:eastAsia="Calibri" w:hAnsi="Tahoma" w:cs="Tahoma"/>
          <w:color w:val="auto"/>
          <w:sz w:val="20"/>
          <w:szCs w:val="20"/>
          <w:lang w:eastAsia="pl-PL"/>
        </w:rPr>
        <w:t>3</w:t>
      </w:r>
      <w:r w:rsidR="005F1475" w:rsidRPr="00252B46">
        <w:rPr>
          <w:rFonts w:ascii="Tahoma" w:eastAsia="Calibri" w:hAnsi="Tahoma" w:cs="Tahoma"/>
          <w:color w:val="auto"/>
          <w:sz w:val="20"/>
          <w:szCs w:val="20"/>
          <w:lang w:eastAsia="pl-PL"/>
        </w:rPr>
        <w:t xml:space="preserve"> r. poz. </w:t>
      </w:r>
      <w:r w:rsidR="000B57D8" w:rsidRPr="00252B46">
        <w:rPr>
          <w:rFonts w:ascii="Tahoma" w:eastAsia="Calibri" w:hAnsi="Tahoma" w:cs="Tahoma"/>
          <w:color w:val="auto"/>
          <w:sz w:val="20"/>
          <w:szCs w:val="20"/>
          <w:lang w:eastAsia="pl-PL"/>
        </w:rPr>
        <w:t>826</w:t>
      </w:r>
      <w:r w:rsidR="005F1475" w:rsidRPr="00252B46">
        <w:rPr>
          <w:rFonts w:ascii="Tahoma" w:eastAsia="Calibri" w:hAnsi="Tahoma" w:cs="Tahoma"/>
          <w:color w:val="auto"/>
          <w:sz w:val="20"/>
          <w:szCs w:val="20"/>
          <w:lang w:eastAsia="pl-PL"/>
        </w:rPr>
        <w:t xml:space="preserve"> z </w:t>
      </w:r>
      <w:proofErr w:type="spellStart"/>
      <w:r w:rsidR="005F1475" w:rsidRPr="00252B46">
        <w:rPr>
          <w:rFonts w:ascii="Tahoma" w:eastAsia="Calibri" w:hAnsi="Tahoma" w:cs="Tahoma"/>
          <w:color w:val="auto"/>
          <w:sz w:val="20"/>
          <w:szCs w:val="20"/>
          <w:lang w:eastAsia="pl-PL"/>
        </w:rPr>
        <w:t>późn</w:t>
      </w:r>
      <w:proofErr w:type="spellEnd"/>
      <w:r w:rsidR="005F1475" w:rsidRPr="00252B46">
        <w:rPr>
          <w:rFonts w:ascii="Tahoma" w:eastAsia="Calibri" w:hAnsi="Tahoma" w:cs="Tahoma"/>
          <w:color w:val="auto"/>
          <w:sz w:val="20"/>
          <w:szCs w:val="20"/>
          <w:lang w:eastAsia="pl-PL"/>
        </w:rPr>
        <w:t>. zm.),</w:t>
      </w:r>
    </w:p>
    <w:bookmarkEnd w:id="5"/>
    <w:p w:rsidR="00902952" w:rsidRPr="00C73A77" w:rsidRDefault="00902952" w:rsidP="00767F43">
      <w:pPr>
        <w:pStyle w:val="Default"/>
        <w:spacing w:line="360" w:lineRule="auto"/>
        <w:ind w:left="1134"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02952" w:rsidRPr="00C73A77" w:rsidRDefault="00902952" w:rsidP="00767F43">
      <w:pPr>
        <w:pStyle w:val="Default"/>
        <w:spacing w:line="360" w:lineRule="auto"/>
        <w:ind w:left="1134"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rsidR="00902952" w:rsidRPr="00C73A77" w:rsidRDefault="00902952" w:rsidP="00767F43">
      <w:pPr>
        <w:pStyle w:val="Default"/>
        <w:spacing w:line="360" w:lineRule="auto"/>
        <w:ind w:left="1134"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6"/>
    <w:p w:rsidR="0044161E" w:rsidRPr="0044161E" w:rsidRDefault="0044161E" w:rsidP="00767F43">
      <w:pPr>
        <w:pStyle w:val="Default"/>
        <w:spacing w:line="360" w:lineRule="auto"/>
        <w:ind w:left="1134"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rsidR="0044161E" w:rsidRPr="0044161E" w:rsidRDefault="0044161E" w:rsidP="00767F43">
      <w:pPr>
        <w:pStyle w:val="Default"/>
        <w:spacing w:line="360" w:lineRule="auto"/>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4161E" w:rsidRPr="0044161E" w:rsidRDefault="0044161E" w:rsidP="00767F43">
      <w:pPr>
        <w:pStyle w:val="Default"/>
        <w:spacing w:line="360" w:lineRule="auto"/>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rsidR="0044161E" w:rsidRPr="0044161E" w:rsidRDefault="0044161E" w:rsidP="00767F43">
      <w:pPr>
        <w:pStyle w:val="Default"/>
        <w:spacing w:line="360" w:lineRule="auto"/>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2) jeżeli urzędującego członka jego organu zarządzającego lub nadzorczego, wspólnika spółki w spółce jawnej lub partnerskiej albo </w:t>
      </w:r>
      <w:proofErr w:type="spellStart"/>
      <w:r w:rsidRPr="0044161E">
        <w:rPr>
          <w:rFonts w:ascii="Tahoma" w:eastAsia="Calibri" w:hAnsi="Tahoma" w:cs="Tahoma"/>
          <w:color w:val="auto"/>
          <w:sz w:val="20"/>
          <w:szCs w:val="20"/>
          <w:lang w:eastAsia="pl-PL"/>
        </w:rPr>
        <w:t>komplementariusza</w:t>
      </w:r>
      <w:proofErr w:type="spellEnd"/>
      <w:r w:rsidRPr="0044161E">
        <w:rPr>
          <w:rFonts w:ascii="Tahoma" w:eastAsia="Calibri" w:hAnsi="Tahoma" w:cs="Tahoma"/>
          <w:color w:val="auto"/>
          <w:sz w:val="20"/>
          <w:szCs w:val="20"/>
          <w:lang w:eastAsia="pl-PL"/>
        </w:rPr>
        <w:t xml:space="preserve">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w:t>
      </w:r>
      <w:proofErr w:type="spellStart"/>
      <w:r w:rsidRPr="0044161E">
        <w:rPr>
          <w:rFonts w:ascii="Tahoma" w:eastAsia="Calibri" w:hAnsi="Tahoma" w:cs="Tahoma"/>
          <w:color w:val="auto"/>
          <w:sz w:val="20"/>
          <w:szCs w:val="20"/>
          <w:lang w:eastAsia="pl-PL"/>
        </w:rPr>
        <w:t>pkt</w:t>
      </w:r>
      <w:proofErr w:type="spellEnd"/>
      <w:r w:rsidRPr="0044161E">
        <w:rPr>
          <w:rFonts w:ascii="Tahoma" w:eastAsia="Calibri" w:hAnsi="Tahoma" w:cs="Tahoma"/>
          <w:color w:val="auto"/>
          <w:sz w:val="20"/>
          <w:szCs w:val="20"/>
          <w:lang w:eastAsia="pl-PL"/>
        </w:rPr>
        <w:t xml:space="preserve"> 1; </w:t>
      </w:r>
    </w:p>
    <w:p w:rsidR="0044161E" w:rsidRPr="0044161E" w:rsidRDefault="0044161E" w:rsidP="00767F43">
      <w:pPr>
        <w:pStyle w:val="Default"/>
        <w:spacing w:line="360" w:lineRule="auto"/>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4161E" w:rsidRDefault="0044161E" w:rsidP="00767F43">
      <w:pPr>
        <w:pStyle w:val="Default"/>
        <w:spacing w:line="360" w:lineRule="auto"/>
        <w:ind w:left="851"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rsidR="00F44278" w:rsidRPr="00F44278" w:rsidRDefault="00F44278" w:rsidP="00767F43">
      <w:pPr>
        <w:pStyle w:val="Default"/>
        <w:spacing w:line="360" w:lineRule="auto"/>
        <w:ind w:left="851" w:hanging="851"/>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8613F" w:rsidRDefault="00F44278" w:rsidP="00767F43">
      <w:pPr>
        <w:pStyle w:val="Default"/>
        <w:spacing w:line="360" w:lineRule="auto"/>
        <w:ind w:left="851" w:hanging="284"/>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rsidR="00686D13" w:rsidRPr="00686D13" w:rsidRDefault="0078613F" w:rsidP="00767F43">
      <w:pPr>
        <w:pStyle w:val="Default"/>
        <w:numPr>
          <w:ilvl w:val="1"/>
          <w:numId w:val="1"/>
        </w:numPr>
        <w:spacing w:line="360" w:lineRule="auto"/>
        <w:ind w:left="567" w:hanging="567"/>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rsidR="00D01C51" w:rsidRDefault="0078613F" w:rsidP="00767F43">
      <w:pPr>
        <w:pStyle w:val="Default"/>
        <w:spacing w:line="360" w:lineRule="auto"/>
        <w:ind w:firstLine="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proofErr w:type="spellStart"/>
      <w:r w:rsidR="001E1ABA">
        <w:rPr>
          <w:rFonts w:ascii="Tahoma" w:eastAsia="Calibri" w:hAnsi="Tahoma" w:cs="Tahoma"/>
          <w:color w:val="auto"/>
          <w:sz w:val="20"/>
          <w:szCs w:val="20"/>
          <w:lang w:eastAsia="pl-PL"/>
        </w:rPr>
        <w:t>pkt</w:t>
      </w:r>
      <w:proofErr w:type="spellEnd"/>
      <w:r w:rsidR="001E1ABA">
        <w:rPr>
          <w:rFonts w:ascii="Tahoma" w:eastAsia="Calibri" w:hAnsi="Tahoma" w:cs="Tahoma"/>
          <w:color w:val="auto"/>
          <w:sz w:val="20"/>
          <w:szCs w:val="20"/>
          <w:lang w:eastAsia="pl-PL"/>
        </w:rPr>
        <w:t xml:space="preserve">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rsidR="00D01C51" w:rsidRPr="00D01C51" w:rsidRDefault="00D01C51" w:rsidP="00767F43">
      <w:pPr>
        <w:pStyle w:val="Default"/>
        <w:numPr>
          <w:ilvl w:val="1"/>
          <w:numId w:val="1"/>
        </w:numPr>
        <w:tabs>
          <w:tab w:val="left" w:pos="567"/>
        </w:tabs>
        <w:spacing w:line="360" w:lineRule="auto"/>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proofErr w:type="spellStart"/>
      <w:r>
        <w:rPr>
          <w:rFonts w:ascii="Tahoma" w:eastAsia="Calibri" w:hAnsi="Tahoma" w:cs="Tahoma"/>
          <w:color w:val="auto"/>
          <w:sz w:val="20"/>
          <w:szCs w:val="20"/>
          <w:lang w:eastAsia="pl-PL"/>
        </w:rPr>
        <w:t>pkt</w:t>
      </w:r>
      <w:proofErr w:type="spellEnd"/>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proofErr w:type="spellStart"/>
      <w:r w:rsidR="005E7F5A">
        <w:rPr>
          <w:rFonts w:ascii="Tahoma" w:eastAsia="Calibri" w:hAnsi="Tahoma" w:cs="Tahoma"/>
          <w:color w:val="auto"/>
          <w:sz w:val="20"/>
          <w:szCs w:val="20"/>
          <w:lang w:eastAsia="pl-PL"/>
        </w:rPr>
        <w:t>pkt</w:t>
      </w:r>
      <w:proofErr w:type="spellEnd"/>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rsidR="00D01C51" w:rsidRDefault="00D01C51" w:rsidP="00767F43">
      <w:pPr>
        <w:pStyle w:val="Default"/>
        <w:numPr>
          <w:ilvl w:val="0"/>
          <w:numId w:val="2"/>
        </w:numPr>
        <w:spacing w:line="360" w:lineRule="auto"/>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rsidR="00D01C51" w:rsidRDefault="00D01C51" w:rsidP="00767F43">
      <w:pPr>
        <w:pStyle w:val="Default"/>
        <w:numPr>
          <w:ilvl w:val="0"/>
          <w:numId w:val="2"/>
        </w:numPr>
        <w:spacing w:line="360" w:lineRule="auto"/>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C13AD" w:rsidRDefault="00D01C51" w:rsidP="00767F43">
      <w:pPr>
        <w:pStyle w:val="Default"/>
        <w:numPr>
          <w:ilvl w:val="0"/>
          <w:numId w:val="2"/>
        </w:numPr>
        <w:spacing w:line="360" w:lineRule="auto"/>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rsid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rsidR="00D01C51" w:rsidRPr="006C13AD" w:rsidRDefault="00D01C51" w:rsidP="00767F43">
      <w:pPr>
        <w:pStyle w:val="Default"/>
        <w:numPr>
          <w:ilvl w:val="0"/>
          <w:numId w:val="8"/>
        </w:numPr>
        <w:spacing w:line="360" w:lineRule="auto"/>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rsidR="00966AC6" w:rsidRPr="00C73A77" w:rsidRDefault="00D01C51" w:rsidP="00767F43">
      <w:pPr>
        <w:pStyle w:val="Default"/>
        <w:spacing w:line="360" w:lineRule="auto"/>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rsidR="00966AC6" w:rsidRPr="00C73A77" w:rsidRDefault="00966AC6" w:rsidP="00767F43">
      <w:pPr>
        <w:pStyle w:val="Default"/>
        <w:numPr>
          <w:ilvl w:val="1"/>
          <w:numId w:val="1"/>
        </w:numPr>
        <w:spacing w:line="360" w:lineRule="auto"/>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252B46">
        <w:rPr>
          <w:rFonts w:ascii="Tahoma" w:eastAsia="Calibri" w:hAnsi="Tahoma" w:cs="Tahoma"/>
          <w:b/>
          <w:bCs/>
          <w:color w:val="auto"/>
          <w:sz w:val="20"/>
          <w:szCs w:val="20"/>
          <w:lang w:eastAsia="pl-PL"/>
        </w:rPr>
        <w:t xml:space="preserve">narodowego </w:t>
      </w:r>
      <w:bookmarkStart w:id="8" w:name="_Hlk132624780"/>
      <w:r w:rsidR="005F1475" w:rsidRPr="00252B46">
        <w:rPr>
          <w:rFonts w:ascii="Tahoma" w:eastAsia="Calibri" w:hAnsi="Tahoma" w:cs="Tahoma"/>
          <w:b/>
          <w:bCs/>
          <w:color w:val="auto"/>
          <w:sz w:val="20"/>
          <w:szCs w:val="20"/>
          <w:lang w:eastAsia="pl-PL"/>
        </w:rPr>
        <w:t>(</w:t>
      </w:r>
      <w:proofErr w:type="spellStart"/>
      <w:r w:rsidR="005F1475" w:rsidRPr="00252B46">
        <w:rPr>
          <w:rFonts w:ascii="Tahoma" w:eastAsia="Calibri" w:hAnsi="Tahoma" w:cs="Tahoma"/>
          <w:b/>
          <w:bCs/>
          <w:color w:val="auto"/>
          <w:sz w:val="20"/>
          <w:szCs w:val="20"/>
          <w:lang w:eastAsia="pl-PL"/>
        </w:rPr>
        <w:t>Dz.U</w:t>
      </w:r>
      <w:proofErr w:type="spellEnd"/>
      <w:r w:rsidR="005F1475" w:rsidRPr="00252B46">
        <w:rPr>
          <w:rFonts w:ascii="Tahoma" w:eastAsia="Calibri" w:hAnsi="Tahoma" w:cs="Tahoma"/>
          <w:b/>
          <w:bCs/>
          <w:color w:val="auto"/>
          <w:sz w:val="20"/>
          <w:szCs w:val="20"/>
          <w:lang w:eastAsia="pl-PL"/>
        </w:rPr>
        <w:t>. z 2023 r. poz. 1</w:t>
      </w:r>
      <w:r w:rsidR="00232387" w:rsidRPr="00252B46">
        <w:rPr>
          <w:rFonts w:ascii="Tahoma" w:eastAsia="Calibri" w:hAnsi="Tahoma" w:cs="Tahoma"/>
          <w:b/>
          <w:bCs/>
          <w:color w:val="auto"/>
          <w:sz w:val="20"/>
          <w:szCs w:val="20"/>
          <w:lang w:eastAsia="pl-PL"/>
        </w:rPr>
        <w:t>497</w:t>
      </w:r>
      <w:r w:rsidR="005F1475" w:rsidRPr="00252B46">
        <w:rPr>
          <w:rFonts w:ascii="Tahoma" w:eastAsia="Calibri" w:hAnsi="Tahoma" w:cs="Tahoma"/>
          <w:b/>
          <w:bCs/>
          <w:color w:val="auto"/>
          <w:sz w:val="20"/>
          <w:szCs w:val="20"/>
          <w:lang w:eastAsia="pl-PL"/>
        </w:rPr>
        <w:t xml:space="preserve"> z </w:t>
      </w:r>
      <w:proofErr w:type="spellStart"/>
      <w:r w:rsidR="005F1475" w:rsidRPr="00252B46">
        <w:rPr>
          <w:rFonts w:ascii="Tahoma" w:eastAsia="Calibri" w:hAnsi="Tahoma" w:cs="Tahoma"/>
          <w:b/>
          <w:bCs/>
          <w:color w:val="auto"/>
          <w:sz w:val="20"/>
          <w:szCs w:val="20"/>
          <w:lang w:eastAsia="pl-PL"/>
        </w:rPr>
        <w:t>późn</w:t>
      </w:r>
      <w:proofErr w:type="spellEnd"/>
      <w:r w:rsidR="005F1475" w:rsidRPr="00252B46">
        <w:rPr>
          <w:rFonts w:ascii="Tahoma" w:eastAsia="Calibri" w:hAnsi="Tahoma" w:cs="Tahoma"/>
          <w:b/>
          <w:bCs/>
          <w:color w:val="auto"/>
          <w:sz w:val="20"/>
          <w:szCs w:val="20"/>
          <w:lang w:eastAsia="pl-PL"/>
        </w:rPr>
        <w:t xml:space="preserve">. zm.), </w:t>
      </w:r>
      <w:bookmarkEnd w:id="8"/>
      <w:r w:rsidRPr="00252B46">
        <w:rPr>
          <w:rFonts w:ascii="Tahoma" w:eastAsia="Calibri" w:hAnsi="Tahoma" w:cs="Tahoma"/>
          <w:b/>
          <w:bCs/>
          <w:color w:val="auto"/>
          <w:sz w:val="20"/>
          <w:szCs w:val="20"/>
          <w:lang w:eastAsia="pl-PL"/>
        </w:rPr>
        <w:t>zwanej</w:t>
      </w:r>
      <w:r w:rsidRPr="00C73A77">
        <w:rPr>
          <w:rFonts w:ascii="Tahoma" w:eastAsia="Calibri" w:hAnsi="Tahoma" w:cs="Tahoma"/>
          <w:b/>
          <w:bCs/>
          <w:color w:val="auto"/>
          <w:sz w:val="20"/>
          <w:szCs w:val="20"/>
          <w:lang w:eastAsia="pl-PL"/>
        </w:rPr>
        <w:t xml:space="preserve"> dalej Ustawą w o przeciwdziałaniu wspierania agresji na Ukrainę</w:t>
      </w:r>
    </w:p>
    <w:p w:rsidR="00966AC6" w:rsidRPr="00C73A77" w:rsidRDefault="00966AC6" w:rsidP="00767F43">
      <w:pPr>
        <w:pStyle w:val="Default"/>
        <w:numPr>
          <w:ilvl w:val="2"/>
          <w:numId w:val="1"/>
        </w:numPr>
        <w:spacing w:line="360" w:lineRule="auto"/>
        <w:ind w:left="0" w:firstLine="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rsidR="00966AC6" w:rsidRPr="00252B46" w:rsidRDefault="00966AC6" w:rsidP="00767F43">
      <w:pPr>
        <w:pStyle w:val="Default"/>
        <w:spacing w:line="360" w:lineRule="auto"/>
        <w:ind w:left="1560" w:hanging="284"/>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 xml:space="preserve">1) wykonawcę wymienionego w wykazach określonych w rozporządzeniu </w:t>
      </w:r>
      <w:bookmarkStart w:id="9" w:name="_Hlk101866111"/>
      <w:r w:rsidRPr="00252B46">
        <w:rPr>
          <w:rFonts w:ascii="Tahoma" w:eastAsia="Calibri" w:hAnsi="Tahoma" w:cs="Tahoma"/>
          <w:color w:val="auto"/>
          <w:sz w:val="20"/>
          <w:szCs w:val="20"/>
          <w:lang w:eastAsia="pl-PL"/>
        </w:rPr>
        <w:t xml:space="preserve">Rady (WE) </w:t>
      </w:r>
      <w:bookmarkEnd w:id="9"/>
      <w:r w:rsidRPr="00252B46">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52B46">
        <w:rPr>
          <w:rFonts w:ascii="Tahoma" w:eastAsia="Calibri" w:hAnsi="Tahoma" w:cs="Tahoma"/>
          <w:color w:val="auto"/>
          <w:sz w:val="20"/>
          <w:szCs w:val="20"/>
          <w:lang w:eastAsia="pl-PL"/>
        </w:rPr>
        <w:t>późn</w:t>
      </w:r>
      <w:proofErr w:type="spellEnd"/>
      <w:r w:rsidRPr="00252B46">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w:t>
      </w:r>
      <w:proofErr w:type="spellStart"/>
      <w:r w:rsidRPr="00252B46">
        <w:rPr>
          <w:rFonts w:ascii="Tahoma" w:eastAsia="Calibri" w:hAnsi="Tahoma" w:cs="Tahoma"/>
          <w:color w:val="auto"/>
          <w:sz w:val="20"/>
          <w:szCs w:val="20"/>
          <w:lang w:eastAsia="pl-PL"/>
        </w:rPr>
        <w:t>im</w:t>
      </w:r>
      <w:proofErr w:type="spellEnd"/>
      <w:r w:rsidRPr="00252B46">
        <w:rPr>
          <w:rFonts w:ascii="Tahoma" w:eastAsia="Calibri" w:hAnsi="Tahoma" w:cs="Tahoma"/>
          <w:color w:val="auto"/>
          <w:sz w:val="20"/>
          <w:szCs w:val="20"/>
          <w:lang w:eastAsia="pl-PL"/>
        </w:rPr>
        <w:t xml:space="preserve"> zagrażających (Dz. Urz. UE L 78 z 17.03.2014, str. 6, z </w:t>
      </w:r>
      <w:proofErr w:type="spellStart"/>
      <w:r w:rsidRPr="00252B46">
        <w:rPr>
          <w:rFonts w:ascii="Tahoma" w:eastAsia="Calibri" w:hAnsi="Tahoma" w:cs="Tahoma"/>
          <w:color w:val="auto"/>
          <w:sz w:val="20"/>
          <w:szCs w:val="20"/>
          <w:lang w:eastAsia="pl-PL"/>
        </w:rPr>
        <w:t>późn</w:t>
      </w:r>
      <w:proofErr w:type="spellEnd"/>
      <w:r w:rsidRPr="00252B46">
        <w:rPr>
          <w:rFonts w:ascii="Tahoma" w:eastAsia="Calibri" w:hAnsi="Tahoma" w:cs="Tahoma"/>
          <w:color w:val="auto"/>
          <w:sz w:val="20"/>
          <w:szCs w:val="20"/>
          <w:lang w:eastAsia="pl-PL"/>
        </w:rPr>
        <w:t xml:space="preserve">. zm.)albo wpisanego na listę na podstawie decyzji w sprawie wpisu na listę rozstrzygającej o zastosowaniu środka, o którym mowa w art. 1 </w:t>
      </w:r>
      <w:proofErr w:type="spellStart"/>
      <w:r w:rsidRPr="00252B46">
        <w:rPr>
          <w:rFonts w:ascii="Tahoma" w:eastAsia="Calibri" w:hAnsi="Tahoma" w:cs="Tahoma"/>
          <w:color w:val="auto"/>
          <w:sz w:val="20"/>
          <w:szCs w:val="20"/>
          <w:lang w:eastAsia="pl-PL"/>
        </w:rPr>
        <w:t>pkt</w:t>
      </w:r>
      <w:proofErr w:type="spellEnd"/>
      <w:r w:rsidRPr="00252B46">
        <w:rPr>
          <w:rFonts w:ascii="Tahoma" w:eastAsia="Calibri" w:hAnsi="Tahoma" w:cs="Tahoma"/>
          <w:color w:val="auto"/>
          <w:sz w:val="20"/>
          <w:szCs w:val="20"/>
          <w:lang w:eastAsia="pl-PL"/>
        </w:rPr>
        <w:t xml:space="preserve"> 3 Ustawy o przeciwdziałaniu wspierania agresji na Ukrainę;</w:t>
      </w:r>
    </w:p>
    <w:p w:rsidR="005F1475" w:rsidRPr="00252B46" w:rsidRDefault="00966AC6" w:rsidP="00767F43">
      <w:pPr>
        <w:pStyle w:val="Default"/>
        <w:spacing w:line="360" w:lineRule="auto"/>
        <w:ind w:left="1560" w:hanging="284"/>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252B46">
        <w:rPr>
          <w:rFonts w:ascii="Tahoma" w:eastAsia="Calibri" w:hAnsi="Tahoma" w:cs="Tahoma"/>
          <w:color w:val="auto"/>
          <w:sz w:val="20"/>
          <w:szCs w:val="20"/>
          <w:lang w:eastAsia="pl-PL"/>
        </w:rPr>
        <w:t>3</w:t>
      </w:r>
      <w:r w:rsidRPr="00252B46">
        <w:rPr>
          <w:rFonts w:ascii="Tahoma" w:eastAsia="Calibri" w:hAnsi="Tahoma" w:cs="Tahoma"/>
          <w:color w:val="auto"/>
          <w:sz w:val="20"/>
          <w:szCs w:val="20"/>
          <w:lang w:eastAsia="pl-PL"/>
        </w:rPr>
        <w:t xml:space="preserve"> r. poz. </w:t>
      </w:r>
      <w:r w:rsidR="000B57D8" w:rsidRPr="00252B46">
        <w:rPr>
          <w:rFonts w:ascii="Tahoma" w:eastAsia="Calibri" w:hAnsi="Tahoma" w:cs="Tahoma"/>
          <w:color w:val="auto"/>
          <w:sz w:val="20"/>
          <w:szCs w:val="20"/>
          <w:lang w:eastAsia="pl-PL"/>
        </w:rPr>
        <w:t>1124</w:t>
      </w:r>
      <w:r w:rsidRPr="00252B46">
        <w:rPr>
          <w:rFonts w:ascii="Tahoma" w:eastAsia="Calibri" w:hAnsi="Tahoma" w:cs="Tahoma"/>
          <w:color w:val="auto"/>
          <w:sz w:val="20"/>
          <w:szCs w:val="20"/>
          <w:lang w:eastAsia="pl-PL"/>
        </w:rPr>
        <w:t xml:space="preserve"> </w:t>
      </w:r>
      <w:bookmarkStart w:id="10" w:name="_Hlk132624806"/>
      <w:r w:rsidR="005F1475" w:rsidRPr="00252B46">
        <w:rPr>
          <w:rFonts w:ascii="Tahoma" w:eastAsia="Calibri" w:hAnsi="Tahoma" w:cs="Tahoma"/>
          <w:color w:val="auto"/>
          <w:sz w:val="20"/>
          <w:szCs w:val="20"/>
          <w:lang w:eastAsia="pl-PL"/>
        </w:rPr>
        <w:t xml:space="preserve">z </w:t>
      </w:r>
      <w:proofErr w:type="spellStart"/>
      <w:r w:rsidR="005F1475" w:rsidRPr="00252B46">
        <w:rPr>
          <w:rFonts w:ascii="Tahoma" w:eastAsia="Calibri" w:hAnsi="Tahoma" w:cs="Tahoma"/>
          <w:color w:val="auto"/>
          <w:sz w:val="20"/>
          <w:szCs w:val="20"/>
          <w:lang w:eastAsia="pl-PL"/>
        </w:rPr>
        <w:t>późn</w:t>
      </w:r>
      <w:proofErr w:type="spellEnd"/>
      <w:r w:rsidR="005F1475" w:rsidRPr="00252B46">
        <w:rPr>
          <w:rFonts w:ascii="Tahoma" w:eastAsia="Calibri" w:hAnsi="Tahoma" w:cs="Tahoma"/>
          <w:color w:val="auto"/>
          <w:sz w:val="20"/>
          <w:szCs w:val="20"/>
          <w:lang w:eastAsia="pl-PL"/>
        </w:rPr>
        <w:t xml:space="preserve">. zm.) </w:t>
      </w:r>
      <w:bookmarkEnd w:id="10"/>
      <w:r w:rsidR="005F1475" w:rsidRPr="00252B46">
        <w:rPr>
          <w:rFonts w:ascii="Tahoma" w:eastAsia="Calibri" w:hAnsi="Tahoma" w:cs="Tahoma"/>
          <w:color w:val="auto"/>
          <w:sz w:val="20"/>
          <w:szCs w:val="20"/>
          <w:lang w:eastAsia="pl-PL"/>
        </w:rPr>
        <w:t>jest osoba wymieniona w wykazach określonych w w/w rozporządzeniu 765/2006 i w/w</w:t>
      </w:r>
      <w:r w:rsidR="00F97A78" w:rsidRPr="00252B46">
        <w:rPr>
          <w:rFonts w:ascii="Tahoma" w:eastAsia="Calibri" w:hAnsi="Tahoma" w:cs="Tahoma"/>
          <w:color w:val="auto"/>
          <w:sz w:val="20"/>
          <w:szCs w:val="20"/>
          <w:lang w:eastAsia="pl-PL"/>
        </w:rPr>
        <w:t xml:space="preserve"> </w:t>
      </w:r>
      <w:r w:rsidR="005F1475" w:rsidRPr="00252B46">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005F1475" w:rsidRPr="00252B46">
        <w:rPr>
          <w:rFonts w:ascii="Tahoma" w:eastAsia="Calibri" w:hAnsi="Tahoma" w:cs="Tahoma"/>
          <w:color w:val="auto"/>
          <w:sz w:val="20"/>
          <w:szCs w:val="20"/>
          <w:lang w:eastAsia="pl-PL"/>
        </w:rPr>
        <w:t>pkt</w:t>
      </w:r>
      <w:proofErr w:type="spellEnd"/>
      <w:r w:rsidR="005F1475" w:rsidRPr="00252B46">
        <w:rPr>
          <w:rFonts w:ascii="Tahoma" w:eastAsia="Calibri" w:hAnsi="Tahoma" w:cs="Tahoma"/>
          <w:color w:val="auto"/>
          <w:sz w:val="20"/>
          <w:szCs w:val="20"/>
          <w:lang w:eastAsia="pl-PL"/>
        </w:rPr>
        <w:t xml:space="preserve"> 3 Ustawy o przeciwdziałaniu wspierania agresji na Ukrainę;</w:t>
      </w:r>
    </w:p>
    <w:p w:rsidR="00966AC6" w:rsidRPr="00C73A77" w:rsidRDefault="005F1475" w:rsidP="00767F43">
      <w:pPr>
        <w:pStyle w:val="Default"/>
        <w:spacing w:line="360" w:lineRule="auto"/>
        <w:ind w:left="1560" w:hanging="284"/>
        <w:jc w:val="both"/>
        <w:rPr>
          <w:rFonts w:ascii="Tahoma" w:eastAsia="Calibri" w:hAnsi="Tahoma" w:cs="Tahoma"/>
          <w:color w:val="auto"/>
          <w:sz w:val="20"/>
          <w:szCs w:val="20"/>
          <w:lang w:eastAsia="pl-PL"/>
        </w:rPr>
      </w:pPr>
      <w:r w:rsidRPr="00252B46">
        <w:rPr>
          <w:rFonts w:ascii="Tahoma" w:eastAsia="Calibri" w:hAnsi="Tahoma" w:cs="Tahoma"/>
          <w:color w:val="auto"/>
          <w:sz w:val="20"/>
          <w:szCs w:val="20"/>
          <w:lang w:eastAsia="pl-PL"/>
        </w:rPr>
        <w:t xml:space="preserve">3) wykonawcę, którego jednostką dominującą w rozumieniu art. 3 ust. 1 </w:t>
      </w:r>
      <w:proofErr w:type="spellStart"/>
      <w:r w:rsidRPr="00252B46">
        <w:rPr>
          <w:rFonts w:ascii="Tahoma" w:eastAsia="Calibri" w:hAnsi="Tahoma" w:cs="Tahoma"/>
          <w:color w:val="auto"/>
          <w:sz w:val="20"/>
          <w:szCs w:val="20"/>
          <w:lang w:eastAsia="pl-PL"/>
        </w:rPr>
        <w:t>pkt</w:t>
      </w:r>
      <w:proofErr w:type="spellEnd"/>
      <w:r w:rsidRPr="00252B46">
        <w:rPr>
          <w:rFonts w:ascii="Tahoma" w:eastAsia="Calibri" w:hAnsi="Tahoma" w:cs="Tahoma"/>
          <w:color w:val="auto"/>
          <w:sz w:val="20"/>
          <w:szCs w:val="20"/>
          <w:lang w:eastAsia="pl-PL"/>
        </w:rPr>
        <w:t xml:space="preserve"> 37 ustawy z dnia 29 września 1994 r. o rachunkowości </w:t>
      </w:r>
      <w:bookmarkStart w:id="11" w:name="_Hlk132624828"/>
      <w:r w:rsidRPr="00252B46">
        <w:rPr>
          <w:rFonts w:ascii="Tahoma" w:eastAsia="Calibri" w:hAnsi="Tahoma" w:cs="Tahoma"/>
          <w:color w:val="auto"/>
          <w:sz w:val="20"/>
          <w:szCs w:val="20"/>
          <w:lang w:eastAsia="pl-PL"/>
        </w:rPr>
        <w:t>(</w:t>
      </w:r>
      <w:proofErr w:type="spellStart"/>
      <w:r w:rsidRPr="00252B46">
        <w:rPr>
          <w:rFonts w:ascii="Tahoma" w:eastAsia="Calibri" w:hAnsi="Tahoma" w:cs="Tahoma"/>
          <w:color w:val="auto"/>
          <w:sz w:val="20"/>
          <w:szCs w:val="20"/>
          <w:lang w:eastAsia="pl-PL"/>
        </w:rPr>
        <w:t>Dz.U</w:t>
      </w:r>
      <w:proofErr w:type="spellEnd"/>
      <w:r w:rsidRPr="00252B46">
        <w:rPr>
          <w:rFonts w:ascii="Tahoma" w:eastAsia="Calibri" w:hAnsi="Tahoma" w:cs="Tahoma"/>
          <w:color w:val="auto"/>
          <w:sz w:val="20"/>
          <w:szCs w:val="20"/>
          <w:lang w:eastAsia="pl-PL"/>
        </w:rPr>
        <w:t xml:space="preserve">. 2023 poz. 120 z </w:t>
      </w:r>
      <w:proofErr w:type="spellStart"/>
      <w:r w:rsidRPr="00252B46">
        <w:rPr>
          <w:rFonts w:ascii="Tahoma" w:eastAsia="Calibri" w:hAnsi="Tahoma" w:cs="Tahoma"/>
          <w:color w:val="auto"/>
          <w:sz w:val="20"/>
          <w:szCs w:val="20"/>
          <w:lang w:eastAsia="pl-PL"/>
        </w:rPr>
        <w:t>późn</w:t>
      </w:r>
      <w:proofErr w:type="spellEnd"/>
      <w:r w:rsidRPr="00252B46">
        <w:rPr>
          <w:rFonts w:ascii="Tahoma" w:eastAsia="Calibri" w:hAnsi="Tahoma" w:cs="Tahoma"/>
          <w:color w:val="auto"/>
          <w:sz w:val="20"/>
          <w:szCs w:val="20"/>
          <w:lang w:eastAsia="pl-PL"/>
        </w:rPr>
        <w:t>. zm.)</w:t>
      </w:r>
      <w:bookmarkEnd w:id="11"/>
      <w:r w:rsidR="00966AC6" w:rsidRPr="00252B46">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w:t>
      </w:r>
      <w:r w:rsidR="00966AC6" w:rsidRPr="00C73A77">
        <w:rPr>
          <w:rFonts w:ascii="Tahoma" w:eastAsia="Calibri" w:hAnsi="Tahoma" w:cs="Tahoma"/>
          <w:color w:val="auto"/>
          <w:sz w:val="20"/>
          <w:szCs w:val="20"/>
          <w:lang w:eastAsia="pl-PL"/>
        </w:rPr>
        <w:t xml:space="preserve"> decyzji w sprawie wpisu na listę rozstrzygającej o zastosowaniu środka, o którym mowa w art. 1 </w:t>
      </w:r>
      <w:proofErr w:type="spellStart"/>
      <w:r w:rsidR="00966AC6" w:rsidRPr="00C73A77">
        <w:rPr>
          <w:rFonts w:ascii="Tahoma" w:eastAsia="Calibri" w:hAnsi="Tahoma" w:cs="Tahoma"/>
          <w:color w:val="auto"/>
          <w:sz w:val="20"/>
          <w:szCs w:val="20"/>
          <w:lang w:eastAsia="pl-PL"/>
        </w:rPr>
        <w:t>pkt</w:t>
      </w:r>
      <w:proofErr w:type="spellEnd"/>
      <w:r w:rsidR="00966AC6" w:rsidRPr="00C73A77">
        <w:rPr>
          <w:rFonts w:ascii="Tahoma" w:eastAsia="Calibri" w:hAnsi="Tahoma" w:cs="Tahoma"/>
          <w:color w:val="auto"/>
          <w:sz w:val="20"/>
          <w:szCs w:val="20"/>
          <w:lang w:eastAsia="pl-PL"/>
        </w:rPr>
        <w:t xml:space="preserve"> 3 Ustawy o przeciwdziałaniu wspierania agresji na Ukrainę.</w:t>
      </w:r>
    </w:p>
    <w:p w:rsidR="00966AC6" w:rsidRPr="00252B46" w:rsidRDefault="00966AC6" w:rsidP="00767F43">
      <w:pPr>
        <w:pStyle w:val="Default"/>
        <w:numPr>
          <w:ilvl w:val="2"/>
          <w:numId w:val="1"/>
        </w:numPr>
        <w:spacing w:line="360" w:lineRule="auto"/>
        <w:ind w:left="851" w:hanging="851"/>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Wykluczenie następuje na okres trwania okoliczności określonych w </w:t>
      </w:r>
      <w:proofErr w:type="spellStart"/>
      <w:r w:rsidRPr="00C73A77">
        <w:rPr>
          <w:rFonts w:ascii="Tahoma" w:eastAsia="Calibri" w:hAnsi="Tahoma" w:cs="Tahoma"/>
          <w:color w:val="auto"/>
          <w:sz w:val="20"/>
          <w:szCs w:val="20"/>
          <w:lang w:eastAsia="pl-PL"/>
        </w:rPr>
        <w:t>pkt</w:t>
      </w:r>
      <w:proofErr w:type="spellEnd"/>
      <w:r w:rsidRPr="00C73A77">
        <w:rPr>
          <w:rFonts w:ascii="Tahoma" w:eastAsia="Calibri" w:hAnsi="Tahoma" w:cs="Tahoma"/>
          <w:color w:val="auto"/>
          <w:sz w:val="20"/>
          <w:szCs w:val="20"/>
          <w:lang w:eastAsia="pl-PL"/>
        </w:rPr>
        <w:t xml:space="preserve"> 8.4.1.</w:t>
      </w:r>
    </w:p>
    <w:p w:rsidR="003D417E" w:rsidRDefault="003D417E" w:rsidP="00580FBB">
      <w:pPr>
        <w:spacing w:after="0"/>
        <w:jc w:val="right"/>
        <w:rPr>
          <w:rFonts w:ascii="Tahoma" w:eastAsia="Calibri" w:hAnsi="Tahoma" w:cs="Tahoma"/>
          <w:sz w:val="20"/>
          <w:szCs w:val="20"/>
          <w:lang w:eastAsia="pl-PL"/>
        </w:rPr>
      </w:pPr>
    </w:p>
    <w:p w:rsidR="00F44278" w:rsidRPr="0044161E" w:rsidRDefault="0078613F" w:rsidP="00580FBB">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rsidR="00252B46" w:rsidRDefault="00252B46" w:rsidP="00252B46">
      <w:pPr>
        <w:pStyle w:val="Akapitzlist"/>
        <w:ind w:left="0"/>
        <w:jc w:val="both"/>
        <w:rPr>
          <w:rFonts w:ascii="Tahoma" w:hAnsi="Tahoma" w:cs="Tahoma"/>
          <w:sz w:val="20"/>
          <w:szCs w:val="20"/>
        </w:rPr>
      </w:pPr>
    </w:p>
    <w:p w:rsidR="00BB7BA4" w:rsidRPr="00F3062C" w:rsidRDefault="002D24B4" w:rsidP="00767F43">
      <w:pPr>
        <w:pStyle w:val="Default"/>
        <w:tabs>
          <w:tab w:val="left" w:pos="851"/>
        </w:tabs>
        <w:spacing w:line="360" w:lineRule="auto"/>
        <w:ind w:left="57"/>
        <w:jc w:val="both"/>
        <w:rPr>
          <w:rFonts w:ascii="Tahoma" w:eastAsia="Calibri" w:hAnsi="Tahoma" w:cs="Tahoma"/>
          <w:sz w:val="20"/>
          <w:szCs w:val="20"/>
          <w:lang w:eastAsia="pl-PL"/>
        </w:rPr>
      </w:pPr>
      <w:r w:rsidRPr="002D24B4">
        <w:rPr>
          <w:rFonts w:ascii="Tahoma" w:eastAsia="Calibri" w:hAnsi="Tahoma" w:cs="Tahoma"/>
          <w:b/>
          <w:sz w:val="20"/>
          <w:szCs w:val="20"/>
          <w:lang w:eastAsia="pl-PL"/>
        </w:rPr>
        <w:t>9.1.</w:t>
      </w:r>
      <w:r>
        <w:rPr>
          <w:rFonts w:ascii="Tahoma" w:eastAsia="Calibri" w:hAnsi="Tahoma" w:cs="Tahoma"/>
          <w:sz w:val="20"/>
          <w:szCs w:val="20"/>
          <w:lang w:eastAsia="pl-PL"/>
        </w:rPr>
        <w:t xml:space="preserve"> </w:t>
      </w:r>
      <w:r w:rsidR="00BB7BA4" w:rsidRPr="00F3062C">
        <w:rPr>
          <w:rFonts w:ascii="Tahoma" w:eastAsia="Calibri" w:hAnsi="Tahoma" w:cs="Tahoma"/>
          <w:sz w:val="20"/>
          <w:szCs w:val="20"/>
          <w:lang w:eastAsia="pl-PL"/>
        </w:rPr>
        <w:t>Na podstawie art. 112 Ustawy, o udzielenie zamówienia mogą ubiegać się Wykonawcy, którzy nie podlegają wykluczeniu na zasadach określonych w rozdz. 8 SWZ oraz spełniają warunki udziału w postępowaniu w zakresie:</w:t>
      </w:r>
    </w:p>
    <w:p w:rsidR="00BB7BA4" w:rsidRPr="00F3062C" w:rsidRDefault="00BB7BA4" w:rsidP="00767F43">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1) zdolności do występowania w obrocie gospodarczym </w:t>
      </w:r>
    </w:p>
    <w:p w:rsidR="00BB7BA4" w:rsidRPr="00F3062C" w:rsidRDefault="00BB7BA4" w:rsidP="00767F43">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BB7BA4" w:rsidRPr="00F3062C" w:rsidRDefault="00BB7BA4" w:rsidP="00767F43">
      <w:pPr>
        <w:autoSpaceDE w:val="0"/>
        <w:autoSpaceDN w:val="0"/>
        <w:adjustRightInd w:val="0"/>
        <w:spacing w:after="0" w:line="360" w:lineRule="auto"/>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2) uprawnień do prowadzenia określonej działalności gospodarczej lub zawodowej, o ile wynika to z odrębnych przepisów </w:t>
      </w:r>
    </w:p>
    <w:p w:rsidR="00BB7BA4" w:rsidRPr="00F3062C" w:rsidRDefault="00BB7BA4" w:rsidP="00767F43">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BB7BA4" w:rsidRPr="00F3062C" w:rsidRDefault="00BB7BA4" w:rsidP="00767F43">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3) sytuacji ekonomicznej lub finansowej </w:t>
      </w:r>
    </w:p>
    <w:p w:rsidR="00BB7BA4" w:rsidRPr="00F3062C" w:rsidRDefault="00BB7BA4" w:rsidP="00767F43">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Zamawiający nie precyzuje w tym zakresie żadnych wymagań, których spełnianie Wykonawca zobowiązany jest wykazać w sposób szczególny. </w:t>
      </w:r>
    </w:p>
    <w:p w:rsidR="00BB7BA4" w:rsidRPr="00F3062C" w:rsidRDefault="00BB7BA4" w:rsidP="00767F43">
      <w:pPr>
        <w:autoSpaceDE w:val="0"/>
        <w:autoSpaceDN w:val="0"/>
        <w:adjustRightInd w:val="0"/>
        <w:spacing w:after="0" w:line="360" w:lineRule="auto"/>
        <w:ind w:left="709" w:hanging="709"/>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 xml:space="preserve">4) zdolności technicznej lub zawodowej </w:t>
      </w:r>
    </w:p>
    <w:p w:rsidR="00767F43" w:rsidRPr="00F3062C" w:rsidRDefault="00767F43" w:rsidP="00767F43">
      <w:pPr>
        <w:pStyle w:val="Teksttreci"/>
        <w:numPr>
          <w:ilvl w:val="0"/>
          <w:numId w:val="18"/>
        </w:numPr>
        <w:shd w:val="clear" w:color="auto" w:fill="auto"/>
        <w:spacing w:line="276" w:lineRule="auto"/>
        <w:ind w:left="709"/>
        <w:jc w:val="both"/>
        <w:rPr>
          <w:rFonts w:ascii="Tahoma" w:eastAsia="Calibri" w:hAnsi="Tahoma" w:cs="Tahoma"/>
          <w:color w:val="000000"/>
          <w:sz w:val="20"/>
          <w:szCs w:val="20"/>
          <w:u w:val="single"/>
          <w:lang w:val="pl-PL" w:eastAsia="pl-PL"/>
        </w:rPr>
      </w:pPr>
      <w:r w:rsidRPr="00F3062C">
        <w:rPr>
          <w:rFonts w:ascii="Tahoma" w:eastAsia="Calibri" w:hAnsi="Tahoma" w:cs="Tahoma"/>
          <w:b/>
          <w:color w:val="000000"/>
          <w:sz w:val="20"/>
          <w:szCs w:val="20"/>
          <w:u w:val="single"/>
          <w:lang w:val="pl-PL" w:eastAsia="pl-PL"/>
        </w:rPr>
        <w:t>w zakresie doświadczenia (warunek doświadczenie)</w:t>
      </w:r>
      <w:r w:rsidRPr="00F3062C">
        <w:rPr>
          <w:rFonts w:ascii="Tahoma" w:eastAsia="Calibri" w:hAnsi="Tahoma" w:cs="Tahoma"/>
          <w:color w:val="000000"/>
          <w:sz w:val="20"/>
          <w:szCs w:val="20"/>
          <w:u w:val="single"/>
          <w:lang w:val="pl-PL" w:eastAsia="pl-PL"/>
        </w:rPr>
        <w:t>:</w:t>
      </w:r>
    </w:p>
    <w:p w:rsidR="00767F43" w:rsidRPr="00F3062C" w:rsidRDefault="00767F43" w:rsidP="00C057AB">
      <w:pPr>
        <w:tabs>
          <w:tab w:val="left" w:pos="1080"/>
        </w:tabs>
        <w:autoSpaceDE w:val="0"/>
        <w:autoSpaceDN w:val="0"/>
        <w:adjustRightInd w:val="0"/>
        <w:spacing w:after="0" w:line="360" w:lineRule="auto"/>
        <w:ind w:left="709" w:hanging="567"/>
        <w:jc w:val="both"/>
        <w:rPr>
          <w:rFonts w:ascii="Tahoma" w:hAnsi="Tahoma" w:cs="Tahoma"/>
          <w:color w:val="000000"/>
          <w:sz w:val="20"/>
        </w:rPr>
      </w:pPr>
      <w:r w:rsidRPr="00F3062C">
        <w:rPr>
          <w:rFonts w:ascii="Tahoma" w:eastAsia="Calibri" w:hAnsi="Tahoma" w:cs="Tahoma"/>
          <w:color w:val="000000"/>
          <w:sz w:val="20"/>
          <w:szCs w:val="20"/>
          <w:lang w:eastAsia="pl-PL"/>
        </w:rPr>
        <w:t xml:space="preserve"> </w:t>
      </w:r>
      <w:r w:rsidRPr="00F3062C">
        <w:rPr>
          <w:rFonts w:ascii="Tahoma" w:eastAsia="Calibri" w:hAnsi="Tahoma" w:cs="Tahoma"/>
          <w:color w:val="000000"/>
          <w:sz w:val="20"/>
          <w:szCs w:val="20"/>
          <w:lang w:eastAsia="pl-PL"/>
        </w:rPr>
        <w:tab/>
        <w:t xml:space="preserve">Wykonawca spełni warunek, jeżeli wykaże, że w okresie ostatnich pięciu lat przed upływem terminu składania ofert, a jeżeli okres prowadzenia działalności jest krótszy - w tym okresie, wykonał należycie co najmniej, 1 (jedną) robotę budowlaną </w:t>
      </w:r>
      <w:r w:rsidRPr="00F3062C">
        <w:rPr>
          <w:rFonts w:ascii="Tahoma" w:hAnsi="Tahoma" w:cs="Tahoma"/>
          <w:sz w:val="20"/>
          <w:szCs w:val="20"/>
        </w:rPr>
        <w:t xml:space="preserve">o wartości min. </w:t>
      </w:r>
      <w:r>
        <w:rPr>
          <w:rFonts w:ascii="Tahoma" w:hAnsi="Tahoma" w:cs="Tahoma"/>
          <w:sz w:val="20"/>
          <w:szCs w:val="20"/>
        </w:rPr>
        <w:t>600 000</w:t>
      </w:r>
      <w:r w:rsidRPr="00F3062C">
        <w:rPr>
          <w:rFonts w:ascii="Tahoma" w:hAnsi="Tahoma" w:cs="Tahoma"/>
          <w:sz w:val="20"/>
          <w:szCs w:val="20"/>
        </w:rPr>
        <w:t xml:space="preserve"> PLN brutto </w:t>
      </w:r>
      <w:r>
        <w:rPr>
          <w:rFonts w:ascii="Tahoma" w:hAnsi="Tahoma" w:cs="Tahoma"/>
          <w:sz w:val="20"/>
          <w:szCs w:val="20"/>
        </w:rPr>
        <w:t>(sześćset tysięcy</w:t>
      </w:r>
      <w:r w:rsidRPr="00F3062C">
        <w:rPr>
          <w:rFonts w:ascii="Tahoma" w:hAnsi="Tahoma" w:cs="Tahoma"/>
          <w:sz w:val="20"/>
          <w:szCs w:val="20"/>
        </w:rPr>
        <w:t xml:space="preserve"> złotych), odpowiadającą swoim rodzajem przedmiotowi zamówienia tj. </w:t>
      </w:r>
      <w:r w:rsidR="00C057AB" w:rsidRPr="00C057AB">
        <w:rPr>
          <w:rStyle w:val="Pogrubienie"/>
          <w:rFonts w:ascii="Tahoma" w:hAnsi="Tahoma" w:cs="Tahoma"/>
          <w:b w:val="0"/>
          <w:sz w:val="20"/>
          <w:szCs w:val="20"/>
        </w:rPr>
        <w:t>remont, przebudowa, adaptacja budynku</w:t>
      </w:r>
      <w:r w:rsidR="00C057AB">
        <w:rPr>
          <w:rStyle w:val="Pogrubienie"/>
          <w:rFonts w:ascii="Tahoma" w:hAnsi="Tahoma" w:cs="Tahoma"/>
          <w:b w:val="0"/>
          <w:sz w:val="20"/>
          <w:szCs w:val="20"/>
        </w:rPr>
        <w:t xml:space="preserve">. </w:t>
      </w:r>
      <w:r w:rsidR="00C057AB">
        <w:rPr>
          <w:rStyle w:val="Pogrubienie"/>
          <w:rFonts w:ascii="Tahoma" w:hAnsi="Tahoma" w:cs="Tahoma"/>
          <w:b w:val="0"/>
          <w:sz w:val="20"/>
          <w:szCs w:val="20"/>
        </w:rPr>
        <w:br/>
      </w:r>
      <w:r w:rsidRPr="00F3062C">
        <w:rPr>
          <w:rFonts w:ascii="Tahoma" w:hAnsi="Tahoma" w:cs="Tahoma"/>
          <w:color w:val="000000"/>
          <w:sz w:val="20"/>
        </w:rPr>
        <w:t>W przypadku robót budowlanych, których wartość została wyrażona w innej walucie niż PLN Wykonawca musi dokonać przeliczenia tej waluty na PLN przy zastosowaniu średniego kursu NBP na dzień umieszczenia ogłoszenia o niniejszym  zamówieniu na stronie internetowej Zamawiającego.</w:t>
      </w:r>
    </w:p>
    <w:p w:rsidR="00767F43" w:rsidRPr="00F3062C" w:rsidRDefault="00767F43" w:rsidP="00767F43">
      <w:pPr>
        <w:tabs>
          <w:tab w:val="left" w:pos="1080"/>
        </w:tabs>
        <w:autoSpaceDE w:val="0"/>
        <w:autoSpaceDN w:val="0"/>
        <w:adjustRightInd w:val="0"/>
        <w:spacing w:after="0" w:line="360" w:lineRule="auto"/>
        <w:ind w:left="709" w:hanging="567"/>
        <w:jc w:val="both"/>
        <w:rPr>
          <w:rFonts w:ascii="Tahoma" w:eastAsia="Calibri" w:hAnsi="Tahoma" w:cs="Tahoma"/>
          <w:color w:val="000000"/>
          <w:sz w:val="20"/>
          <w:szCs w:val="20"/>
          <w:lang w:eastAsia="pl-PL"/>
        </w:rPr>
      </w:pPr>
      <w:r w:rsidRPr="00F3062C">
        <w:rPr>
          <w:rFonts w:ascii="Tahoma" w:eastAsia="Calibri" w:hAnsi="Tahoma" w:cs="Tahoma"/>
          <w:color w:val="000000"/>
          <w:sz w:val="20"/>
          <w:szCs w:val="20"/>
          <w:lang w:eastAsia="pl-PL"/>
        </w:rPr>
        <w:tab/>
        <w:t>Zamawiający uzna, że Wykonawca spełnia warunki udziału w postępowaniu, jeżeli przedstawi wykaz wykonanych robót tj. minimum 1 robotę w zakresie budowy</w:t>
      </w:r>
      <w:r w:rsidRPr="00F3062C">
        <w:rPr>
          <w:rFonts w:ascii="Tahoma" w:hAnsi="Tahoma" w:cs="Tahoma"/>
          <w:sz w:val="20"/>
          <w:szCs w:val="20"/>
        </w:rPr>
        <w:t xml:space="preserve">, przebudowy, </w:t>
      </w:r>
      <w:r w:rsidR="0096382C">
        <w:rPr>
          <w:rFonts w:ascii="Tahoma" w:hAnsi="Tahoma" w:cs="Tahoma"/>
          <w:sz w:val="20"/>
          <w:szCs w:val="20"/>
        </w:rPr>
        <w:t>adaptacji budynku</w:t>
      </w:r>
      <w:r w:rsidRPr="00F3062C">
        <w:rPr>
          <w:rFonts w:ascii="Tahoma" w:hAnsi="Tahoma" w:cs="Tahoma"/>
          <w:sz w:val="20"/>
          <w:szCs w:val="20"/>
        </w:rPr>
        <w:t xml:space="preserve"> </w:t>
      </w:r>
      <w:r w:rsidRPr="00F3062C">
        <w:rPr>
          <w:rFonts w:ascii="Tahoma" w:eastAsia="Calibri" w:hAnsi="Tahoma" w:cs="Tahoma"/>
          <w:color w:val="000000"/>
          <w:sz w:val="20"/>
          <w:szCs w:val="20"/>
          <w:lang w:eastAsia="pl-PL"/>
        </w:rPr>
        <w:t xml:space="preserve">z podaniem jej rodzaju, wartości, daty, miejsca wykonania i podmiotów na rzecz, których robota ta została wykonana, według wzoru stanowiącego </w:t>
      </w:r>
      <w:r w:rsidRPr="00571368">
        <w:rPr>
          <w:rFonts w:ascii="Tahoma" w:eastAsia="Calibri" w:hAnsi="Tahoma" w:cs="Tahoma"/>
          <w:b/>
          <w:color w:val="000000"/>
          <w:sz w:val="20"/>
          <w:szCs w:val="20"/>
          <w:lang w:eastAsia="pl-PL"/>
        </w:rPr>
        <w:t>załącznik nr 3</w:t>
      </w:r>
      <w:r w:rsidRPr="00F3062C">
        <w:rPr>
          <w:rFonts w:ascii="Tahoma" w:eastAsia="Calibri" w:hAnsi="Tahoma" w:cs="Tahoma"/>
          <w:color w:val="000000"/>
          <w:sz w:val="20"/>
          <w:szCs w:val="20"/>
          <w:lang w:eastAsia="pl-PL"/>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67F43" w:rsidRPr="00F3062C" w:rsidRDefault="00767F43" w:rsidP="00767F43">
      <w:pPr>
        <w:autoSpaceDE w:val="0"/>
        <w:autoSpaceDN w:val="0"/>
        <w:adjustRightInd w:val="0"/>
        <w:spacing w:after="0" w:line="360" w:lineRule="auto"/>
        <w:ind w:left="709"/>
        <w:jc w:val="both"/>
        <w:rPr>
          <w:rFonts w:ascii="Tahoma" w:eastAsia="Calibri" w:hAnsi="Tahoma" w:cs="Tahoma"/>
          <w:color w:val="000000"/>
          <w:sz w:val="20"/>
          <w:szCs w:val="20"/>
          <w:lang w:eastAsia="pl-PL"/>
        </w:rPr>
      </w:pPr>
      <w:r w:rsidRPr="00F3062C">
        <w:rPr>
          <w:rFonts w:ascii="Tahoma" w:hAnsi="Tahoma" w:cs="Tahoma"/>
          <w:sz w:val="20"/>
          <w:szCs w:val="20"/>
        </w:rPr>
        <w:t xml:space="preserve">W przypadku Wykonawców składających ofertę wspólną, wymagane zawodowe doświadczenie powinien mieć co najmniej jeden z Wykonawców </w:t>
      </w:r>
      <w:r w:rsidRPr="00F3062C">
        <w:rPr>
          <w:rFonts w:ascii="Tahoma" w:eastAsia="Calibri" w:hAnsi="Tahoma" w:cs="Tahoma"/>
          <w:color w:val="000000"/>
          <w:sz w:val="20"/>
          <w:szCs w:val="20"/>
          <w:lang w:eastAsia="pl-PL"/>
        </w:rPr>
        <w:t xml:space="preserve">składających ofertę wspólną, tj.: warunek ten ma spełniać samodzielnie Wykonawca lub samodzielnie jeden z konsorcjantów lub samodzielnie jeden podmiot udostępniający zasoby wiedzy i doświadczenia. Doświadczenia w/w podmiotów </w:t>
      </w:r>
      <w:r w:rsidRPr="00571368">
        <w:rPr>
          <w:rFonts w:ascii="Tahoma" w:eastAsia="Calibri" w:hAnsi="Tahoma" w:cs="Tahoma"/>
          <w:color w:val="000000"/>
          <w:sz w:val="20"/>
          <w:szCs w:val="20"/>
          <w:u w:val="single"/>
          <w:lang w:eastAsia="pl-PL"/>
        </w:rPr>
        <w:t>nie sumuje się</w:t>
      </w:r>
      <w:r w:rsidRPr="00F3062C">
        <w:rPr>
          <w:rFonts w:ascii="Tahoma" w:eastAsia="Calibri" w:hAnsi="Tahoma" w:cs="Tahoma"/>
          <w:color w:val="000000"/>
          <w:sz w:val="20"/>
          <w:szCs w:val="20"/>
          <w:lang w:eastAsia="pl-PL"/>
        </w:rPr>
        <w:t xml:space="preserve">. </w:t>
      </w:r>
    </w:p>
    <w:p w:rsidR="00767F43" w:rsidRPr="00F3062C" w:rsidRDefault="00767F43" w:rsidP="00767F43">
      <w:pPr>
        <w:pStyle w:val="Akapitzlist"/>
        <w:numPr>
          <w:ilvl w:val="0"/>
          <w:numId w:val="18"/>
        </w:numPr>
        <w:autoSpaceDE w:val="0"/>
        <w:autoSpaceDN w:val="0"/>
        <w:adjustRightInd w:val="0"/>
        <w:spacing w:line="360" w:lineRule="auto"/>
        <w:ind w:left="709"/>
        <w:jc w:val="both"/>
        <w:rPr>
          <w:rFonts w:ascii="Tahoma" w:hAnsi="Tahoma" w:cs="Tahoma"/>
          <w:b/>
          <w:color w:val="000000"/>
          <w:sz w:val="20"/>
          <w:szCs w:val="20"/>
          <w:u w:val="single"/>
        </w:rPr>
      </w:pPr>
      <w:r w:rsidRPr="00F3062C">
        <w:rPr>
          <w:rFonts w:ascii="Tahoma" w:hAnsi="Tahoma" w:cs="Tahoma"/>
          <w:b/>
          <w:color w:val="000000"/>
          <w:sz w:val="20"/>
          <w:szCs w:val="20"/>
          <w:u w:val="single"/>
        </w:rPr>
        <w:t>w zakresie dysponowania osobami</w:t>
      </w:r>
    </w:p>
    <w:p w:rsidR="00767F43" w:rsidRPr="00F3062C" w:rsidRDefault="00767F43" w:rsidP="00767F43">
      <w:pPr>
        <w:autoSpaceDE w:val="0"/>
        <w:autoSpaceDN w:val="0"/>
        <w:adjustRightInd w:val="0"/>
        <w:spacing w:after="0" w:line="360" w:lineRule="auto"/>
        <w:ind w:left="709"/>
        <w:jc w:val="both"/>
        <w:rPr>
          <w:rFonts w:ascii="Tahoma" w:eastAsia="Calibri" w:hAnsi="Tahoma" w:cs="Tahoma"/>
          <w:sz w:val="20"/>
          <w:szCs w:val="20"/>
          <w:lang w:eastAsia="pl-PL"/>
        </w:rPr>
      </w:pPr>
      <w:r w:rsidRPr="00F3062C">
        <w:rPr>
          <w:rFonts w:ascii="Tahoma" w:eastAsia="Calibri" w:hAnsi="Tahoma" w:cs="Tahoma"/>
          <w:color w:val="000000"/>
          <w:sz w:val="20"/>
          <w:szCs w:val="20"/>
          <w:lang w:eastAsia="pl-PL"/>
        </w:rPr>
        <w:t xml:space="preserve">Zamawiający żąda od Wykonawcy wskazania osób, które będą uczestniczyć w wykonywaniu zamówienia, legitymujących się kwalifikacjami zawodowymi i doświadczeniem odpowiednim do funkcji, jakie zostaną </w:t>
      </w:r>
      <w:proofErr w:type="spellStart"/>
      <w:r w:rsidRPr="00F3062C">
        <w:rPr>
          <w:rFonts w:ascii="Tahoma" w:eastAsia="Calibri" w:hAnsi="Tahoma" w:cs="Tahoma"/>
          <w:color w:val="000000"/>
          <w:sz w:val="20"/>
          <w:szCs w:val="20"/>
          <w:lang w:eastAsia="pl-PL"/>
        </w:rPr>
        <w:t>im</w:t>
      </w:r>
      <w:proofErr w:type="spellEnd"/>
      <w:r w:rsidRPr="00F3062C">
        <w:rPr>
          <w:rFonts w:ascii="Tahoma" w:eastAsia="Calibri" w:hAnsi="Tahoma" w:cs="Tahoma"/>
          <w:color w:val="000000"/>
          <w:sz w:val="20"/>
          <w:szCs w:val="20"/>
          <w:lang w:eastAsia="pl-PL"/>
        </w:rPr>
        <w:t xml:space="preserve"> powierzone. Wykonawca na każdą</w:t>
      </w:r>
      <w:r w:rsidRPr="00F3062C">
        <w:rPr>
          <w:rFonts w:ascii="Tahoma" w:eastAsia="Calibri" w:hAnsi="Tahoma" w:cs="Tahoma"/>
          <w:sz w:val="20"/>
          <w:szCs w:val="20"/>
          <w:lang w:eastAsia="pl-PL"/>
        </w:rPr>
        <w:t xml:space="preserve"> funkcję wymienioną poniżej, wskaże osoby, które musi mieć dostępne na etapie realizacji zamówienia, spełniające następujące wymagania:</w:t>
      </w:r>
    </w:p>
    <w:p w:rsidR="0096382C" w:rsidRDefault="0096382C" w:rsidP="0096382C">
      <w:pPr>
        <w:autoSpaceDE w:val="0"/>
        <w:autoSpaceDN w:val="0"/>
        <w:adjustRightInd w:val="0"/>
        <w:spacing w:line="360" w:lineRule="auto"/>
        <w:ind w:firstLine="709"/>
        <w:rPr>
          <w:rFonts w:ascii="Tahoma" w:hAnsi="Tahoma" w:cs="Tahoma"/>
          <w:sz w:val="20"/>
          <w:szCs w:val="20"/>
        </w:rPr>
      </w:pPr>
      <w:r w:rsidRPr="00A912BF">
        <w:rPr>
          <w:rFonts w:ascii="Tahoma" w:hAnsi="Tahoma" w:cs="Tahoma"/>
          <w:sz w:val="20"/>
          <w:szCs w:val="20"/>
        </w:rPr>
        <w:t xml:space="preserve">Wykonawca spełni warunek udziału w postępowaniu dotyczący zdolności </w:t>
      </w:r>
      <w:r>
        <w:rPr>
          <w:rFonts w:ascii="Tahoma" w:hAnsi="Tahoma" w:cs="Tahoma"/>
          <w:sz w:val="20"/>
          <w:szCs w:val="20"/>
        </w:rPr>
        <w:t>zawodowej, jeżeli wykaże że:</w:t>
      </w:r>
    </w:p>
    <w:p w:rsidR="0096382C" w:rsidRPr="00E361E5" w:rsidRDefault="0096382C" w:rsidP="0096382C">
      <w:pPr>
        <w:pStyle w:val="Akapitzlist"/>
        <w:numPr>
          <w:ilvl w:val="0"/>
          <w:numId w:val="27"/>
        </w:numPr>
        <w:spacing w:line="360" w:lineRule="auto"/>
        <w:rPr>
          <w:rFonts w:ascii="Tahoma" w:hAnsi="Tahoma" w:cs="Tahoma"/>
          <w:sz w:val="20"/>
          <w:szCs w:val="20"/>
        </w:rPr>
      </w:pPr>
      <w:r w:rsidRPr="00E361E5">
        <w:rPr>
          <w:rFonts w:ascii="Tahoma" w:hAnsi="Tahoma" w:cs="Tahoma"/>
          <w:sz w:val="20"/>
          <w:szCs w:val="20"/>
        </w:rPr>
        <w:t>dysponuje lub będzie dysponował następującymi osobami</w:t>
      </w:r>
      <w:r w:rsidR="00571368">
        <w:rPr>
          <w:rFonts w:ascii="Tahoma" w:hAnsi="Tahoma" w:cs="Tahoma"/>
          <w:sz w:val="20"/>
          <w:szCs w:val="20"/>
        </w:rPr>
        <w:t>,</w:t>
      </w:r>
      <w:r w:rsidRPr="00E361E5">
        <w:rPr>
          <w:rFonts w:ascii="Tahoma" w:hAnsi="Tahoma" w:cs="Tahoma"/>
          <w:sz w:val="20"/>
          <w:szCs w:val="20"/>
        </w:rPr>
        <w:t xml:space="preserve"> skierowanymi przez Wykonawcę do realizacji zamówienia publicznego, odpowiedzialnymi za kierowanie robotami budowlanymi:</w:t>
      </w:r>
    </w:p>
    <w:p w:rsidR="0096382C" w:rsidRPr="000F0D8B" w:rsidRDefault="0096382C" w:rsidP="0096382C">
      <w:pPr>
        <w:pStyle w:val="Akapitzlist4"/>
        <w:widowControl w:val="0"/>
        <w:spacing w:after="0" w:line="360" w:lineRule="auto"/>
        <w:jc w:val="both"/>
        <w:rPr>
          <w:rFonts w:ascii="Tahoma" w:hAnsi="Tahoma" w:cs="Tahoma"/>
          <w:sz w:val="20"/>
          <w:szCs w:val="20"/>
        </w:rPr>
      </w:pPr>
      <w:r>
        <w:rPr>
          <w:rFonts w:ascii="Tahoma" w:hAnsi="Tahoma" w:cs="Tahoma"/>
          <w:sz w:val="20"/>
          <w:szCs w:val="20"/>
        </w:rPr>
        <w:t xml:space="preserve">a) </w:t>
      </w:r>
      <w:r w:rsidRPr="004166B0">
        <w:rPr>
          <w:rFonts w:ascii="Tahoma" w:hAnsi="Tahoma" w:cs="Tahoma"/>
          <w:sz w:val="20"/>
          <w:szCs w:val="20"/>
        </w:rPr>
        <w:t xml:space="preserve">co </w:t>
      </w:r>
      <w:r w:rsidRPr="004166B0">
        <w:rPr>
          <w:rFonts w:ascii="Tahoma" w:hAnsi="Tahoma" w:cs="Tahoma"/>
          <w:color w:val="000000"/>
          <w:sz w:val="20"/>
          <w:szCs w:val="20"/>
        </w:rPr>
        <w:t xml:space="preserve">najmniej jedną osobą, która będzie pełnić funkcję </w:t>
      </w:r>
      <w:r w:rsidRPr="00932030">
        <w:rPr>
          <w:rStyle w:val="Pogrubienie"/>
          <w:rFonts w:ascii="Tahoma" w:hAnsi="Tahoma" w:cs="Tahoma"/>
          <w:sz w:val="20"/>
          <w:szCs w:val="20"/>
        </w:rPr>
        <w:t>kierownik</w:t>
      </w:r>
      <w:r>
        <w:rPr>
          <w:rStyle w:val="Pogrubienie"/>
          <w:rFonts w:ascii="Tahoma" w:hAnsi="Tahoma" w:cs="Tahoma"/>
          <w:sz w:val="20"/>
          <w:szCs w:val="20"/>
        </w:rPr>
        <w:t>a</w:t>
      </w:r>
      <w:r w:rsidRPr="00932030">
        <w:rPr>
          <w:rStyle w:val="Pogrubienie"/>
          <w:rFonts w:ascii="Tahoma" w:hAnsi="Tahoma" w:cs="Tahoma"/>
          <w:sz w:val="20"/>
          <w:szCs w:val="20"/>
        </w:rPr>
        <w:t xml:space="preserve"> budowy</w:t>
      </w:r>
      <w:r w:rsidRPr="00932030">
        <w:rPr>
          <w:rFonts w:ascii="Tahoma" w:hAnsi="Tahoma" w:cs="Tahoma"/>
          <w:sz w:val="20"/>
          <w:szCs w:val="20"/>
        </w:rPr>
        <w:t>,</w:t>
      </w:r>
      <w:r w:rsidRPr="000F0D8B">
        <w:rPr>
          <w:rFonts w:ascii="Tahoma" w:hAnsi="Tahoma" w:cs="Tahoma"/>
          <w:sz w:val="20"/>
          <w:szCs w:val="20"/>
        </w:rPr>
        <w:t xml:space="preserve"> legitymując</w:t>
      </w:r>
      <w:r>
        <w:rPr>
          <w:rFonts w:ascii="Tahoma" w:hAnsi="Tahoma" w:cs="Tahoma"/>
          <w:sz w:val="20"/>
          <w:szCs w:val="20"/>
        </w:rPr>
        <w:t>ą</w:t>
      </w:r>
      <w:r w:rsidRPr="000F0D8B">
        <w:rPr>
          <w:rFonts w:ascii="Tahoma" w:hAnsi="Tahoma" w:cs="Tahoma"/>
          <w:sz w:val="20"/>
          <w:szCs w:val="20"/>
        </w:rPr>
        <w:t xml:space="preserve"> się uprawnieniami budowlanymi do kierowania robotami budowlanymi w specjalności konstrukcyjno-budowlanej posiadając</w:t>
      </w:r>
      <w:r>
        <w:rPr>
          <w:rFonts w:ascii="Tahoma" w:hAnsi="Tahoma" w:cs="Tahoma"/>
          <w:sz w:val="20"/>
          <w:szCs w:val="20"/>
        </w:rPr>
        <w:t>ą</w:t>
      </w:r>
      <w:r w:rsidRPr="000F0D8B">
        <w:rPr>
          <w:rFonts w:ascii="Tahoma" w:hAnsi="Tahoma" w:cs="Tahoma"/>
          <w:sz w:val="20"/>
          <w:szCs w:val="20"/>
        </w:rPr>
        <w:t xml:space="preserve"> minimum </w:t>
      </w:r>
      <w:r w:rsidR="00A21D85">
        <w:rPr>
          <w:rFonts w:ascii="Tahoma" w:hAnsi="Tahoma" w:cs="Tahoma"/>
          <w:sz w:val="20"/>
          <w:szCs w:val="20"/>
        </w:rPr>
        <w:t xml:space="preserve">roczne </w:t>
      </w:r>
      <w:r w:rsidRPr="000F0D8B">
        <w:rPr>
          <w:rFonts w:ascii="Tahoma" w:hAnsi="Tahoma" w:cs="Tahoma"/>
          <w:sz w:val="20"/>
          <w:szCs w:val="20"/>
        </w:rPr>
        <w:t>doświadczenie w pełnieniu funkcji kierownika budowy;</w:t>
      </w:r>
    </w:p>
    <w:p w:rsidR="0096382C" w:rsidRPr="00A21D85" w:rsidRDefault="0096382C" w:rsidP="0096382C">
      <w:pPr>
        <w:pStyle w:val="NormalnyWeb"/>
        <w:spacing w:before="0" w:beforeAutospacing="0" w:after="0" w:afterAutospacing="0" w:line="360" w:lineRule="auto"/>
        <w:ind w:left="720"/>
        <w:jc w:val="both"/>
        <w:rPr>
          <w:rFonts w:ascii="Tahoma" w:hAnsi="Tahoma" w:cs="Tahoma"/>
          <w:sz w:val="20"/>
          <w:szCs w:val="20"/>
        </w:rPr>
      </w:pPr>
      <w:r w:rsidRPr="002664A2">
        <w:rPr>
          <w:rFonts w:ascii="Tahoma" w:hAnsi="Tahoma" w:cs="Tahoma"/>
          <w:sz w:val="20"/>
          <w:szCs w:val="20"/>
        </w:rPr>
        <w:t xml:space="preserve">b) co </w:t>
      </w:r>
      <w:r w:rsidRPr="002664A2">
        <w:rPr>
          <w:rFonts w:ascii="Tahoma" w:hAnsi="Tahoma" w:cs="Tahoma"/>
          <w:color w:val="000000"/>
          <w:sz w:val="20"/>
          <w:szCs w:val="20"/>
        </w:rPr>
        <w:t>najmniej jedną osobą, która będzie pełnić funkcję</w:t>
      </w:r>
      <w:r w:rsidRPr="002664A2">
        <w:rPr>
          <w:rFonts w:ascii="Tahoma" w:hAnsi="Tahoma" w:cs="Tahoma"/>
          <w:sz w:val="20"/>
          <w:szCs w:val="20"/>
        </w:rPr>
        <w:t xml:space="preserve"> </w:t>
      </w:r>
      <w:r w:rsidRPr="002664A2">
        <w:rPr>
          <w:rStyle w:val="Pogrubienie"/>
          <w:rFonts w:ascii="Tahoma" w:hAnsi="Tahoma" w:cs="Tahoma"/>
          <w:sz w:val="20"/>
          <w:szCs w:val="20"/>
        </w:rPr>
        <w:t>kierownika robót sanitarnych</w:t>
      </w:r>
      <w:r w:rsidRPr="002664A2">
        <w:rPr>
          <w:rFonts w:ascii="Tahoma" w:hAnsi="Tahoma" w:cs="Tahoma"/>
          <w:sz w:val="20"/>
          <w:szCs w:val="20"/>
        </w:rPr>
        <w:t xml:space="preserve">, legitymującą się uprawnieniami budowlanymi do kierowania robotami budowlanymi w zakresie instalacji sieci </w:t>
      </w:r>
      <w:r w:rsidRPr="002664A2">
        <w:rPr>
          <w:rFonts w:ascii="Tahoma" w:hAnsi="Tahoma" w:cs="Tahoma"/>
          <w:b/>
          <w:sz w:val="20"/>
          <w:szCs w:val="20"/>
        </w:rPr>
        <w:t>sanitarnych</w:t>
      </w:r>
      <w:r w:rsidRPr="002664A2">
        <w:rPr>
          <w:rFonts w:ascii="Tahoma" w:hAnsi="Tahoma" w:cs="Tahoma"/>
          <w:sz w:val="20"/>
          <w:szCs w:val="20"/>
        </w:rPr>
        <w:t xml:space="preserve"> </w:t>
      </w:r>
      <w:r w:rsidRPr="00A21D85">
        <w:rPr>
          <w:rFonts w:ascii="Tahoma" w:hAnsi="Tahoma" w:cs="Tahoma"/>
          <w:sz w:val="20"/>
          <w:szCs w:val="20"/>
        </w:rPr>
        <w:t xml:space="preserve">posiadającą minimum </w:t>
      </w:r>
      <w:r w:rsidR="00DB672C" w:rsidRPr="00A21D85">
        <w:rPr>
          <w:rFonts w:ascii="Tahoma" w:hAnsi="Tahoma" w:cs="Tahoma"/>
          <w:sz w:val="20"/>
          <w:szCs w:val="20"/>
        </w:rPr>
        <w:t>roczne</w:t>
      </w:r>
      <w:r w:rsidRPr="00A21D85">
        <w:rPr>
          <w:rFonts w:ascii="Tahoma" w:hAnsi="Tahoma" w:cs="Tahoma"/>
          <w:sz w:val="20"/>
          <w:szCs w:val="20"/>
        </w:rPr>
        <w:t xml:space="preserve"> doświadczenie w pełnieniu funkcji kierownika robót;</w:t>
      </w:r>
    </w:p>
    <w:p w:rsidR="00ED6853" w:rsidRDefault="00A21D85" w:rsidP="00ED6853">
      <w:pPr>
        <w:pStyle w:val="Akapitzlist11"/>
        <w:overflowPunct w:val="0"/>
        <w:spacing w:line="360" w:lineRule="auto"/>
        <w:ind w:left="0"/>
        <w:jc w:val="both"/>
        <w:rPr>
          <w:rFonts w:ascii="Tahoma" w:hAnsi="Tahoma" w:cs="Tahoma"/>
          <w:color w:val="000000"/>
          <w:sz w:val="20"/>
          <w:szCs w:val="20"/>
        </w:rPr>
      </w:pPr>
      <w:r w:rsidRPr="00ED6853">
        <w:rPr>
          <w:rFonts w:ascii="Tahoma" w:hAnsi="Tahoma" w:cs="Tahoma"/>
          <w:b/>
          <w:sz w:val="20"/>
          <w:szCs w:val="20"/>
        </w:rPr>
        <w:t>9</w:t>
      </w:r>
      <w:r w:rsidR="00ED6853" w:rsidRPr="00ED6853">
        <w:rPr>
          <w:rFonts w:ascii="Tahoma" w:hAnsi="Tahoma" w:cs="Tahoma"/>
          <w:b/>
          <w:sz w:val="20"/>
          <w:szCs w:val="20"/>
        </w:rPr>
        <w:t>.</w:t>
      </w:r>
      <w:r w:rsidRPr="00ED6853">
        <w:rPr>
          <w:rFonts w:ascii="Tahoma" w:hAnsi="Tahoma" w:cs="Tahoma"/>
          <w:b/>
          <w:sz w:val="20"/>
          <w:szCs w:val="20"/>
        </w:rPr>
        <w:t>2.</w:t>
      </w:r>
      <w:r>
        <w:rPr>
          <w:rFonts w:ascii="Tahoma" w:hAnsi="Tahoma" w:cs="Tahoma"/>
          <w:sz w:val="20"/>
          <w:szCs w:val="20"/>
        </w:rPr>
        <w:t xml:space="preserve"> </w:t>
      </w:r>
      <w:r w:rsidR="00ED6853">
        <w:rPr>
          <w:rFonts w:ascii="Tahoma" w:hAnsi="Tahoma" w:cs="Tahoma"/>
          <w:sz w:val="20"/>
          <w:szCs w:val="20"/>
        </w:rPr>
        <w:t xml:space="preserve">  </w:t>
      </w:r>
      <w:r w:rsidR="0096382C" w:rsidRPr="00A21D85">
        <w:rPr>
          <w:rFonts w:ascii="Tahoma" w:hAnsi="Tahoma" w:cs="Tahoma"/>
          <w:sz w:val="20"/>
          <w:szCs w:val="20"/>
        </w:rPr>
        <w:t>Osoby, o których mowa wyżej i które uzyskały</w:t>
      </w:r>
      <w:r w:rsidR="0096382C" w:rsidRPr="0096382C">
        <w:rPr>
          <w:rFonts w:ascii="Tahoma" w:hAnsi="Tahoma" w:cs="Tahoma"/>
          <w:sz w:val="20"/>
          <w:szCs w:val="20"/>
        </w:rPr>
        <w:t xml:space="preserve"> kwalifikacje</w:t>
      </w:r>
      <w:r w:rsidR="00767F43" w:rsidRPr="0096382C">
        <w:rPr>
          <w:rFonts w:ascii="Tahoma" w:hAnsi="Tahoma" w:cs="Tahoma"/>
          <w:color w:val="000000"/>
          <w:sz w:val="20"/>
          <w:szCs w:val="20"/>
        </w:rPr>
        <w:t xml:space="preserve">, </w:t>
      </w:r>
      <w:r w:rsidR="00767F43" w:rsidRPr="0096382C">
        <w:rPr>
          <w:rFonts w:ascii="Tahoma" w:hAnsi="Tahoma" w:cs="Tahoma"/>
          <w:sz w:val="20"/>
          <w:szCs w:val="20"/>
        </w:rPr>
        <w:t>które są wydane na podstawie Rozporządzenia Ministra Inwestycji i Rozwoju z dnia</w:t>
      </w:r>
      <w:r w:rsidR="00767F43" w:rsidRPr="00F3062C">
        <w:rPr>
          <w:rFonts w:ascii="Tahoma" w:hAnsi="Tahoma" w:cs="Tahoma"/>
          <w:sz w:val="20"/>
          <w:szCs w:val="20"/>
        </w:rPr>
        <w:t xml:space="preserve"> 29 kwietnia 2019 r. w sprawie przygotowania zawodowego do wykonywania  samodzielnych funkcji technicznych w budownictwie (</w:t>
      </w:r>
      <w:proofErr w:type="spellStart"/>
      <w:r w:rsidR="00767F43" w:rsidRPr="00F3062C">
        <w:rPr>
          <w:rFonts w:ascii="Tahoma" w:hAnsi="Tahoma" w:cs="Tahoma"/>
          <w:sz w:val="20"/>
          <w:szCs w:val="20"/>
        </w:rPr>
        <w:t>Dz.U</w:t>
      </w:r>
      <w:proofErr w:type="spellEnd"/>
      <w:r w:rsidR="00767F43" w:rsidRPr="00F3062C">
        <w:rPr>
          <w:rFonts w:ascii="Tahoma" w:hAnsi="Tahoma" w:cs="Tahoma"/>
          <w:sz w:val="20"/>
          <w:szCs w:val="20"/>
        </w:rPr>
        <w:t xml:space="preserve">. 2019 r. poz. 831) lub odpowiadające </w:t>
      </w:r>
      <w:proofErr w:type="spellStart"/>
      <w:r w:rsidR="00767F43" w:rsidRPr="00F3062C">
        <w:rPr>
          <w:rFonts w:ascii="Tahoma" w:hAnsi="Tahoma" w:cs="Tahoma"/>
          <w:sz w:val="20"/>
          <w:szCs w:val="20"/>
        </w:rPr>
        <w:t>im</w:t>
      </w:r>
      <w:proofErr w:type="spellEnd"/>
      <w:r w:rsidR="00767F43" w:rsidRPr="00F3062C">
        <w:rPr>
          <w:rFonts w:ascii="Tahoma" w:hAnsi="Tahoma" w:cs="Tahoma"/>
          <w:sz w:val="20"/>
          <w:szCs w:val="20"/>
        </w:rPr>
        <w:t xml:space="preserve"> ważne uprawnienia wydane na podstawie wcześniej obowiązujących przepisów, lub odpowiadające </w:t>
      </w:r>
      <w:proofErr w:type="spellStart"/>
      <w:r w:rsidR="00767F43" w:rsidRPr="00F3062C">
        <w:rPr>
          <w:rFonts w:ascii="Tahoma" w:hAnsi="Tahoma" w:cs="Tahoma"/>
          <w:sz w:val="20"/>
          <w:szCs w:val="20"/>
        </w:rPr>
        <w:t>im</w:t>
      </w:r>
      <w:proofErr w:type="spellEnd"/>
      <w:r w:rsidR="00767F43" w:rsidRPr="00F3062C">
        <w:rPr>
          <w:rFonts w:ascii="Tahoma" w:hAnsi="Tahoma" w:cs="Tahoma"/>
          <w:sz w:val="20"/>
          <w:szCs w:val="20"/>
        </w:rPr>
        <w:t xml:space="preserve"> uprawnienia budowlane, które zostały wydane obywatelom państw Europejskiego Obszaru Gospodarczego oraz Konfederacji Szwajcarskiej, z zastrzeżeniem art. 12a oraz innych przepisów ustawy Prawo Budowlane (tekst jednolity </w:t>
      </w:r>
      <w:proofErr w:type="spellStart"/>
      <w:r w:rsidR="00767F43" w:rsidRPr="00F3062C">
        <w:rPr>
          <w:rFonts w:ascii="Tahoma" w:hAnsi="Tahoma" w:cs="Tahoma"/>
          <w:sz w:val="20"/>
          <w:szCs w:val="20"/>
        </w:rPr>
        <w:t>t.j</w:t>
      </w:r>
      <w:proofErr w:type="spellEnd"/>
      <w:r w:rsidR="00767F43" w:rsidRPr="00F3062C">
        <w:rPr>
          <w:rFonts w:ascii="Tahoma" w:hAnsi="Tahoma" w:cs="Tahoma"/>
          <w:sz w:val="20"/>
          <w:szCs w:val="20"/>
        </w:rPr>
        <w:t xml:space="preserve">. </w:t>
      </w:r>
      <w:r w:rsidR="00767F43" w:rsidRPr="00F3062C">
        <w:rPr>
          <w:rFonts w:ascii="Tahoma" w:hAnsi="Tahoma" w:cs="Tahoma"/>
          <w:color w:val="000000"/>
          <w:sz w:val="20"/>
          <w:szCs w:val="20"/>
        </w:rPr>
        <w:t>Dz. U. z 2021 r. poz. 2351, z 2022 r. poz. 88.)</w:t>
      </w:r>
      <w:r w:rsidR="00767F43" w:rsidRPr="00F3062C">
        <w:rPr>
          <w:rFonts w:ascii="Tahoma" w:hAnsi="Tahoma" w:cs="Tahoma"/>
          <w:sz w:val="20"/>
          <w:szCs w:val="20"/>
        </w:rPr>
        <w:t xml:space="preserve"> oraz ustawy o zasadach uznawania kwalifikacji zawodowych nabytych w państwach członkowskich Unii Europejskiej </w:t>
      </w:r>
      <w:r w:rsidRPr="00F3062C">
        <w:rPr>
          <w:rFonts w:ascii="Tahoma" w:eastAsia="Calibri" w:hAnsi="Tahoma" w:cs="Tahoma"/>
          <w:sz w:val="20"/>
          <w:szCs w:val="20"/>
          <w:lang w:eastAsia="pl-PL"/>
        </w:rPr>
        <w:t>(</w:t>
      </w:r>
      <w:proofErr w:type="spellStart"/>
      <w:r w:rsidRPr="00F3062C">
        <w:rPr>
          <w:rFonts w:ascii="Tahoma" w:eastAsia="Calibri" w:hAnsi="Tahoma" w:cs="Tahoma"/>
          <w:sz w:val="20"/>
          <w:szCs w:val="20"/>
          <w:lang w:eastAsia="pl-PL"/>
        </w:rPr>
        <w:t>t.j</w:t>
      </w:r>
      <w:proofErr w:type="spellEnd"/>
      <w:r w:rsidRPr="00F3062C">
        <w:rPr>
          <w:rFonts w:ascii="Tahoma" w:eastAsia="Calibri" w:hAnsi="Tahoma" w:cs="Tahoma"/>
          <w:sz w:val="20"/>
          <w:szCs w:val="20"/>
          <w:lang w:eastAsia="pl-PL"/>
        </w:rPr>
        <w:t>. Dz. U. z 2020 r. poz. 220.).</w:t>
      </w:r>
      <w:r w:rsidR="00767F43" w:rsidRPr="00F3062C">
        <w:rPr>
          <w:rFonts w:ascii="Tahoma" w:hAnsi="Tahoma" w:cs="Tahoma"/>
          <w:color w:val="000000"/>
          <w:sz w:val="20"/>
          <w:szCs w:val="20"/>
        </w:rPr>
        <w:t>;</w:t>
      </w:r>
    </w:p>
    <w:p w:rsidR="00767F43" w:rsidRPr="00ED6853" w:rsidRDefault="00ED6853" w:rsidP="00ED6853">
      <w:pPr>
        <w:pStyle w:val="Akapitzlist11"/>
        <w:overflowPunct w:val="0"/>
        <w:spacing w:line="360" w:lineRule="auto"/>
        <w:ind w:left="0"/>
        <w:jc w:val="both"/>
        <w:rPr>
          <w:rFonts w:ascii="Tahoma" w:hAnsi="Tahoma" w:cs="Tahoma"/>
          <w:color w:val="000000"/>
          <w:sz w:val="20"/>
          <w:szCs w:val="20"/>
        </w:rPr>
      </w:pPr>
      <w:r>
        <w:rPr>
          <w:rFonts w:ascii="Tahoma" w:hAnsi="Tahoma" w:cs="Tahoma"/>
          <w:b/>
          <w:sz w:val="20"/>
          <w:szCs w:val="20"/>
        </w:rPr>
        <w:t xml:space="preserve">9.3.  </w:t>
      </w:r>
      <w:r w:rsidR="00767F43" w:rsidRPr="00F3062C">
        <w:rPr>
          <w:rFonts w:ascii="Tahoma" w:eastAsia="Calibri" w:hAnsi="Tahoma" w:cs="Tahoma"/>
          <w:sz w:val="20"/>
          <w:szCs w:val="20"/>
          <w:lang w:eastAsia="pl-PL"/>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D24B4" w:rsidRPr="00F3062C" w:rsidRDefault="00FD7EE7" w:rsidP="00571368">
      <w:pPr>
        <w:autoSpaceDE w:val="0"/>
        <w:autoSpaceDN w:val="0"/>
        <w:adjustRightInd w:val="0"/>
        <w:spacing w:after="0" w:line="360" w:lineRule="auto"/>
        <w:jc w:val="both"/>
        <w:rPr>
          <w:rFonts w:ascii="Tahoma" w:eastAsia="Calibri" w:hAnsi="Tahoma" w:cs="Tahoma"/>
          <w:sz w:val="20"/>
          <w:szCs w:val="20"/>
          <w:lang w:eastAsia="pl-PL"/>
        </w:rPr>
      </w:pPr>
      <w:r>
        <w:rPr>
          <w:rFonts w:ascii="Tahoma" w:hAnsi="Tahoma" w:cs="Tahoma"/>
          <w:b/>
          <w:color w:val="000000"/>
          <w:sz w:val="20"/>
        </w:rPr>
        <w:t xml:space="preserve"> </w:t>
      </w:r>
    </w:p>
    <w:p w:rsidR="00117102" w:rsidRPr="00422353" w:rsidRDefault="00686D13" w:rsidP="00767F43">
      <w:pPr>
        <w:pStyle w:val="Nagwek1"/>
        <w:numPr>
          <w:ilvl w:val="0"/>
          <w:numId w:val="1"/>
        </w:numPr>
        <w:pBdr>
          <w:top w:val="single" w:sz="4" w:space="1" w:color="auto"/>
          <w:bottom w:val="single" w:sz="4" w:space="1" w:color="auto"/>
        </w:pBdr>
        <w:shd w:val="clear" w:color="auto" w:fill="F3F3F3"/>
        <w:spacing w:before="0" w:line="360" w:lineRule="auto"/>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rsidR="00252B46" w:rsidRDefault="00252B46" w:rsidP="00767F43">
      <w:pPr>
        <w:pStyle w:val="Default"/>
        <w:tabs>
          <w:tab w:val="left" w:pos="426"/>
        </w:tabs>
        <w:spacing w:line="360" w:lineRule="auto"/>
        <w:jc w:val="both"/>
        <w:rPr>
          <w:rFonts w:ascii="Tahoma" w:eastAsia="Calibri" w:hAnsi="Tahoma" w:cs="Tahoma"/>
          <w:sz w:val="20"/>
          <w:szCs w:val="20"/>
          <w:lang w:eastAsia="pl-PL"/>
        </w:rPr>
      </w:pPr>
    </w:p>
    <w:p w:rsidR="00627301" w:rsidRPr="001F09F6" w:rsidRDefault="00804DA4" w:rsidP="00767F43">
      <w:pPr>
        <w:pStyle w:val="Default"/>
        <w:numPr>
          <w:ilvl w:val="1"/>
          <w:numId w:val="1"/>
        </w:numPr>
        <w:tabs>
          <w:tab w:val="left" w:pos="0"/>
        </w:tabs>
        <w:spacing w:line="360" w:lineRule="auto"/>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2143A6">
        <w:rPr>
          <w:rFonts w:ascii="Tahoma" w:eastAsia="Calibri" w:hAnsi="Tahoma" w:cs="Tahoma"/>
          <w:b/>
          <w:color w:val="auto"/>
          <w:sz w:val="20"/>
          <w:szCs w:val="20"/>
          <w:lang w:eastAsia="pl-PL"/>
        </w:rPr>
        <w:t xml:space="preserve">Załącznik nr </w:t>
      </w:r>
      <w:r w:rsidR="00722B46" w:rsidRPr="002143A6">
        <w:rPr>
          <w:rFonts w:ascii="Tahoma" w:eastAsia="Calibri" w:hAnsi="Tahoma" w:cs="Tahoma"/>
          <w:b/>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rsidR="001F09F6" w:rsidRDefault="00627301" w:rsidP="00767F43">
      <w:pPr>
        <w:pStyle w:val="Default"/>
        <w:tabs>
          <w:tab w:val="left" w:pos="0"/>
          <w:tab w:val="left" w:pos="851"/>
        </w:tabs>
        <w:spacing w:line="360" w:lineRule="auto"/>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rsidR="00804DA4" w:rsidRPr="00804DA4" w:rsidRDefault="00804DA4" w:rsidP="00767F43">
      <w:pPr>
        <w:pStyle w:val="Default"/>
        <w:tabs>
          <w:tab w:val="left" w:pos="0"/>
          <w:tab w:val="left" w:pos="851"/>
        </w:tabs>
        <w:spacing w:line="360" w:lineRule="auto"/>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rsidR="000D08C0" w:rsidRPr="000D08C0" w:rsidRDefault="000D08C0" w:rsidP="00767F43">
      <w:pPr>
        <w:pStyle w:val="Default"/>
        <w:numPr>
          <w:ilvl w:val="1"/>
          <w:numId w:val="1"/>
        </w:numPr>
        <w:tabs>
          <w:tab w:val="left" w:pos="0"/>
        </w:tabs>
        <w:spacing w:line="360" w:lineRule="auto"/>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rsidR="00B65BCB" w:rsidRDefault="00117102" w:rsidP="00767F43">
      <w:pPr>
        <w:pStyle w:val="Default"/>
        <w:numPr>
          <w:ilvl w:val="2"/>
          <w:numId w:val="1"/>
        </w:numPr>
        <w:tabs>
          <w:tab w:val="left" w:pos="0"/>
        </w:tabs>
        <w:spacing w:line="360" w:lineRule="auto"/>
        <w:ind w:left="0" w:firstLine="36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252B46">
        <w:rPr>
          <w:rFonts w:ascii="Tahoma" w:eastAsia="Calibri" w:hAnsi="Tahoma" w:cs="Tahoma"/>
          <w:sz w:val="20"/>
          <w:szCs w:val="20"/>
          <w:lang w:eastAsia="pl-PL"/>
        </w:rPr>
        <w:t>zamawiający od wykonawcy (</w:t>
      </w:r>
      <w:proofErr w:type="spellStart"/>
      <w:r w:rsidR="00B65BCB" w:rsidRPr="00252B46">
        <w:rPr>
          <w:rFonts w:ascii="Tahoma" w:eastAsia="Calibri" w:hAnsi="Tahoma" w:cs="Tahoma"/>
          <w:sz w:val="20"/>
          <w:szCs w:val="20"/>
          <w:lang w:eastAsia="pl-PL"/>
        </w:rPr>
        <w:t>Dz.U</w:t>
      </w:r>
      <w:proofErr w:type="spellEnd"/>
      <w:r w:rsidR="00B65BCB" w:rsidRPr="00252B46">
        <w:rPr>
          <w:rFonts w:ascii="Tahoma" w:eastAsia="Calibri" w:hAnsi="Tahoma" w:cs="Tahoma"/>
          <w:sz w:val="20"/>
          <w:szCs w:val="20"/>
          <w:lang w:eastAsia="pl-PL"/>
        </w:rPr>
        <w:t xml:space="preserve">. </w:t>
      </w:r>
      <w:r w:rsidR="009F1B9D" w:rsidRPr="00252B46">
        <w:rPr>
          <w:rFonts w:ascii="Tahoma" w:eastAsia="Calibri" w:hAnsi="Tahoma" w:cs="Tahoma"/>
          <w:sz w:val="20"/>
          <w:szCs w:val="20"/>
          <w:lang w:eastAsia="pl-PL"/>
        </w:rPr>
        <w:t xml:space="preserve">2020 poz. 2415 z </w:t>
      </w:r>
      <w:proofErr w:type="spellStart"/>
      <w:r w:rsidR="009F1B9D" w:rsidRPr="00252B46">
        <w:rPr>
          <w:rFonts w:ascii="Tahoma" w:eastAsia="Calibri" w:hAnsi="Tahoma" w:cs="Tahoma"/>
          <w:sz w:val="20"/>
          <w:szCs w:val="20"/>
          <w:lang w:eastAsia="pl-PL"/>
        </w:rPr>
        <w:t>późn</w:t>
      </w:r>
      <w:proofErr w:type="spellEnd"/>
      <w:r w:rsidR="009F1B9D" w:rsidRPr="00252B46">
        <w:rPr>
          <w:rFonts w:ascii="Tahoma" w:eastAsia="Calibri" w:hAnsi="Tahoma" w:cs="Tahoma"/>
          <w:sz w:val="20"/>
          <w:szCs w:val="20"/>
          <w:lang w:eastAsia="pl-PL"/>
        </w:rPr>
        <w:t>. zm.</w:t>
      </w:r>
      <w:r w:rsidR="00B65BCB" w:rsidRPr="00252B46">
        <w:rPr>
          <w:rFonts w:ascii="Tahoma" w:eastAsia="Calibri" w:hAnsi="Tahoma" w:cs="Tahoma"/>
          <w:sz w:val="20"/>
          <w:szCs w:val="20"/>
          <w:lang w:eastAsia="pl-PL"/>
        </w:rPr>
        <w:t>) (</w:t>
      </w:r>
      <w:r w:rsidR="00B65BCB" w:rsidRPr="004A0775">
        <w:rPr>
          <w:rFonts w:ascii="Tahoma" w:eastAsia="Calibri" w:hAnsi="Tahoma" w:cs="Tahoma"/>
          <w:sz w:val="20"/>
          <w:szCs w:val="20"/>
          <w:lang w:eastAsia="pl-PL"/>
        </w:rPr>
        <w:t xml:space="preserve">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w:t>
      </w:r>
      <w:proofErr w:type="spellStart"/>
      <w:r w:rsidR="00B65BCB" w:rsidRPr="004A0775">
        <w:rPr>
          <w:rFonts w:ascii="Tahoma" w:eastAsia="Calibri" w:hAnsi="Tahoma" w:cs="Tahoma"/>
          <w:sz w:val="20"/>
          <w:szCs w:val="20"/>
          <w:lang w:eastAsia="pl-PL"/>
        </w:rPr>
        <w:t>pkt</w:t>
      </w:r>
      <w:proofErr w:type="spellEnd"/>
      <w:r w:rsidR="00B65BCB" w:rsidRPr="004A0775">
        <w:rPr>
          <w:rFonts w:ascii="Tahoma" w:eastAsia="Calibri" w:hAnsi="Tahoma" w:cs="Tahoma"/>
          <w:sz w:val="20"/>
          <w:szCs w:val="20"/>
          <w:lang w:eastAsia="pl-PL"/>
        </w:rPr>
        <w:t xml:space="preserve">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93245C">
        <w:rPr>
          <w:rFonts w:ascii="Tahoma" w:eastAsia="Calibri" w:hAnsi="Tahoma" w:cs="Tahoma"/>
          <w:b/>
          <w:color w:val="auto"/>
          <w:sz w:val="20"/>
          <w:szCs w:val="20"/>
          <w:lang w:eastAsia="pl-PL"/>
        </w:rPr>
        <w:t xml:space="preserve">Załącznik nr </w:t>
      </w:r>
      <w:r w:rsidR="0093245C" w:rsidRPr="0093245C">
        <w:rPr>
          <w:rFonts w:ascii="Tahoma" w:eastAsia="Calibri" w:hAnsi="Tahoma" w:cs="Tahoma"/>
          <w:b/>
          <w:color w:val="auto"/>
          <w:sz w:val="20"/>
          <w:szCs w:val="20"/>
          <w:lang w:eastAsia="pl-PL"/>
        </w:rPr>
        <w:t>5</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rsidR="002D24B4" w:rsidRPr="00F3062C" w:rsidRDefault="002D24B4" w:rsidP="00767F43">
      <w:pPr>
        <w:autoSpaceDE w:val="0"/>
        <w:autoSpaceDN w:val="0"/>
        <w:adjustRightInd w:val="0"/>
        <w:spacing w:after="0" w:line="360" w:lineRule="auto"/>
        <w:jc w:val="both"/>
        <w:rPr>
          <w:rFonts w:ascii="Tahoma" w:hAnsi="Tahoma" w:cs="Tahoma"/>
          <w:color w:val="000000"/>
          <w:sz w:val="20"/>
          <w:szCs w:val="20"/>
        </w:rPr>
      </w:pPr>
      <w:r w:rsidRPr="002D24B4">
        <w:rPr>
          <w:rFonts w:ascii="Tahoma" w:hAnsi="Tahoma" w:cs="Tahoma"/>
          <w:b/>
          <w:color w:val="000000"/>
          <w:sz w:val="20"/>
          <w:szCs w:val="20"/>
        </w:rPr>
        <w:t>10.2.2. W</w:t>
      </w:r>
      <w:r w:rsidRPr="00F3062C">
        <w:rPr>
          <w:rFonts w:ascii="Tahoma" w:hAnsi="Tahoma" w:cs="Tahoma"/>
          <w:color w:val="000000"/>
          <w:sz w:val="20"/>
          <w:szCs w:val="20"/>
        </w:rPr>
        <w:t xml:space="preserve"> </w:t>
      </w:r>
      <w:r w:rsidRPr="002D24B4">
        <w:rPr>
          <w:rFonts w:ascii="Tahoma" w:hAnsi="Tahoma" w:cs="Tahoma"/>
          <w:b/>
          <w:color w:val="000000"/>
          <w:sz w:val="20"/>
          <w:szCs w:val="20"/>
        </w:rPr>
        <w:t>celu potwierdzenia spełniania przez Wykonawcę warunków udziału w postępowaniu Z</w:t>
      </w:r>
      <w:r w:rsidRPr="002D24B4">
        <w:rPr>
          <w:rFonts w:ascii="Tahoma" w:hAnsi="Tahoma" w:cs="Tahoma"/>
          <w:b/>
          <w:sz w:val="20"/>
          <w:szCs w:val="20"/>
        </w:rPr>
        <w:t>amawiający żąda</w:t>
      </w:r>
      <w:r w:rsidRPr="00F3062C">
        <w:rPr>
          <w:rFonts w:ascii="Tahoma" w:hAnsi="Tahoma" w:cs="Tahoma"/>
          <w:color w:val="000000"/>
          <w:sz w:val="20"/>
          <w:szCs w:val="20"/>
        </w:rPr>
        <w:t xml:space="preserve">: </w:t>
      </w:r>
    </w:p>
    <w:p w:rsidR="001B3B8E" w:rsidRPr="00F3062C" w:rsidRDefault="001B3B8E" w:rsidP="001B3B8E">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 xml:space="preserve">a) </w:t>
      </w:r>
      <w:r w:rsidRPr="00F3062C">
        <w:rPr>
          <w:rFonts w:ascii="Tahoma" w:hAnsi="Tahoma" w:cs="Tahoma"/>
          <w:color w:val="000000"/>
          <w:sz w:val="20"/>
          <w:szCs w:val="20"/>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według wzoru stanowiącego </w:t>
      </w:r>
      <w:r w:rsidRPr="001B3B8E">
        <w:rPr>
          <w:rFonts w:ascii="Tahoma" w:hAnsi="Tahoma" w:cs="Tahoma"/>
          <w:b/>
          <w:color w:val="000000"/>
          <w:sz w:val="20"/>
          <w:szCs w:val="20"/>
        </w:rPr>
        <w:t>załącznik nr 3</w:t>
      </w:r>
      <w:r w:rsidRPr="00F3062C">
        <w:rPr>
          <w:rFonts w:ascii="Tahoma" w:hAnsi="Tahoma" w:cs="Tahoma"/>
          <w:color w:val="000000"/>
          <w:sz w:val="20"/>
          <w:szCs w:val="20"/>
        </w:rPr>
        <w:t xml:space="preserve"> do SWZ wraz z dowodami dotyczący</w:t>
      </w:r>
      <w:r>
        <w:rPr>
          <w:rFonts w:ascii="Tahoma" w:hAnsi="Tahoma" w:cs="Tahoma"/>
          <w:color w:val="000000"/>
          <w:sz w:val="20"/>
          <w:szCs w:val="20"/>
        </w:rPr>
        <w:t>mi</w:t>
      </w:r>
      <w:r w:rsidRPr="00F3062C">
        <w:rPr>
          <w:rFonts w:ascii="Tahoma" w:hAnsi="Tahoma" w:cs="Tahoma"/>
          <w:color w:val="000000"/>
          <w:sz w:val="20"/>
          <w:szCs w:val="20"/>
        </w:rPr>
        <w:t xml:space="preserve"> robót wskazanych w wykazie robót budowlanych, potwierdzając</w:t>
      </w:r>
      <w:r w:rsidR="005227D7">
        <w:rPr>
          <w:rFonts w:ascii="Tahoma" w:hAnsi="Tahoma" w:cs="Tahoma"/>
          <w:color w:val="000000"/>
          <w:sz w:val="20"/>
          <w:szCs w:val="20"/>
        </w:rPr>
        <w:t>ymi</w:t>
      </w:r>
      <w:r w:rsidRPr="00F3062C">
        <w:rPr>
          <w:rFonts w:ascii="Tahoma" w:hAnsi="Tahoma" w:cs="Tahoma"/>
          <w:color w:val="000000"/>
          <w:sz w:val="20"/>
          <w:szCs w:val="20"/>
        </w:rPr>
        <w:t>,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1B3B8E" w:rsidRPr="00F3062C" w:rsidRDefault="001B3B8E" w:rsidP="001B3B8E">
      <w:pPr>
        <w:autoSpaceDE w:val="0"/>
        <w:autoSpaceDN w:val="0"/>
        <w:adjustRightInd w:val="0"/>
        <w:spacing w:after="0" w:line="360" w:lineRule="auto"/>
        <w:jc w:val="both"/>
        <w:rPr>
          <w:rFonts w:ascii="Tahoma" w:hAnsi="Tahoma" w:cs="Tahoma"/>
          <w:color w:val="000000"/>
          <w:sz w:val="20"/>
          <w:szCs w:val="20"/>
        </w:rPr>
      </w:pPr>
      <w:r w:rsidRPr="00F3062C">
        <w:rPr>
          <w:rFonts w:ascii="Tahoma" w:hAnsi="Tahoma" w:cs="Tahoma"/>
          <w:sz w:val="20"/>
          <w:szCs w:val="20"/>
        </w:rPr>
        <w:t xml:space="preserve">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5227D7">
        <w:rPr>
          <w:rFonts w:ascii="Tahoma" w:hAnsi="Tahoma" w:cs="Tahoma"/>
          <w:b/>
          <w:sz w:val="20"/>
          <w:szCs w:val="20"/>
        </w:rPr>
        <w:t>załącznik nr 4 do SWZ</w:t>
      </w:r>
      <w:r w:rsidRPr="00F3062C">
        <w:rPr>
          <w:rFonts w:ascii="Tahoma" w:hAnsi="Tahoma" w:cs="Tahoma"/>
          <w:sz w:val="20"/>
          <w:szCs w:val="20"/>
        </w:rPr>
        <w:t xml:space="preserve">. </w:t>
      </w:r>
    </w:p>
    <w:p w:rsidR="00B65BCB" w:rsidRDefault="00B65BCB" w:rsidP="00767F43">
      <w:pPr>
        <w:pStyle w:val="Default"/>
        <w:numPr>
          <w:ilvl w:val="1"/>
          <w:numId w:val="1"/>
        </w:numPr>
        <w:tabs>
          <w:tab w:val="left" w:pos="0"/>
        </w:tabs>
        <w:spacing w:line="360" w:lineRule="auto"/>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proofErr w:type="spellStart"/>
      <w:r>
        <w:rPr>
          <w:rFonts w:ascii="Tahoma" w:hAnsi="Tahoma" w:cs="Tahoma"/>
          <w:sz w:val="20"/>
          <w:szCs w:val="20"/>
        </w:rPr>
        <w:t>pkt</w:t>
      </w:r>
      <w:proofErr w:type="spellEnd"/>
      <w:r>
        <w:rPr>
          <w:rFonts w:ascii="Tahoma" w:hAnsi="Tahoma" w:cs="Tahoma"/>
          <w:sz w:val="20"/>
          <w:szCs w:val="20"/>
        </w:rPr>
        <w:t xml:space="preserve">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rsidR="00B65BCB" w:rsidRDefault="00B65BCB" w:rsidP="00767F43">
      <w:pPr>
        <w:pStyle w:val="Default"/>
        <w:numPr>
          <w:ilvl w:val="1"/>
          <w:numId w:val="1"/>
        </w:numPr>
        <w:tabs>
          <w:tab w:val="left" w:pos="0"/>
        </w:tabs>
        <w:spacing w:line="360" w:lineRule="auto"/>
        <w:ind w:left="0" w:firstLine="0"/>
        <w:jc w:val="both"/>
        <w:rPr>
          <w:rFonts w:ascii="Tahoma" w:hAnsi="Tahoma" w:cs="Tahoma"/>
          <w:sz w:val="20"/>
          <w:szCs w:val="20"/>
        </w:rPr>
      </w:pPr>
      <w:r w:rsidRPr="00B65BCB">
        <w:rPr>
          <w:rFonts w:ascii="Tahoma" w:hAnsi="Tahoma" w:cs="Tahoma"/>
          <w:sz w:val="20"/>
          <w:szCs w:val="20"/>
        </w:rPr>
        <w:t xml:space="preserve">Jeżeli złożone przez wykonawcę oświadczenie, o którym mowa </w:t>
      </w:r>
      <w:proofErr w:type="spellStart"/>
      <w:r w:rsidRPr="00B65BCB">
        <w:rPr>
          <w:rFonts w:ascii="Tahoma" w:hAnsi="Tahoma" w:cs="Tahoma"/>
          <w:sz w:val="20"/>
          <w:szCs w:val="20"/>
        </w:rPr>
        <w:t>pkt</w:t>
      </w:r>
      <w:proofErr w:type="spellEnd"/>
      <w:r w:rsidRPr="00B65BCB">
        <w:rPr>
          <w:rFonts w:ascii="Tahoma" w:hAnsi="Tahoma" w:cs="Tahoma"/>
          <w:sz w:val="20"/>
          <w:szCs w:val="20"/>
        </w:rPr>
        <w:t xml:space="preserve">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742DD" w:rsidRPr="005742DD" w:rsidRDefault="005742DD" w:rsidP="00767F43">
      <w:pPr>
        <w:pStyle w:val="Akapitzlist"/>
        <w:numPr>
          <w:ilvl w:val="1"/>
          <w:numId w:val="1"/>
        </w:numPr>
        <w:autoSpaceDE w:val="0"/>
        <w:autoSpaceDN w:val="0"/>
        <w:adjustRightInd w:val="0"/>
        <w:spacing w:line="360" w:lineRule="auto"/>
        <w:ind w:left="0" w:firstLine="0"/>
        <w:jc w:val="both"/>
        <w:rPr>
          <w:rFonts w:ascii="Tahoma" w:hAnsi="Tahoma" w:cs="Tahoma"/>
          <w:color w:val="000000"/>
          <w:sz w:val="20"/>
          <w:szCs w:val="20"/>
        </w:rPr>
      </w:pPr>
      <w:r w:rsidRPr="005742DD">
        <w:rPr>
          <w:rFonts w:ascii="Tahoma" w:hAnsi="Tahoma" w:cs="Tahoma"/>
          <w:color w:val="000000"/>
          <w:sz w:val="20"/>
          <w:szCs w:val="20"/>
        </w:rPr>
        <w:t xml:space="preserve">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5742DD" w:rsidRDefault="005742DD" w:rsidP="00767F43">
      <w:pPr>
        <w:pStyle w:val="Akapitzlist"/>
        <w:numPr>
          <w:ilvl w:val="1"/>
          <w:numId w:val="1"/>
        </w:numPr>
        <w:autoSpaceDE w:val="0"/>
        <w:autoSpaceDN w:val="0"/>
        <w:adjustRightInd w:val="0"/>
        <w:spacing w:line="360" w:lineRule="auto"/>
        <w:ind w:left="0" w:firstLine="0"/>
        <w:jc w:val="both"/>
        <w:rPr>
          <w:rFonts w:ascii="Tahoma" w:hAnsi="Tahoma" w:cs="Tahoma"/>
          <w:sz w:val="20"/>
          <w:szCs w:val="20"/>
        </w:rPr>
      </w:pPr>
      <w:r w:rsidRPr="005742DD">
        <w:rPr>
          <w:rFonts w:ascii="Tahoma" w:hAnsi="Tahoma" w:cs="Tahom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742DD">
        <w:rPr>
          <w:rFonts w:ascii="Tahoma" w:hAnsi="Tahoma" w:cs="Tahoma"/>
          <w:sz w:val="20"/>
          <w:szCs w:val="20"/>
        </w:rPr>
        <w:t>Pzp</w:t>
      </w:r>
      <w:proofErr w:type="spellEnd"/>
      <w:r w:rsidRPr="005742DD">
        <w:rPr>
          <w:rFonts w:ascii="Tahoma" w:hAnsi="Tahoma" w:cs="Tahoma"/>
          <w:sz w:val="20"/>
          <w:szCs w:val="20"/>
        </w:rPr>
        <w:t xml:space="preserve"> dane umożliwiające dostęp do tych środków. </w:t>
      </w:r>
    </w:p>
    <w:p w:rsidR="005742DD" w:rsidRPr="005742DD" w:rsidRDefault="005742DD" w:rsidP="00767F43">
      <w:pPr>
        <w:pStyle w:val="Akapitzlist"/>
        <w:numPr>
          <w:ilvl w:val="1"/>
          <w:numId w:val="1"/>
        </w:numPr>
        <w:autoSpaceDE w:val="0"/>
        <w:autoSpaceDN w:val="0"/>
        <w:adjustRightInd w:val="0"/>
        <w:spacing w:line="360" w:lineRule="auto"/>
        <w:ind w:left="0" w:firstLine="0"/>
        <w:jc w:val="both"/>
        <w:rPr>
          <w:rFonts w:ascii="Tahoma" w:hAnsi="Tahoma" w:cs="Tahoma"/>
          <w:sz w:val="20"/>
          <w:szCs w:val="20"/>
        </w:rPr>
      </w:pPr>
      <w:r w:rsidRPr="005742DD">
        <w:rPr>
          <w:rFonts w:ascii="Tahoma" w:hAnsi="Tahoma" w:cs="Tahoma"/>
          <w:sz w:val="20"/>
          <w:szCs w:val="20"/>
        </w:rPr>
        <w:t xml:space="preserve">Wykonawca nie jest zobowiązany do złożenia podmiotowych środków dowodowych, które Zamawiający posiada, jeżeli Wykonawca wskaże te środki oraz potwierdzi ich prawidłowość i aktualność. </w:t>
      </w:r>
    </w:p>
    <w:p w:rsidR="005742DD" w:rsidRDefault="005742DD" w:rsidP="00767F43">
      <w:pPr>
        <w:pStyle w:val="Default"/>
        <w:tabs>
          <w:tab w:val="left" w:pos="0"/>
        </w:tabs>
        <w:spacing w:line="360" w:lineRule="auto"/>
        <w:ind w:left="709"/>
        <w:jc w:val="both"/>
        <w:rPr>
          <w:rFonts w:ascii="Tahoma" w:hAnsi="Tahoma" w:cs="Tahoma"/>
          <w:sz w:val="20"/>
          <w:szCs w:val="20"/>
        </w:rPr>
      </w:pPr>
    </w:p>
    <w:p w:rsidR="00720808" w:rsidRPr="004A577C" w:rsidRDefault="00C76CC4" w:rsidP="00767F43">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rsidR="00252B46" w:rsidRPr="00252B46" w:rsidRDefault="00252B46" w:rsidP="00767F43">
      <w:pPr>
        <w:pStyle w:val="Akapitzlist"/>
        <w:shd w:val="clear" w:color="auto" w:fill="FFFFFF"/>
        <w:tabs>
          <w:tab w:val="left" w:pos="709"/>
        </w:tabs>
        <w:autoSpaceDE w:val="0"/>
        <w:autoSpaceDN w:val="0"/>
        <w:adjustRightInd w:val="0"/>
        <w:spacing w:line="360" w:lineRule="auto"/>
        <w:ind w:left="0"/>
        <w:jc w:val="both"/>
        <w:rPr>
          <w:rFonts w:ascii="Tahoma" w:hAnsi="Tahoma" w:cs="Tahoma"/>
          <w:color w:val="CC00CC"/>
          <w:sz w:val="20"/>
          <w:szCs w:val="20"/>
        </w:rPr>
      </w:pPr>
    </w:p>
    <w:p w:rsidR="00610839" w:rsidRPr="00610839" w:rsidRDefault="00C76CC4"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610839" w:rsidRPr="00610839" w:rsidRDefault="00C76CC4"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proofErr w:type="spellStart"/>
      <w:r w:rsidR="005E7F5A">
        <w:rPr>
          <w:rFonts w:ascii="Tahoma" w:hAnsi="Tahoma" w:cs="Tahoma"/>
          <w:sz w:val="20"/>
          <w:szCs w:val="20"/>
        </w:rPr>
        <w:t>pkt</w:t>
      </w:r>
      <w:proofErr w:type="spellEnd"/>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rsidR="002649DC" w:rsidRPr="002649DC" w:rsidRDefault="001321B1"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rsidR="002649DC" w:rsidRDefault="001321B1" w:rsidP="00767F43">
      <w:pPr>
        <w:pStyle w:val="Akapitzlist"/>
        <w:numPr>
          <w:ilvl w:val="0"/>
          <w:numId w:val="15"/>
        </w:numPr>
        <w:shd w:val="clear" w:color="auto" w:fill="FFFFFF"/>
        <w:tabs>
          <w:tab w:val="clear" w:pos="720"/>
          <w:tab w:val="left" w:pos="284"/>
        </w:tabs>
        <w:autoSpaceDE w:val="0"/>
        <w:autoSpaceDN w:val="0"/>
        <w:adjustRightInd w:val="0"/>
        <w:spacing w:line="360" w:lineRule="auto"/>
        <w:ind w:left="0" w:firstLine="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proofErr w:type="spellStart"/>
      <w:r w:rsidR="005E7F5A">
        <w:rPr>
          <w:rFonts w:ascii="Tahoma" w:hAnsi="Tahoma" w:cs="Tahoma"/>
          <w:sz w:val="20"/>
          <w:szCs w:val="20"/>
        </w:rPr>
        <w:t>pkt</w:t>
      </w:r>
      <w:proofErr w:type="spellEnd"/>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rsidR="006738EA" w:rsidRPr="00F816C9" w:rsidRDefault="002649DC" w:rsidP="00767F43">
      <w:pPr>
        <w:pStyle w:val="Akapitzlist"/>
        <w:numPr>
          <w:ilvl w:val="0"/>
          <w:numId w:val="15"/>
        </w:numPr>
        <w:shd w:val="clear" w:color="auto" w:fill="FFFFFF"/>
        <w:tabs>
          <w:tab w:val="clear" w:pos="720"/>
          <w:tab w:val="left" w:pos="284"/>
        </w:tabs>
        <w:autoSpaceDE w:val="0"/>
        <w:autoSpaceDN w:val="0"/>
        <w:adjustRightInd w:val="0"/>
        <w:spacing w:line="360" w:lineRule="auto"/>
        <w:ind w:left="0" w:firstLine="0"/>
        <w:jc w:val="both"/>
        <w:rPr>
          <w:rFonts w:ascii="Tahoma" w:hAnsi="Tahoma" w:cs="Tahoma"/>
          <w:color w:val="CC00CC"/>
          <w:sz w:val="20"/>
          <w:szCs w:val="20"/>
        </w:rPr>
      </w:pPr>
      <w:r w:rsidRPr="00F816C9">
        <w:rPr>
          <w:rFonts w:ascii="Tahoma" w:hAnsi="Tahoma" w:cs="Tahoma"/>
          <w:sz w:val="20"/>
          <w:szCs w:val="20"/>
        </w:rPr>
        <w:t>dołączają do oferty oświadczenie, z którego wynika, które usługi wykonają poszczególni wykonawcy</w:t>
      </w:r>
      <w:r w:rsidR="00F816C9" w:rsidRPr="00F816C9">
        <w:rPr>
          <w:rFonts w:ascii="Tahoma" w:hAnsi="Tahoma" w:cs="Tahoma"/>
          <w:sz w:val="20"/>
          <w:szCs w:val="20"/>
        </w:rPr>
        <w:t>, zgodnie z z</w:t>
      </w:r>
      <w:r w:rsidR="00F816C9">
        <w:rPr>
          <w:rFonts w:ascii="Tahoma" w:hAnsi="Tahoma" w:cs="Tahoma"/>
          <w:sz w:val="20"/>
          <w:szCs w:val="20"/>
        </w:rPr>
        <w:t xml:space="preserve">ałącznikiem nr 9 do </w:t>
      </w:r>
      <w:proofErr w:type="spellStart"/>
      <w:r w:rsidR="00F816C9">
        <w:rPr>
          <w:rFonts w:ascii="Tahoma" w:hAnsi="Tahoma" w:cs="Tahoma"/>
          <w:sz w:val="20"/>
          <w:szCs w:val="20"/>
        </w:rPr>
        <w:t>swz</w:t>
      </w:r>
      <w:proofErr w:type="spellEnd"/>
      <w:r w:rsidR="00F816C9">
        <w:rPr>
          <w:rFonts w:ascii="Tahoma" w:hAnsi="Tahoma" w:cs="Tahoma"/>
          <w:sz w:val="20"/>
          <w:szCs w:val="20"/>
        </w:rPr>
        <w:t>.</w:t>
      </w:r>
    </w:p>
    <w:p w:rsidR="00720808" w:rsidRPr="004A577C" w:rsidRDefault="004B77C6" w:rsidP="00767F43">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rsidR="00252B46" w:rsidRDefault="00252B46" w:rsidP="00767F43">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F27E18" w:rsidRDefault="004B77C6"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27E18">
        <w:rPr>
          <w:rFonts w:ascii="Tahoma" w:hAnsi="Tahoma" w:cs="Tahoma"/>
          <w:sz w:val="20"/>
          <w:szCs w:val="20"/>
        </w:rPr>
        <w:t>Dz.U</w:t>
      </w:r>
      <w:proofErr w:type="spellEnd"/>
      <w:r w:rsidRPr="00F27E18">
        <w:rPr>
          <w:rFonts w:ascii="Tahoma" w:hAnsi="Tahoma" w:cs="Tahoma"/>
          <w:sz w:val="20"/>
          <w:szCs w:val="20"/>
        </w:rPr>
        <w:t xml:space="preserve">.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rsidR="00303C05" w:rsidRPr="00C73A77" w:rsidRDefault="00F27E18"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proofErr w:type="spellStart"/>
      <w:r w:rsidR="005E7F5A">
        <w:rPr>
          <w:rFonts w:ascii="Tahoma" w:hAnsi="Tahoma" w:cs="Tahoma"/>
          <w:sz w:val="20"/>
          <w:szCs w:val="20"/>
        </w:rPr>
        <w:t>pkt</w:t>
      </w:r>
      <w:proofErr w:type="spellEnd"/>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proofErr w:type="spellStart"/>
      <w:r w:rsidR="005E7F5A" w:rsidRPr="00D86261">
        <w:rPr>
          <w:rFonts w:ascii="Tahoma" w:hAnsi="Tahoma" w:cs="Tahoma"/>
          <w:sz w:val="20"/>
          <w:szCs w:val="20"/>
        </w:rPr>
        <w:t>pkt</w:t>
      </w:r>
      <w:proofErr w:type="spellEnd"/>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w:t>
      </w:r>
      <w:r w:rsidR="004B77C6" w:rsidRPr="00252B46">
        <w:rPr>
          <w:rFonts w:ascii="Tahoma" w:hAnsi="Tahoma" w:cs="Tahoma"/>
          <w:sz w:val="20"/>
          <w:szCs w:val="20"/>
        </w:rPr>
        <w:t xml:space="preserve">elektronicznej, w formatach danych określonych w przepisach wydanych na podstawie art. 18 ustawy z dnia 17 lutego 2005 r. o informatyzacji działalności podmiotów realizujących zadania publiczne </w:t>
      </w:r>
      <w:bookmarkStart w:id="12" w:name="_Hlk132624847"/>
      <w:r w:rsidR="005F1475" w:rsidRPr="00252B46">
        <w:rPr>
          <w:rFonts w:ascii="Tahoma" w:hAnsi="Tahoma" w:cs="Tahoma"/>
          <w:sz w:val="20"/>
          <w:szCs w:val="20"/>
        </w:rPr>
        <w:t>(Dz. U. z 2023 r. poz. 57).</w:t>
      </w:r>
      <w:bookmarkEnd w:id="12"/>
    </w:p>
    <w:p w:rsidR="00303C05" w:rsidRPr="00C73A77" w:rsidRDefault="00F35CEB"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proofErr w:type="spellStart"/>
      <w:r w:rsidR="00D86261" w:rsidRPr="00C73A77">
        <w:rPr>
          <w:rFonts w:ascii="Tahoma" w:hAnsi="Tahoma" w:cs="Tahoma"/>
          <w:sz w:val="20"/>
          <w:szCs w:val="20"/>
        </w:rPr>
        <w:t>pkt</w:t>
      </w:r>
      <w:proofErr w:type="spellEnd"/>
      <w:r w:rsidR="00D86261" w:rsidRPr="00C73A77">
        <w:rPr>
          <w:rFonts w:ascii="Tahoma" w:hAnsi="Tahoma" w:cs="Tahoma"/>
          <w:sz w:val="20"/>
          <w:szCs w:val="20"/>
        </w:rPr>
        <w:t xml:space="preserve">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rsidR="00303C05" w:rsidRPr="00C73A77" w:rsidRDefault="00F35CEB"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rsidR="00303C05" w:rsidRDefault="00F35CEB"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rsidR="00CF45BE" w:rsidRPr="00D86261" w:rsidRDefault="00105373" w:rsidP="00767F43">
      <w:pPr>
        <w:pStyle w:val="Akapitzlist"/>
        <w:numPr>
          <w:ilvl w:val="1"/>
          <w:numId w:val="1"/>
        </w:numPr>
        <w:tabs>
          <w:tab w:val="left" w:pos="851"/>
        </w:tabs>
        <w:spacing w:line="360" w:lineRule="auto"/>
        <w:ind w:left="0" w:firstLine="0"/>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rsidR="002B7A08" w:rsidRPr="002B7A08" w:rsidRDefault="002B7A08" w:rsidP="00767F43">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rsidR="00303C05" w:rsidRDefault="00F35CEB" w:rsidP="00767F43">
      <w:pPr>
        <w:pStyle w:val="Akapitzlist"/>
        <w:numPr>
          <w:ilvl w:val="2"/>
          <w:numId w:val="1"/>
        </w:numPr>
        <w:shd w:val="clear" w:color="auto" w:fill="FFFFFF"/>
        <w:tabs>
          <w:tab w:val="left" w:pos="709"/>
        </w:tabs>
        <w:autoSpaceDE w:val="0"/>
        <w:autoSpaceDN w:val="0"/>
        <w:adjustRightInd w:val="0"/>
        <w:spacing w:line="360" w:lineRule="auto"/>
        <w:ind w:left="1418" w:hanging="851"/>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rsidR="00206995" w:rsidRDefault="00205F35" w:rsidP="00767F43">
      <w:pPr>
        <w:pStyle w:val="Akapitzlist"/>
        <w:numPr>
          <w:ilvl w:val="2"/>
          <w:numId w:val="1"/>
        </w:numPr>
        <w:shd w:val="clear" w:color="auto" w:fill="FFFFFF"/>
        <w:tabs>
          <w:tab w:val="left" w:pos="993"/>
          <w:tab w:val="left" w:pos="1134"/>
        </w:tabs>
        <w:autoSpaceDE w:val="0"/>
        <w:autoSpaceDN w:val="0"/>
        <w:adjustRightInd w:val="0"/>
        <w:spacing w:line="360" w:lineRule="auto"/>
        <w:ind w:left="1418"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rsidR="00E670B5" w:rsidRPr="00E670B5" w:rsidRDefault="00252B46" w:rsidP="00767F43">
      <w:pPr>
        <w:pStyle w:val="Akapitzlist"/>
        <w:shd w:val="clear" w:color="auto" w:fill="FFFFFF"/>
        <w:tabs>
          <w:tab w:val="left" w:pos="709"/>
        </w:tabs>
        <w:autoSpaceDE w:val="0"/>
        <w:autoSpaceDN w:val="0"/>
        <w:adjustRightInd w:val="0"/>
        <w:spacing w:line="360" w:lineRule="auto"/>
        <w:ind w:left="1418" w:hanging="851"/>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00E670B5" w:rsidRPr="00205F35">
        <w:rPr>
          <w:rFonts w:ascii="Tahoma" w:hAnsi="Tahoma" w:cs="Tahoma"/>
          <w:sz w:val="20"/>
          <w:szCs w:val="20"/>
        </w:rPr>
        <w:t>§ 6 ust. 5 ww. Rozporządzenia</w:t>
      </w:r>
      <w:bookmarkEnd w:id="13"/>
      <w:r w:rsidR="00E670B5" w:rsidRPr="00205F35">
        <w:rPr>
          <w:rFonts w:ascii="Tahoma" w:hAnsi="Tahoma" w:cs="Tahoma"/>
          <w:sz w:val="20"/>
          <w:szCs w:val="20"/>
        </w:rPr>
        <w:t>).</w:t>
      </w:r>
    </w:p>
    <w:p w:rsidR="00205F35" w:rsidRPr="000B5F8A" w:rsidRDefault="00205F35" w:rsidP="00767F43">
      <w:pPr>
        <w:pStyle w:val="Akapitzlist"/>
        <w:numPr>
          <w:ilvl w:val="2"/>
          <w:numId w:val="1"/>
        </w:numPr>
        <w:shd w:val="clear" w:color="auto" w:fill="FFFFFF"/>
        <w:tabs>
          <w:tab w:val="left" w:pos="709"/>
          <w:tab w:val="left" w:pos="1134"/>
        </w:tabs>
        <w:autoSpaceDE w:val="0"/>
        <w:autoSpaceDN w:val="0"/>
        <w:adjustRightInd w:val="0"/>
        <w:spacing w:line="360" w:lineRule="auto"/>
        <w:ind w:left="1418"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rsidR="00205F35" w:rsidRPr="004B77C6" w:rsidRDefault="00205F35" w:rsidP="00767F43">
      <w:pPr>
        <w:pStyle w:val="Akapitzlist"/>
        <w:numPr>
          <w:ilvl w:val="1"/>
          <w:numId w:val="3"/>
        </w:numPr>
        <w:tabs>
          <w:tab w:val="left" w:pos="284"/>
        </w:tabs>
        <w:spacing w:line="360" w:lineRule="auto"/>
        <w:ind w:left="1701"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rsidR="00205F35" w:rsidRDefault="00205F35" w:rsidP="00767F43">
      <w:pPr>
        <w:pStyle w:val="Akapitzlist"/>
        <w:numPr>
          <w:ilvl w:val="1"/>
          <w:numId w:val="3"/>
        </w:numPr>
        <w:tabs>
          <w:tab w:val="left" w:pos="284"/>
        </w:tabs>
        <w:spacing w:line="360" w:lineRule="auto"/>
        <w:ind w:left="1701" w:hanging="283"/>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rsidR="00CF45BE" w:rsidRDefault="00252B46" w:rsidP="00767F43">
      <w:pPr>
        <w:tabs>
          <w:tab w:val="left" w:pos="284"/>
        </w:tabs>
        <w:spacing w:after="0" w:line="360" w:lineRule="auto"/>
        <w:ind w:left="1418" w:hanging="851"/>
        <w:jc w:val="both"/>
        <w:rPr>
          <w:rFonts w:ascii="Tahoma" w:hAnsi="Tahoma" w:cs="Tahoma"/>
          <w:sz w:val="20"/>
          <w:szCs w:val="20"/>
        </w:rPr>
      </w:pPr>
      <w:r>
        <w:rPr>
          <w:rFonts w:ascii="Tahoma" w:hAnsi="Tahoma" w:cs="Tahoma"/>
          <w:sz w:val="20"/>
          <w:szCs w:val="20"/>
        </w:rPr>
        <w:tab/>
      </w:r>
      <w:r w:rsidR="00206995">
        <w:rPr>
          <w:rFonts w:ascii="Tahoma" w:hAnsi="Tahoma" w:cs="Tahoma"/>
          <w:sz w:val="20"/>
          <w:szCs w:val="20"/>
        </w:rPr>
        <w:t>P</w:t>
      </w:r>
      <w:r w:rsidR="00206995" w:rsidRPr="00F35CEB">
        <w:rPr>
          <w:rFonts w:ascii="Tahoma" w:hAnsi="Tahoma" w:cs="Tahoma"/>
          <w:sz w:val="20"/>
          <w:szCs w:val="20"/>
        </w:rPr>
        <w:t xml:space="preserve">oświadczenia zgodności cyfrowego odwzorowania z dokumentem w postaci papierowej, o którym mowa </w:t>
      </w:r>
      <w:r w:rsidR="00206995">
        <w:rPr>
          <w:rFonts w:ascii="Tahoma" w:hAnsi="Tahoma" w:cs="Tahoma"/>
          <w:sz w:val="20"/>
          <w:szCs w:val="20"/>
        </w:rPr>
        <w:t>powyżej</w:t>
      </w:r>
      <w:r w:rsidR="00206995" w:rsidRPr="00F35CEB">
        <w:rPr>
          <w:rFonts w:ascii="Tahoma" w:hAnsi="Tahoma" w:cs="Tahoma"/>
          <w:sz w:val="20"/>
          <w:szCs w:val="20"/>
        </w:rPr>
        <w:t xml:space="preserve"> może dokonać również notariusz</w:t>
      </w:r>
      <w:r w:rsidR="00206995">
        <w:rPr>
          <w:rFonts w:ascii="Tahoma" w:hAnsi="Tahoma" w:cs="Tahoma"/>
          <w:sz w:val="20"/>
          <w:szCs w:val="20"/>
        </w:rPr>
        <w:t xml:space="preserve"> (</w:t>
      </w:r>
      <w:r w:rsidR="00206995" w:rsidRPr="0043180D">
        <w:rPr>
          <w:rFonts w:ascii="Tahoma" w:hAnsi="Tahoma" w:cs="Tahoma"/>
          <w:sz w:val="20"/>
          <w:szCs w:val="20"/>
        </w:rPr>
        <w:t xml:space="preserve">§ 6 ust. </w:t>
      </w:r>
      <w:r w:rsidR="00206995">
        <w:rPr>
          <w:rFonts w:ascii="Tahoma" w:hAnsi="Tahoma" w:cs="Tahoma"/>
          <w:sz w:val="20"/>
          <w:szCs w:val="20"/>
        </w:rPr>
        <w:t>4 ww. Rozporządzenia).</w:t>
      </w:r>
    </w:p>
    <w:p w:rsidR="00206995" w:rsidRDefault="00206995" w:rsidP="00767F43">
      <w:pPr>
        <w:pStyle w:val="Akapitzlist"/>
        <w:numPr>
          <w:ilvl w:val="1"/>
          <w:numId w:val="1"/>
        </w:numPr>
        <w:shd w:val="clear" w:color="auto" w:fill="FFFFFF"/>
        <w:tabs>
          <w:tab w:val="left" w:pos="709"/>
        </w:tabs>
        <w:autoSpaceDE w:val="0"/>
        <w:autoSpaceDN w:val="0"/>
        <w:adjustRightInd w:val="0"/>
        <w:spacing w:line="360" w:lineRule="auto"/>
        <w:ind w:left="567"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rsidR="00206995" w:rsidRDefault="00205F35" w:rsidP="00767F43">
      <w:pPr>
        <w:pStyle w:val="Akapitzlist"/>
        <w:numPr>
          <w:ilvl w:val="2"/>
          <w:numId w:val="1"/>
        </w:numPr>
        <w:shd w:val="clear" w:color="auto" w:fill="FFFFFF"/>
        <w:tabs>
          <w:tab w:val="left" w:pos="709"/>
        </w:tabs>
        <w:autoSpaceDE w:val="0"/>
        <w:autoSpaceDN w:val="0"/>
        <w:adjustRightInd w:val="0"/>
        <w:spacing w:line="360" w:lineRule="auto"/>
        <w:ind w:left="1418" w:hanging="851"/>
        <w:jc w:val="both"/>
        <w:rPr>
          <w:rFonts w:ascii="Tahoma" w:hAnsi="Tahoma" w:cs="Tahoma"/>
          <w:sz w:val="20"/>
          <w:szCs w:val="20"/>
        </w:rPr>
      </w:pPr>
      <w:r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A11574">
        <w:rPr>
          <w:rFonts w:ascii="Tahoma" w:hAnsi="Tahoma" w:cs="Tahoma"/>
          <w:sz w:val="20"/>
          <w:szCs w:val="20"/>
        </w:rPr>
        <w:t>art. 117 ust. 4 ustawy</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Pr="00E670B5">
        <w:rPr>
          <w:rFonts w:ascii="Tahoma" w:hAnsi="Tahoma" w:cs="Tahoma"/>
          <w:sz w:val="20"/>
          <w:szCs w:val="20"/>
        </w:rPr>
        <w:t xml:space="preserve"> </w:t>
      </w:r>
      <w:r w:rsidRPr="00206995">
        <w:rPr>
          <w:rFonts w:ascii="Tahoma" w:hAnsi="Tahoma" w:cs="Tahoma"/>
          <w:sz w:val="20"/>
          <w:szCs w:val="20"/>
        </w:rPr>
        <w:t>(§ 7 ust. 1 ww. Rozporządzenia)</w:t>
      </w:r>
      <w:r w:rsidR="00024B00" w:rsidRPr="00206995">
        <w:rPr>
          <w:rFonts w:ascii="Tahoma" w:hAnsi="Tahoma" w:cs="Tahoma"/>
          <w:sz w:val="20"/>
          <w:szCs w:val="20"/>
        </w:rPr>
        <w:t>.</w:t>
      </w:r>
    </w:p>
    <w:p w:rsidR="00206995" w:rsidRDefault="00206995" w:rsidP="00767F43">
      <w:pPr>
        <w:pStyle w:val="Akapitzlist"/>
        <w:numPr>
          <w:ilvl w:val="2"/>
          <w:numId w:val="1"/>
        </w:numPr>
        <w:shd w:val="clear" w:color="auto" w:fill="FFFFFF"/>
        <w:tabs>
          <w:tab w:val="left" w:pos="709"/>
        </w:tabs>
        <w:autoSpaceDE w:val="0"/>
        <w:autoSpaceDN w:val="0"/>
        <w:adjustRightInd w:val="0"/>
        <w:spacing w:line="360" w:lineRule="auto"/>
        <w:ind w:left="1418" w:hanging="851"/>
        <w:jc w:val="both"/>
        <w:rPr>
          <w:rFonts w:ascii="Tahoma" w:hAnsi="Tahoma" w:cs="Tahoma"/>
          <w:sz w:val="20"/>
          <w:szCs w:val="20"/>
        </w:rPr>
      </w:pPr>
      <w:r>
        <w:rPr>
          <w:rFonts w:ascii="Tahoma" w:hAnsi="Tahoma" w:cs="Tahoma"/>
          <w:sz w:val="20"/>
          <w:szCs w:val="20"/>
        </w:rPr>
        <w:t xml:space="preserve">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rsidR="004B77C6" w:rsidRPr="00A64E70" w:rsidRDefault="001F09F6" w:rsidP="00A64E70">
      <w:pPr>
        <w:pStyle w:val="Akapitzlist"/>
        <w:numPr>
          <w:ilvl w:val="2"/>
          <w:numId w:val="1"/>
        </w:numPr>
        <w:shd w:val="clear" w:color="auto" w:fill="FFFFFF"/>
        <w:tabs>
          <w:tab w:val="left" w:pos="851"/>
        </w:tabs>
        <w:autoSpaceDE w:val="0"/>
        <w:autoSpaceDN w:val="0"/>
        <w:adjustRightInd w:val="0"/>
        <w:spacing w:line="360" w:lineRule="auto"/>
        <w:ind w:left="851" w:hanging="851"/>
        <w:jc w:val="both"/>
        <w:rPr>
          <w:rFonts w:ascii="Tahoma" w:hAnsi="Tahoma" w:cs="Tahoma"/>
          <w:sz w:val="20"/>
          <w:szCs w:val="20"/>
        </w:rPr>
      </w:pPr>
      <w:r w:rsidRPr="00A64E70">
        <w:rPr>
          <w:rFonts w:ascii="Tahoma" w:hAnsi="Tahoma" w:cs="Tahoma"/>
          <w:sz w:val="20"/>
          <w:szCs w:val="20"/>
        </w:rPr>
        <w:t>P</w:t>
      </w:r>
      <w:r w:rsidR="004B77C6" w:rsidRPr="00A64E70">
        <w:rPr>
          <w:rFonts w:ascii="Tahoma" w:hAnsi="Tahoma" w:cs="Tahoma"/>
          <w:sz w:val="20"/>
          <w:szCs w:val="20"/>
        </w:rPr>
        <w:t xml:space="preserve">oświadczenia zgodności cyfrowego odwzorowania z dokumentem w postaci papierowej, o którym mowa </w:t>
      </w:r>
      <w:r w:rsidR="00A0739A" w:rsidRPr="00A64E70">
        <w:rPr>
          <w:rFonts w:ascii="Tahoma" w:hAnsi="Tahoma" w:cs="Tahoma"/>
          <w:sz w:val="20"/>
          <w:szCs w:val="20"/>
        </w:rPr>
        <w:t>powyżej</w:t>
      </w:r>
      <w:r w:rsidR="004B77C6" w:rsidRPr="00A64E70">
        <w:rPr>
          <w:rFonts w:ascii="Tahoma" w:hAnsi="Tahoma" w:cs="Tahoma"/>
          <w:sz w:val="20"/>
          <w:szCs w:val="20"/>
        </w:rPr>
        <w:t xml:space="preserve">, dokonuje w przypadku: </w:t>
      </w:r>
    </w:p>
    <w:p w:rsidR="004B77C6" w:rsidRPr="00A64E70" w:rsidRDefault="004B77C6" w:rsidP="00A64E70">
      <w:pPr>
        <w:numPr>
          <w:ilvl w:val="1"/>
          <w:numId w:val="5"/>
        </w:numPr>
        <w:tabs>
          <w:tab w:val="left" w:pos="426"/>
        </w:tabs>
        <w:spacing w:after="0" w:line="360" w:lineRule="auto"/>
        <w:ind w:left="1701" w:hanging="283"/>
        <w:jc w:val="both"/>
        <w:rPr>
          <w:rFonts w:ascii="Tahoma" w:hAnsi="Tahoma" w:cs="Tahoma"/>
          <w:sz w:val="20"/>
          <w:szCs w:val="20"/>
        </w:rPr>
      </w:pPr>
      <w:r w:rsidRPr="00A64E70">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4B77C6" w:rsidRPr="00A64E70" w:rsidRDefault="004B77C6" w:rsidP="00A64E70">
      <w:pPr>
        <w:numPr>
          <w:ilvl w:val="1"/>
          <w:numId w:val="5"/>
        </w:numPr>
        <w:tabs>
          <w:tab w:val="left" w:pos="426"/>
        </w:tabs>
        <w:spacing w:after="0" w:line="360" w:lineRule="auto"/>
        <w:ind w:left="1701" w:hanging="283"/>
        <w:jc w:val="both"/>
        <w:rPr>
          <w:rFonts w:ascii="Tahoma" w:hAnsi="Tahoma" w:cs="Tahoma"/>
          <w:sz w:val="20"/>
          <w:szCs w:val="20"/>
        </w:rPr>
      </w:pPr>
      <w:r w:rsidRPr="00A64E70">
        <w:rPr>
          <w:rFonts w:ascii="Tahoma" w:hAnsi="Tahoma" w:cs="Tahoma"/>
          <w:sz w:val="20"/>
          <w:szCs w:val="20"/>
        </w:rPr>
        <w:t xml:space="preserve">oświadczenia, o którym mowa w </w:t>
      </w:r>
      <w:r w:rsidR="00A64E70" w:rsidRPr="00A64E70">
        <w:rPr>
          <w:rFonts w:ascii="Tahoma" w:hAnsi="Tahoma" w:cs="Tahoma"/>
          <w:sz w:val="20"/>
          <w:szCs w:val="20"/>
        </w:rPr>
        <w:t>art. 117 ust. 4 ustawy</w:t>
      </w:r>
      <w:r w:rsidRPr="00A64E70">
        <w:rPr>
          <w:rFonts w:ascii="Tahoma" w:hAnsi="Tahoma" w:cs="Tahoma"/>
          <w:sz w:val="20"/>
          <w:szCs w:val="20"/>
        </w:rPr>
        <w:t xml:space="preserve"> - wykonawca wspólnie ubiegający się o udzielenie zamówienia; </w:t>
      </w:r>
    </w:p>
    <w:p w:rsidR="004B77C6" w:rsidRPr="00A64E70" w:rsidRDefault="004B77C6" w:rsidP="00A64E70">
      <w:pPr>
        <w:numPr>
          <w:ilvl w:val="1"/>
          <w:numId w:val="5"/>
        </w:numPr>
        <w:tabs>
          <w:tab w:val="left" w:pos="426"/>
        </w:tabs>
        <w:spacing w:after="0" w:line="360" w:lineRule="auto"/>
        <w:ind w:left="1701" w:hanging="283"/>
        <w:jc w:val="both"/>
        <w:rPr>
          <w:rFonts w:ascii="Tahoma" w:hAnsi="Tahoma" w:cs="Tahoma"/>
          <w:sz w:val="20"/>
          <w:szCs w:val="20"/>
        </w:rPr>
      </w:pPr>
      <w:r w:rsidRPr="00A64E70">
        <w:rPr>
          <w:rFonts w:ascii="Tahoma" w:hAnsi="Tahoma" w:cs="Tahoma"/>
          <w:sz w:val="20"/>
          <w:szCs w:val="20"/>
        </w:rPr>
        <w:t xml:space="preserve">pełnomocnictwa </w:t>
      </w:r>
      <w:r w:rsidR="00206995" w:rsidRPr="00A64E70">
        <w:rPr>
          <w:rFonts w:ascii="Tahoma" w:hAnsi="Tahoma" w:cs="Tahoma"/>
          <w:sz w:val="20"/>
          <w:szCs w:val="20"/>
        </w:rPr>
        <w:t>–</w:t>
      </w:r>
      <w:r w:rsidRPr="00A64E70">
        <w:rPr>
          <w:rFonts w:ascii="Tahoma" w:hAnsi="Tahoma" w:cs="Tahoma"/>
          <w:sz w:val="20"/>
          <w:szCs w:val="20"/>
        </w:rPr>
        <w:t xml:space="preserve"> mocodawca</w:t>
      </w:r>
      <w:r w:rsidR="00206995" w:rsidRPr="00A64E70">
        <w:rPr>
          <w:rFonts w:ascii="Tahoma" w:hAnsi="Tahoma" w:cs="Tahoma"/>
          <w:sz w:val="20"/>
          <w:szCs w:val="20"/>
        </w:rPr>
        <w:t xml:space="preserve"> (§ 7 ust. 3 ww. Rozporządzenia)</w:t>
      </w:r>
      <w:r w:rsidRPr="00A64E70">
        <w:rPr>
          <w:rFonts w:ascii="Tahoma" w:hAnsi="Tahoma" w:cs="Tahoma"/>
          <w:sz w:val="20"/>
          <w:szCs w:val="20"/>
        </w:rPr>
        <w:t>.</w:t>
      </w:r>
    </w:p>
    <w:p w:rsidR="00206995" w:rsidRPr="00A64E70" w:rsidRDefault="00252B46" w:rsidP="00A64E70">
      <w:pPr>
        <w:tabs>
          <w:tab w:val="left" w:pos="284"/>
        </w:tabs>
        <w:spacing w:after="0" w:line="360" w:lineRule="auto"/>
        <w:ind w:left="1418" w:hanging="851"/>
        <w:jc w:val="both"/>
        <w:rPr>
          <w:rFonts w:ascii="Tahoma" w:hAnsi="Tahoma" w:cs="Tahoma"/>
          <w:sz w:val="20"/>
          <w:szCs w:val="20"/>
        </w:rPr>
      </w:pPr>
      <w:r w:rsidRPr="00A64E70">
        <w:rPr>
          <w:rFonts w:ascii="Tahoma" w:hAnsi="Tahoma" w:cs="Tahoma"/>
          <w:sz w:val="20"/>
          <w:szCs w:val="20"/>
        </w:rPr>
        <w:tab/>
      </w:r>
      <w:r w:rsidR="00206995" w:rsidRPr="00A64E70">
        <w:rPr>
          <w:rFonts w:ascii="Tahoma" w:hAnsi="Tahoma" w:cs="Tahoma"/>
          <w:sz w:val="20"/>
          <w:szCs w:val="20"/>
        </w:rPr>
        <w:t>Poświadczenia zgodności cyfrowego odwzorowania z dokumentem w postaci papierowej, o którym mowa powyżej może dokonać również notariusz (§ 7 ust. 4 ww. Rozporządzenia).</w:t>
      </w:r>
    </w:p>
    <w:p w:rsidR="00303C05" w:rsidRPr="00A64E70" w:rsidRDefault="00CF45BE"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W </w:t>
      </w:r>
      <w:r w:rsidR="004B77C6" w:rsidRPr="00A64E70">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A64E70">
        <w:rPr>
          <w:rFonts w:ascii="Tahoma" w:hAnsi="Tahoma" w:cs="Tahoma"/>
          <w:sz w:val="20"/>
          <w:szCs w:val="20"/>
        </w:rPr>
        <w:t xml:space="preserve"> (§ 8 ww. Rozporządzenia)</w:t>
      </w:r>
      <w:r w:rsidR="0054593B" w:rsidRPr="00A64E70">
        <w:rPr>
          <w:rFonts w:ascii="Tahoma" w:hAnsi="Tahoma" w:cs="Tahoma"/>
          <w:sz w:val="20"/>
          <w:szCs w:val="20"/>
        </w:rPr>
        <w:t>.</w:t>
      </w:r>
    </w:p>
    <w:p w:rsidR="004B77C6" w:rsidRPr="00A64E70" w:rsidRDefault="00B65BCB"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D</w:t>
      </w:r>
      <w:r w:rsidR="004B77C6" w:rsidRPr="00A64E70">
        <w:rPr>
          <w:rFonts w:ascii="Tahoma" w:hAnsi="Tahoma" w:cs="Tahoma"/>
          <w:sz w:val="20"/>
          <w:szCs w:val="20"/>
        </w:rPr>
        <w:t>okumenty elektroniczne w postępowaniu musz</w:t>
      </w:r>
      <w:r w:rsidR="00CF45BE" w:rsidRPr="00A64E70">
        <w:rPr>
          <w:rFonts w:ascii="Tahoma" w:hAnsi="Tahoma" w:cs="Tahoma"/>
          <w:sz w:val="20"/>
          <w:szCs w:val="20"/>
        </w:rPr>
        <w:t>ą</w:t>
      </w:r>
      <w:r w:rsidR="004B77C6" w:rsidRPr="00A64E70">
        <w:rPr>
          <w:rFonts w:ascii="Tahoma" w:hAnsi="Tahoma" w:cs="Tahoma"/>
          <w:sz w:val="20"/>
          <w:szCs w:val="20"/>
        </w:rPr>
        <w:t xml:space="preserve"> spełniać łącznie następujące wymagania: </w:t>
      </w:r>
    </w:p>
    <w:p w:rsidR="004B77C6"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rsidR="004B77C6"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 xml:space="preserve">muszą umożliwiać prezentację treści w postaci elektronicznej, w szczególności przez wyświetlenie tej treści na monitorze ekranowym; </w:t>
      </w:r>
    </w:p>
    <w:p w:rsidR="004B77C6"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 xml:space="preserve">muszą umożliwiać prezentację treści w postaci papierowej, w szczególności za pomocą wydruku; </w:t>
      </w:r>
    </w:p>
    <w:p w:rsidR="001321B1" w:rsidRPr="00A64E70" w:rsidRDefault="004B77C6" w:rsidP="00A64E70">
      <w:pPr>
        <w:numPr>
          <w:ilvl w:val="1"/>
          <w:numId w:val="4"/>
        </w:numPr>
        <w:tabs>
          <w:tab w:val="left" w:pos="284"/>
        </w:tabs>
        <w:spacing w:after="0" w:line="360" w:lineRule="auto"/>
        <w:ind w:left="993" w:hanging="284"/>
        <w:jc w:val="both"/>
        <w:rPr>
          <w:rFonts w:ascii="Tahoma" w:hAnsi="Tahoma" w:cs="Tahoma"/>
          <w:sz w:val="20"/>
          <w:szCs w:val="20"/>
        </w:rPr>
      </w:pPr>
      <w:r w:rsidRPr="00A64E70">
        <w:rPr>
          <w:rFonts w:ascii="Tahoma" w:hAnsi="Tahoma" w:cs="Tahoma"/>
          <w:sz w:val="20"/>
          <w:szCs w:val="20"/>
        </w:rPr>
        <w:t>muszą zawierać dane w układzie niepozostawiającym wątpliwości co do treści i kontekstu zapisanych informacji</w:t>
      </w:r>
      <w:r w:rsidR="00CF45BE" w:rsidRPr="00A64E70">
        <w:rPr>
          <w:rFonts w:ascii="Tahoma" w:hAnsi="Tahoma" w:cs="Tahoma"/>
          <w:sz w:val="20"/>
          <w:szCs w:val="20"/>
        </w:rPr>
        <w:t xml:space="preserve"> (§ 10 ww. Rozporządzenia)</w:t>
      </w:r>
      <w:r w:rsidRPr="00A64E70">
        <w:rPr>
          <w:rFonts w:ascii="Tahoma" w:hAnsi="Tahoma" w:cs="Tahoma"/>
          <w:sz w:val="20"/>
          <w:szCs w:val="20"/>
        </w:rPr>
        <w:t>.</w:t>
      </w:r>
    </w:p>
    <w:p w:rsidR="0054593B" w:rsidRPr="00A64E70" w:rsidRDefault="001321B1"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W przypadku wskazania przez wykonawcę dostępności podmiotowych środków dowodowych lub dokumentów, o których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w:t>
      </w:r>
      <w:r w:rsidR="001576AE" w:rsidRPr="00A64E70">
        <w:rPr>
          <w:rFonts w:ascii="Tahoma" w:hAnsi="Tahoma" w:cs="Tahoma"/>
          <w:sz w:val="20"/>
          <w:szCs w:val="20"/>
        </w:rPr>
        <w:t>1</w:t>
      </w:r>
      <w:r w:rsidRPr="00A64E70">
        <w:rPr>
          <w:rFonts w:ascii="Tahoma" w:hAnsi="Tahoma" w:cs="Tahoma"/>
          <w:sz w:val="20"/>
          <w:szCs w:val="20"/>
        </w:rPr>
        <w:t>.1</w:t>
      </w:r>
      <w:r w:rsidR="001576AE" w:rsidRPr="00A64E70">
        <w:rPr>
          <w:rFonts w:ascii="Tahoma" w:hAnsi="Tahoma" w:cs="Tahoma"/>
          <w:sz w:val="20"/>
          <w:szCs w:val="20"/>
        </w:rPr>
        <w:t xml:space="preserve"> SWZ</w:t>
      </w:r>
      <w:r w:rsidRPr="00A64E70">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252B46" w:rsidRPr="00A64E70" w:rsidRDefault="00252B4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422353" w:rsidRPr="00A64E70" w:rsidRDefault="00F25B6D"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252B46" w:rsidRPr="00A64E70" w:rsidRDefault="00252B4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9374BA" w:rsidRPr="00A64E70" w:rsidRDefault="009374BA"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Zgodnie z art. 20 ust. 1 Ustawy postępowanie o udzielenie zamówienia, z zastrzeżeniem wyjątków przewidzianych w Ustawy, prowadzi się pisemnie. </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Komunikacja ustna dopuszczalna jest w odniesieniu do informacji, które nie są istotne, w szczególności nie dotyczą ogłoszenia o zamówieniu lub SWZ, a także ofert.</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W przypadku </w:t>
      </w:r>
      <w:r w:rsidRPr="00A64E70">
        <w:rPr>
          <w:rFonts w:ascii="Tahoma" w:hAnsi="Tahoma" w:cs="Tahoma"/>
          <w:b/>
          <w:bCs/>
          <w:sz w:val="20"/>
          <w:szCs w:val="20"/>
        </w:rPr>
        <w:t>wykonawców wspólnie ubiegających się o udzielenie zamówienia</w:t>
      </w:r>
      <w:r w:rsidRPr="00A64E70">
        <w:rPr>
          <w:rFonts w:ascii="Tahoma" w:hAnsi="Tahoma" w:cs="Tahoma"/>
          <w:sz w:val="20"/>
          <w:szCs w:val="20"/>
        </w:rPr>
        <w:t xml:space="preserve"> wszelka korespondencja będzie prowadzona przez zamawiającego wyłącznie z ich pełnomocnikiem.</w:t>
      </w:r>
    </w:p>
    <w:p w:rsidR="00BB335D" w:rsidRPr="00A64E70" w:rsidRDefault="004C7026" w:rsidP="00A64E70">
      <w:pPr>
        <w:pStyle w:val="Akapitzlist"/>
        <w:numPr>
          <w:ilvl w:val="1"/>
          <w:numId w:val="1"/>
        </w:numPr>
        <w:shd w:val="clear" w:color="auto" w:fill="FFFFFF"/>
        <w:tabs>
          <w:tab w:val="left" w:pos="0"/>
        </w:tabs>
        <w:autoSpaceDE w:val="0"/>
        <w:autoSpaceDN w:val="0"/>
        <w:adjustRightInd w:val="0"/>
        <w:spacing w:line="360" w:lineRule="auto"/>
        <w:ind w:left="709" w:hanging="709"/>
        <w:rPr>
          <w:rFonts w:ascii="Tahoma" w:hAnsi="Tahoma" w:cs="Tahoma"/>
          <w:sz w:val="20"/>
          <w:szCs w:val="20"/>
        </w:rPr>
      </w:pPr>
      <w:r w:rsidRPr="00A64E70">
        <w:rPr>
          <w:rFonts w:ascii="Tahoma" w:hAnsi="Tahoma" w:cs="Tahoma"/>
          <w:sz w:val="20"/>
          <w:szCs w:val="20"/>
        </w:rPr>
        <w:t xml:space="preserve">W postępowaniu o udzielenie zamówienia komunikacja między Zamawiającym a Wykonawcami odbywa się za pośrednictwem </w:t>
      </w:r>
      <w:hyperlink r:id="rId15"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pod adresem: </w:t>
      </w:r>
      <w:hyperlink r:id="rId16" w:history="1">
        <w:r w:rsidR="00BB335D" w:rsidRPr="00A64E70">
          <w:rPr>
            <w:rStyle w:val="Hipercze"/>
            <w:rFonts w:ascii="Tahoma" w:hAnsi="Tahoma" w:cs="Tahoma"/>
            <w:sz w:val="20"/>
            <w:szCs w:val="20"/>
          </w:rPr>
          <w:t>https://platformazakupowa.pl/pn/lidzbarski</w:t>
        </w:r>
      </w:hyperlink>
    </w:p>
    <w:p w:rsidR="004C7026" w:rsidRPr="00A64E70" w:rsidRDefault="00152BEB" w:rsidP="00A64E70">
      <w:pPr>
        <w:pStyle w:val="Akapitzlist"/>
        <w:shd w:val="clear" w:color="auto" w:fill="FFFFFF"/>
        <w:tabs>
          <w:tab w:val="left" w:pos="0"/>
        </w:tabs>
        <w:autoSpaceDE w:val="0"/>
        <w:autoSpaceDN w:val="0"/>
        <w:adjustRightInd w:val="0"/>
        <w:spacing w:line="360" w:lineRule="auto"/>
        <w:ind w:left="709"/>
        <w:rPr>
          <w:rFonts w:ascii="Tahoma" w:hAnsi="Tahoma" w:cs="Tahoma"/>
          <w:sz w:val="20"/>
          <w:szCs w:val="20"/>
        </w:rPr>
      </w:pPr>
      <w:hyperlink r:id="rId17" w:history="1"/>
      <w:r w:rsidR="004C7026" w:rsidRPr="00A64E70">
        <w:rPr>
          <w:rFonts w:ascii="Tahoma" w:hAnsi="Tahoma" w:cs="Tahoma"/>
          <w:sz w:val="20"/>
          <w:szCs w:val="20"/>
        </w:rPr>
        <w:t xml:space="preserve"> </w:t>
      </w:r>
      <w:bookmarkStart w:id="14" w:name="_Hlk61356878"/>
      <w:r w:rsidR="004C7026" w:rsidRPr="00A64E70">
        <w:rPr>
          <w:rFonts w:ascii="Tahoma" w:hAnsi="Tahoma" w:cs="Tahoma"/>
          <w:sz w:val="20"/>
          <w:szCs w:val="20"/>
        </w:rPr>
        <w:t xml:space="preserve">oraz wskazanym w </w:t>
      </w:r>
      <w:proofErr w:type="spellStart"/>
      <w:r w:rsidR="004C7026" w:rsidRPr="00A64E70">
        <w:rPr>
          <w:rFonts w:ascii="Tahoma" w:hAnsi="Tahoma" w:cs="Tahoma"/>
          <w:sz w:val="20"/>
          <w:szCs w:val="20"/>
        </w:rPr>
        <w:t>pkt</w:t>
      </w:r>
      <w:proofErr w:type="spellEnd"/>
      <w:r w:rsidR="004C7026" w:rsidRPr="00A64E70">
        <w:rPr>
          <w:rFonts w:ascii="Tahoma" w:hAnsi="Tahoma" w:cs="Tahoma"/>
          <w:sz w:val="20"/>
          <w:szCs w:val="20"/>
        </w:rPr>
        <w:t xml:space="preserve"> 14 SWZ adresem poczty elektronicznej.</w:t>
      </w:r>
    </w:p>
    <w:bookmarkEnd w:id="14"/>
    <w:p w:rsidR="004C7026" w:rsidRPr="00A64E70" w:rsidRDefault="004C7026" w:rsidP="00A64E70">
      <w:pPr>
        <w:pStyle w:val="Akapitzlist"/>
        <w:numPr>
          <w:ilvl w:val="1"/>
          <w:numId w:val="1"/>
        </w:numPr>
        <w:shd w:val="clear" w:color="auto" w:fill="FFFFFF"/>
        <w:tabs>
          <w:tab w:val="left" w:pos="0"/>
        </w:tabs>
        <w:autoSpaceDE w:val="0"/>
        <w:autoSpaceDN w:val="0"/>
        <w:adjustRightInd w:val="0"/>
        <w:spacing w:line="360" w:lineRule="auto"/>
        <w:ind w:left="709" w:hanging="709"/>
        <w:jc w:val="both"/>
        <w:rPr>
          <w:rFonts w:ascii="Tahoma" w:hAnsi="Tahoma" w:cs="Tahoma"/>
          <w:b/>
          <w:bCs/>
          <w:sz w:val="20"/>
          <w:szCs w:val="20"/>
        </w:rPr>
      </w:pPr>
      <w:r w:rsidRPr="00A64E70">
        <w:rPr>
          <w:rFonts w:ascii="Tahoma" w:hAnsi="Tahoma" w:cs="Tahoma"/>
          <w:b/>
          <w:bCs/>
          <w:sz w:val="20"/>
          <w:szCs w:val="20"/>
        </w:rPr>
        <w:t>Dotyczy komunikacji za pośrednictwem platformazakupowa.pl:</w:t>
      </w:r>
    </w:p>
    <w:p w:rsidR="004C7026" w:rsidRPr="00A64E70" w:rsidRDefault="004C7026" w:rsidP="00A64E70">
      <w:pPr>
        <w:pStyle w:val="Akapitzlist"/>
        <w:numPr>
          <w:ilvl w:val="2"/>
          <w:numId w:val="1"/>
        </w:numPr>
        <w:spacing w:line="360" w:lineRule="auto"/>
        <w:ind w:left="1560" w:hanging="851"/>
        <w:rPr>
          <w:rFonts w:ascii="Tahoma" w:hAnsi="Tahoma" w:cs="Tahoma"/>
          <w:sz w:val="20"/>
          <w:szCs w:val="20"/>
        </w:rPr>
      </w:pPr>
      <w:r w:rsidRPr="00A64E70">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C7026" w:rsidRPr="00A64E70" w:rsidRDefault="004C7026" w:rsidP="00A64E70">
      <w:pPr>
        <w:pStyle w:val="Akapitzlist"/>
        <w:numPr>
          <w:ilvl w:val="2"/>
          <w:numId w:val="1"/>
        </w:numPr>
        <w:shd w:val="clear" w:color="auto" w:fill="FFFFFF"/>
        <w:tabs>
          <w:tab w:val="left" w:pos="0"/>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i formularza „Wyślij wiadomość do zamawiającego”. </w:t>
      </w:r>
    </w:p>
    <w:p w:rsidR="004C7026" w:rsidRPr="00A64E70" w:rsidRDefault="004C7026" w:rsidP="00A64E70">
      <w:pPr>
        <w:pStyle w:val="Akapitzlist"/>
        <w:numPr>
          <w:ilvl w:val="2"/>
          <w:numId w:val="1"/>
        </w:numPr>
        <w:shd w:val="clear" w:color="auto" w:fill="FFFFFF"/>
        <w:tabs>
          <w:tab w:val="left" w:pos="0"/>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Za datę przekazania (wpływu) oświadczeń, wniosków, zawiadomień oraz informacji przyjmuje się datę ich przesłania za pośrednictwem </w:t>
      </w:r>
      <w:hyperlink r:id="rId19"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poprzez kliknięcie przycisku  „Wyślij wiadomość do zamawiającego” po których pojawi się komunikat, że wiadomość została wysłana do zamawiającego.</w:t>
      </w:r>
    </w:p>
    <w:p w:rsidR="004C7026" w:rsidRPr="00A64E70" w:rsidRDefault="004C7026" w:rsidP="00A64E70">
      <w:pPr>
        <w:pStyle w:val="Akapitzlist"/>
        <w:numPr>
          <w:ilvl w:val="2"/>
          <w:numId w:val="1"/>
        </w:numPr>
        <w:shd w:val="clear" w:color="auto" w:fill="FFFFFF"/>
        <w:tabs>
          <w:tab w:val="left" w:pos="0"/>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Zamawiający, określa niezbędne wymagania sprzętowo - aplikacyjne umożliwiające pracę na platformazakupowa.pl, tj.:</w:t>
      </w:r>
    </w:p>
    <w:p w:rsidR="004C7026" w:rsidRPr="00A64E70" w:rsidRDefault="004C7026" w:rsidP="00A64E70">
      <w:pPr>
        <w:pStyle w:val="Akapitzlist"/>
        <w:numPr>
          <w:ilvl w:val="0"/>
          <w:numId w:val="16"/>
        </w:numPr>
        <w:shd w:val="clear" w:color="auto" w:fill="FFFFFF"/>
        <w:tabs>
          <w:tab w:val="left" w:pos="284"/>
        </w:tabs>
        <w:autoSpaceDE w:val="0"/>
        <w:autoSpaceDN w:val="0"/>
        <w:adjustRightInd w:val="0"/>
        <w:spacing w:line="360" w:lineRule="auto"/>
        <w:ind w:left="1843" w:hanging="283"/>
        <w:jc w:val="both"/>
        <w:rPr>
          <w:rFonts w:ascii="Tahoma" w:hAnsi="Tahoma" w:cs="Tahoma"/>
          <w:sz w:val="20"/>
          <w:szCs w:val="20"/>
        </w:rPr>
      </w:pPr>
      <w:r w:rsidRPr="00A64E70">
        <w:rPr>
          <w:rFonts w:ascii="Tahoma" w:hAnsi="Tahoma" w:cs="Tahoma"/>
          <w:sz w:val="20"/>
          <w:szCs w:val="20"/>
        </w:rPr>
        <w:t xml:space="preserve">stały dostęp do sieci Internet o gwarantowanej przepustowości nie mniejszej niż 512 </w:t>
      </w:r>
      <w:proofErr w:type="spellStart"/>
      <w:r w:rsidRPr="00A64E70">
        <w:rPr>
          <w:rFonts w:ascii="Tahoma" w:hAnsi="Tahoma" w:cs="Tahoma"/>
          <w:sz w:val="20"/>
          <w:szCs w:val="20"/>
        </w:rPr>
        <w:t>kb</w:t>
      </w:r>
      <w:proofErr w:type="spellEnd"/>
      <w:r w:rsidRPr="00A64E70">
        <w:rPr>
          <w:rFonts w:ascii="Tahoma" w:hAnsi="Tahoma" w:cs="Tahoma"/>
          <w:sz w:val="20"/>
          <w:szCs w:val="20"/>
        </w:rPr>
        <w:t>/s,</w:t>
      </w:r>
    </w:p>
    <w:p w:rsidR="004C7026" w:rsidRPr="00A64E70" w:rsidRDefault="004C7026" w:rsidP="00A64E70">
      <w:pPr>
        <w:pStyle w:val="Akapitzlist"/>
        <w:numPr>
          <w:ilvl w:val="0"/>
          <w:numId w:val="16"/>
        </w:numPr>
        <w:shd w:val="clear" w:color="auto" w:fill="FFFFFF"/>
        <w:tabs>
          <w:tab w:val="left" w:pos="284"/>
        </w:tabs>
        <w:autoSpaceDE w:val="0"/>
        <w:autoSpaceDN w:val="0"/>
        <w:adjustRightInd w:val="0"/>
        <w:spacing w:line="360" w:lineRule="auto"/>
        <w:ind w:left="1843" w:hanging="283"/>
        <w:jc w:val="both"/>
        <w:rPr>
          <w:rFonts w:ascii="Tahoma" w:hAnsi="Tahoma" w:cs="Tahoma"/>
          <w:sz w:val="20"/>
          <w:szCs w:val="20"/>
        </w:rPr>
      </w:pPr>
      <w:r w:rsidRPr="00A64E70">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51532B" w:rsidRPr="00A64E70" w:rsidRDefault="0051532B" w:rsidP="00A64E70">
      <w:pPr>
        <w:pStyle w:val="Akapitzlist"/>
        <w:numPr>
          <w:ilvl w:val="0"/>
          <w:numId w:val="16"/>
        </w:numPr>
        <w:shd w:val="clear" w:color="auto" w:fill="FFFFFF"/>
        <w:tabs>
          <w:tab w:val="left" w:pos="284"/>
        </w:tabs>
        <w:autoSpaceDE w:val="0"/>
        <w:autoSpaceDN w:val="0"/>
        <w:adjustRightInd w:val="0"/>
        <w:spacing w:line="360" w:lineRule="auto"/>
        <w:ind w:left="1843" w:hanging="283"/>
        <w:jc w:val="both"/>
        <w:rPr>
          <w:rFonts w:ascii="Tahoma" w:hAnsi="Tahoma" w:cs="Tahoma"/>
          <w:sz w:val="20"/>
          <w:szCs w:val="20"/>
        </w:rPr>
      </w:pPr>
      <w:r w:rsidRPr="00A64E70">
        <w:rPr>
          <w:rFonts w:ascii="Tahoma" w:hAnsi="Tahoma" w:cs="Tahoma"/>
          <w:sz w:val="20"/>
          <w:szCs w:val="20"/>
        </w:rPr>
        <w:t>zainstalowana dowolna, inna przeglądarka internetowa niż Internet Explorer,</w:t>
      </w:r>
    </w:p>
    <w:p w:rsidR="004C7026" w:rsidRPr="00A64E70" w:rsidRDefault="004C7026" w:rsidP="00A64E70">
      <w:pPr>
        <w:pStyle w:val="Akapitzlist"/>
        <w:numPr>
          <w:ilvl w:val="0"/>
          <w:numId w:val="16"/>
        </w:numPr>
        <w:shd w:val="clear" w:color="auto" w:fill="FFFFFF"/>
        <w:tabs>
          <w:tab w:val="left" w:pos="284"/>
        </w:tabs>
        <w:autoSpaceDE w:val="0"/>
        <w:autoSpaceDN w:val="0"/>
        <w:adjustRightInd w:val="0"/>
        <w:spacing w:line="360" w:lineRule="auto"/>
        <w:ind w:left="1843" w:hanging="283"/>
        <w:jc w:val="both"/>
        <w:rPr>
          <w:rFonts w:ascii="Tahoma" w:hAnsi="Tahoma" w:cs="Tahoma"/>
          <w:sz w:val="20"/>
          <w:szCs w:val="20"/>
        </w:rPr>
      </w:pPr>
      <w:r w:rsidRPr="00A64E70">
        <w:rPr>
          <w:rFonts w:ascii="Tahoma" w:hAnsi="Tahoma" w:cs="Tahoma"/>
          <w:sz w:val="20"/>
          <w:szCs w:val="20"/>
        </w:rPr>
        <w:t xml:space="preserve">włączona obsługa </w:t>
      </w:r>
      <w:proofErr w:type="spellStart"/>
      <w:r w:rsidRPr="00A64E70">
        <w:rPr>
          <w:rFonts w:ascii="Tahoma" w:hAnsi="Tahoma" w:cs="Tahoma"/>
          <w:sz w:val="20"/>
          <w:szCs w:val="20"/>
        </w:rPr>
        <w:t>JavaScript</w:t>
      </w:r>
      <w:proofErr w:type="spellEnd"/>
      <w:r w:rsidRPr="00A64E70">
        <w:rPr>
          <w:rFonts w:ascii="Tahoma" w:hAnsi="Tahoma" w:cs="Tahoma"/>
          <w:sz w:val="20"/>
          <w:szCs w:val="20"/>
        </w:rPr>
        <w:t>,</w:t>
      </w:r>
    </w:p>
    <w:p w:rsidR="004C7026" w:rsidRPr="00A64E70" w:rsidRDefault="004C7026" w:rsidP="00A64E70">
      <w:pPr>
        <w:pStyle w:val="Akapitzlist"/>
        <w:numPr>
          <w:ilvl w:val="0"/>
          <w:numId w:val="16"/>
        </w:numPr>
        <w:shd w:val="clear" w:color="auto" w:fill="FFFFFF"/>
        <w:tabs>
          <w:tab w:val="left" w:pos="284"/>
        </w:tabs>
        <w:autoSpaceDE w:val="0"/>
        <w:autoSpaceDN w:val="0"/>
        <w:adjustRightInd w:val="0"/>
        <w:spacing w:line="360" w:lineRule="auto"/>
        <w:ind w:left="1843" w:hanging="283"/>
        <w:jc w:val="both"/>
        <w:rPr>
          <w:rFonts w:ascii="Tahoma" w:hAnsi="Tahoma" w:cs="Tahoma"/>
          <w:sz w:val="20"/>
          <w:szCs w:val="20"/>
        </w:rPr>
      </w:pPr>
      <w:r w:rsidRPr="00A64E70">
        <w:rPr>
          <w:rFonts w:ascii="Tahoma" w:hAnsi="Tahoma" w:cs="Tahoma"/>
          <w:sz w:val="20"/>
          <w:szCs w:val="20"/>
        </w:rPr>
        <w:t xml:space="preserve">zainstalowany program </w:t>
      </w:r>
      <w:proofErr w:type="spellStart"/>
      <w:r w:rsidRPr="00A64E70">
        <w:rPr>
          <w:rFonts w:ascii="Tahoma" w:hAnsi="Tahoma" w:cs="Tahoma"/>
          <w:sz w:val="20"/>
          <w:szCs w:val="20"/>
        </w:rPr>
        <w:t>Adobe</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Acrobat</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Reader</w:t>
      </w:r>
      <w:proofErr w:type="spellEnd"/>
      <w:r w:rsidRPr="00A64E70">
        <w:rPr>
          <w:rFonts w:ascii="Tahoma" w:hAnsi="Tahoma" w:cs="Tahoma"/>
          <w:sz w:val="20"/>
          <w:szCs w:val="20"/>
        </w:rPr>
        <w:t xml:space="preserve"> lub inny obsługujący format plików </w:t>
      </w:r>
      <w:proofErr w:type="spellStart"/>
      <w:r w:rsidRPr="00A64E70">
        <w:rPr>
          <w:rFonts w:ascii="Tahoma" w:hAnsi="Tahoma" w:cs="Tahoma"/>
          <w:sz w:val="20"/>
          <w:szCs w:val="20"/>
        </w:rPr>
        <w:t>.pd</w:t>
      </w:r>
      <w:proofErr w:type="spellEnd"/>
      <w:r w:rsidRPr="00A64E70">
        <w:rPr>
          <w:rFonts w:ascii="Tahoma" w:hAnsi="Tahoma" w:cs="Tahoma"/>
          <w:sz w:val="20"/>
          <w:szCs w:val="20"/>
        </w:rPr>
        <w:t>f,</w:t>
      </w:r>
    </w:p>
    <w:p w:rsidR="00467511" w:rsidRPr="00A64E70" w:rsidRDefault="00467511" w:rsidP="00A64E70">
      <w:pPr>
        <w:pStyle w:val="Akapitzlist"/>
        <w:numPr>
          <w:ilvl w:val="0"/>
          <w:numId w:val="16"/>
        </w:numPr>
        <w:spacing w:line="360" w:lineRule="auto"/>
        <w:ind w:left="1843" w:hanging="283"/>
        <w:rPr>
          <w:rFonts w:ascii="Tahoma" w:hAnsi="Tahoma" w:cs="Tahoma"/>
          <w:sz w:val="20"/>
          <w:szCs w:val="20"/>
        </w:rPr>
      </w:pPr>
      <w:r w:rsidRPr="00A64E70">
        <w:rPr>
          <w:rFonts w:ascii="Tahoma" w:hAnsi="Tahoma" w:cs="Tahoma"/>
          <w:sz w:val="20"/>
          <w:szCs w:val="20"/>
        </w:rPr>
        <w:t>Szyfrowanie na platformazakupowa.pl odbywa się za pomocą protokołu TLS 1.3.</w:t>
      </w:r>
    </w:p>
    <w:p w:rsidR="004C7026" w:rsidRPr="00A64E70" w:rsidRDefault="004C7026" w:rsidP="00A64E70">
      <w:pPr>
        <w:pStyle w:val="Akapitzlist"/>
        <w:numPr>
          <w:ilvl w:val="0"/>
          <w:numId w:val="16"/>
        </w:numPr>
        <w:shd w:val="clear" w:color="auto" w:fill="FFFFFF"/>
        <w:tabs>
          <w:tab w:val="left" w:pos="284"/>
        </w:tabs>
        <w:autoSpaceDE w:val="0"/>
        <w:autoSpaceDN w:val="0"/>
        <w:adjustRightInd w:val="0"/>
        <w:spacing w:line="360" w:lineRule="auto"/>
        <w:ind w:left="1843" w:hanging="283"/>
        <w:jc w:val="both"/>
        <w:rPr>
          <w:rFonts w:ascii="Tahoma" w:hAnsi="Tahoma" w:cs="Tahoma"/>
          <w:sz w:val="20"/>
          <w:szCs w:val="20"/>
        </w:rPr>
      </w:pPr>
      <w:r w:rsidRPr="00A64E70">
        <w:rPr>
          <w:rFonts w:ascii="Tahoma" w:hAnsi="Tahoma" w:cs="Tahoma"/>
          <w:sz w:val="20"/>
          <w:szCs w:val="20"/>
        </w:rPr>
        <w:t>Oznaczenie czasu odbioru danych przez platformę zakupową stanowi datę oraz dokładny czas (</w:t>
      </w:r>
      <w:proofErr w:type="spellStart"/>
      <w:r w:rsidRPr="00A64E70">
        <w:rPr>
          <w:rFonts w:ascii="Tahoma" w:hAnsi="Tahoma" w:cs="Tahoma"/>
          <w:sz w:val="20"/>
          <w:szCs w:val="20"/>
        </w:rPr>
        <w:t>hh:mm:ss</w:t>
      </w:r>
      <w:proofErr w:type="spellEnd"/>
      <w:r w:rsidRPr="00A64E70">
        <w:rPr>
          <w:rFonts w:ascii="Tahoma" w:hAnsi="Tahoma" w:cs="Tahoma"/>
          <w:sz w:val="20"/>
          <w:szCs w:val="20"/>
        </w:rPr>
        <w:t>) generowany wg. czasu lokalnego serwera synchronizowanego z zegarem Głównego Urzędu Miar.</w:t>
      </w:r>
    </w:p>
    <w:p w:rsidR="004C7026" w:rsidRPr="00A64E70" w:rsidRDefault="004C7026" w:rsidP="00A64E70">
      <w:pPr>
        <w:pStyle w:val="Akapitzlist"/>
        <w:numPr>
          <w:ilvl w:val="0"/>
          <w:numId w:val="16"/>
        </w:numPr>
        <w:shd w:val="clear" w:color="auto" w:fill="FFFFFF"/>
        <w:tabs>
          <w:tab w:val="left" w:pos="284"/>
        </w:tabs>
        <w:autoSpaceDE w:val="0"/>
        <w:autoSpaceDN w:val="0"/>
        <w:adjustRightInd w:val="0"/>
        <w:spacing w:line="360" w:lineRule="auto"/>
        <w:ind w:left="1843" w:hanging="283"/>
        <w:jc w:val="both"/>
        <w:rPr>
          <w:rFonts w:ascii="Tahoma" w:hAnsi="Tahoma" w:cs="Tahoma"/>
          <w:sz w:val="20"/>
          <w:szCs w:val="20"/>
        </w:rPr>
      </w:pPr>
      <w:r w:rsidRPr="00A64E70">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Wykonawca, przystępując do niniejszego postępowania o udzielenie zamówienia publicznego:</w:t>
      </w:r>
    </w:p>
    <w:p w:rsidR="004C7026" w:rsidRPr="00A64E70" w:rsidRDefault="004C7026" w:rsidP="00A64E70">
      <w:pPr>
        <w:shd w:val="clear" w:color="auto" w:fill="FFFFFF"/>
        <w:tabs>
          <w:tab w:val="left" w:pos="709"/>
        </w:tabs>
        <w:autoSpaceDE w:val="0"/>
        <w:autoSpaceDN w:val="0"/>
        <w:adjustRightInd w:val="0"/>
        <w:spacing w:after="0" w:line="360" w:lineRule="auto"/>
        <w:ind w:left="1843" w:hanging="283"/>
        <w:jc w:val="both"/>
        <w:rPr>
          <w:rFonts w:ascii="Tahoma" w:hAnsi="Tahoma" w:cs="Tahoma"/>
          <w:sz w:val="20"/>
          <w:szCs w:val="20"/>
        </w:rPr>
      </w:pPr>
      <w:r w:rsidRPr="00A64E70">
        <w:rPr>
          <w:rFonts w:ascii="Tahoma" w:hAnsi="Tahoma" w:cs="Tahoma"/>
          <w:sz w:val="20"/>
          <w:szCs w:val="20"/>
        </w:rPr>
        <w:t>a)</w:t>
      </w:r>
      <w:r w:rsidRPr="00A64E70">
        <w:rPr>
          <w:rFonts w:ascii="Tahoma" w:hAnsi="Tahoma" w:cs="Tahoma"/>
          <w:sz w:val="20"/>
          <w:szCs w:val="20"/>
        </w:rPr>
        <w:tab/>
        <w:t>akceptuje warunki korzystania z platformazakupowa.pl określone w Regulaminie zamieszczonym na stronie internetowej pod linkiem  w zakładce „Regulamin" oraz uznaje go za wiążący,</w:t>
      </w:r>
    </w:p>
    <w:p w:rsidR="004C7026" w:rsidRPr="00A64E70" w:rsidRDefault="004C7026" w:rsidP="00A64E70">
      <w:pPr>
        <w:shd w:val="clear" w:color="auto" w:fill="FFFFFF"/>
        <w:tabs>
          <w:tab w:val="left" w:pos="709"/>
        </w:tabs>
        <w:autoSpaceDE w:val="0"/>
        <w:autoSpaceDN w:val="0"/>
        <w:adjustRightInd w:val="0"/>
        <w:spacing w:after="0" w:line="360" w:lineRule="auto"/>
        <w:ind w:left="1843" w:hanging="283"/>
        <w:jc w:val="both"/>
        <w:rPr>
          <w:rFonts w:ascii="Tahoma" w:hAnsi="Tahoma" w:cs="Tahoma"/>
          <w:sz w:val="20"/>
          <w:szCs w:val="20"/>
        </w:rPr>
      </w:pPr>
      <w:r w:rsidRPr="00A64E70">
        <w:rPr>
          <w:rFonts w:ascii="Tahoma" w:hAnsi="Tahoma" w:cs="Tahoma"/>
          <w:sz w:val="20"/>
          <w:szCs w:val="20"/>
        </w:rPr>
        <w:t>b)</w:t>
      </w:r>
      <w:r w:rsidRPr="00A64E70">
        <w:rPr>
          <w:rFonts w:ascii="Tahoma" w:hAnsi="Tahoma" w:cs="Tahoma"/>
          <w:sz w:val="20"/>
          <w:szCs w:val="20"/>
        </w:rPr>
        <w:tab/>
        <w:t xml:space="preserve">zapoznał i stosuje się do Instrukcji składania ofert/wniosków dostępnej pod </w:t>
      </w:r>
      <w:hyperlink r:id="rId20" w:history="1">
        <w:r w:rsidRPr="00A64E70">
          <w:rPr>
            <w:rStyle w:val="Hipercze"/>
            <w:rFonts w:ascii="Tahoma" w:hAnsi="Tahoma" w:cs="Tahoma"/>
            <w:sz w:val="20"/>
            <w:szCs w:val="20"/>
          </w:rPr>
          <w:t>https://platformazakupowa.pl/strona/45-instrukcje</w:t>
        </w:r>
      </w:hyperlink>
      <w:r w:rsidRPr="00A64E70">
        <w:rPr>
          <w:rFonts w:ascii="Tahoma" w:hAnsi="Tahoma" w:cs="Tahoma"/>
          <w:sz w:val="20"/>
          <w:szCs w:val="20"/>
        </w:rPr>
        <w:t>.</w:t>
      </w:r>
    </w:p>
    <w:p w:rsidR="004C7026" w:rsidRPr="00A64E70" w:rsidRDefault="004C7026" w:rsidP="00A64E70">
      <w:pPr>
        <w:pStyle w:val="Akapitzlist"/>
        <w:numPr>
          <w:ilvl w:val="1"/>
          <w:numId w:val="1"/>
        </w:numPr>
        <w:shd w:val="clear" w:color="auto" w:fill="FFFFFF"/>
        <w:tabs>
          <w:tab w:val="left" w:pos="0"/>
        </w:tabs>
        <w:autoSpaceDE w:val="0"/>
        <w:autoSpaceDN w:val="0"/>
        <w:adjustRightInd w:val="0"/>
        <w:spacing w:line="360" w:lineRule="auto"/>
        <w:ind w:left="709" w:hanging="709"/>
        <w:jc w:val="both"/>
        <w:rPr>
          <w:rFonts w:ascii="Tahoma" w:hAnsi="Tahoma" w:cs="Tahoma"/>
          <w:b/>
          <w:bCs/>
          <w:sz w:val="20"/>
          <w:szCs w:val="20"/>
        </w:rPr>
      </w:pPr>
      <w:r w:rsidRPr="00A64E70">
        <w:rPr>
          <w:rFonts w:ascii="Tahoma" w:hAnsi="Tahoma" w:cs="Tahoma"/>
          <w:b/>
          <w:bCs/>
          <w:sz w:val="20"/>
          <w:szCs w:val="20"/>
        </w:rPr>
        <w:t>Rekomendacje zamawiającego</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Zamawiający rekomenduje wykorzystanie formatów: </w:t>
      </w:r>
      <w:proofErr w:type="spellStart"/>
      <w:r w:rsidRPr="00A64E70">
        <w:rPr>
          <w:rFonts w:ascii="Tahoma" w:hAnsi="Tahoma" w:cs="Tahoma"/>
          <w:sz w:val="20"/>
          <w:szCs w:val="20"/>
        </w:rPr>
        <w:t>.pd</w:t>
      </w:r>
      <w:proofErr w:type="spellEnd"/>
      <w:r w:rsidRPr="00A64E70">
        <w:rPr>
          <w:rFonts w:ascii="Tahoma" w:hAnsi="Tahoma" w:cs="Tahoma"/>
          <w:sz w:val="20"/>
          <w:szCs w:val="20"/>
        </w:rPr>
        <w:t>f, .</w:t>
      </w:r>
      <w:proofErr w:type="spellStart"/>
      <w:r w:rsidRPr="00A64E70">
        <w:rPr>
          <w:rFonts w:ascii="Tahoma" w:hAnsi="Tahoma" w:cs="Tahoma"/>
          <w:sz w:val="20"/>
          <w:szCs w:val="20"/>
        </w:rPr>
        <w:t>doc</w:t>
      </w:r>
      <w:proofErr w:type="spellEnd"/>
      <w:r w:rsidRPr="00A64E70">
        <w:rPr>
          <w:rFonts w:ascii="Tahoma" w:hAnsi="Tahoma" w:cs="Tahoma"/>
          <w:sz w:val="20"/>
          <w:szCs w:val="20"/>
        </w:rPr>
        <w:t>, .</w:t>
      </w:r>
      <w:proofErr w:type="spellStart"/>
      <w:r w:rsidRPr="00A64E70">
        <w:rPr>
          <w:rFonts w:ascii="Tahoma" w:hAnsi="Tahoma" w:cs="Tahoma"/>
          <w:sz w:val="20"/>
          <w:szCs w:val="20"/>
        </w:rPr>
        <w:t>docx</w:t>
      </w:r>
      <w:proofErr w:type="spellEnd"/>
      <w:r w:rsidRPr="00A64E70">
        <w:rPr>
          <w:rFonts w:ascii="Tahoma" w:hAnsi="Tahoma" w:cs="Tahoma"/>
          <w:sz w:val="20"/>
          <w:szCs w:val="20"/>
        </w:rPr>
        <w:t>, .</w:t>
      </w:r>
      <w:proofErr w:type="spellStart"/>
      <w:r w:rsidRPr="00A64E70">
        <w:rPr>
          <w:rFonts w:ascii="Tahoma" w:hAnsi="Tahoma" w:cs="Tahoma"/>
          <w:sz w:val="20"/>
          <w:szCs w:val="20"/>
        </w:rPr>
        <w:t>xls</w:t>
      </w:r>
      <w:proofErr w:type="spellEnd"/>
      <w:r w:rsidRPr="00A64E70">
        <w:rPr>
          <w:rFonts w:ascii="Tahoma" w:hAnsi="Tahoma" w:cs="Tahoma"/>
          <w:sz w:val="20"/>
          <w:szCs w:val="20"/>
        </w:rPr>
        <w:t xml:space="preserve">, ze szczególnym wskazaniem na </w:t>
      </w:r>
      <w:proofErr w:type="spellStart"/>
      <w:r w:rsidRPr="00A64E70">
        <w:rPr>
          <w:rFonts w:ascii="Tahoma" w:hAnsi="Tahoma" w:cs="Tahoma"/>
          <w:sz w:val="20"/>
          <w:szCs w:val="20"/>
        </w:rPr>
        <w:t>.pd</w:t>
      </w:r>
      <w:proofErr w:type="spellEnd"/>
      <w:r w:rsidRPr="00A64E70">
        <w:rPr>
          <w:rFonts w:ascii="Tahoma" w:hAnsi="Tahoma" w:cs="Tahoma"/>
          <w:sz w:val="20"/>
          <w:szCs w:val="20"/>
        </w:rPr>
        <w:t>f</w:t>
      </w:r>
    </w:p>
    <w:p w:rsidR="008160D5" w:rsidRPr="00A64E70" w:rsidRDefault="008160D5"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bookmarkStart w:id="15" w:name="_Hlk62074878"/>
      <w:r w:rsidRPr="00A64E70">
        <w:rPr>
          <w:rFonts w:ascii="Tahoma" w:hAnsi="Tahoma" w:cs="Tahoma"/>
          <w:sz w:val="20"/>
          <w:szCs w:val="20"/>
        </w:rPr>
        <w:t>W celu ewentualnej kompresji danych Zamawiający rekomenduje wykorzystanie jednego z formatów: .zip, .7Z</w:t>
      </w:r>
    </w:p>
    <w:p w:rsidR="008160D5" w:rsidRPr="00A64E70" w:rsidRDefault="008160D5"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Wśród formatów powszechnych a NIE występujących w Rozporządzeniu z dnia 12 kwietnia 2012 r. w sprawie Krajowych Ram </w:t>
      </w:r>
      <w:proofErr w:type="spellStart"/>
      <w:r w:rsidRPr="00A64E70">
        <w:rPr>
          <w:rFonts w:ascii="Tahoma" w:hAnsi="Tahoma" w:cs="Tahoma"/>
          <w:sz w:val="20"/>
          <w:szCs w:val="20"/>
        </w:rPr>
        <w:t>Interoperacyjności</w:t>
      </w:r>
      <w:proofErr w:type="spellEnd"/>
      <w:r w:rsidRPr="00A64E70">
        <w:rPr>
          <w:rFonts w:ascii="Tahoma" w:hAnsi="Tahoma" w:cs="Tahoma"/>
          <w:sz w:val="20"/>
          <w:szCs w:val="20"/>
        </w:rPr>
        <w:t>, minimalnych wymagań dla rejestrów publicznych i wymiany informacji w postaci elektronicznej oraz minimalnych wymagań dla systemów teleinformatycznych (</w:t>
      </w:r>
      <w:proofErr w:type="spellStart"/>
      <w:r w:rsidRPr="00A64E70">
        <w:rPr>
          <w:rFonts w:ascii="Tahoma" w:hAnsi="Tahoma" w:cs="Tahoma"/>
          <w:sz w:val="20"/>
          <w:szCs w:val="20"/>
        </w:rPr>
        <w:t>Dz.U</w:t>
      </w:r>
      <w:proofErr w:type="spellEnd"/>
      <w:r w:rsidRPr="00A64E70">
        <w:rPr>
          <w:rFonts w:ascii="Tahoma" w:hAnsi="Tahoma" w:cs="Tahoma"/>
          <w:sz w:val="20"/>
          <w:szCs w:val="20"/>
        </w:rPr>
        <w:t>. 2017 poz. 2247)  występują: .</w:t>
      </w:r>
      <w:proofErr w:type="spellStart"/>
      <w:r w:rsidRPr="00A64E70">
        <w:rPr>
          <w:rFonts w:ascii="Tahoma" w:hAnsi="Tahoma" w:cs="Tahoma"/>
          <w:sz w:val="20"/>
          <w:szCs w:val="20"/>
        </w:rPr>
        <w:t>rar</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gif</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bmp</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numbers</w:t>
      </w:r>
      <w:proofErr w:type="spellEnd"/>
      <w:r w:rsidRPr="00A64E70">
        <w:rPr>
          <w:rFonts w:ascii="Tahoma" w:hAnsi="Tahoma" w:cs="Tahoma"/>
          <w:sz w:val="20"/>
          <w:szCs w:val="20"/>
        </w:rPr>
        <w:t xml:space="preserve"> .</w:t>
      </w:r>
      <w:proofErr w:type="spellStart"/>
      <w:r w:rsidRPr="00A64E70">
        <w:rPr>
          <w:rFonts w:ascii="Tahoma" w:hAnsi="Tahoma" w:cs="Tahoma"/>
          <w:sz w:val="20"/>
          <w:szCs w:val="20"/>
        </w:rPr>
        <w:t>pages</w:t>
      </w:r>
      <w:proofErr w:type="spellEnd"/>
      <w:r w:rsidRPr="00A64E70">
        <w:rPr>
          <w:rFonts w:ascii="Tahoma" w:hAnsi="Tahoma" w:cs="Tahoma"/>
          <w:sz w:val="20"/>
          <w:szCs w:val="20"/>
        </w:rPr>
        <w:t>. Dokumenty złożone w takich plikach zostaną uznane za złożone nieskutecznie.</w:t>
      </w:r>
    </w:p>
    <w:bookmarkEnd w:id="15"/>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A64E70">
        <w:rPr>
          <w:rFonts w:ascii="Tahoma" w:hAnsi="Tahoma" w:cs="Tahoma"/>
          <w:sz w:val="20"/>
          <w:szCs w:val="20"/>
        </w:rPr>
        <w:t>eDoApp</w:t>
      </w:r>
      <w:proofErr w:type="spellEnd"/>
      <w:r w:rsidRPr="00A64E70">
        <w:rPr>
          <w:rFonts w:ascii="Tahoma" w:hAnsi="Tahoma" w:cs="Tahoma"/>
          <w:sz w:val="20"/>
          <w:szCs w:val="20"/>
        </w:rPr>
        <w:t xml:space="preserve"> służącej do składania podpisu osobistego, który wynosi max 5MB.</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A64E70">
        <w:rPr>
          <w:rFonts w:ascii="Tahoma" w:hAnsi="Tahoma" w:cs="Tahoma"/>
          <w:sz w:val="20"/>
          <w:szCs w:val="20"/>
        </w:rPr>
        <w:t>.pd</w:t>
      </w:r>
      <w:proofErr w:type="spellEnd"/>
      <w:r w:rsidRPr="00A64E70">
        <w:rPr>
          <w:rFonts w:ascii="Tahoma" w:hAnsi="Tahoma" w:cs="Tahoma"/>
          <w:sz w:val="20"/>
          <w:szCs w:val="20"/>
        </w:rPr>
        <w:t xml:space="preserve">f  i opatrzenie ich podpisem kwalifikowanym </w:t>
      </w:r>
      <w:proofErr w:type="spellStart"/>
      <w:r w:rsidRPr="00A64E70">
        <w:rPr>
          <w:rFonts w:ascii="Tahoma" w:hAnsi="Tahoma" w:cs="Tahoma"/>
          <w:sz w:val="20"/>
          <w:szCs w:val="20"/>
        </w:rPr>
        <w:t>PAdES</w:t>
      </w:r>
      <w:proofErr w:type="spellEnd"/>
      <w:r w:rsidRPr="00A64E70">
        <w:rPr>
          <w:rFonts w:ascii="Tahoma" w:hAnsi="Tahoma" w:cs="Tahoma"/>
          <w:sz w:val="20"/>
          <w:szCs w:val="20"/>
        </w:rPr>
        <w:t xml:space="preserve">. </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Pliki w innych formatach niż PDF zaleca się opatrzyć zewnętrznym podpisem </w:t>
      </w:r>
      <w:proofErr w:type="spellStart"/>
      <w:r w:rsidRPr="00A64E70">
        <w:rPr>
          <w:rFonts w:ascii="Tahoma" w:hAnsi="Tahoma" w:cs="Tahoma"/>
          <w:sz w:val="20"/>
          <w:szCs w:val="20"/>
        </w:rPr>
        <w:t>XAdES</w:t>
      </w:r>
      <w:proofErr w:type="spellEnd"/>
      <w:r w:rsidRPr="00A64E70">
        <w:rPr>
          <w:rFonts w:ascii="Tahoma" w:hAnsi="Tahoma" w:cs="Tahoma"/>
          <w:sz w:val="20"/>
          <w:szCs w:val="20"/>
        </w:rPr>
        <w:t>. Wykonawca powinien pamiętać, aby plik z podpisem przekazywać łącznie z dokumentem podpisywanym.</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Zamawiający zaleca, aby Wykonawca z odpowiednim wyprzedzeniem przetestował możliwość prawidłowego wykorzystania wybranej metody podpisania plików oferty.</w:t>
      </w:r>
    </w:p>
    <w:p w:rsidR="003B56C7" w:rsidRPr="00A64E70" w:rsidRDefault="003B56C7"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Zaleca się, aby komunikacja z wykonawcami odbywała się tylko na Platformie za pośrednictwem formularza “Wyślij wiadomość do zamawiającego”, nie za pośrednictwem adresu email.</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Osobą składającą ofertę powinna być osoba kontaktowa podawana w dokumentacji.</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Podczas podpisywania plików zaleca się stosowanie algorytmu skrótu SHA2 zamiast SHA1.  </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 xml:space="preserve">Jeśli wykonawca pakuje dokumenty np. w plik ZIP zalecamy wcześniejsze podpisanie każdego ze skompresowanych plików. </w:t>
      </w:r>
    </w:p>
    <w:p w:rsidR="004C7026"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Zamawiający rekomenduje wykorzystanie podpisu z kwalifikowanym znacznikiem czasu.</w:t>
      </w:r>
    </w:p>
    <w:p w:rsidR="00F25B6D" w:rsidRPr="00A64E70" w:rsidRDefault="004C7026" w:rsidP="00A64E70">
      <w:pPr>
        <w:pStyle w:val="Akapitzlist"/>
        <w:numPr>
          <w:ilvl w:val="2"/>
          <w:numId w:val="1"/>
        </w:numPr>
        <w:shd w:val="clear" w:color="auto" w:fill="FFFFFF"/>
        <w:tabs>
          <w:tab w:val="left" w:pos="851"/>
        </w:tabs>
        <w:autoSpaceDE w:val="0"/>
        <w:autoSpaceDN w:val="0"/>
        <w:adjustRightInd w:val="0"/>
        <w:spacing w:line="360" w:lineRule="auto"/>
        <w:ind w:left="1560" w:hanging="851"/>
        <w:jc w:val="both"/>
        <w:rPr>
          <w:rFonts w:ascii="Tahoma" w:hAnsi="Tahoma" w:cs="Tahoma"/>
          <w:sz w:val="20"/>
          <w:szCs w:val="20"/>
        </w:rPr>
      </w:pPr>
      <w:r w:rsidRPr="00A64E70">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rsidR="00252B46" w:rsidRPr="00A64E70" w:rsidRDefault="00252B46" w:rsidP="00A64E70">
      <w:pPr>
        <w:pStyle w:val="Akapitzlist"/>
        <w:shd w:val="clear" w:color="auto" w:fill="FFFFFF"/>
        <w:tabs>
          <w:tab w:val="left" w:pos="851"/>
        </w:tabs>
        <w:autoSpaceDE w:val="0"/>
        <w:autoSpaceDN w:val="0"/>
        <w:adjustRightInd w:val="0"/>
        <w:spacing w:line="360" w:lineRule="auto"/>
        <w:ind w:left="0"/>
        <w:jc w:val="both"/>
        <w:rPr>
          <w:rFonts w:ascii="Tahoma" w:hAnsi="Tahoma" w:cs="Tahoma"/>
          <w:sz w:val="20"/>
          <w:szCs w:val="20"/>
        </w:rPr>
      </w:pPr>
    </w:p>
    <w:p w:rsidR="00962676" w:rsidRPr="00A64E70" w:rsidRDefault="00F25B6D"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Wskazanie osób uprawnionych do komunikowania się z wykonawcami</w:t>
      </w:r>
    </w:p>
    <w:p w:rsidR="00252B46" w:rsidRPr="00A64E70" w:rsidRDefault="00252B46" w:rsidP="00A64E70">
      <w:pPr>
        <w:spacing w:after="0" w:line="360" w:lineRule="auto"/>
        <w:jc w:val="both"/>
        <w:rPr>
          <w:rFonts w:ascii="Tahoma" w:hAnsi="Tahoma" w:cs="Tahoma"/>
          <w:sz w:val="20"/>
          <w:szCs w:val="20"/>
        </w:rPr>
      </w:pPr>
    </w:p>
    <w:p w:rsidR="00F32ABE" w:rsidRPr="00A64E70" w:rsidRDefault="00F32ABE" w:rsidP="00A64E70">
      <w:pPr>
        <w:tabs>
          <w:tab w:val="left" w:pos="0"/>
        </w:tabs>
        <w:spacing w:line="360" w:lineRule="auto"/>
        <w:jc w:val="both"/>
        <w:rPr>
          <w:rFonts w:ascii="Tahoma" w:hAnsi="Tahoma" w:cs="Tahoma"/>
          <w:sz w:val="20"/>
          <w:szCs w:val="20"/>
        </w:rPr>
      </w:pPr>
      <w:r w:rsidRPr="00A64E70">
        <w:rPr>
          <w:rFonts w:ascii="Tahoma" w:hAnsi="Tahoma" w:cs="Tahoma"/>
          <w:sz w:val="20"/>
          <w:szCs w:val="20"/>
        </w:rPr>
        <w:t>Osobą uprawnioną do kontaktów z Wykonawcami jest:</w:t>
      </w:r>
    </w:p>
    <w:p w:rsidR="00F32ABE" w:rsidRPr="00A64E70" w:rsidRDefault="00F32ABE" w:rsidP="00A64E70">
      <w:pPr>
        <w:tabs>
          <w:tab w:val="left" w:pos="0"/>
        </w:tabs>
        <w:spacing w:after="0" w:line="360" w:lineRule="auto"/>
        <w:jc w:val="both"/>
        <w:rPr>
          <w:rFonts w:ascii="Tahoma" w:hAnsi="Tahoma" w:cs="Tahoma"/>
          <w:sz w:val="20"/>
          <w:szCs w:val="20"/>
        </w:rPr>
      </w:pPr>
      <w:r w:rsidRPr="00A64E70">
        <w:rPr>
          <w:rFonts w:ascii="Tahoma" w:hAnsi="Tahoma" w:cs="Tahoma"/>
          <w:sz w:val="20"/>
          <w:szCs w:val="20"/>
        </w:rPr>
        <w:t>W kwestiach proceduralnych:</w:t>
      </w:r>
    </w:p>
    <w:p w:rsidR="00F32ABE" w:rsidRPr="00A64E70" w:rsidRDefault="00F32ABE" w:rsidP="00A64E70">
      <w:pPr>
        <w:tabs>
          <w:tab w:val="left" w:pos="0"/>
        </w:tabs>
        <w:spacing w:after="0" w:line="360" w:lineRule="auto"/>
        <w:jc w:val="both"/>
        <w:rPr>
          <w:rFonts w:ascii="Tahoma" w:hAnsi="Tahoma" w:cs="Tahoma"/>
          <w:sz w:val="20"/>
          <w:szCs w:val="20"/>
        </w:rPr>
      </w:pPr>
      <w:r w:rsidRPr="00A64E70">
        <w:rPr>
          <w:rFonts w:ascii="Tahoma" w:hAnsi="Tahoma" w:cs="Tahoma"/>
          <w:sz w:val="20"/>
          <w:szCs w:val="20"/>
        </w:rPr>
        <w:t>Dorota Adamowicz, Milena Adamczuk</w:t>
      </w:r>
    </w:p>
    <w:p w:rsidR="00F32ABE" w:rsidRPr="00A64E70" w:rsidRDefault="00F32ABE" w:rsidP="00A64E70">
      <w:pPr>
        <w:pStyle w:val="Tekstpodstawowywcity3"/>
        <w:tabs>
          <w:tab w:val="left" w:pos="0"/>
        </w:tabs>
        <w:spacing w:line="360" w:lineRule="auto"/>
        <w:ind w:left="0"/>
        <w:rPr>
          <w:rFonts w:ascii="Tahoma" w:eastAsiaTheme="minorHAnsi" w:hAnsi="Tahoma" w:cs="Tahoma"/>
          <w:sz w:val="20"/>
          <w:lang w:eastAsia="en-US"/>
        </w:rPr>
      </w:pPr>
      <w:r w:rsidRPr="00A64E70">
        <w:rPr>
          <w:rFonts w:ascii="Tahoma" w:eastAsiaTheme="minorHAnsi" w:hAnsi="Tahoma" w:cs="Tahoma"/>
          <w:sz w:val="20"/>
          <w:lang w:eastAsia="en-US"/>
        </w:rPr>
        <w:t>Starostwo Powiatowe w Lidzbarku Warmińskim</w:t>
      </w:r>
    </w:p>
    <w:p w:rsidR="00F32ABE" w:rsidRPr="00A64E70" w:rsidRDefault="00F32ABE" w:rsidP="00A64E70">
      <w:pPr>
        <w:tabs>
          <w:tab w:val="left" w:pos="0"/>
        </w:tabs>
        <w:spacing w:after="0" w:line="360" w:lineRule="auto"/>
        <w:jc w:val="both"/>
        <w:rPr>
          <w:rFonts w:ascii="Tahoma" w:hAnsi="Tahoma" w:cs="Tahoma"/>
          <w:sz w:val="20"/>
          <w:szCs w:val="20"/>
        </w:rPr>
      </w:pPr>
      <w:r w:rsidRPr="00A64E70">
        <w:rPr>
          <w:rFonts w:ascii="Tahoma" w:hAnsi="Tahoma" w:cs="Tahoma"/>
          <w:sz w:val="20"/>
          <w:szCs w:val="20"/>
        </w:rPr>
        <w:t>ul. Wyszyńskiego 37, 11-100 Lidzbark Warmiński</w:t>
      </w:r>
    </w:p>
    <w:p w:rsidR="00F32ABE" w:rsidRPr="00A64E70" w:rsidRDefault="00F32ABE" w:rsidP="00A64E70">
      <w:pPr>
        <w:tabs>
          <w:tab w:val="left" w:pos="0"/>
        </w:tabs>
        <w:spacing w:after="0" w:line="360" w:lineRule="auto"/>
        <w:jc w:val="both"/>
        <w:rPr>
          <w:rFonts w:ascii="Tahoma" w:hAnsi="Tahoma" w:cs="Tahoma"/>
          <w:sz w:val="20"/>
          <w:szCs w:val="20"/>
        </w:rPr>
      </w:pPr>
      <w:r w:rsidRPr="00A64E70">
        <w:rPr>
          <w:rFonts w:ascii="Tahoma" w:hAnsi="Tahoma" w:cs="Tahoma"/>
          <w:sz w:val="20"/>
          <w:szCs w:val="20"/>
        </w:rPr>
        <w:t xml:space="preserve">e-mail: </w:t>
      </w:r>
      <w:hyperlink r:id="rId21" w:history="1">
        <w:r w:rsidRPr="00A64E70">
          <w:rPr>
            <w:rFonts w:ascii="Tahoma" w:hAnsi="Tahoma" w:cs="Tahoma"/>
            <w:sz w:val="20"/>
            <w:szCs w:val="20"/>
          </w:rPr>
          <w:t>adamowicz.dorota@powiatlidzbarski.pl</w:t>
        </w:r>
      </w:hyperlink>
      <w:r w:rsidRPr="00A64E70">
        <w:rPr>
          <w:rFonts w:ascii="Tahoma" w:hAnsi="Tahoma" w:cs="Tahoma"/>
          <w:sz w:val="20"/>
          <w:szCs w:val="20"/>
        </w:rPr>
        <w:t xml:space="preserve">, adamczuk.milena@powiatlidzbarski.pl </w:t>
      </w:r>
    </w:p>
    <w:p w:rsidR="00F32ABE" w:rsidRDefault="00F32ABE" w:rsidP="00A64E70">
      <w:pPr>
        <w:tabs>
          <w:tab w:val="left" w:pos="0"/>
        </w:tabs>
        <w:spacing w:after="0" w:line="360" w:lineRule="auto"/>
        <w:jc w:val="both"/>
        <w:rPr>
          <w:rFonts w:ascii="Tahoma" w:hAnsi="Tahoma" w:cs="Tahoma"/>
          <w:sz w:val="20"/>
          <w:szCs w:val="20"/>
        </w:rPr>
      </w:pPr>
      <w:r w:rsidRPr="00A64E70">
        <w:rPr>
          <w:rFonts w:ascii="Tahoma" w:hAnsi="Tahoma" w:cs="Tahoma"/>
          <w:sz w:val="20"/>
          <w:szCs w:val="20"/>
        </w:rPr>
        <w:t>tel. 089 767-79-39</w:t>
      </w:r>
    </w:p>
    <w:p w:rsidR="00A64E70" w:rsidRPr="00A64E70" w:rsidRDefault="00A64E70" w:rsidP="00A64E70">
      <w:pPr>
        <w:tabs>
          <w:tab w:val="left" w:pos="0"/>
        </w:tabs>
        <w:spacing w:after="0" w:line="360" w:lineRule="auto"/>
        <w:jc w:val="both"/>
        <w:rPr>
          <w:rFonts w:ascii="Tahoma" w:hAnsi="Tahoma" w:cs="Tahoma"/>
          <w:sz w:val="20"/>
          <w:szCs w:val="20"/>
        </w:rPr>
      </w:pPr>
    </w:p>
    <w:p w:rsidR="00757C4C" w:rsidRPr="00A64E70" w:rsidRDefault="00757C4C"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Termin związania ofertą</w:t>
      </w:r>
    </w:p>
    <w:p w:rsidR="006D3D16" w:rsidRPr="00A64E70" w:rsidRDefault="006D3D16" w:rsidP="00A64E70">
      <w:pPr>
        <w:pStyle w:val="Akapitzlist"/>
        <w:spacing w:line="360" w:lineRule="auto"/>
        <w:ind w:left="567"/>
        <w:rPr>
          <w:rFonts w:ascii="Tahoma" w:hAnsi="Tahoma" w:cs="Tahoma"/>
          <w:sz w:val="20"/>
          <w:szCs w:val="20"/>
        </w:rPr>
      </w:pPr>
      <w:bookmarkStart w:id="16" w:name="_Hlk62663862"/>
      <w:bookmarkStart w:id="17" w:name="_Hlk62822862"/>
    </w:p>
    <w:p w:rsidR="0016676D" w:rsidRPr="00A64E70" w:rsidRDefault="0016676D" w:rsidP="00A64E70">
      <w:pPr>
        <w:pStyle w:val="Akapitzlist"/>
        <w:numPr>
          <w:ilvl w:val="1"/>
          <w:numId w:val="1"/>
        </w:numPr>
        <w:spacing w:line="360" w:lineRule="auto"/>
        <w:ind w:left="709" w:hanging="709"/>
        <w:rPr>
          <w:rFonts w:ascii="Tahoma" w:hAnsi="Tahoma" w:cs="Tahoma"/>
          <w:sz w:val="20"/>
          <w:szCs w:val="20"/>
        </w:rPr>
      </w:pPr>
      <w:r w:rsidRPr="00A64E70">
        <w:rPr>
          <w:rFonts w:ascii="Tahoma" w:hAnsi="Tahoma" w:cs="Tahoma"/>
          <w:color w:val="000000"/>
          <w:sz w:val="20"/>
          <w:szCs w:val="20"/>
        </w:rPr>
        <w:t xml:space="preserve">Termin związania ofertą upływa dnia </w:t>
      </w:r>
      <w:r w:rsidR="00A64E70">
        <w:rPr>
          <w:rFonts w:ascii="Tahoma" w:hAnsi="Tahoma" w:cs="Tahoma"/>
          <w:color w:val="000000"/>
          <w:sz w:val="20"/>
          <w:szCs w:val="20"/>
        </w:rPr>
        <w:t>23.07</w:t>
      </w:r>
      <w:r w:rsidR="00674D76" w:rsidRPr="00A64E70">
        <w:rPr>
          <w:rFonts w:ascii="Tahoma" w:hAnsi="Tahoma" w:cs="Tahoma"/>
          <w:color w:val="000000"/>
          <w:sz w:val="20"/>
          <w:szCs w:val="20"/>
        </w:rPr>
        <w:t xml:space="preserve">.2024 r. </w:t>
      </w:r>
    </w:p>
    <w:p w:rsidR="00DC2ACD" w:rsidRPr="00A64E70" w:rsidRDefault="00DC2ACD" w:rsidP="00A64E70">
      <w:pPr>
        <w:pStyle w:val="Akapitzlist"/>
        <w:numPr>
          <w:ilvl w:val="1"/>
          <w:numId w:val="1"/>
        </w:numPr>
        <w:autoSpaceDE w:val="0"/>
        <w:autoSpaceDN w:val="0"/>
        <w:spacing w:line="360" w:lineRule="auto"/>
        <w:ind w:left="709" w:hanging="709"/>
        <w:rPr>
          <w:rFonts w:ascii="Tahoma" w:hAnsi="Tahoma" w:cs="Tahoma"/>
          <w:sz w:val="20"/>
          <w:szCs w:val="20"/>
        </w:rPr>
      </w:pPr>
      <w:r w:rsidRPr="00A64E70">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A64E70">
        <w:rPr>
          <w:rFonts w:ascii="Tahoma" w:hAnsi="Tahoma" w:cs="Tahoma"/>
          <w:b/>
          <w:bCs/>
          <w:color w:val="000000"/>
          <w:sz w:val="20"/>
          <w:szCs w:val="20"/>
        </w:rPr>
        <w:t>(art. 307 ust. 2 Ustawy).</w:t>
      </w:r>
    </w:p>
    <w:p w:rsidR="00DC2ACD" w:rsidRPr="00A64E70" w:rsidRDefault="00DC2ACD" w:rsidP="00A64E70">
      <w:pPr>
        <w:pStyle w:val="Akapitzlist"/>
        <w:numPr>
          <w:ilvl w:val="1"/>
          <w:numId w:val="1"/>
        </w:numPr>
        <w:autoSpaceDE w:val="0"/>
        <w:autoSpaceDN w:val="0"/>
        <w:spacing w:line="360" w:lineRule="auto"/>
        <w:ind w:left="709" w:hanging="709"/>
        <w:rPr>
          <w:rFonts w:ascii="Tahoma" w:hAnsi="Tahoma" w:cs="Tahoma"/>
          <w:sz w:val="20"/>
          <w:szCs w:val="20"/>
        </w:rPr>
      </w:pPr>
      <w:r w:rsidRPr="00A64E70">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A64E70">
        <w:rPr>
          <w:rFonts w:ascii="Tahoma" w:hAnsi="Tahoma" w:cs="Tahoma"/>
          <w:b/>
          <w:bCs/>
          <w:color w:val="000000"/>
          <w:sz w:val="20"/>
          <w:szCs w:val="20"/>
        </w:rPr>
        <w:t>(art. 307 ust. 3 Ustawy).</w:t>
      </w:r>
    </w:p>
    <w:bookmarkEnd w:id="16"/>
    <w:bookmarkEnd w:id="17"/>
    <w:p w:rsidR="00D537AA" w:rsidRPr="00A64E70" w:rsidRDefault="00D537AA" w:rsidP="00A64E70">
      <w:pPr>
        <w:spacing w:after="0" w:line="360" w:lineRule="auto"/>
        <w:rPr>
          <w:rFonts w:ascii="Tahoma" w:hAnsi="Tahoma" w:cs="Tahoma"/>
          <w:b/>
          <w:bCs/>
          <w:i/>
          <w:iCs/>
          <w:color w:val="000000"/>
          <w:sz w:val="20"/>
          <w:szCs w:val="20"/>
        </w:rPr>
      </w:pPr>
    </w:p>
    <w:p w:rsidR="00D60FB3" w:rsidRPr="00A64E70" w:rsidRDefault="00D60FB3"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Wymagania dotyczące wadium, w tym jego kwota</w:t>
      </w:r>
    </w:p>
    <w:p w:rsidR="006D3D16" w:rsidRPr="00A64E70" w:rsidRDefault="006D3D16" w:rsidP="00A64E70">
      <w:pPr>
        <w:spacing w:after="0" w:line="360" w:lineRule="auto"/>
        <w:jc w:val="both"/>
        <w:rPr>
          <w:rFonts w:ascii="Tahoma" w:hAnsi="Tahoma" w:cs="Tahoma"/>
          <w:color w:val="FF0000"/>
          <w:sz w:val="20"/>
          <w:szCs w:val="20"/>
        </w:rPr>
      </w:pPr>
    </w:p>
    <w:p w:rsidR="00D60FB3" w:rsidRPr="00A64E70" w:rsidRDefault="00D60FB3" w:rsidP="00A64E70">
      <w:pPr>
        <w:spacing w:after="0" w:line="360" w:lineRule="auto"/>
        <w:jc w:val="both"/>
        <w:rPr>
          <w:rFonts w:ascii="Tahoma" w:hAnsi="Tahoma" w:cs="Tahoma"/>
          <w:sz w:val="20"/>
          <w:szCs w:val="20"/>
        </w:rPr>
      </w:pPr>
      <w:r w:rsidRPr="00A64E70">
        <w:rPr>
          <w:rFonts w:ascii="Tahoma" w:hAnsi="Tahoma" w:cs="Tahoma"/>
          <w:sz w:val="20"/>
          <w:szCs w:val="20"/>
        </w:rPr>
        <w:t>Zamawiający nie wymaga od Wykonawców wnoszenia wadium.</w:t>
      </w:r>
    </w:p>
    <w:p w:rsidR="006738EA" w:rsidRPr="00A64E70" w:rsidRDefault="006738EA"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color w:val="FF0000"/>
          <w:sz w:val="20"/>
          <w:szCs w:val="20"/>
        </w:rPr>
      </w:pPr>
    </w:p>
    <w:p w:rsidR="00757C4C" w:rsidRPr="00A64E70" w:rsidRDefault="00757C4C"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Opis sposobu przygotowania oferty</w:t>
      </w:r>
    </w:p>
    <w:p w:rsidR="00422353" w:rsidRPr="00A64E70" w:rsidRDefault="00422353" w:rsidP="00A64E70">
      <w:pPr>
        <w:pStyle w:val="Akapitzlist"/>
        <w:numPr>
          <w:ilvl w:val="0"/>
          <w:numId w:val="6"/>
        </w:numPr>
        <w:spacing w:line="360" w:lineRule="auto"/>
        <w:jc w:val="both"/>
        <w:rPr>
          <w:rFonts w:ascii="Tahoma" w:hAnsi="Tahoma" w:cs="Tahoma"/>
          <w:vanish/>
          <w:sz w:val="20"/>
          <w:szCs w:val="20"/>
        </w:rPr>
      </w:pPr>
    </w:p>
    <w:p w:rsidR="00422353" w:rsidRPr="00A64E70" w:rsidRDefault="00422353" w:rsidP="00A64E70">
      <w:pPr>
        <w:pStyle w:val="Akapitzlist"/>
        <w:spacing w:line="360" w:lineRule="auto"/>
        <w:ind w:left="444"/>
        <w:jc w:val="both"/>
        <w:rPr>
          <w:rFonts w:ascii="Tahoma" w:hAnsi="Tahoma" w:cs="Tahoma"/>
          <w:sz w:val="20"/>
          <w:szCs w:val="20"/>
        </w:rPr>
      </w:pPr>
    </w:p>
    <w:p w:rsidR="00303C05" w:rsidRPr="00A64E70" w:rsidRDefault="00422353"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w:t>
      </w:r>
      <w:r w:rsidR="00757C4C" w:rsidRPr="00A64E70">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Oferta musi być przygotowana zgodnie z wzorami, które stanowią załączniki do SWZ i zgodnie </w:t>
      </w:r>
      <w:r w:rsidRPr="00A64E70">
        <w:rPr>
          <w:rFonts w:ascii="Tahoma" w:hAnsi="Tahoma" w:cs="Tahoma"/>
          <w:sz w:val="20"/>
          <w:szCs w:val="20"/>
        </w:rPr>
        <w:br/>
        <w:t>z wymaganiami SWZ;</w:t>
      </w:r>
    </w:p>
    <w:p w:rsidR="004C7026"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Wykonawca jest zobowiązany uzupełnić formularz ofertowy, jeżeli zabraknie miejsca, należy dołączyć dodatkowe strony;</w:t>
      </w:r>
    </w:p>
    <w:p w:rsidR="00A64E70" w:rsidRPr="00A64E70" w:rsidRDefault="00A64E7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Pr>
          <w:rFonts w:ascii="Tahoma" w:hAnsi="Tahoma" w:cs="Tahoma"/>
          <w:sz w:val="20"/>
          <w:szCs w:val="20"/>
        </w:rPr>
        <w:t xml:space="preserve">Wykonawca zobowiązany jest do załączenia do formularza ofertowego kosztorysu, który będzie pełnił funkcję informacyjną. </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przygotowana zgodnie z Ustawą oraz z wymogami SWZ;</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sporządzona w języku polskim.</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sporządzona w postaci elektronicznej – w tym przypadku zamawiający rekomenduje następujący format przesyłanych danych: .</w:t>
      </w:r>
      <w:proofErr w:type="spellStart"/>
      <w:r w:rsidRPr="00A64E70">
        <w:rPr>
          <w:rFonts w:ascii="Tahoma" w:hAnsi="Tahoma" w:cs="Tahoma"/>
          <w:sz w:val="20"/>
          <w:szCs w:val="20"/>
        </w:rPr>
        <w:t>doc</w:t>
      </w:r>
      <w:proofErr w:type="spellEnd"/>
      <w:r w:rsidRPr="00A64E70">
        <w:rPr>
          <w:rFonts w:ascii="Tahoma" w:hAnsi="Tahoma" w:cs="Tahoma"/>
          <w:sz w:val="20"/>
          <w:szCs w:val="20"/>
        </w:rPr>
        <w:t>, .</w:t>
      </w:r>
      <w:proofErr w:type="spellStart"/>
      <w:r w:rsidRPr="00A64E70">
        <w:rPr>
          <w:rFonts w:ascii="Tahoma" w:hAnsi="Tahoma" w:cs="Tahoma"/>
          <w:sz w:val="20"/>
          <w:szCs w:val="20"/>
        </w:rPr>
        <w:t>docx</w:t>
      </w:r>
      <w:proofErr w:type="spellEnd"/>
      <w:r w:rsidRPr="00A64E70">
        <w:rPr>
          <w:rFonts w:ascii="Tahoma" w:hAnsi="Tahoma" w:cs="Tahoma"/>
          <w:sz w:val="20"/>
          <w:szCs w:val="20"/>
        </w:rPr>
        <w:t>,</w:t>
      </w:r>
      <w:r w:rsidR="00567531" w:rsidRPr="00A64E70">
        <w:rPr>
          <w:rFonts w:ascii="Tahoma" w:hAnsi="Tahoma" w:cs="Tahoma"/>
          <w:sz w:val="20"/>
          <w:szCs w:val="20"/>
        </w:rPr>
        <w:t xml:space="preserve"> </w:t>
      </w:r>
      <w:proofErr w:type="spellStart"/>
      <w:r w:rsidRPr="00A64E70">
        <w:rPr>
          <w:rFonts w:ascii="Tahoma" w:hAnsi="Tahoma" w:cs="Tahoma"/>
          <w:sz w:val="20"/>
          <w:szCs w:val="20"/>
        </w:rPr>
        <w:t>.pd</w:t>
      </w:r>
      <w:proofErr w:type="spellEnd"/>
      <w:r w:rsidRPr="00A64E70">
        <w:rPr>
          <w:rFonts w:ascii="Tahoma" w:hAnsi="Tahoma" w:cs="Tahoma"/>
          <w:sz w:val="20"/>
          <w:szCs w:val="20"/>
        </w:rPr>
        <w:t>f.</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Treść oferty musi odpowiadać treści SWZ;</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Oferta musi być podpisana przez osoby wskazane w dokumencie upoważniającym</w:t>
      </w:r>
      <w:r w:rsidRPr="00A64E70">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Ofertę składaną przez podmioty wspólnie ubiegające się o udzielenie zamówienia (konsorcjum, koasekuracja) podpisują wszyscy wykonawcy lub ustanowiony pełnomocnik.</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 procesie składania oferty, wniosku na platformie,  kwalifikowany podpis elektroniczny wykonawca może złożyć bezpośrednio na dokumencie, który następnie przesyła do systemu (</w:t>
      </w:r>
      <w:r w:rsidRPr="00A64E70">
        <w:rPr>
          <w:rFonts w:ascii="Tahoma" w:hAnsi="Tahoma" w:cs="Tahoma"/>
          <w:bCs/>
          <w:sz w:val="20"/>
          <w:szCs w:val="20"/>
        </w:rPr>
        <w:t>opcja rekomendowana</w:t>
      </w:r>
      <w:r w:rsidRPr="00A64E70">
        <w:rPr>
          <w:rFonts w:ascii="Tahoma" w:hAnsi="Tahoma" w:cs="Tahoma"/>
          <w:b/>
          <w:sz w:val="20"/>
          <w:szCs w:val="20"/>
        </w:rPr>
        <w:t xml:space="preserve"> </w:t>
      </w:r>
      <w:r w:rsidRPr="00A64E70">
        <w:rPr>
          <w:rFonts w:ascii="Tahoma" w:hAnsi="Tahoma" w:cs="Tahoma"/>
          <w:sz w:val="20"/>
          <w:szCs w:val="20"/>
        </w:rPr>
        <w:t>przez</w:t>
      </w:r>
      <w:r w:rsidRPr="00A64E70">
        <w:rPr>
          <w:rFonts w:ascii="Tahoma" w:hAnsi="Tahoma" w:cs="Tahoma"/>
          <w:b/>
          <w:sz w:val="20"/>
          <w:szCs w:val="20"/>
        </w:rPr>
        <w:t xml:space="preserve"> </w:t>
      </w:r>
      <w:hyperlink r:id="rId22"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oraz dodatkowo dla całego pakietu dokumentów w kroku 2 </w:t>
      </w:r>
      <w:r w:rsidRPr="00A64E70">
        <w:rPr>
          <w:rFonts w:ascii="Tahoma" w:hAnsi="Tahoma" w:cs="Tahoma"/>
          <w:b/>
          <w:sz w:val="20"/>
          <w:szCs w:val="20"/>
        </w:rPr>
        <w:t xml:space="preserve">Formularza składania oferty lub wniosku </w:t>
      </w:r>
      <w:r w:rsidRPr="00A64E70">
        <w:rPr>
          <w:rFonts w:ascii="Tahoma" w:hAnsi="Tahoma" w:cs="Tahoma"/>
          <w:sz w:val="20"/>
          <w:szCs w:val="20"/>
        </w:rPr>
        <w:t xml:space="preserve">(po kliknięciu w przycisk </w:t>
      </w:r>
      <w:r w:rsidRPr="00A64E70">
        <w:rPr>
          <w:rFonts w:ascii="Tahoma" w:hAnsi="Tahoma" w:cs="Tahoma"/>
          <w:b/>
          <w:sz w:val="20"/>
          <w:szCs w:val="20"/>
        </w:rPr>
        <w:t>Przejdź do podsumowania</w:t>
      </w:r>
      <w:r w:rsidRPr="00A64E70">
        <w:rPr>
          <w:rFonts w:ascii="Tahoma" w:hAnsi="Tahoma" w:cs="Tahoma"/>
          <w:sz w:val="20"/>
          <w:szCs w:val="20"/>
        </w:rPr>
        <w:t xml:space="preserve">). </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Wykonawca może złożyć tylko jedną ofertę z jedną ostateczną ceną (art. 218 ust. 1 Ustawy);</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Wykonawca poniesie wszelkie koszty związane z przygotowaniem i złożeniem  oferty;</w:t>
      </w:r>
    </w:p>
    <w:p w:rsidR="004C7026" w:rsidRPr="00A64E70" w:rsidRDefault="004C7026"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A64E70">
        <w:rPr>
          <w:rFonts w:ascii="Tahoma" w:hAnsi="Tahoma" w:cs="Tahoma"/>
          <w:sz w:val="20"/>
          <w:szCs w:val="20"/>
        </w:rPr>
        <w:t>Dz. U. z 2022 r. poz. 1233</w:t>
      </w:r>
      <w:r w:rsidRPr="00A64E70">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A64E70">
        <w:rPr>
          <w:rFonts w:ascii="Tahoma" w:hAnsi="Tahoma" w:cs="Tahoma"/>
          <w:sz w:val="20"/>
          <w:szCs w:val="20"/>
        </w:rPr>
        <w:t xml:space="preserve">sposób określony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12.4. SWZ.</w:t>
      </w:r>
    </w:p>
    <w:bookmarkEnd w:id="18"/>
    <w:p w:rsidR="004C7026" w:rsidRPr="00A64E70" w:rsidRDefault="004C7026" w:rsidP="00A64E70">
      <w:pPr>
        <w:tabs>
          <w:tab w:val="left" w:pos="993"/>
          <w:tab w:val="left" w:pos="1134"/>
        </w:tabs>
        <w:spacing w:after="0" w:line="360" w:lineRule="auto"/>
        <w:ind w:left="709" w:hanging="709"/>
        <w:jc w:val="both"/>
        <w:rPr>
          <w:rFonts w:ascii="Tahoma" w:hAnsi="Tahoma" w:cs="Tahoma"/>
          <w:b/>
          <w:sz w:val="20"/>
          <w:szCs w:val="20"/>
        </w:rPr>
      </w:pPr>
      <w:r w:rsidRPr="00A64E70">
        <w:rPr>
          <w:rFonts w:ascii="Tahoma" w:hAnsi="Tahoma" w:cs="Tahoma"/>
          <w:b/>
          <w:sz w:val="20"/>
          <w:szCs w:val="20"/>
        </w:rPr>
        <w:t>Wykonawca nie może zastrzec informacji, o których mowa w art. 222 ust. 5 Ustawy</w:t>
      </w:r>
      <w:r w:rsidR="006D3D16" w:rsidRPr="00A64E70">
        <w:rPr>
          <w:rFonts w:ascii="Tahoma" w:hAnsi="Tahoma" w:cs="Tahoma"/>
          <w:b/>
          <w:sz w:val="20"/>
          <w:szCs w:val="20"/>
        </w:rPr>
        <w:t>.</w:t>
      </w:r>
    </w:p>
    <w:p w:rsidR="006D3D16" w:rsidRPr="00A64E70" w:rsidRDefault="006D3D16" w:rsidP="00A64E70">
      <w:pPr>
        <w:tabs>
          <w:tab w:val="left" w:pos="993"/>
          <w:tab w:val="left" w:pos="1134"/>
        </w:tabs>
        <w:spacing w:after="0" w:line="360" w:lineRule="auto"/>
        <w:ind w:left="709" w:hanging="709"/>
        <w:jc w:val="both"/>
        <w:rPr>
          <w:rFonts w:ascii="Tahoma" w:hAnsi="Tahoma" w:cs="Tahoma"/>
          <w:sz w:val="20"/>
          <w:szCs w:val="20"/>
        </w:rPr>
      </w:pPr>
    </w:p>
    <w:p w:rsidR="009374BA" w:rsidRPr="00A64E70" w:rsidRDefault="009374BA"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Sposób oraz termin składania ofert</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Do oferty składanej w odpowiedzi na ogłoszenie o zamówieniu wykonawca dołącza:</w:t>
      </w:r>
    </w:p>
    <w:p w:rsidR="007D699F" w:rsidRPr="00A64E70" w:rsidRDefault="00D21222" w:rsidP="00A64E70">
      <w:pPr>
        <w:pStyle w:val="Akapitzlist"/>
        <w:numPr>
          <w:ilvl w:val="2"/>
          <w:numId w:val="7"/>
        </w:numPr>
        <w:shd w:val="clear" w:color="auto" w:fill="FFFFFF"/>
        <w:tabs>
          <w:tab w:val="left" w:pos="567"/>
        </w:tabs>
        <w:autoSpaceDE w:val="0"/>
        <w:autoSpaceDN w:val="0"/>
        <w:adjustRightInd w:val="0"/>
        <w:spacing w:line="360" w:lineRule="auto"/>
        <w:ind w:left="1134" w:hanging="141"/>
        <w:jc w:val="both"/>
        <w:rPr>
          <w:rFonts w:ascii="Tahoma" w:hAnsi="Tahoma" w:cs="Tahoma"/>
          <w:sz w:val="20"/>
          <w:szCs w:val="20"/>
        </w:rPr>
      </w:pPr>
      <w:r w:rsidRPr="00A64E70">
        <w:rPr>
          <w:rFonts w:ascii="Tahoma" w:hAnsi="Tahoma" w:cs="Tahoma"/>
          <w:sz w:val="20"/>
          <w:szCs w:val="20"/>
        </w:rPr>
        <w:t xml:space="preserve">oświadczenie,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10.1. SWZ.</w:t>
      </w:r>
    </w:p>
    <w:p w:rsidR="007D699F" w:rsidRDefault="00D21222" w:rsidP="00A64E70">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A64E70">
        <w:rPr>
          <w:rFonts w:ascii="Tahoma" w:hAnsi="Tahoma" w:cs="Tahoma"/>
          <w:sz w:val="20"/>
          <w:szCs w:val="20"/>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11.1 SWZ.</w:t>
      </w:r>
    </w:p>
    <w:p w:rsidR="00F54CC3" w:rsidRDefault="00A64E70"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Pr>
          <w:rFonts w:ascii="Tahoma" w:hAnsi="Tahoma" w:cs="Tahoma"/>
          <w:sz w:val="20"/>
          <w:szCs w:val="20"/>
        </w:rPr>
        <w:t>kosztorys ofertowy</w:t>
      </w:r>
    </w:p>
    <w:p w:rsidR="00F54CC3" w:rsidRDefault="00F54CC3"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F54CC3">
        <w:rPr>
          <w:rFonts w:ascii="Tahoma" w:hAnsi="Tahoma" w:cs="Tahoma"/>
          <w:sz w:val="20"/>
          <w:szCs w:val="20"/>
        </w:rPr>
        <w:t>zobowiązanie podmiotu trzeciego (jeśli dotyczy)</w:t>
      </w:r>
    </w:p>
    <w:p w:rsidR="00F54CC3" w:rsidRDefault="00F54CC3"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F54CC3">
        <w:rPr>
          <w:rFonts w:ascii="Tahoma" w:hAnsi="Tahoma" w:cs="Tahoma"/>
          <w:sz w:val="20"/>
          <w:szCs w:val="20"/>
        </w:rPr>
        <w:t xml:space="preserve">oświadczenie składanego na podstawie art. 117 ust. 4 </w:t>
      </w:r>
      <w:proofErr w:type="spellStart"/>
      <w:r w:rsidRPr="00F54CC3">
        <w:rPr>
          <w:rFonts w:ascii="Tahoma" w:hAnsi="Tahoma" w:cs="Tahoma"/>
          <w:sz w:val="20"/>
          <w:szCs w:val="20"/>
        </w:rPr>
        <w:t>Pzp</w:t>
      </w:r>
      <w:proofErr w:type="spellEnd"/>
      <w:r w:rsidRPr="00F54CC3">
        <w:rPr>
          <w:rFonts w:ascii="Tahoma" w:hAnsi="Tahoma" w:cs="Tahoma"/>
          <w:sz w:val="20"/>
          <w:szCs w:val="20"/>
        </w:rPr>
        <w:t xml:space="preserve"> (jeśli dotyczy)</w:t>
      </w:r>
    </w:p>
    <w:p w:rsidR="00F54CC3" w:rsidRPr="00F54CC3" w:rsidRDefault="00F54CC3" w:rsidP="00F54CC3">
      <w:pPr>
        <w:pStyle w:val="Akapitzlist"/>
        <w:numPr>
          <w:ilvl w:val="2"/>
          <w:numId w:val="7"/>
        </w:numPr>
        <w:shd w:val="clear" w:color="auto" w:fill="FFFFFF"/>
        <w:tabs>
          <w:tab w:val="clear" w:pos="2160"/>
          <w:tab w:val="left" w:pos="567"/>
        </w:tabs>
        <w:autoSpaceDE w:val="0"/>
        <w:autoSpaceDN w:val="0"/>
        <w:adjustRightInd w:val="0"/>
        <w:spacing w:line="360" w:lineRule="auto"/>
        <w:ind w:left="1134" w:hanging="141"/>
        <w:jc w:val="both"/>
        <w:rPr>
          <w:rFonts w:ascii="Tahoma" w:hAnsi="Tahoma" w:cs="Tahoma"/>
          <w:sz w:val="20"/>
          <w:szCs w:val="20"/>
        </w:rPr>
      </w:pPr>
      <w:r w:rsidRPr="00F54CC3">
        <w:rPr>
          <w:rFonts w:ascii="Tahoma" w:hAnsi="Tahoma" w:cs="Tahoma"/>
          <w:sz w:val="20"/>
          <w:szCs w:val="20"/>
        </w:rPr>
        <w:t xml:space="preserve">oświadczenie składane na podstawie art. 125 ust. 5 </w:t>
      </w:r>
      <w:proofErr w:type="spellStart"/>
      <w:r w:rsidRPr="00F54CC3">
        <w:rPr>
          <w:rFonts w:ascii="Tahoma" w:hAnsi="Tahoma" w:cs="Tahoma"/>
          <w:sz w:val="20"/>
          <w:szCs w:val="20"/>
        </w:rPr>
        <w:t>Pzp</w:t>
      </w:r>
      <w:proofErr w:type="spellEnd"/>
      <w:r w:rsidRPr="00F54CC3">
        <w:rPr>
          <w:rFonts w:ascii="Tahoma" w:hAnsi="Tahoma" w:cs="Tahoma"/>
          <w:sz w:val="20"/>
          <w:szCs w:val="20"/>
        </w:rPr>
        <w:t xml:space="preserve"> (jeśli dotyczy)</w:t>
      </w:r>
    </w:p>
    <w:p w:rsidR="00D21222" w:rsidRPr="00A64E70" w:rsidRDefault="00D21222" w:rsidP="00A64E70">
      <w:pPr>
        <w:spacing w:after="0" w:line="360" w:lineRule="auto"/>
        <w:rPr>
          <w:rFonts w:ascii="Tahoma" w:hAnsi="Tahoma" w:cs="Tahoma"/>
          <w:sz w:val="20"/>
          <w:szCs w:val="20"/>
        </w:rPr>
      </w:pPr>
      <w:r w:rsidRPr="00A64E70">
        <w:rPr>
          <w:rFonts w:ascii="Tahoma" w:hAnsi="Tahoma" w:cs="Tahoma"/>
          <w:sz w:val="20"/>
          <w:szCs w:val="20"/>
        </w:rPr>
        <w:t xml:space="preserve">Ofertę wraz z wymaganymi dokumentami należy umieścić na </w:t>
      </w:r>
      <w:hyperlink r:id="rId23" w:history="1">
        <w:r w:rsidRPr="00A64E70">
          <w:rPr>
            <w:rFonts w:ascii="Tahoma" w:hAnsi="Tahoma" w:cs="Tahoma"/>
            <w:sz w:val="20"/>
            <w:szCs w:val="20"/>
          </w:rPr>
          <w:t>platformazakupowa.pl</w:t>
        </w:r>
      </w:hyperlink>
      <w:r w:rsidRPr="00A64E70">
        <w:rPr>
          <w:rFonts w:ascii="Tahoma" w:hAnsi="Tahoma" w:cs="Tahoma"/>
          <w:sz w:val="20"/>
          <w:szCs w:val="20"/>
        </w:rPr>
        <w:t xml:space="preserve"> pod adresem:</w:t>
      </w:r>
      <w:r w:rsidR="00351CA0" w:rsidRPr="00A64E70">
        <w:rPr>
          <w:rFonts w:ascii="Tahoma" w:hAnsi="Tahoma" w:cs="Tahoma"/>
          <w:sz w:val="20"/>
          <w:szCs w:val="20"/>
        </w:rPr>
        <w:t xml:space="preserve"> </w:t>
      </w:r>
      <w:hyperlink r:id="rId24" w:history="1">
        <w:r w:rsidR="00351CA0" w:rsidRPr="00A64E70">
          <w:rPr>
            <w:rStyle w:val="Hipercze"/>
            <w:rFonts w:ascii="Tahoma" w:eastAsia="Calibri" w:hAnsi="Tahoma" w:cs="Tahoma"/>
            <w:sz w:val="20"/>
            <w:szCs w:val="20"/>
            <w:lang w:eastAsia="pl-PL"/>
          </w:rPr>
          <w:t>https://platformazakupowa.pl/pn/lidzbarski</w:t>
        </w:r>
      </w:hyperlink>
      <w:r w:rsidRPr="00A64E70">
        <w:rPr>
          <w:rFonts w:ascii="Tahoma" w:hAnsi="Tahoma" w:cs="Tahoma"/>
          <w:sz w:val="20"/>
          <w:szCs w:val="20"/>
        </w:rPr>
        <w:t>. Do oferty należy dołączyć wszystkie wymagane w SWZ dokumenty.</w:t>
      </w:r>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Ofertę oraz oświadczenie,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10.1 SWZ, składa się, pod rygorem nieważności, w formie elektronicznej lub w postaci elektronicznej opatrzonej podpisem zaufanym lub podpisem osobistym. W procesie składania oferty za pośrednictwem </w:t>
      </w:r>
      <w:hyperlink r:id="rId25"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Po wypełnieniu „Formularza składania oferty lub wniosku” i dołączenia  wszystkich wymaganych załączników należy kliknąć przycisk „Przejdź do podsumowania”.</w:t>
      </w:r>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Szczegółowa instrukcja dla Wykonawców dotycząca złożenia, zmiany i wycofania oferty znajduje się na stronie internetowej pod adresem:  </w:t>
      </w:r>
      <w:hyperlink r:id="rId26" w:history="1">
        <w:r w:rsidRPr="00A64E70">
          <w:rPr>
            <w:rStyle w:val="Hipercze"/>
            <w:rFonts w:ascii="Tahoma" w:hAnsi="Tahoma" w:cs="Tahoma"/>
            <w:color w:val="1155CC"/>
            <w:sz w:val="20"/>
            <w:szCs w:val="20"/>
          </w:rPr>
          <w:t>https://platformazakupowa.pl/strona/45-instrukcje</w:t>
        </w:r>
      </w:hyperlink>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Wykonawca, za pośrednictwem </w:t>
      </w:r>
      <w:hyperlink r:id="rId27" w:history="1">
        <w:r w:rsidRPr="00A64E70">
          <w:rPr>
            <w:rStyle w:val="Hipercze"/>
            <w:rFonts w:ascii="Tahoma" w:hAnsi="Tahoma" w:cs="Tahoma"/>
            <w:color w:val="1155CC"/>
            <w:sz w:val="20"/>
            <w:szCs w:val="20"/>
          </w:rPr>
          <w:t>platformazakupowa.pl</w:t>
        </w:r>
      </w:hyperlink>
      <w:r w:rsidRPr="00A64E7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8" w:history="1">
        <w:r w:rsidRPr="00A64E70">
          <w:rPr>
            <w:rStyle w:val="Hipercze"/>
            <w:rFonts w:ascii="Tahoma" w:hAnsi="Tahoma" w:cs="Tahoma"/>
            <w:sz w:val="20"/>
            <w:szCs w:val="20"/>
          </w:rPr>
          <w:t>https://platformazakupowa.pl/strona/45-instrukcje</w:t>
        </w:r>
      </w:hyperlink>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Zamawiający nie ponosi odpowiedzialności za złożenie oferty w sposób niezgodny z Instrukcją korzystania z </w:t>
      </w:r>
      <w:hyperlink r:id="rId29">
        <w:r w:rsidRPr="00A64E70">
          <w:rPr>
            <w:rFonts w:ascii="Tahoma" w:hAnsi="Tahoma" w:cs="Tahoma"/>
            <w:sz w:val="20"/>
            <w:szCs w:val="20"/>
          </w:rPr>
          <w:t>platformazakupowa.pl</w:t>
        </w:r>
      </w:hyperlink>
      <w:r w:rsidRPr="00A64E70">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A64E70">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rsidR="00D21222" w:rsidRPr="00A64E70" w:rsidRDefault="00D21222"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b/>
          <w:bCs/>
          <w:sz w:val="20"/>
          <w:szCs w:val="20"/>
        </w:rPr>
      </w:pPr>
      <w:r w:rsidRPr="00A64E70">
        <w:rPr>
          <w:rFonts w:ascii="Tahoma" w:hAnsi="Tahoma" w:cs="Tahoma"/>
          <w:b/>
          <w:bCs/>
          <w:sz w:val="20"/>
          <w:szCs w:val="20"/>
        </w:rPr>
        <w:t>Termin składania ofert.</w:t>
      </w:r>
    </w:p>
    <w:p w:rsidR="006D3D16" w:rsidRPr="00A64E70" w:rsidRDefault="00D21222" w:rsidP="00A64E70">
      <w:pPr>
        <w:spacing w:after="0" w:line="360" w:lineRule="auto"/>
        <w:ind w:left="709" w:hanging="1"/>
        <w:rPr>
          <w:rFonts w:ascii="Tahoma" w:hAnsi="Tahoma" w:cs="Tahoma"/>
          <w:b/>
          <w:sz w:val="20"/>
          <w:szCs w:val="20"/>
        </w:rPr>
      </w:pPr>
      <w:r w:rsidRPr="00A64E70">
        <w:rPr>
          <w:rFonts w:ascii="Tahoma" w:hAnsi="Tahoma" w:cs="Tahoma"/>
          <w:sz w:val="20"/>
          <w:szCs w:val="20"/>
        </w:rPr>
        <w:t xml:space="preserve">Oferty należy składać do dnia </w:t>
      </w:r>
      <w:r w:rsidR="007D2C31" w:rsidRPr="00A64E70">
        <w:rPr>
          <w:rFonts w:ascii="Tahoma" w:hAnsi="Tahoma" w:cs="Tahoma"/>
          <w:b/>
          <w:sz w:val="20"/>
          <w:szCs w:val="20"/>
        </w:rPr>
        <w:t>2</w:t>
      </w:r>
      <w:r w:rsidR="000E3C84">
        <w:rPr>
          <w:rFonts w:ascii="Tahoma" w:hAnsi="Tahoma" w:cs="Tahoma"/>
          <w:b/>
          <w:sz w:val="20"/>
          <w:szCs w:val="20"/>
        </w:rPr>
        <w:t>4</w:t>
      </w:r>
      <w:r w:rsidR="007D2C31" w:rsidRPr="00A64E70">
        <w:rPr>
          <w:rFonts w:ascii="Tahoma" w:hAnsi="Tahoma" w:cs="Tahoma"/>
          <w:b/>
          <w:sz w:val="20"/>
          <w:szCs w:val="20"/>
        </w:rPr>
        <w:t>.0</w:t>
      </w:r>
      <w:r w:rsidR="000E3C84">
        <w:rPr>
          <w:rFonts w:ascii="Tahoma" w:hAnsi="Tahoma" w:cs="Tahoma"/>
          <w:b/>
          <w:sz w:val="20"/>
          <w:szCs w:val="20"/>
        </w:rPr>
        <w:t>6</w:t>
      </w:r>
      <w:r w:rsidR="007D2C31" w:rsidRPr="00A64E70">
        <w:rPr>
          <w:rFonts w:ascii="Tahoma" w:hAnsi="Tahoma" w:cs="Tahoma"/>
          <w:b/>
          <w:sz w:val="20"/>
          <w:szCs w:val="20"/>
        </w:rPr>
        <w:t xml:space="preserve">.2024 </w:t>
      </w:r>
      <w:r w:rsidRPr="00A64E70">
        <w:rPr>
          <w:rFonts w:ascii="Tahoma" w:hAnsi="Tahoma" w:cs="Tahoma"/>
          <w:b/>
          <w:sz w:val="20"/>
          <w:szCs w:val="20"/>
        </w:rPr>
        <w:t xml:space="preserve"> r. do godz. </w:t>
      </w:r>
      <w:r w:rsidR="007D2C31" w:rsidRPr="00A64E70">
        <w:rPr>
          <w:rFonts w:ascii="Tahoma" w:hAnsi="Tahoma" w:cs="Tahoma"/>
          <w:b/>
          <w:sz w:val="20"/>
          <w:szCs w:val="20"/>
        </w:rPr>
        <w:t>12:00</w:t>
      </w:r>
    </w:p>
    <w:p w:rsidR="000F6FB5" w:rsidRPr="00A64E70" w:rsidRDefault="00F86A2E"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Termin otwarcia ofert</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303C05" w:rsidRPr="00A64E70" w:rsidRDefault="00F86A2E" w:rsidP="00A64E70">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b/>
          <w:sz w:val="20"/>
          <w:szCs w:val="20"/>
        </w:rPr>
      </w:pPr>
      <w:r w:rsidRPr="00A64E70">
        <w:rPr>
          <w:rFonts w:ascii="Tahoma" w:hAnsi="Tahoma" w:cs="Tahoma"/>
          <w:b/>
          <w:bCs/>
          <w:sz w:val="20"/>
          <w:szCs w:val="20"/>
        </w:rPr>
        <w:t>Otwarcie</w:t>
      </w:r>
      <w:r w:rsidRPr="00A64E70">
        <w:rPr>
          <w:rFonts w:ascii="Tahoma" w:hAnsi="Tahoma" w:cs="Tahoma"/>
          <w:sz w:val="20"/>
          <w:szCs w:val="20"/>
        </w:rPr>
        <w:t xml:space="preserve"> ofert nastąpi  w dniu </w:t>
      </w:r>
      <w:r w:rsidR="007D2C31" w:rsidRPr="00A64E70">
        <w:rPr>
          <w:rFonts w:ascii="Tahoma" w:hAnsi="Tahoma" w:cs="Tahoma"/>
          <w:b/>
          <w:sz w:val="20"/>
          <w:szCs w:val="20"/>
        </w:rPr>
        <w:t>2</w:t>
      </w:r>
      <w:r w:rsidR="000E3C84">
        <w:rPr>
          <w:rFonts w:ascii="Tahoma" w:hAnsi="Tahoma" w:cs="Tahoma"/>
          <w:b/>
          <w:sz w:val="20"/>
          <w:szCs w:val="20"/>
        </w:rPr>
        <w:t>4.06</w:t>
      </w:r>
      <w:r w:rsidR="007D2C31" w:rsidRPr="00A64E70">
        <w:rPr>
          <w:rFonts w:ascii="Tahoma" w:hAnsi="Tahoma" w:cs="Tahoma"/>
          <w:b/>
          <w:sz w:val="20"/>
          <w:szCs w:val="20"/>
        </w:rPr>
        <w:t>.2024</w:t>
      </w:r>
      <w:r w:rsidRPr="00A64E70">
        <w:rPr>
          <w:rFonts w:ascii="Tahoma" w:hAnsi="Tahoma" w:cs="Tahoma"/>
          <w:b/>
          <w:sz w:val="20"/>
          <w:szCs w:val="20"/>
        </w:rPr>
        <w:t xml:space="preserve"> r. o godz. </w:t>
      </w:r>
      <w:r w:rsidR="007D2C31" w:rsidRPr="00A64E70">
        <w:rPr>
          <w:rFonts w:ascii="Tahoma" w:hAnsi="Tahoma" w:cs="Tahoma"/>
          <w:b/>
          <w:sz w:val="20"/>
          <w:szCs w:val="20"/>
        </w:rPr>
        <w:t>12:10</w:t>
      </w:r>
      <w:r w:rsidRPr="00A64E70">
        <w:rPr>
          <w:rFonts w:ascii="Tahoma" w:hAnsi="Tahoma" w:cs="Tahoma"/>
          <w:b/>
          <w:sz w:val="20"/>
          <w:szCs w:val="20"/>
        </w:rPr>
        <w:t>.</w:t>
      </w:r>
    </w:p>
    <w:p w:rsidR="00F86A2E" w:rsidRPr="00A64E70" w:rsidRDefault="00F86A2E" w:rsidP="00A64E70">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A64E7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86A2E" w:rsidRPr="00A64E70" w:rsidRDefault="00F86A2E" w:rsidP="00A64E70">
      <w:pPr>
        <w:tabs>
          <w:tab w:val="left" w:pos="567"/>
        </w:tabs>
        <w:spacing w:after="0" w:line="360" w:lineRule="auto"/>
        <w:jc w:val="both"/>
        <w:rPr>
          <w:rFonts w:ascii="Tahoma" w:hAnsi="Tahoma" w:cs="Tahoma"/>
          <w:sz w:val="20"/>
          <w:szCs w:val="20"/>
        </w:rPr>
      </w:pPr>
      <w:r w:rsidRPr="00A64E70">
        <w:rPr>
          <w:rFonts w:ascii="Tahoma" w:hAnsi="Tahoma" w:cs="Tahoma"/>
          <w:sz w:val="20"/>
          <w:szCs w:val="20"/>
        </w:rPr>
        <w:t>Zamawiający informuje o zmianie terminu otwarcia ofert na stronie internetowej prowadzonego postępowania.</w:t>
      </w:r>
    </w:p>
    <w:p w:rsidR="006D3D16" w:rsidRPr="00A64E70" w:rsidRDefault="00F86A2E" w:rsidP="00A64E70">
      <w:pPr>
        <w:pStyle w:val="Akapitzlist"/>
        <w:numPr>
          <w:ilvl w:val="1"/>
          <w:numId w:val="1"/>
        </w:numPr>
        <w:shd w:val="clear" w:color="auto" w:fill="FFFFFF"/>
        <w:tabs>
          <w:tab w:val="left" w:pos="709"/>
        </w:tabs>
        <w:autoSpaceDE w:val="0"/>
        <w:autoSpaceDN w:val="0"/>
        <w:adjustRightInd w:val="0"/>
        <w:spacing w:line="360" w:lineRule="auto"/>
        <w:ind w:left="0" w:firstLine="0"/>
        <w:jc w:val="both"/>
        <w:rPr>
          <w:rFonts w:ascii="Tahoma" w:hAnsi="Tahoma" w:cs="Tahoma"/>
          <w:sz w:val="20"/>
          <w:szCs w:val="20"/>
        </w:rPr>
      </w:pPr>
      <w:r w:rsidRPr="00A64E70">
        <w:rPr>
          <w:rFonts w:ascii="Tahoma" w:hAnsi="Tahoma" w:cs="Tahoma"/>
          <w:sz w:val="20"/>
          <w:szCs w:val="20"/>
        </w:rPr>
        <w:t>Zamawiający, najpóźniej przed otwarciem ofert, udostępni na stronie internetowej prowadz</w:t>
      </w:r>
      <w:r w:rsidR="00FD2B68" w:rsidRPr="00A64E70">
        <w:rPr>
          <w:rFonts w:ascii="Tahoma" w:hAnsi="Tahoma" w:cs="Tahoma"/>
          <w:sz w:val="20"/>
          <w:szCs w:val="20"/>
        </w:rPr>
        <w:t>o</w:t>
      </w:r>
      <w:r w:rsidRPr="00A64E70">
        <w:rPr>
          <w:rFonts w:ascii="Tahoma" w:hAnsi="Tahoma" w:cs="Tahoma"/>
          <w:sz w:val="20"/>
          <w:szCs w:val="20"/>
        </w:rPr>
        <w:t>nego postępowania informację o kwocie, jaką zamierza przeznaczyć na sfinansowanie zamówienia.</w:t>
      </w:r>
    </w:p>
    <w:p w:rsidR="006D3D16" w:rsidRPr="00A64E70" w:rsidRDefault="006D3D16" w:rsidP="00A64E70">
      <w:pPr>
        <w:spacing w:after="0" w:line="360" w:lineRule="auto"/>
        <w:jc w:val="both"/>
        <w:rPr>
          <w:rFonts w:ascii="Tahoma" w:hAnsi="Tahoma" w:cs="Tahoma"/>
          <w:sz w:val="20"/>
          <w:szCs w:val="20"/>
        </w:rPr>
      </w:pPr>
    </w:p>
    <w:p w:rsidR="0021018D" w:rsidRPr="00A64E70" w:rsidRDefault="0021018D"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Czynności wykonywane po otwarciu ofert</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041DE5" w:rsidRPr="00A64E70" w:rsidRDefault="00041DE5"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Zamawiający, niezwłocznie po otwarciu ofert, udostępnia na stronie internetowej prowadzonego postępowania informacje o:</w:t>
      </w:r>
    </w:p>
    <w:p w:rsidR="00041DE5" w:rsidRPr="00A64E70" w:rsidRDefault="00041DE5" w:rsidP="00A64E70">
      <w:pPr>
        <w:spacing w:after="0" w:line="360" w:lineRule="auto"/>
        <w:ind w:left="709"/>
        <w:jc w:val="both"/>
        <w:rPr>
          <w:rFonts w:ascii="Tahoma" w:hAnsi="Tahoma" w:cs="Tahoma"/>
          <w:sz w:val="20"/>
          <w:szCs w:val="20"/>
        </w:rPr>
      </w:pPr>
      <w:r w:rsidRPr="00A64E70">
        <w:rPr>
          <w:rFonts w:ascii="Tahoma" w:hAnsi="Tahoma" w:cs="Tahoma"/>
          <w:sz w:val="20"/>
          <w:szCs w:val="20"/>
        </w:rPr>
        <w:t>1) nazwach albo imionach i nazwiskach oraz siedzibach lub miejscach prowadzonej działalności gospodarczej albo miejscach zamieszkania wykonawców, których oferty zostały otwarte;</w:t>
      </w:r>
    </w:p>
    <w:p w:rsidR="00041DE5" w:rsidRPr="00A64E70" w:rsidRDefault="00041DE5" w:rsidP="00A64E70">
      <w:pPr>
        <w:spacing w:after="0" w:line="360" w:lineRule="auto"/>
        <w:ind w:left="709"/>
        <w:jc w:val="both"/>
        <w:rPr>
          <w:rFonts w:ascii="Tahoma" w:hAnsi="Tahoma" w:cs="Tahoma"/>
          <w:sz w:val="20"/>
          <w:szCs w:val="20"/>
        </w:rPr>
      </w:pPr>
      <w:r w:rsidRPr="00A64E70">
        <w:rPr>
          <w:rFonts w:ascii="Tahoma" w:hAnsi="Tahoma" w:cs="Tahoma"/>
          <w:sz w:val="20"/>
          <w:szCs w:val="20"/>
        </w:rPr>
        <w:t>2) cenach zawartych w ofertach.</w:t>
      </w:r>
    </w:p>
    <w:p w:rsidR="0056360D" w:rsidRPr="00A64E70" w:rsidRDefault="0056360D" w:rsidP="00A64E70">
      <w:pPr>
        <w:pStyle w:val="Akapitzlist"/>
        <w:numPr>
          <w:ilvl w:val="1"/>
          <w:numId w:val="1"/>
        </w:numPr>
        <w:spacing w:line="360" w:lineRule="auto"/>
        <w:ind w:left="709" w:hanging="709"/>
        <w:jc w:val="both"/>
        <w:rPr>
          <w:rFonts w:ascii="Tahoma" w:hAnsi="Tahoma" w:cs="Tahoma"/>
          <w:sz w:val="20"/>
          <w:szCs w:val="20"/>
        </w:rPr>
      </w:pPr>
      <w:r w:rsidRPr="00A64E70">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400AB9" w:rsidRPr="00A64E70">
        <w:rPr>
          <w:rFonts w:ascii="Tahoma" w:hAnsi="Tahoma" w:cs="Tahoma"/>
          <w:sz w:val="20"/>
          <w:szCs w:val="20"/>
        </w:rPr>
        <w:t>.</w:t>
      </w:r>
    </w:p>
    <w:p w:rsidR="0021018D" w:rsidRPr="00A64E70" w:rsidRDefault="0021018D" w:rsidP="00A64E70">
      <w:pPr>
        <w:spacing w:after="0" w:line="360" w:lineRule="auto"/>
        <w:ind w:left="567" w:hanging="567"/>
        <w:jc w:val="both"/>
        <w:rPr>
          <w:rFonts w:ascii="Tahoma" w:hAnsi="Tahoma" w:cs="Tahoma"/>
          <w:sz w:val="20"/>
          <w:szCs w:val="20"/>
        </w:rPr>
      </w:pPr>
    </w:p>
    <w:p w:rsidR="00FD2B68" w:rsidRPr="00A64E70" w:rsidRDefault="00FD2B68"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Sposób obliczenia ceny</w:t>
      </w:r>
    </w:p>
    <w:p w:rsidR="00FD2B68" w:rsidRPr="00A64E70" w:rsidRDefault="00FD2B68" w:rsidP="00A64E70">
      <w:pPr>
        <w:spacing w:after="0" w:line="360" w:lineRule="auto"/>
        <w:jc w:val="both"/>
        <w:rPr>
          <w:rFonts w:ascii="Tahoma" w:hAnsi="Tahoma" w:cs="Tahoma"/>
          <w:sz w:val="20"/>
          <w:szCs w:val="20"/>
        </w:rPr>
      </w:pPr>
    </w:p>
    <w:p w:rsidR="002649DC" w:rsidRPr="00A64E70" w:rsidRDefault="00FD2B68" w:rsidP="00A64E70">
      <w:pPr>
        <w:pStyle w:val="Tekstpodstawowywcity3"/>
        <w:numPr>
          <w:ilvl w:val="1"/>
          <w:numId w:val="1"/>
        </w:numPr>
        <w:spacing w:line="360" w:lineRule="auto"/>
        <w:ind w:left="709" w:hanging="709"/>
        <w:rPr>
          <w:rFonts w:ascii="Tahoma" w:hAnsi="Tahoma" w:cs="Tahoma"/>
          <w:sz w:val="20"/>
        </w:rPr>
      </w:pPr>
      <w:r w:rsidRPr="00A64E70">
        <w:rPr>
          <w:rFonts w:ascii="Tahoma" w:hAnsi="Tahoma" w:cs="Tahoma"/>
          <w:sz w:val="20"/>
        </w:rPr>
        <w:t xml:space="preserve">Wykonawca podaje w ofercie </w:t>
      </w:r>
      <w:r w:rsidRPr="00A64E70">
        <w:rPr>
          <w:rFonts w:ascii="Tahoma" w:hAnsi="Tahoma" w:cs="Tahoma"/>
          <w:sz w:val="20"/>
          <w:u w:val="single"/>
        </w:rPr>
        <w:t>jedną cenę</w:t>
      </w:r>
      <w:r w:rsidRPr="00A64E70">
        <w:rPr>
          <w:rFonts w:ascii="Tahoma" w:hAnsi="Tahoma" w:cs="Tahoma"/>
          <w:sz w:val="20"/>
        </w:rPr>
        <w:t xml:space="preserve"> . Cena musi zostać podana w złotych polskich z dokładnością do dwóch miejsc po przecinku.</w:t>
      </w:r>
    </w:p>
    <w:p w:rsidR="002649DC" w:rsidRPr="00A64E70" w:rsidRDefault="000E1DDE" w:rsidP="00A64E70">
      <w:pPr>
        <w:pStyle w:val="Tekstpodstawowywcity3"/>
        <w:numPr>
          <w:ilvl w:val="1"/>
          <w:numId w:val="1"/>
        </w:numPr>
        <w:spacing w:line="360" w:lineRule="auto"/>
        <w:ind w:left="709" w:hanging="709"/>
        <w:rPr>
          <w:rFonts w:ascii="Tahoma" w:hAnsi="Tahoma" w:cs="Tahoma"/>
          <w:sz w:val="20"/>
        </w:rPr>
      </w:pPr>
      <w:r w:rsidRPr="00A64E70">
        <w:rPr>
          <w:rFonts w:ascii="Tahoma" w:hAnsi="Tahoma" w:cs="Tahoma"/>
          <w:sz w:val="20"/>
        </w:rPr>
        <w:t>Zamawiający nie przewiduje rozliczenia w walutach obcych</w:t>
      </w:r>
      <w:r w:rsidR="002649DC" w:rsidRPr="00A64E70">
        <w:rPr>
          <w:rFonts w:ascii="Tahoma" w:hAnsi="Tahoma" w:cs="Tahoma"/>
          <w:sz w:val="20"/>
        </w:rPr>
        <w:t>.</w:t>
      </w:r>
    </w:p>
    <w:p w:rsidR="002649DC" w:rsidRPr="00A64E70" w:rsidRDefault="00FD2B68" w:rsidP="00A64E70">
      <w:pPr>
        <w:pStyle w:val="Tekstpodstawowywcity3"/>
        <w:numPr>
          <w:ilvl w:val="1"/>
          <w:numId w:val="1"/>
        </w:numPr>
        <w:spacing w:line="360" w:lineRule="auto"/>
        <w:ind w:left="709" w:hanging="709"/>
        <w:rPr>
          <w:rFonts w:ascii="Tahoma" w:hAnsi="Tahoma" w:cs="Tahoma"/>
          <w:sz w:val="20"/>
        </w:rPr>
      </w:pPr>
      <w:r w:rsidRPr="00A64E70">
        <w:rPr>
          <w:rFonts w:ascii="Tahoma" w:hAnsi="Tahoma" w:cs="Tahoma"/>
          <w:sz w:val="20"/>
        </w:rPr>
        <w:t>Cenę oferty należy określić z należytą starannością, na podstawie przedmiotu zamówienia</w:t>
      </w:r>
      <w:r w:rsidR="00422353" w:rsidRPr="00A64E70">
        <w:rPr>
          <w:rFonts w:ascii="Tahoma" w:hAnsi="Tahoma" w:cs="Tahoma"/>
          <w:sz w:val="20"/>
        </w:rPr>
        <w:t xml:space="preserve"> </w:t>
      </w:r>
      <w:r w:rsidRPr="00A64E70">
        <w:rPr>
          <w:rFonts w:ascii="Tahoma" w:hAnsi="Tahoma" w:cs="Tahoma"/>
          <w:sz w:val="20"/>
        </w:rPr>
        <w:t xml:space="preserve">z uwzględnieniem wszystkich kosztów związanych z realizacją zadania, niezbędnych do wykonania </w:t>
      </w:r>
      <w:r w:rsidR="00A019B2">
        <w:rPr>
          <w:rFonts w:ascii="Tahoma" w:hAnsi="Tahoma" w:cs="Tahoma"/>
          <w:sz w:val="20"/>
        </w:rPr>
        <w:t>przedmiotu zamówienia</w:t>
      </w:r>
      <w:r w:rsidRPr="00A64E70">
        <w:rPr>
          <w:rFonts w:ascii="Tahoma" w:hAnsi="Tahoma" w:cs="Tahoma"/>
          <w:sz w:val="20"/>
        </w:rPr>
        <w:t xml:space="preserve">. </w:t>
      </w:r>
    </w:p>
    <w:p w:rsidR="002649DC" w:rsidRPr="00A64E70" w:rsidRDefault="00FD2B68" w:rsidP="00A64E70">
      <w:pPr>
        <w:pStyle w:val="Tekstpodstawowywcity3"/>
        <w:numPr>
          <w:ilvl w:val="1"/>
          <w:numId w:val="1"/>
        </w:numPr>
        <w:spacing w:line="360" w:lineRule="auto"/>
        <w:ind w:left="709" w:hanging="709"/>
        <w:rPr>
          <w:rFonts w:ascii="Tahoma" w:hAnsi="Tahoma" w:cs="Tahoma"/>
          <w:sz w:val="20"/>
        </w:rPr>
      </w:pPr>
      <w:r w:rsidRPr="00A64E70">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Zamawiający zgodnie z art. </w:t>
      </w:r>
      <w:r w:rsidR="00D60FB3" w:rsidRPr="00A64E70">
        <w:rPr>
          <w:rFonts w:ascii="Tahoma" w:hAnsi="Tahoma" w:cs="Tahoma"/>
          <w:sz w:val="20"/>
        </w:rPr>
        <w:t>223</w:t>
      </w:r>
      <w:r w:rsidRPr="00A64E70">
        <w:rPr>
          <w:rFonts w:ascii="Tahoma" w:hAnsi="Tahoma" w:cs="Tahoma"/>
          <w:sz w:val="20"/>
        </w:rPr>
        <w:t xml:space="preserve"> ust. 2 ustawy poprawia omyłki w ofercie.</w:t>
      </w:r>
    </w:p>
    <w:p w:rsidR="002649DC" w:rsidRPr="00A64E70" w:rsidRDefault="00FD2B68" w:rsidP="00A64E70">
      <w:pPr>
        <w:pStyle w:val="Tekstpodstawowywcity3"/>
        <w:numPr>
          <w:ilvl w:val="1"/>
          <w:numId w:val="1"/>
        </w:numPr>
        <w:spacing w:line="360" w:lineRule="auto"/>
        <w:ind w:left="709" w:hanging="709"/>
        <w:rPr>
          <w:rFonts w:ascii="Tahoma" w:hAnsi="Tahoma" w:cs="Tahoma"/>
          <w:sz w:val="20"/>
        </w:rPr>
      </w:pPr>
      <w:r w:rsidRPr="00A64E70">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D3D16" w:rsidRPr="00A64E70" w:rsidRDefault="006D3D16" w:rsidP="00A64E70">
      <w:pPr>
        <w:pStyle w:val="Tekstpodstawowywcity3"/>
        <w:spacing w:line="360" w:lineRule="auto"/>
        <w:ind w:left="0"/>
        <w:rPr>
          <w:rFonts w:ascii="Tahoma" w:hAnsi="Tahoma" w:cs="Tahoma"/>
          <w:sz w:val="20"/>
        </w:rPr>
      </w:pPr>
    </w:p>
    <w:p w:rsidR="00FD2B68" w:rsidRPr="00A64E70" w:rsidRDefault="00FD2B68"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Opis kryteriów oceny ofert wraz z podaniem wag tych kryteriów i sposobu oceny ofert</w:t>
      </w:r>
    </w:p>
    <w:p w:rsidR="00FD2B68" w:rsidRPr="00A64E70" w:rsidRDefault="00FD2B68" w:rsidP="00A64E70">
      <w:pPr>
        <w:spacing w:after="0" w:line="360" w:lineRule="auto"/>
        <w:jc w:val="both"/>
        <w:rPr>
          <w:rFonts w:ascii="Tahoma" w:hAnsi="Tahoma" w:cs="Tahoma"/>
          <w:sz w:val="20"/>
          <w:szCs w:val="20"/>
        </w:rPr>
      </w:pPr>
    </w:p>
    <w:p w:rsidR="00F6110C" w:rsidRPr="00A64E70" w:rsidRDefault="00F6110C" w:rsidP="00A64E70">
      <w:pPr>
        <w:tabs>
          <w:tab w:val="left" w:pos="5245"/>
        </w:tabs>
        <w:spacing w:after="0" w:line="360" w:lineRule="auto"/>
        <w:jc w:val="both"/>
        <w:rPr>
          <w:rFonts w:ascii="Tahoma" w:hAnsi="Tahoma" w:cs="Tahoma"/>
          <w:b/>
          <w:sz w:val="20"/>
          <w:szCs w:val="20"/>
        </w:rPr>
      </w:pPr>
      <w:r w:rsidRPr="00A64E70">
        <w:rPr>
          <w:rFonts w:ascii="Tahoma" w:hAnsi="Tahoma" w:cs="Tahoma"/>
          <w:b/>
          <w:sz w:val="20"/>
          <w:szCs w:val="20"/>
        </w:rPr>
        <w:t>Kryterium oceny ofert:</w:t>
      </w:r>
    </w:p>
    <w:p w:rsidR="00F6110C" w:rsidRPr="00A64E70" w:rsidRDefault="00F6110C" w:rsidP="00A64E70">
      <w:pPr>
        <w:tabs>
          <w:tab w:val="left" w:pos="5245"/>
        </w:tabs>
        <w:spacing w:after="0" w:line="360" w:lineRule="auto"/>
        <w:jc w:val="both"/>
        <w:rPr>
          <w:rFonts w:ascii="Tahoma" w:hAnsi="Tahoma" w:cs="Tahoma"/>
          <w:b/>
          <w:sz w:val="20"/>
          <w:szCs w:val="20"/>
        </w:rPr>
      </w:pPr>
    </w:p>
    <w:p w:rsidR="00F6110C" w:rsidRPr="00A64E70" w:rsidRDefault="00F6110C" w:rsidP="00A64E70">
      <w:pPr>
        <w:pStyle w:val="Akapitzlist"/>
        <w:numPr>
          <w:ilvl w:val="1"/>
          <w:numId w:val="1"/>
        </w:numPr>
        <w:spacing w:line="360" w:lineRule="auto"/>
        <w:jc w:val="both"/>
        <w:rPr>
          <w:rFonts w:ascii="Tahoma" w:hAnsi="Tahoma" w:cs="Tahoma"/>
          <w:sz w:val="20"/>
          <w:szCs w:val="20"/>
        </w:rPr>
      </w:pPr>
      <w:r w:rsidRPr="00A64E70">
        <w:rPr>
          <w:rFonts w:ascii="Tahoma" w:hAnsi="Tahoma" w:cs="Tahoma"/>
          <w:sz w:val="20"/>
          <w:szCs w:val="20"/>
        </w:rPr>
        <w:t xml:space="preserve"> Zamawiający wskazuje na dwa kryteria oceny ofert:</w:t>
      </w:r>
    </w:p>
    <w:p w:rsidR="00F6110C" w:rsidRPr="00A64E70" w:rsidRDefault="00F6110C" w:rsidP="00A64E70">
      <w:pPr>
        <w:spacing w:line="360" w:lineRule="auto"/>
        <w:ind w:left="357"/>
        <w:jc w:val="both"/>
        <w:rPr>
          <w:rFonts w:ascii="Tahoma" w:hAnsi="Tahoma" w:cs="Tahoma"/>
          <w:sz w:val="20"/>
          <w:szCs w:val="20"/>
        </w:rPr>
      </w:pPr>
    </w:p>
    <w:p w:rsidR="00F6110C" w:rsidRPr="00A64E70" w:rsidRDefault="00F6110C" w:rsidP="00A64E70">
      <w:pPr>
        <w:spacing w:line="360" w:lineRule="auto"/>
        <w:jc w:val="both"/>
        <w:rPr>
          <w:rFonts w:ascii="Tahoma" w:hAnsi="Tahoma" w:cs="Tahoma"/>
          <w:b/>
          <w:sz w:val="20"/>
          <w:szCs w:val="20"/>
        </w:rPr>
      </w:pPr>
      <w:r w:rsidRPr="00A64E70">
        <w:rPr>
          <w:rFonts w:ascii="Tahoma" w:hAnsi="Tahoma" w:cs="Tahoma"/>
          <w:sz w:val="20"/>
          <w:szCs w:val="20"/>
        </w:rPr>
        <w:t xml:space="preserve">1) </w:t>
      </w:r>
      <w:r w:rsidRPr="00A64E70">
        <w:rPr>
          <w:rFonts w:ascii="Tahoma" w:hAnsi="Tahoma" w:cs="Tahoma"/>
          <w:b/>
          <w:sz w:val="20"/>
          <w:szCs w:val="20"/>
        </w:rPr>
        <w:t>CENA – „C” , waga kryterium 80%</w:t>
      </w:r>
    </w:p>
    <w:p w:rsidR="00F6110C" w:rsidRPr="00A64E70" w:rsidRDefault="00F6110C" w:rsidP="00A64E70">
      <w:pPr>
        <w:pStyle w:val="Akapitzlist"/>
        <w:numPr>
          <w:ilvl w:val="0"/>
          <w:numId w:val="19"/>
        </w:numPr>
        <w:spacing w:line="360" w:lineRule="auto"/>
        <w:jc w:val="both"/>
        <w:rPr>
          <w:rFonts w:ascii="Tahoma" w:hAnsi="Tahoma" w:cs="Tahoma"/>
          <w:sz w:val="20"/>
          <w:szCs w:val="20"/>
        </w:rPr>
      </w:pPr>
      <w:r w:rsidRPr="00A64E70">
        <w:rPr>
          <w:rFonts w:ascii="Tahoma" w:hAnsi="Tahoma" w:cs="Tahoma"/>
          <w:sz w:val="20"/>
          <w:szCs w:val="20"/>
        </w:rPr>
        <w:t>Ceną oferty jest kwota wymieniona w formularzu ofertowym.</w:t>
      </w:r>
    </w:p>
    <w:p w:rsidR="00F6110C" w:rsidRPr="00A64E70" w:rsidRDefault="00F6110C" w:rsidP="00A64E70">
      <w:pPr>
        <w:pStyle w:val="Akapitzlist"/>
        <w:numPr>
          <w:ilvl w:val="0"/>
          <w:numId w:val="19"/>
        </w:numPr>
        <w:spacing w:line="360" w:lineRule="auto"/>
        <w:jc w:val="both"/>
        <w:rPr>
          <w:rFonts w:ascii="Tahoma" w:hAnsi="Tahoma" w:cs="Tahoma"/>
          <w:sz w:val="20"/>
          <w:szCs w:val="20"/>
        </w:rPr>
      </w:pPr>
      <w:r w:rsidRPr="00A64E70">
        <w:rPr>
          <w:rFonts w:ascii="Tahoma" w:hAnsi="Tahoma" w:cs="Tahoma"/>
          <w:sz w:val="20"/>
          <w:szCs w:val="20"/>
        </w:rPr>
        <w:t xml:space="preserve">Punkty  dla danej oferty obliczane będą wg wzoru : </w:t>
      </w:r>
    </w:p>
    <w:p w:rsidR="00F6110C" w:rsidRPr="00A64E70" w:rsidRDefault="00F6110C" w:rsidP="00A64E70">
      <w:pPr>
        <w:autoSpaceDE w:val="0"/>
        <w:autoSpaceDN w:val="0"/>
        <w:adjustRightInd w:val="0"/>
        <w:spacing w:line="360" w:lineRule="auto"/>
        <w:ind w:left="851" w:firstLine="769"/>
        <w:rPr>
          <w:rFonts w:ascii="Tahoma" w:hAnsi="Tahoma" w:cs="Tahoma"/>
          <w:sz w:val="20"/>
          <w:szCs w:val="20"/>
        </w:rPr>
      </w:pPr>
    </w:p>
    <w:p w:rsidR="00F6110C" w:rsidRPr="00A64E70" w:rsidRDefault="00F6110C" w:rsidP="00A64E70">
      <w:pPr>
        <w:autoSpaceDE w:val="0"/>
        <w:autoSpaceDN w:val="0"/>
        <w:adjustRightInd w:val="0"/>
        <w:spacing w:line="360" w:lineRule="auto"/>
        <w:ind w:left="851" w:firstLine="769"/>
        <w:rPr>
          <w:rFonts w:ascii="Tahoma" w:hAnsi="Tahoma" w:cs="Tahoma"/>
          <w:sz w:val="20"/>
          <w:szCs w:val="20"/>
        </w:rPr>
      </w:pPr>
      <w:r w:rsidRPr="00A64E70">
        <w:rPr>
          <w:rFonts w:ascii="Tahoma" w:hAnsi="Tahoma" w:cs="Tahoma"/>
          <w:sz w:val="20"/>
          <w:szCs w:val="20"/>
        </w:rPr>
        <w:t>najniższa cena brutto z badanych ofert</w:t>
      </w:r>
    </w:p>
    <w:p w:rsidR="00F6110C" w:rsidRPr="00A64E70" w:rsidRDefault="00F6110C" w:rsidP="00A64E70">
      <w:pPr>
        <w:autoSpaceDE w:val="0"/>
        <w:autoSpaceDN w:val="0"/>
        <w:adjustRightInd w:val="0"/>
        <w:spacing w:line="360" w:lineRule="auto"/>
        <w:ind w:left="900"/>
        <w:outlineLvl w:val="0"/>
        <w:rPr>
          <w:rFonts w:ascii="Tahoma" w:hAnsi="Tahoma" w:cs="Tahoma"/>
          <w:sz w:val="20"/>
          <w:szCs w:val="20"/>
        </w:rPr>
      </w:pPr>
      <w:r w:rsidRPr="00A64E70">
        <w:rPr>
          <w:rFonts w:ascii="Tahoma" w:hAnsi="Tahoma" w:cs="Tahoma"/>
          <w:sz w:val="20"/>
          <w:szCs w:val="20"/>
        </w:rPr>
        <w:t xml:space="preserve">C = ---------------------------------------------------------- x 80 </w:t>
      </w:r>
      <w:proofErr w:type="spellStart"/>
      <w:r w:rsidRPr="00A64E70">
        <w:rPr>
          <w:rFonts w:ascii="Tahoma" w:hAnsi="Tahoma" w:cs="Tahoma"/>
          <w:sz w:val="20"/>
          <w:szCs w:val="20"/>
        </w:rPr>
        <w:t>pkt</w:t>
      </w:r>
      <w:proofErr w:type="spellEnd"/>
    </w:p>
    <w:p w:rsidR="00F6110C" w:rsidRPr="00A64E70" w:rsidRDefault="00F6110C" w:rsidP="00A64E70">
      <w:pPr>
        <w:autoSpaceDE w:val="0"/>
        <w:autoSpaceDN w:val="0"/>
        <w:adjustRightInd w:val="0"/>
        <w:spacing w:line="360" w:lineRule="auto"/>
        <w:ind w:left="1559" w:firstLine="565"/>
        <w:rPr>
          <w:rFonts w:ascii="Tahoma" w:hAnsi="Tahoma" w:cs="Tahoma"/>
          <w:sz w:val="20"/>
          <w:szCs w:val="20"/>
        </w:rPr>
      </w:pPr>
      <w:r w:rsidRPr="00A64E70">
        <w:rPr>
          <w:rFonts w:ascii="Tahoma" w:hAnsi="Tahoma" w:cs="Tahoma"/>
          <w:sz w:val="20"/>
          <w:szCs w:val="20"/>
        </w:rPr>
        <w:t>cena brutto oferty badanej</w:t>
      </w:r>
    </w:p>
    <w:p w:rsidR="00F6110C" w:rsidRPr="00A64E70" w:rsidRDefault="00F6110C" w:rsidP="00A64E70">
      <w:pPr>
        <w:pStyle w:val="Akapitzlist"/>
        <w:spacing w:line="360" w:lineRule="auto"/>
        <w:ind w:left="0"/>
        <w:jc w:val="both"/>
        <w:rPr>
          <w:rFonts w:ascii="Tahoma" w:hAnsi="Tahoma" w:cs="Tahoma"/>
          <w:sz w:val="20"/>
          <w:szCs w:val="20"/>
        </w:rPr>
      </w:pPr>
      <w:r w:rsidRPr="00A64E70">
        <w:rPr>
          <w:rFonts w:ascii="Tahoma" w:hAnsi="Tahoma" w:cs="Tahoma"/>
          <w:sz w:val="20"/>
          <w:szCs w:val="20"/>
        </w:rPr>
        <w:t>Maksymalna ilość punktów, jaką Zamawiający może przyznać w tym kryterium to 80 pkt.</w:t>
      </w:r>
    </w:p>
    <w:p w:rsidR="00F6110C" w:rsidRPr="00A64E70" w:rsidRDefault="00F6110C" w:rsidP="00A64E70">
      <w:pPr>
        <w:pStyle w:val="Akapitzlist"/>
        <w:spacing w:line="360" w:lineRule="auto"/>
        <w:ind w:left="360" w:hanging="360"/>
        <w:jc w:val="both"/>
        <w:rPr>
          <w:rFonts w:ascii="Tahoma" w:hAnsi="Tahoma" w:cs="Tahoma"/>
          <w:b/>
          <w:sz w:val="20"/>
          <w:szCs w:val="20"/>
        </w:rPr>
      </w:pPr>
      <w:r w:rsidRPr="00A64E70">
        <w:rPr>
          <w:rFonts w:ascii="Tahoma" w:hAnsi="Tahoma" w:cs="Tahoma"/>
          <w:sz w:val="20"/>
          <w:szCs w:val="20"/>
        </w:rPr>
        <w:t>2)</w:t>
      </w:r>
      <w:r w:rsidRPr="00A64E70">
        <w:rPr>
          <w:rFonts w:ascii="Tahoma" w:hAnsi="Tahoma" w:cs="Tahoma"/>
          <w:sz w:val="20"/>
          <w:szCs w:val="20"/>
        </w:rPr>
        <w:tab/>
      </w:r>
      <w:r w:rsidRPr="00A64E70">
        <w:rPr>
          <w:rFonts w:ascii="Tahoma" w:hAnsi="Tahoma" w:cs="Tahoma"/>
          <w:b/>
          <w:sz w:val="20"/>
          <w:szCs w:val="20"/>
        </w:rPr>
        <w:t>TERMIN GWARANCJI – T, waga kryterium 20%</w:t>
      </w:r>
    </w:p>
    <w:p w:rsidR="00F6110C" w:rsidRPr="00A64E70" w:rsidRDefault="00F6110C" w:rsidP="00A64E70">
      <w:pPr>
        <w:pStyle w:val="Akapitzlist"/>
        <w:numPr>
          <w:ilvl w:val="0"/>
          <w:numId w:val="20"/>
        </w:numPr>
        <w:spacing w:line="360" w:lineRule="auto"/>
        <w:ind w:left="709" w:hanging="283"/>
        <w:jc w:val="both"/>
        <w:rPr>
          <w:rFonts w:ascii="Tahoma" w:hAnsi="Tahoma" w:cs="Tahoma"/>
          <w:sz w:val="20"/>
          <w:szCs w:val="20"/>
        </w:rPr>
      </w:pPr>
      <w:r w:rsidRPr="00A64E70">
        <w:rPr>
          <w:rFonts w:ascii="Tahoma" w:hAnsi="Tahoma" w:cs="Tahoma"/>
          <w:sz w:val="20"/>
          <w:szCs w:val="20"/>
        </w:rPr>
        <w:t>Termin  udzielonej gwarancji zostanie określony w formularzu ofertowym.</w:t>
      </w:r>
    </w:p>
    <w:p w:rsidR="00F6110C" w:rsidRPr="00A64E70" w:rsidRDefault="00F6110C" w:rsidP="00A64E70">
      <w:pPr>
        <w:pStyle w:val="Akapitzlist"/>
        <w:numPr>
          <w:ilvl w:val="0"/>
          <w:numId w:val="20"/>
        </w:numPr>
        <w:spacing w:line="360" w:lineRule="auto"/>
        <w:ind w:left="709" w:hanging="283"/>
        <w:jc w:val="both"/>
        <w:rPr>
          <w:rFonts w:ascii="Tahoma" w:hAnsi="Tahoma" w:cs="Tahoma"/>
          <w:sz w:val="20"/>
          <w:szCs w:val="20"/>
        </w:rPr>
      </w:pPr>
      <w:r w:rsidRPr="00A64E70">
        <w:rPr>
          <w:rFonts w:ascii="Tahoma" w:hAnsi="Tahoma" w:cs="Tahoma"/>
          <w:sz w:val="20"/>
          <w:szCs w:val="20"/>
        </w:rPr>
        <w:t xml:space="preserve">Minimalny termin udzielonej gwarancji wynosi </w:t>
      </w:r>
      <w:r w:rsidR="000E3C84">
        <w:rPr>
          <w:rFonts w:ascii="Tahoma" w:hAnsi="Tahoma" w:cs="Tahoma"/>
          <w:sz w:val="20"/>
          <w:szCs w:val="20"/>
        </w:rPr>
        <w:t>60</w:t>
      </w:r>
      <w:r w:rsidRPr="00A64E70">
        <w:rPr>
          <w:rFonts w:ascii="Tahoma" w:hAnsi="Tahoma" w:cs="Tahoma"/>
          <w:sz w:val="20"/>
          <w:szCs w:val="20"/>
        </w:rPr>
        <w:t xml:space="preserve"> miesi</w:t>
      </w:r>
      <w:r w:rsidR="000E3C84">
        <w:rPr>
          <w:rFonts w:ascii="Tahoma" w:hAnsi="Tahoma" w:cs="Tahoma"/>
          <w:sz w:val="20"/>
          <w:szCs w:val="20"/>
        </w:rPr>
        <w:t>ę</w:t>
      </w:r>
      <w:r w:rsidRPr="00A64E70">
        <w:rPr>
          <w:rFonts w:ascii="Tahoma" w:hAnsi="Tahoma" w:cs="Tahoma"/>
          <w:sz w:val="20"/>
          <w:szCs w:val="20"/>
        </w:rPr>
        <w:t>c</w:t>
      </w:r>
      <w:r w:rsidR="000E3C84">
        <w:rPr>
          <w:rFonts w:ascii="Tahoma" w:hAnsi="Tahoma" w:cs="Tahoma"/>
          <w:sz w:val="20"/>
          <w:szCs w:val="20"/>
        </w:rPr>
        <w:t>y</w:t>
      </w:r>
    </w:p>
    <w:p w:rsidR="00F6110C" w:rsidRPr="00A64E70" w:rsidRDefault="00F6110C" w:rsidP="00A64E70">
      <w:pPr>
        <w:pStyle w:val="Akapitzlist"/>
        <w:numPr>
          <w:ilvl w:val="0"/>
          <w:numId w:val="20"/>
        </w:numPr>
        <w:spacing w:line="360" w:lineRule="auto"/>
        <w:ind w:left="709" w:hanging="283"/>
        <w:jc w:val="both"/>
        <w:rPr>
          <w:rFonts w:ascii="Tahoma" w:hAnsi="Tahoma" w:cs="Tahoma"/>
          <w:sz w:val="20"/>
          <w:szCs w:val="20"/>
        </w:rPr>
      </w:pPr>
      <w:r w:rsidRPr="00A64E70">
        <w:rPr>
          <w:rFonts w:ascii="Tahoma" w:hAnsi="Tahoma" w:cs="Tahoma"/>
          <w:sz w:val="20"/>
          <w:szCs w:val="20"/>
        </w:rPr>
        <w:t xml:space="preserve">Punkty dla  tego kryterium będą w następujący sposób: </w:t>
      </w:r>
    </w:p>
    <w:p w:rsidR="00F6110C" w:rsidRPr="00A64E70" w:rsidRDefault="000E3C84" w:rsidP="00A64E70">
      <w:pPr>
        <w:pStyle w:val="Akapitzlist"/>
        <w:spacing w:line="360" w:lineRule="auto"/>
        <w:ind w:left="709"/>
        <w:jc w:val="both"/>
        <w:rPr>
          <w:rFonts w:ascii="Tahoma" w:hAnsi="Tahoma" w:cs="Tahoma"/>
          <w:sz w:val="20"/>
          <w:szCs w:val="20"/>
        </w:rPr>
      </w:pPr>
      <w:r>
        <w:rPr>
          <w:rFonts w:ascii="Tahoma" w:hAnsi="Tahoma" w:cs="Tahoma"/>
          <w:sz w:val="20"/>
          <w:szCs w:val="20"/>
        </w:rPr>
        <w:t xml:space="preserve">60 </w:t>
      </w:r>
      <w:r w:rsidR="00F6110C" w:rsidRPr="00A64E70">
        <w:rPr>
          <w:rFonts w:ascii="Tahoma" w:hAnsi="Tahoma" w:cs="Tahoma"/>
          <w:sz w:val="20"/>
          <w:szCs w:val="20"/>
        </w:rPr>
        <w:t xml:space="preserve"> miesi</w:t>
      </w:r>
      <w:r w:rsidR="002C50FD" w:rsidRPr="00A64E70">
        <w:rPr>
          <w:rFonts w:ascii="Tahoma" w:hAnsi="Tahoma" w:cs="Tahoma"/>
          <w:sz w:val="20"/>
          <w:szCs w:val="20"/>
        </w:rPr>
        <w:t>ęcy</w:t>
      </w:r>
      <w:r w:rsidR="00F6110C" w:rsidRPr="00A64E70">
        <w:rPr>
          <w:rFonts w:ascii="Tahoma" w:hAnsi="Tahoma" w:cs="Tahoma"/>
          <w:sz w:val="20"/>
          <w:szCs w:val="20"/>
        </w:rPr>
        <w:t xml:space="preserve">  –  0 punktów</w:t>
      </w:r>
    </w:p>
    <w:p w:rsidR="00F65849" w:rsidRDefault="00F65849" w:rsidP="00A64E70">
      <w:pPr>
        <w:pStyle w:val="Akapitzlist"/>
        <w:spacing w:line="360" w:lineRule="auto"/>
        <w:ind w:left="709"/>
        <w:jc w:val="both"/>
        <w:rPr>
          <w:rFonts w:ascii="Tahoma" w:hAnsi="Tahoma" w:cs="Tahoma"/>
          <w:sz w:val="20"/>
          <w:szCs w:val="20"/>
        </w:rPr>
      </w:pPr>
    </w:p>
    <w:p w:rsidR="00F6110C" w:rsidRPr="00A64E70" w:rsidRDefault="000E3C84" w:rsidP="00A64E70">
      <w:pPr>
        <w:pStyle w:val="Akapitzlist"/>
        <w:spacing w:line="360" w:lineRule="auto"/>
        <w:ind w:left="709"/>
        <w:jc w:val="both"/>
        <w:rPr>
          <w:rFonts w:ascii="Tahoma" w:hAnsi="Tahoma" w:cs="Tahoma"/>
          <w:sz w:val="20"/>
          <w:szCs w:val="20"/>
        </w:rPr>
      </w:pPr>
      <w:r>
        <w:rPr>
          <w:rFonts w:ascii="Tahoma" w:hAnsi="Tahoma" w:cs="Tahoma"/>
          <w:sz w:val="20"/>
          <w:szCs w:val="20"/>
        </w:rPr>
        <w:t>7</w:t>
      </w:r>
      <w:r w:rsidR="002C50FD" w:rsidRPr="00A64E70">
        <w:rPr>
          <w:rFonts w:ascii="Tahoma" w:hAnsi="Tahoma" w:cs="Tahoma"/>
          <w:sz w:val="20"/>
          <w:szCs w:val="20"/>
        </w:rPr>
        <w:t>2</w:t>
      </w:r>
      <w:r w:rsidR="00F6110C" w:rsidRPr="00A64E70">
        <w:rPr>
          <w:rFonts w:ascii="Tahoma" w:hAnsi="Tahoma" w:cs="Tahoma"/>
          <w:sz w:val="20"/>
          <w:szCs w:val="20"/>
        </w:rPr>
        <w:t xml:space="preserve"> miesi</w:t>
      </w:r>
      <w:r w:rsidR="002C50FD" w:rsidRPr="00A64E70">
        <w:rPr>
          <w:rFonts w:ascii="Tahoma" w:hAnsi="Tahoma" w:cs="Tahoma"/>
          <w:sz w:val="20"/>
          <w:szCs w:val="20"/>
        </w:rPr>
        <w:t>ące</w:t>
      </w:r>
      <w:r w:rsidR="00F6110C" w:rsidRPr="00A64E70">
        <w:rPr>
          <w:rFonts w:ascii="Tahoma" w:hAnsi="Tahoma" w:cs="Tahoma"/>
          <w:sz w:val="20"/>
          <w:szCs w:val="20"/>
        </w:rPr>
        <w:t xml:space="preserve"> –  2 punkty</w:t>
      </w:r>
    </w:p>
    <w:p w:rsidR="00F6110C" w:rsidRPr="00A64E70" w:rsidRDefault="000E3C84" w:rsidP="00A64E70">
      <w:pPr>
        <w:pStyle w:val="Akapitzlist"/>
        <w:spacing w:line="360" w:lineRule="auto"/>
        <w:ind w:left="709"/>
        <w:jc w:val="both"/>
        <w:rPr>
          <w:rFonts w:ascii="Tahoma" w:hAnsi="Tahoma" w:cs="Tahoma"/>
          <w:sz w:val="20"/>
          <w:szCs w:val="20"/>
        </w:rPr>
      </w:pPr>
      <w:r>
        <w:rPr>
          <w:rFonts w:ascii="Tahoma" w:hAnsi="Tahoma" w:cs="Tahoma"/>
          <w:sz w:val="20"/>
          <w:szCs w:val="20"/>
        </w:rPr>
        <w:t>84</w:t>
      </w:r>
      <w:r w:rsidR="00F6110C" w:rsidRPr="00A64E70">
        <w:rPr>
          <w:rFonts w:ascii="Tahoma" w:hAnsi="Tahoma" w:cs="Tahoma"/>
          <w:sz w:val="20"/>
          <w:szCs w:val="20"/>
        </w:rPr>
        <w:t xml:space="preserve"> miesięcy i więcej– 4 punkty </w:t>
      </w:r>
    </w:p>
    <w:p w:rsidR="00F6110C" w:rsidRPr="00A64E70" w:rsidRDefault="00F6110C" w:rsidP="00A64E70">
      <w:pPr>
        <w:pStyle w:val="Akapitzlist"/>
        <w:spacing w:line="360" w:lineRule="auto"/>
        <w:ind w:left="709"/>
        <w:jc w:val="both"/>
        <w:rPr>
          <w:rFonts w:ascii="Tahoma" w:hAnsi="Tahoma" w:cs="Tahoma"/>
          <w:sz w:val="20"/>
          <w:szCs w:val="20"/>
        </w:rPr>
      </w:pPr>
    </w:p>
    <w:p w:rsidR="00F6110C" w:rsidRPr="00A64E70" w:rsidRDefault="00F6110C" w:rsidP="00A64E70">
      <w:pPr>
        <w:autoSpaceDE w:val="0"/>
        <w:autoSpaceDN w:val="0"/>
        <w:adjustRightInd w:val="0"/>
        <w:spacing w:line="360" w:lineRule="auto"/>
        <w:ind w:left="1559" w:right="-567" w:firstLine="565"/>
        <w:rPr>
          <w:rFonts w:ascii="Tahoma" w:hAnsi="Tahoma" w:cs="Tahoma"/>
          <w:sz w:val="20"/>
          <w:szCs w:val="20"/>
        </w:rPr>
      </w:pPr>
    </w:p>
    <w:p w:rsidR="00F6110C" w:rsidRPr="00A64E70" w:rsidRDefault="00F6110C" w:rsidP="00A64E70">
      <w:pPr>
        <w:autoSpaceDE w:val="0"/>
        <w:autoSpaceDN w:val="0"/>
        <w:adjustRightInd w:val="0"/>
        <w:spacing w:line="360" w:lineRule="auto"/>
        <w:ind w:left="1559" w:right="-567" w:firstLine="565"/>
        <w:rPr>
          <w:rFonts w:ascii="Tahoma" w:hAnsi="Tahoma" w:cs="Tahoma"/>
          <w:sz w:val="20"/>
          <w:szCs w:val="20"/>
        </w:rPr>
      </w:pPr>
      <w:r w:rsidRPr="00A64E70">
        <w:rPr>
          <w:rFonts w:ascii="Tahoma" w:hAnsi="Tahoma" w:cs="Tahoma"/>
          <w:sz w:val="20"/>
          <w:szCs w:val="20"/>
        </w:rPr>
        <w:t>liczba punktów za termin udzielonej gwarancji</w:t>
      </w:r>
    </w:p>
    <w:p w:rsidR="00F6110C" w:rsidRPr="00A64E70" w:rsidRDefault="00F6110C" w:rsidP="00A64E70">
      <w:pPr>
        <w:autoSpaceDE w:val="0"/>
        <w:autoSpaceDN w:val="0"/>
        <w:adjustRightInd w:val="0"/>
        <w:spacing w:line="360" w:lineRule="auto"/>
        <w:ind w:left="900"/>
        <w:rPr>
          <w:rFonts w:ascii="Tahoma" w:hAnsi="Tahoma" w:cs="Tahoma"/>
          <w:sz w:val="20"/>
          <w:szCs w:val="20"/>
        </w:rPr>
      </w:pPr>
      <w:r w:rsidRPr="00A64E70">
        <w:rPr>
          <w:rFonts w:ascii="Tahoma" w:hAnsi="Tahoma" w:cs="Tahoma"/>
          <w:sz w:val="20"/>
          <w:szCs w:val="20"/>
        </w:rPr>
        <w:t xml:space="preserve">T = ------------------------------------------------------------------------------------------------- x 20 </w:t>
      </w:r>
      <w:proofErr w:type="spellStart"/>
      <w:r w:rsidRPr="00A64E70">
        <w:rPr>
          <w:rFonts w:ascii="Tahoma" w:hAnsi="Tahoma" w:cs="Tahoma"/>
          <w:sz w:val="20"/>
          <w:szCs w:val="20"/>
        </w:rPr>
        <w:t>pkt</w:t>
      </w:r>
      <w:proofErr w:type="spellEnd"/>
    </w:p>
    <w:p w:rsidR="00F6110C" w:rsidRPr="00A64E70" w:rsidRDefault="00F6110C" w:rsidP="00A64E70">
      <w:pPr>
        <w:autoSpaceDE w:val="0"/>
        <w:autoSpaceDN w:val="0"/>
        <w:adjustRightInd w:val="0"/>
        <w:spacing w:line="360" w:lineRule="auto"/>
        <w:ind w:left="851" w:firstLine="565"/>
        <w:rPr>
          <w:rFonts w:ascii="Tahoma" w:hAnsi="Tahoma" w:cs="Tahoma"/>
          <w:sz w:val="20"/>
          <w:szCs w:val="20"/>
        </w:rPr>
      </w:pPr>
      <w:r w:rsidRPr="00A64E70">
        <w:rPr>
          <w:rFonts w:ascii="Tahoma" w:hAnsi="Tahoma" w:cs="Tahoma"/>
          <w:sz w:val="20"/>
          <w:szCs w:val="20"/>
        </w:rPr>
        <w:t xml:space="preserve">maksymalna możliwa do uzyskania liczba punktów </w:t>
      </w:r>
    </w:p>
    <w:p w:rsidR="00F6110C" w:rsidRPr="00A64E70" w:rsidRDefault="00F6110C" w:rsidP="00A64E70">
      <w:pPr>
        <w:autoSpaceDE w:val="0"/>
        <w:autoSpaceDN w:val="0"/>
        <w:adjustRightInd w:val="0"/>
        <w:spacing w:line="360" w:lineRule="auto"/>
        <w:ind w:left="851" w:firstLine="565"/>
        <w:rPr>
          <w:rFonts w:ascii="Tahoma" w:hAnsi="Tahoma" w:cs="Tahoma"/>
          <w:sz w:val="20"/>
          <w:szCs w:val="20"/>
        </w:rPr>
      </w:pPr>
    </w:p>
    <w:p w:rsidR="00F6110C" w:rsidRPr="00A64E70" w:rsidRDefault="00F6110C" w:rsidP="00A64E70">
      <w:pPr>
        <w:spacing w:line="360" w:lineRule="auto"/>
        <w:jc w:val="both"/>
        <w:rPr>
          <w:rFonts w:ascii="Tahoma" w:hAnsi="Tahoma" w:cs="Tahoma"/>
          <w:sz w:val="20"/>
          <w:szCs w:val="20"/>
        </w:rPr>
      </w:pPr>
      <w:r w:rsidRPr="00A64E70">
        <w:rPr>
          <w:rFonts w:ascii="Tahoma" w:hAnsi="Tahoma" w:cs="Tahoma"/>
          <w:sz w:val="20"/>
          <w:szCs w:val="20"/>
        </w:rPr>
        <w:t xml:space="preserve">Maksymalna ilość punktów, jaką Zamawiający może przyznać w tym kryterium to 20 pkt. Minimalny okres gwarancji przedmiotu zamówienia wynosi </w:t>
      </w:r>
      <w:r w:rsidR="000E3C84">
        <w:rPr>
          <w:rFonts w:ascii="Tahoma" w:hAnsi="Tahoma" w:cs="Tahoma"/>
          <w:sz w:val="20"/>
          <w:szCs w:val="20"/>
        </w:rPr>
        <w:t>60</w:t>
      </w:r>
      <w:r w:rsidRPr="00A64E70">
        <w:rPr>
          <w:rFonts w:ascii="Tahoma" w:hAnsi="Tahoma" w:cs="Tahoma"/>
          <w:sz w:val="20"/>
          <w:szCs w:val="20"/>
        </w:rPr>
        <w:t xml:space="preserve"> </w:t>
      </w:r>
      <w:proofErr w:type="spellStart"/>
      <w:r w:rsidRPr="00A64E70">
        <w:rPr>
          <w:rFonts w:ascii="Tahoma" w:hAnsi="Tahoma" w:cs="Tahoma"/>
          <w:sz w:val="20"/>
          <w:szCs w:val="20"/>
        </w:rPr>
        <w:t>m-c</w:t>
      </w:r>
      <w:r w:rsidR="000E3C84">
        <w:rPr>
          <w:rFonts w:ascii="Tahoma" w:hAnsi="Tahoma" w:cs="Tahoma"/>
          <w:sz w:val="20"/>
          <w:szCs w:val="20"/>
        </w:rPr>
        <w:t>y</w:t>
      </w:r>
      <w:proofErr w:type="spellEnd"/>
      <w:r w:rsidRPr="00A64E70">
        <w:rPr>
          <w:rFonts w:ascii="Tahoma" w:hAnsi="Tahoma" w:cs="Tahoma"/>
          <w:sz w:val="20"/>
          <w:szCs w:val="20"/>
        </w:rPr>
        <w:t>. Oferty z zaproponowanym krótszym okresem gwarancji niż przyjęty przez Zamawiającego, zostaną odrzucone, jako nieodpowiadające treści SWZ.</w:t>
      </w:r>
    </w:p>
    <w:p w:rsidR="00F6110C" w:rsidRPr="00A64E70" w:rsidRDefault="00F6110C" w:rsidP="00A64E70">
      <w:pPr>
        <w:spacing w:line="360" w:lineRule="auto"/>
        <w:jc w:val="both"/>
        <w:rPr>
          <w:rFonts w:ascii="Tahoma" w:hAnsi="Tahoma" w:cs="Tahoma"/>
          <w:sz w:val="20"/>
          <w:szCs w:val="20"/>
        </w:rPr>
      </w:pPr>
    </w:p>
    <w:p w:rsidR="00F6110C" w:rsidRPr="00A64E70" w:rsidRDefault="00F6110C" w:rsidP="00A64E70">
      <w:pPr>
        <w:pStyle w:val="Akapitzlist"/>
        <w:numPr>
          <w:ilvl w:val="1"/>
          <w:numId w:val="1"/>
        </w:numPr>
        <w:spacing w:line="360" w:lineRule="auto"/>
        <w:ind w:left="709" w:hanging="709"/>
        <w:jc w:val="both"/>
        <w:rPr>
          <w:rFonts w:ascii="Tahoma" w:hAnsi="Tahoma" w:cs="Tahoma"/>
          <w:sz w:val="20"/>
          <w:szCs w:val="20"/>
        </w:rPr>
      </w:pPr>
      <w:r w:rsidRPr="00A64E70">
        <w:rPr>
          <w:rFonts w:ascii="Tahoma" w:hAnsi="Tahoma" w:cs="Tahoma"/>
          <w:sz w:val="20"/>
          <w:szCs w:val="20"/>
        </w:rPr>
        <w:t>Oferta, która uzyska najwyższą ilość punktów (x)  sumarycznie w obydwóch kryteriach  obliczonych na podstawie w/w sposobów, zostanie uznana przez Zamawiającego za najkorzystniejszą.</w:t>
      </w:r>
    </w:p>
    <w:p w:rsidR="00F6110C" w:rsidRPr="00A64E70" w:rsidRDefault="00F6110C" w:rsidP="00A64E70">
      <w:pPr>
        <w:spacing w:line="360" w:lineRule="auto"/>
        <w:ind w:left="357"/>
        <w:jc w:val="both"/>
        <w:rPr>
          <w:rFonts w:ascii="Tahoma" w:hAnsi="Tahoma" w:cs="Tahoma"/>
          <w:sz w:val="20"/>
          <w:szCs w:val="20"/>
        </w:rPr>
      </w:pPr>
      <w:r w:rsidRPr="00A64E70">
        <w:rPr>
          <w:rFonts w:ascii="Tahoma" w:hAnsi="Tahoma" w:cs="Tahoma"/>
          <w:sz w:val="20"/>
          <w:szCs w:val="20"/>
        </w:rPr>
        <w:t xml:space="preserve">X= </w:t>
      </w:r>
      <w:proofErr w:type="spellStart"/>
      <w:r w:rsidRPr="00A64E70">
        <w:rPr>
          <w:rFonts w:ascii="Tahoma" w:hAnsi="Tahoma" w:cs="Tahoma"/>
          <w:sz w:val="20"/>
          <w:szCs w:val="20"/>
        </w:rPr>
        <w:t>T+C</w:t>
      </w:r>
      <w:proofErr w:type="spellEnd"/>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22.3.</w:t>
      </w:r>
      <w:r w:rsidRPr="00A64E70">
        <w:rPr>
          <w:rFonts w:ascii="Tahoma" w:hAnsi="Tahoma" w:cs="Tahoma"/>
          <w:sz w:val="20"/>
          <w:szCs w:val="20"/>
        </w:rPr>
        <w:t xml:space="preserve"> Punktacja przyznawana ofertom w poszczególnych kryteriach będzie liczona z dokładnością do dwóch miejsc po przecinku. Najwyższa liczba punktów wyznaczy najkorzystniejszą ofertę.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22.4.</w:t>
      </w:r>
      <w:r w:rsidRPr="00A64E70">
        <w:rPr>
          <w:rFonts w:ascii="Tahoma" w:hAnsi="Tahoma" w:cs="Tahoma"/>
          <w:sz w:val="20"/>
          <w:szCs w:val="20"/>
        </w:rPr>
        <w:t xml:space="preserve"> Zamawiający udzieli zamówienia Wykonawcy, którego oferta odpowiadać będzie wszystkim wymaganiom przedstawionym w ustawie </w:t>
      </w:r>
      <w:proofErr w:type="spellStart"/>
      <w:r w:rsidRPr="00A64E70">
        <w:rPr>
          <w:rFonts w:ascii="Tahoma" w:hAnsi="Tahoma" w:cs="Tahoma"/>
          <w:sz w:val="20"/>
          <w:szCs w:val="20"/>
        </w:rPr>
        <w:t>Pzp</w:t>
      </w:r>
      <w:proofErr w:type="spellEnd"/>
      <w:r w:rsidRPr="00A64E70">
        <w:rPr>
          <w:rFonts w:ascii="Tahoma" w:hAnsi="Tahoma" w:cs="Tahoma"/>
          <w:sz w:val="20"/>
          <w:szCs w:val="20"/>
        </w:rPr>
        <w:t xml:space="preserve">, oraz w SWZ i zostanie oceniona jako najkorzystniejsza w oparciu o podane kryteria wyboru.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22.5</w:t>
      </w:r>
      <w:r w:rsidRPr="00A64E70">
        <w:rPr>
          <w:rFonts w:ascii="Tahoma" w:hAnsi="Tahoma" w:cs="Tahoma"/>
          <w:sz w:val="20"/>
          <w:szCs w:val="20"/>
        </w:rPr>
        <w:t xml:space="preserve">. 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22.6.</w:t>
      </w:r>
      <w:r w:rsidRPr="00A64E70">
        <w:rPr>
          <w:rFonts w:ascii="Tahoma" w:hAnsi="Tahoma" w:cs="Tahoma"/>
          <w:sz w:val="20"/>
          <w:szCs w:val="20"/>
        </w:rPr>
        <w:t xml:space="preserve">  Jeżeli oferty otrzymały taką samą ocenę w kryterium o najwyższej wadze, Zamawiający wybiera ofertę z najniższą ceną.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22.7.</w:t>
      </w:r>
      <w:r w:rsidRPr="00A64E70">
        <w:rPr>
          <w:rFonts w:ascii="Tahoma" w:hAnsi="Tahoma" w:cs="Tahoma"/>
          <w:sz w:val="20"/>
          <w:szCs w:val="20"/>
        </w:rPr>
        <w:t xml:space="preserve">  W sytuacji, gdy Zamawiający nie będzie mógł dokonać wyboru oferty w sposób,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22.5 SWZ, Zamawiający wzywa Wykonawców, którzy złożyli te oferty, do złożenia w terminie określonym przez Zamawiającego ofert dodatkowych zawierających nową cenę.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 xml:space="preserve">22.8. </w:t>
      </w:r>
      <w:r w:rsidRPr="00A64E70">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22.9.</w:t>
      </w:r>
      <w:r w:rsidRPr="00A64E70">
        <w:rPr>
          <w:rFonts w:ascii="Tahoma" w:hAnsi="Tahoma" w:cs="Tahoma"/>
          <w:sz w:val="20"/>
          <w:szCs w:val="20"/>
        </w:rPr>
        <w:t xml:space="preserve"> W ofercie, o której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22.8 SWZ, Wykonawca ma obowiązek: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sz w:val="20"/>
          <w:szCs w:val="20"/>
        </w:rPr>
        <w:t xml:space="preserve">a) poinformowania Zamawiającego, że wybór jego oferty będzie prowadził do powstania u Zamawiającego obowiązku podatkowego,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sz w:val="20"/>
          <w:szCs w:val="20"/>
        </w:rPr>
        <w:t xml:space="preserve">b) wskazania nazwy (rodzaju) towaru lub usługi, których dostawa lub świadczenie będą prowadziły do powstania obowiązku podatkowego,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sz w:val="20"/>
          <w:szCs w:val="20"/>
        </w:rPr>
        <w:t xml:space="preserve">c) wskazania wartości towaru lub usługi objętego obowiązkiem podatkowym Zamawiającego, bez kwoty podatku,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sz w:val="20"/>
          <w:szCs w:val="20"/>
        </w:rPr>
        <w:t xml:space="preserve">d) wskazania stawki podatku od towarów i usług, która zgodnie z wiedzą Wykonawcy, będzie miała zastosowanie. </w:t>
      </w:r>
    </w:p>
    <w:p w:rsidR="00F6110C" w:rsidRPr="00A64E70" w:rsidRDefault="00F6110C" w:rsidP="00A64E70">
      <w:pPr>
        <w:pStyle w:val="Default"/>
        <w:spacing w:line="360" w:lineRule="auto"/>
        <w:ind w:left="709" w:hanging="709"/>
        <w:jc w:val="both"/>
        <w:rPr>
          <w:rFonts w:ascii="Tahoma" w:hAnsi="Tahoma" w:cs="Tahoma"/>
          <w:color w:val="auto"/>
          <w:sz w:val="20"/>
          <w:szCs w:val="20"/>
        </w:rPr>
      </w:pPr>
      <w:r w:rsidRPr="00A64E70">
        <w:rPr>
          <w:rFonts w:ascii="Tahoma" w:hAnsi="Tahoma" w:cs="Tahoma"/>
          <w:b/>
          <w:sz w:val="20"/>
          <w:szCs w:val="20"/>
        </w:rPr>
        <w:t>22.10.</w:t>
      </w:r>
      <w:r w:rsidRPr="00A64E70">
        <w:rPr>
          <w:rFonts w:ascii="Tahoma" w:hAnsi="Tahoma" w:cs="Tahoma"/>
          <w:sz w:val="20"/>
          <w:szCs w:val="20"/>
        </w:rPr>
        <w:t xml:space="preserve"> </w:t>
      </w:r>
      <w:r w:rsidRPr="00A64E70">
        <w:rPr>
          <w:rFonts w:ascii="Tahoma" w:hAnsi="Tahoma" w:cs="Tahoma"/>
          <w:color w:val="auto"/>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22.11.</w:t>
      </w:r>
      <w:r w:rsidRPr="00A64E70">
        <w:rPr>
          <w:rFonts w:ascii="Tahoma" w:hAnsi="Tahoma" w:cs="Tahoma"/>
          <w:sz w:val="20"/>
          <w:szCs w:val="20"/>
        </w:rPr>
        <w:t xml:space="preserve"> Zamawiający wybiera najkorzystniejszą ofertę w terminie związania ofertą określonym w SWZ. </w:t>
      </w:r>
    </w:p>
    <w:p w:rsidR="00F6110C" w:rsidRPr="00A64E70" w:rsidRDefault="00F6110C" w:rsidP="00A64E70">
      <w:pPr>
        <w:autoSpaceDE w:val="0"/>
        <w:autoSpaceDN w:val="0"/>
        <w:adjustRightInd w:val="0"/>
        <w:spacing w:after="0" w:line="360" w:lineRule="auto"/>
        <w:ind w:left="709" w:hanging="709"/>
        <w:jc w:val="both"/>
        <w:rPr>
          <w:rFonts w:ascii="Tahoma" w:hAnsi="Tahoma" w:cs="Tahoma"/>
          <w:sz w:val="20"/>
          <w:szCs w:val="20"/>
        </w:rPr>
      </w:pPr>
      <w:r w:rsidRPr="00A64E70">
        <w:rPr>
          <w:rFonts w:ascii="Tahoma" w:hAnsi="Tahoma" w:cs="Tahoma"/>
          <w:b/>
          <w:sz w:val="20"/>
          <w:szCs w:val="20"/>
        </w:rPr>
        <w:t>22.12.</w:t>
      </w:r>
      <w:r w:rsidRPr="00A64E70">
        <w:rPr>
          <w:rFonts w:ascii="Tahoma" w:hAnsi="Tahoma" w:cs="Tahoma"/>
          <w:sz w:val="20"/>
          <w:szCs w:val="20"/>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rsidR="00F6110C" w:rsidRPr="00A64E70" w:rsidRDefault="00F6110C" w:rsidP="00A64E70">
      <w:pPr>
        <w:spacing w:after="0" w:line="360" w:lineRule="auto"/>
        <w:ind w:left="709" w:hanging="709"/>
        <w:jc w:val="both"/>
        <w:rPr>
          <w:rFonts w:ascii="Tahoma" w:hAnsi="Tahoma" w:cs="Tahoma"/>
          <w:sz w:val="20"/>
          <w:szCs w:val="20"/>
        </w:rPr>
      </w:pPr>
      <w:r w:rsidRPr="00A64E70">
        <w:rPr>
          <w:rFonts w:ascii="Tahoma" w:hAnsi="Tahoma" w:cs="Tahoma"/>
          <w:b/>
          <w:sz w:val="20"/>
          <w:szCs w:val="20"/>
        </w:rPr>
        <w:t>22.13.</w:t>
      </w:r>
      <w:r w:rsidRPr="00A64E70">
        <w:rPr>
          <w:rFonts w:ascii="Tahoma" w:hAnsi="Tahoma" w:cs="Tahoma"/>
          <w:sz w:val="20"/>
          <w:szCs w:val="20"/>
        </w:rPr>
        <w:t xml:space="preserve"> W przypadku braku zgody, o której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22.12, Zamawiający zwraca się o wyrażenie takiej zgody do kolejnego Wykonawcy, którego oferta została najwyżej oceniona, chyba że zachodzą przesłanki do unieważnienia postępowania.</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709"/>
        <w:jc w:val="both"/>
        <w:rPr>
          <w:rFonts w:ascii="Tahoma" w:hAnsi="Tahoma" w:cs="Tahoma"/>
          <w:sz w:val="20"/>
          <w:szCs w:val="20"/>
        </w:rPr>
      </w:pPr>
    </w:p>
    <w:p w:rsidR="00422353" w:rsidRPr="00A64E70" w:rsidRDefault="00F20A24" w:rsidP="00A64E70">
      <w:pPr>
        <w:pStyle w:val="Nagwek1"/>
        <w:numPr>
          <w:ilvl w:val="0"/>
          <w:numId w:val="1"/>
        </w:numPr>
        <w:pBdr>
          <w:top w:val="single" w:sz="4" w:space="1" w:color="auto"/>
          <w:bottom w:val="single" w:sz="4" w:space="0" w:color="auto"/>
        </w:pBdr>
        <w:shd w:val="clear" w:color="auto" w:fill="F3F3F3"/>
        <w:tabs>
          <w:tab w:val="left" w:pos="426"/>
        </w:tabs>
        <w:spacing w:before="0" w:line="360" w:lineRule="auto"/>
        <w:ind w:left="709" w:hanging="709"/>
        <w:jc w:val="both"/>
        <w:rPr>
          <w:rFonts w:ascii="Tahoma" w:hAnsi="Tahoma" w:cs="Tahoma"/>
          <w:bCs/>
          <w:sz w:val="20"/>
          <w:u w:val="none"/>
        </w:rPr>
      </w:pPr>
      <w:r w:rsidRPr="00A64E70">
        <w:rPr>
          <w:rFonts w:ascii="Tahoma" w:hAnsi="Tahoma" w:cs="Tahoma"/>
          <w:bCs/>
          <w:sz w:val="20"/>
          <w:u w:val="none"/>
        </w:rPr>
        <w:t>Informacje o formalnościach, jakie muszą zostać dopełnione po wyborze oferty w celu zawarcia umowy w sprawie zamówienia publicznego</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709"/>
        <w:jc w:val="both"/>
        <w:rPr>
          <w:rFonts w:ascii="Tahoma" w:hAnsi="Tahoma" w:cs="Tahoma"/>
          <w:sz w:val="20"/>
          <w:szCs w:val="20"/>
        </w:rPr>
      </w:pPr>
    </w:p>
    <w:p w:rsidR="00100987" w:rsidRPr="00A64E70" w:rsidRDefault="00100987"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Niezwłocznie po wyborze najkorzystniejszej oferty zamawiający informuje równocześnie wykonawców, którzy złożyli oferty, o:</w:t>
      </w:r>
    </w:p>
    <w:p w:rsidR="00100987" w:rsidRPr="00A64E70" w:rsidRDefault="00100987" w:rsidP="00A64E70">
      <w:pPr>
        <w:spacing w:after="0" w:line="360" w:lineRule="auto"/>
        <w:ind w:left="993" w:hanging="284"/>
        <w:jc w:val="both"/>
        <w:rPr>
          <w:rFonts w:ascii="Tahoma" w:hAnsi="Tahoma" w:cs="Tahoma"/>
          <w:sz w:val="20"/>
          <w:szCs w:val="20"/>
        </w:rPr>
      </w:pPr>
      <w:r w:rsidRPr="00A64E70">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00987" w:rsidRPr="00A64E70" w:rsidRDefault="00100987" w:rsidP="00A64E70">
      <w:pPr>
        <w:spacing w:after="0" w:line="360" w:lineRule="auto"/>
        <w:ind w:left="993" w:hanging="284"/>
        <w:jc w:val="both"/>
        <w:rPr>
          <w:rFonts w:ascii="Tahoma" w:hAnsi="Tahoma" w:cs="Tahoma"/>
          <w:sz w:val="20"/>
          <w:szCs w:val="20"/>
        </w:rPr>
      </w:pPr>
      <w:r w:rsidRPr="00A64E70">
        <w:rPr>
          <w:rFonts w:ascii="Tahoma" w:hAnsi="Tahoma" w:cs="Tahoma"/>
          <w:sz w:val="20"/>
          <w:szCs w:val="20"/>
        </w:rPr>
        <w:t>2) wykonawcach, których oferty zostały odrzucone</w:t>
      </w:r>
    </w:p>
    <w:p w:rsidR="00100987" w:rsidRPr="00A64E70" w:rsidRDefault="00100987" w:rsidP="00A64E70">
      <w:pPr>
        <w:spacing w:after="0" w:line="360" w:lineRule="auto"/>
        <w:ind w:left="993" w:hanging="284"/>
        <w:jc w:val="both"/>
        <w:rPr>
          <w:rFonts w:ascii="Tahoma" w:hAnsi="Tahoma" w:cs="Tahoma"/>
          <w:sz w:val="20"/>
          <w:szCs w:val="20"/>
        </w:rPr>
      </w:pPr>
      <w:r w:rsidRPr="00A64E70">
        <w:rPr>
          <w:rFonts w:ascii="Tahoma" w:hAnsi="Tahoma" w:cs="Tahoma"/>
          <w:sz w:val="20"/>
          <w:szCs w:val="20"/>
        </w:rPr>
        <w:t>– podając uzasadnienie faktyczne i prawne.</w:t>
      </w:r>
    </w:p>
    <w:p w:rsidR="00303C05" w:rsidRPr="00A64E70" w:rsidRDefault="00100987"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Zamawiający udostępnia niezwłocznie informacje, o których mowa w </w:t>
      </w:r>
      <w:proofErr w:type="spellStart"/>
      <w:r w:rsidR="006B51A6" w:rsidRPr="00A64E70">
        <w:rPr>
          <w:rFonts w:ascii="Tahoma" w:hAnsi="Tahoma" w:cs="Tahoma"/>
          <w:sz w:val="20"/>
          <w:szCs w:val="20"/>
        </w:rPr>
        <w:t>pkt</w:t>
      </w:r>
      <w:proofErr w:type="spellEnd"/>
      <w:r w:rsidR="006B51A6" w:rsidRPr="00A64E70">
        <w:rPr>
          <w:rFonts w:ascii="Tahoma" w:hAnsi="Tahoma" w:cs="Tahoma"/>
          <w:sz w:val="20"/>
          <w:szCs w:val="20"/>
        </w:rPr>
        <w:t xml:space="preserve"> </w:t>
      </w:r>
      <w:r w:rsidR="001C148A" w:rsidRPr="00A64E70">
        <w:rPr>
          <w:rFonts w:ascii="Tahoma" w:hAnsi="Tahoma" w:cs="Tahoma"/>
          <w:sz w:val="20"/>
          <w:szCs w:val="20"/>
        </w:rPr>
        <w:t>2</w:t>
      </w:r>
      <w:r w:rsidR="0093245C" w:rsidRPr="00A64E70">
        <w:rPr>
          <w:rFonts w:ascii="Tahoma" w:hAnsi="Tahoma" w:cs="Tahoma"/>
          <w:sz w:val="20"/>
          <w:szCs w:val="20"/>
        </w:rPr>
        <w:t>3</w:t>
      </w:r>
      <w:r w:rsidR="006B51A6" w:rsidRPr="00A64E70">
        <w:rPr>
          <w:rFonts w:ascii="Tahoma" w:hAnsi="Tahoma" w:cs="Tahoma"/>
          <w:sz w:val="20"/>
          <w:szCs w:val="20"/>
        </w:rPr>
        <w:t>.1</w:t>
      </w:r>
      <w:r w:rsidRPr="00A64E70">
        <w:rPr>
          <w:rFonts w:ascii="Tahoma" w:hAnsi="Tahoma" w:cs="Tahoma"/>
          <w:sz w:val="20"/>
          <w:szCs w:val="20"/>
        </w:rPr>
        <w:t xml:space="preserve"> </w:t>
      </w:r>
      <w:proofErr w:type="spellStart"/>
      <w:r w:rsidR="00CC330C" w:rsidRPr="00A64E70">
        <w:rPr>
          <w:rFonts w:ascii="Tahoma" w:hAnsi="Tahoma" w:cs="Tahoma"/>
          <w:sz w:val="20"/>
          <w:szCs w:val="20"/>
        </w:rPr>
        <w:t>p</w:t>
      </w:r>
      <w:r w:rsidRPr="00A64E70">
        <w:rPr>
          <w:rFonts w:ascii="Tahoma" w:hAnsi="Tahoma" w:cs="Tahoma"/>
          <w:sz w:val="20"/>
          <w:szCs w:val="20"/>
        </w:rPr>
        <w:t>pkt</w:t>
      </w:r>
      <w:proofErr w:type="spellEnd"/>
      <w:r w:rsidRPr="00A64E70">
        <w:rPr>
          <w:rFonts w:ascii="Tahoma" w:hAnsi="Tahoma" w:cs="Tahoma"/>
          <w:sz w:val="20"/>
          <w:szCs w:val="20"/>
        </w:rPr>
        <w:t xml:space="preserve"> 1, na stronie internetowej prowadzonego postępowania.</w:t>
      </w:r>
    </w:p>
    <w:p w:rsidR="00303C05" w:rsidRPr="00A64E70" w:rsidRDefault="00100987"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Zamawiający zawiera umowę w sprawie zamówienia publicznego, z uwzględnieniem art. 577</w:t>
      </w:r>
      <w:r w:rsidR="00422353" w:rsidRPr="00A64E70">
        <w:rPr>
          <w:rFonts w:ascii="Tahoma" w:hAnsi="Tahoma" w:cs="Tahoma"/>
          <w:sz w:val="20"/>
          <w:szCs w:val="20"/>
        </w:rPr>
        <w:t xml:space="preserve"> Ustawy</w:t>
      </w:r>
      <w:r w:rsidRPr="00A64E70">
        <w:rPr>
          <w:rFonts w:ascii="Tahoma" w:hAnsi="Tahoma" w:cs="Tahoma"/>
          <w:sz w:val="20"/>
          <w:szCs w:val="20"/>
        </w:rPr>
        <w:t>, w terminie nie krótszym niż 5 dni od dnia przesłania zawiadomienia o wyborze najkorzystniejszej oferty</w:t>
      </w:r>
      <w:r w:rsidR="00F20A24" w:rsidRPr="00A64E70">
        <w:rPr>
          <w:rFonts w:ascii="Tahoma" w:hAnsi="Tahoma" w:cs="Tahoma"/>
          <w:sz w:val="20"/>
          <w:szCs w:val="20"/>
        </w:rPr>
        <w:t>.</w:t>
      </w:r>
    </w:p>
    <w:p w:rsidR="00B96533" w:rsidRPr="00A64E70" w:rsidRDefault="00100987"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Zamawiający może zawrzeć umowę w sprawie zamówienia publicznego przed upływem terminu, o którym mowa w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w:t>
      </w:r>
      <w:r w:rsidR="0021018D" w:rsidRPr="00A64E70">
        <w:rPr>
          <w:rFonts w:ascii="Tahoma" w:hAnsi="Tahoma" w:cs="Tahoma"/>
          <w:sz w:val="20"/>
          <w:szCs w:val="20"/>
        </w:rPr>
        <w:t>powyżej</w:t>
      </w:r>
      <w:r w:rsidRPr="00A64E70">
        <w:rPr>
          <w:rFonts w:ascii="Tahoma" w:hAnsi="Tahoma" w:cs="Tahoma"/>
          <w:sz w:val="20"/>
          <w:szCs w:val="20"/>
        </w:rPr>
        <w:t>, jeżeli w postępowaniu o udzielenie zamówienia złożono tylko jedną ofertę</w:t>
      </w:r>
      <w:r w:rsidR="006D3D16" w:rsidRPr="00A64E70">
        <w:rPr>
          <w:rFonts w:ascii="Tahoma" w:hAnsi="Tahoma" w:cs="Tahoma"/>
          <w:sz w:val="20"/>
          <w:szCs w:val="20"/>
        </w:rPr>
        <w:t>.</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709"/>
        <w:jc w:val="both"/>
        <w:rPr>
          <w:rFonts w:ascii="Tahoma" w:hAnsi="Tahoma" w:cs="Tahoma"/>
          <w:sz w:val="20"/>
          <w:szCs w:val="20"/>
        </w:rPr>
      </w:pPr>
    </w:p>
    <w:p w:rsidR="00B96533" w:rsidRPr="00A64E70" w:rsidRDefault="00B96533"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Informacje dotyczące zabezpieczenia należytego wykonania umowy, jeżeli zamawiający przewiduje obowiązek jego wniesienia</w:t>
      </w:r>
    </w:p>
    <w:p w:rsidR="006D3D16" w:rsidRPr="00A64E70" w:rsidRDefault="006D3D16" w:rsidP="00A64E70">
      <w:pPr>
        <w:spacing w:after="0" w:line="360" w:lineRule="auto"/>
        <w:jc w:val="both"/>
        <w:rPr>
          <w:rFonts w:ascii="Tahoma" w:hAnsi="Tahoma" w:cs="Tahoma"/>
          <w:sz w:val="20"/>
          <w:szCs w:val="20"/>
        </w:rPr>
      </w:pP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24.1</w:t>
      </w:r>
      <w:r w:rsidRPr="00A64E70">
        <w:rPr>
          <w:rFonts w:ascii="Tahoma" w:eastAsia="Calibri" w:hAnsi="Tahoma" w:cs="Tahoma"/>
          <w:color w:val="auto"/>
          <w:sz w:val="20"/>
          <w:szCs w:val="20"/>
          <w:lang w:eastAsia="pl-PL"/>
        </w:rPr>
        <w:t xml:space="preserve"> Od Wykonawcy, którego oferta zostanie uznana za najkorzystniejszą, przed podpisaniem umowy wymagane będzie wniesienie zabezpieczenia należytego wykonania umowy w wysokości 5% ceny całkowitej podanej w ofercie.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24.2.</w:t>
      </w:r>
      <w:r w:rsidRPr="00A64E70">
        <w:rPr>
          <w:rFonts w:ascii="Tahoma" w:eastAsia="Calibri" w:hAnsi="Tahoma" w:cs="Tahoma"/>
          <w:color w:val="auto"/>
          <w:sz w:val="20"/>
          <w:szCs w:val="20"/>
          <w:lang w:eastAsia="pl-PL"/>
        </w:rPr>
        <w:t xml:space="preserve"> Zabezpieczenie służy pokryciu roszczeń z tytułu niewykonania lub nienależytego wykonania umowy.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24.3.</w:t>
      </w:r>
      <w:r w:rsidRPr="00A64E70">
        <w:rPr>
          <w:rFonts w:ascii="Tahoma" w:eastAsia="Calibri" w:hAnsi="Tahoma" w:cs="Tahoma"/>
          <w:color w:val="auto"/>
          <w:sz w:val="20"/>
          <w:szCs w:val="20"/>
          <w:lang w:eastAsia="pl-PL"/>
        </w:rPr>
        <w:t xml:space="preserve"> Zabezpieczenie może być wnoszone, według wyboru Wykonawcy, w jednej lub w kilku poniższych formach: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a) pieniądzu,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b) poręczeniach bankowych lub poręczeniach spółdzielczej kasy oszczędnościowo – kredytowej, z tym że zobowiązanie z kasy jest zawsze zobowiązaniem pieniężnym,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c) gwarancjach bankowych,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d) gwarancjach ubezpieczeniowych,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e) poręczeniach udzielanych przez podmioty, o których mowa w art. 6b ust 5 </w:t>
      </w:r>
      <w:proofErr w:type="spellStart"/>
      <w:r w:rsidRPr="00A64E70">
        <w:rPr>
          <w:rFonts w:ascii="Tahoma" w:eastAsia="Calibri" w:hAnsi="Tahoma" w:cs="Tahoma"/>
          <w:color w:val="auto"/>
          <w:sz w:val="20"/>
          <w:szCs w:val="20"/>
          <w:lang w:eastAsia="pl-PL"/>
        </w:rPr>
        <w:t>pkt</w:t>
      </w:r>
      <w:proofErr w:type="spellEnd"/>
      <w:r w:rsidRPr="00A64E70">
        <w:rPr>
          <w:rFonts w:ascii="Tahoma" w:eastAsia="Calibri" w:hAnsi="Tahoma" w:cs="Tahoma"/>
          <w:color w:val="auto"/>
          <w:sz w:val="20"/>
          <w:szCs w:val="20"/>
          <w:lang w:eastAsia="pl-PL"/>
        </w:rPr>
        <w:t xml:space="preserve"> 2 ustawy z dnia 9 listopada 2000r. o utworzeniu Polskiej Agencji Rozwoju Przedsiębiorczości.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color w:val="auto"/>
          <w:sz w:val="20"/>
          <w:szCs w:val="20"/>
          <w:lang w:eastAsia="pl-PL"/>
        </w:rPr>
        <w:t xml:space="preserve">f) Za zgodą Zamawiającego zabezpieczenie może być wnoszone również w formach określonych w art. 450 ust. 2 ustawy </w:t>
      </w:r>
      <w:proofErr w:type="spellStart"/>
      <w:r w:rsidRPr="00A64E70">
        <w:rPr>
          <w:rFonts w:ascii="Tahoma" w:eastAsia="Calibri" w:hAnsi="Tahoma" w:cs="Tahoma"/>
          <w:color w:val="auto"/>
          <w:sz w:val="20"/>
          <w:szCs w:val="20"/>
          <w:lang w:eastAsia="pl-PL"/>
        </w:rPr>
        <w:t>Pzp</w:t>
      </w:r>
      <w:proofErr w:type="spellEnd"/>
      <w:r w:rsidRPr="00A64E70">
        <w:rPr>
          <w:rFonts w:ascii="Tahoma" w:eastAsia="Calibri" w:hAnsi="Tahoma" w:cs="Tahoma"/>
          <w:color w:val="auto"/>
          <w:sz w:val="20"/>
          <w:szCs w:val="20"/>
          <w:lang w:eastAsia="pl-PL"/>
        </w:rPr>
        <w:t xml:space="preserve">.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24.4.</w:t>
      </w:r>
      <w:r w:rsidRPr="00A64E70">
        <w:rPr>
          <w:rFonts w:ascii="Tahoma" w:eastAsia="Calibri" w:hAnsi="Tahoma" w:cs="Tahoma"/>
          <w:color w:val="auto"/>
          <w:sz w:val="20"/>
          <w:szCs w:val="20"/>
          <w:lang w:eastAsia="pl-PL"/>
        </w:rPr>
        <w:t xml:space="preserve"> Zabezpieczenie w formie innej niż pieniądz należy wnieść w formie oryginału.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24.5.</w:t>
      </w:r>
      <w:r w:rsidRPr="00A64E70">
        <w:rPr>
          <w:rFonts w:ascii="Tahoma" w:eastAsia="Calibri" w:hAnsi="Tahoma" w:cs="Tahoma"/>
          <w:color w:val="auto"/>
          <w:sz w:val="20"/>
          <w:szCs w:val="20"/>
          <w:lang w:eastAsia="pl-PL"/>
        </w:rPr>
        <w:t xml:space="preserve"> Z treści zabezpieczenia wnoszonego w formie: poręczenia bankowego lub poręczenia spółdzielczej kasy oszczędnościowo – kredytowej, gwarancji bankowej, gwarancji ubezpieczeniowej lub poręczeniach udzielonych przez podmioty, o których mowa w art. 6b ust 5 </w:t>
      </w:r>
      <w:proofErr w:type="spellStart"/>
      <w:r w:rsidRPr="00A64E70">
        <w:rPr>
          <w:rFonts w:ascii="Tahoma" w:eastAsia="Calibri" w:hAnsi="Tahoma" w:cs="Tahoma"/>
          <w:color w:val="auto"/>
          <w:sz w:val="20"/>
          <w:szCs w:val="20"/>
          <w:lang w:eastAsia="pl-PL"/>
        </w:rPr>
        <w:t>pkt</w:t>
      </w:r>
      <w:proofErr w:type="spellEnd"/>
      <w:r w:rsidRPr="00A64E70">
        <w:rPr>
          <w:rFonts w:ascii="Tahoma" w:eastAsia="Calibri" w:hAnsi="Tahoma" w:cs="Tahoma"/>
          <w:color w:val="auto"/>
          <w:sz w:val="20"/>
          <w:szCs w:val="20"/>
          <w:lang w:eastAsia="pl-PL"/>
        </w:rPr>
        <w:t xml:space="preserve">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24.6.</w:t>
      </w:r>
      <w:r w:rsidRPr="00A64E70">
        <w:rPr>
          <w:rFonts w:ascii="Tahoma" w:eastAsia="Calibri" w:hAnsi="Tahoma" w:cs="Tahoma"/>
          <w:color w:val="auto"/>
          <w:sz w:val="20"/>
          <w:szCs w:val="20"/>
          <w:lang w:eastAsia="pl-PL"/>
        </w:rPr>
        <w:t xml:space="preserve"> Zabezpieczenie wnoszone w pieniądzu Wykonawca wpłaca przelewem na rachunek bankowy wskazany przez Zamawiającego.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24.7.</w:t>
      </w:r>
      <w:r w:rsidRPr="00A64E70">
        <w:rPr>
          <w:rFonts w:ascii="Tahoma" w:eastAsia="Calibri" w:hAnsi="Tahoma" w:cs="Tahoma"/>
          <w:color w:val="auto"/>
          <w:sz w:val="20"/>
          <w:szCs w:val="20"/>
          <w:lang w:eastAsia="pl-PL"/>
        </w:rPr>
        <w:t xml:space="preserve">  W trakcie realizacji umowy Wykonawca może dokonać zmiany formy zabezpieczenia na jedną lub kilka form, o których mowa w art. 450 ust. 1 ustawy </w:t>
      </w:r>
      <w:proofErr w:type="spellStart"/>
      <w:r w:rsidRPr="00A64E70">
        <w:rPr>
          <w:rFonts w:ascii="Tahoma" w:eastAsia="Calibri" w:hAnsi="Tahoma" w:cs="Tahoma"/>
          <w:color w:val="auto"/>
          <w:sz w:val="20"/>
          <w:szCs w:val="20"/>
          <w:lang w:eastAsia="pl-PL"/>
        </w:rPr>
        <w:t>Pzp</w:t>
      </w:r>
      <w:proofErr w:type="spellEnd"/>
      <w:r w:rsidRPr="00A64E70">
        <w:rPr>
          <w:rFonts w:ascii="Tahoma" w:eastAsia="Calibri" w:hAnsi="Tahoma" w:cs="Tahoma"/>
          <w:color w:val="auto"/>
          <w:sz w:val="20"/>
          <w:szCs w:val="20"/>
          <w:lang w:eastAsia="pl-PL"/>
        </w:rPr>
        <w:t xml:space="preserve">.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24.8.</w:t>
      </w:r>
      <w:r w:rsidRPr="00A64E70">
        <w:rPr>
          <w:rFonts w:ascii="Tahoma" w:eastAsia="Calibri" w:hAnsi="Tahoma" w:cs="Tahoma"/>
          <w:color w:val="auto"/>
          <w:sz w:val="20"/>
          <w:szCs w:val="20"/>
          <w:lang w:eastAsia="pl-PL"/>
        </w:rPr>
        <w:t xml:space="preserve"> Za zgodą Zamawiającego Wykonawca może dokonać zmiany formy zabezpieczenia na jedną lub kilka form, o których mowa w art. 450 ust. 2 ustawy </w:t>
      </w:r>
      <w:proofErr w:type="spellStart"/>
      <w:r w:rsidRPr="00A64E70">
        <w:rPr>
          <w:rFonts w:ascii="Tahoma" w:eastAsia="Calibri" w:hAnsi="Tahoma" w:cs="Tahoma"/>
          <w:color w:val="auto"/>
          <w:sz w:val="20"/>
          <w:szCs w:val="20"/>
          <w:lang w:eastAsia="pl-PL"/>
        </w:rPr>
        <w:t>Pzp</w:t>
      </w:r>
      <w:proofErr w:type="spellEnd"/>
      <w:r w:rsidRPr="00A64E70">
        <w:rPr>
          <w:rFonts w:ascii="Tahoma" w:eastAsia="Calibri" w:hAnsi="Tahoma" w:cs="Tahoma"/>
          <w:color w:val="auto"/>
          <w:sz w:val="20"/>
          <w:szCs w:val="20"/>
          <w:lang w:eastAsia="pl-PL"/>
        </w:rPr>
        <w:t xml:space="preserve">.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24.9.</w:t>
      </w:r>
      <w:r w:rsidRPr="00A64E70">
        <w:rPr>
          <w:rFonts w:ascii="Tahoma" w:eastAsia="Calibri" w:hAnsi="Tahoma" w:cs="Tahoma"/>
          <w:color w:val="auto"/>
          <w:sz w:val="20"/>
          <w:szCs w:val="20"/>
          <w:lang w:eastAsia="pl-PL"/>
        </w:rPr>
        <w:t xml:space="preserve"> Zmiana formy zabezpieczenia jest dokonywana z zachowaniem ciągłości zabezpieczenia i bez zmniejszenia jego wysokości.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24.10.</w:t>
      </w:r>
      <w:r w:rsidRPr="00A64E70">
        <w:rPr>
          <w:rFonts w:ascii="Tahoma" w:eastAsia="Calibri" w:hAnsi="Tahoma" w:cs="Tahoma"/>
          <w:color w:val="auto"/>
          <w:sz w:val="20"/>
          <w:szCs w:val="20"/>
          <w:lang w:eastAsia="pl-PL"/>
        </w:rPr>
        <w:t xml:space="preserve"> Zamawiający zwraca zabezpieczenie w terminie 30 dni od dnia wykonania zamówienia 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 </w:t>
      </w:r>
    </w:p>
    <w:p w:rsidR="00A024AD" w:rsidRPr="00A64E70" w:rsidRDefault="00A024AD" w:rsidP="00A64E70">
      <w:pPr>
        <w:pStyle w:val="Default"/>
        <w:spacing w:line="360" w:lineRule="auto"/>
        <w:ind w:left="709" w:hanging="709"/>
        <w:jc w:val="both"/>
        <w:rPr>
          <w:rFonts w:ascii="Tahoma" w:eastAsia="Calibri" w:hAnsi="Tahoma" w:cs="Tahoma"/>
          <w:color w:val="auto"/>
          <w:sz w:val="20"/>
          <w:szCs w:val="20"/>
          <w:lang w:eastAsia="pl-PL"/>
        </w:rPr>
      </w:pPr>
      <w:r w:rsidRPr="00A64E70">
        <w:rPr>
          <w:rFonts w:ascii="Tahoma" w:eastAsia="Calibri" w:hAnsi="Tahoma" w:cs="Tahoma"/>
          <w:b/>
          <w:color w:val="auto"/>
          <w:sz w:val="20"/>
          <w:szCs w:val="20"/>
          <w:lang w:eastAsia="pl-PL"/>
        </w:rPr>
        <w:t>24.11.</w:t>
      </w:r>
      <w:r w:rsidRPr="00A64E70">
        <w:rPr>
          <w:rFonts w:ascii="Tahoma" w:eastAsia="Calibri" w:hAnsi="Tahoma" w:cs="Tahoma"/>
          <w:color w:val="auto"/>
          <w:sz w:val="20"/>
          <w:szCs w:val="20"/>
          <w:lang w:eastAsia="pl-PL"/>
        </w:rPr>
        <w:t xml:space="preserve"> Kwota w wysokości 30% zabezpieczenia, pozostawiona na zabezpieczenie roszczeń z tytułu rękojmi za wady i gwarancji, zostanie zwrócona nie później niż w 15 dniu po upływie okresu rękojmi za wady i gwarancji.</w:t>
      </w:r>
    </w:p>
    <w:p w:rsidR="006D3D16" w:rsidRPr="00A64E70" w:rsidRDefault="006D3D16" w:rsidP="00A64E70">
      <w:pPr>
        <w:spacing w:after="0" w:line="360" w:lineRule="auto"/>
        <w:jc w:val="both"/>
        <w:rPr>
          <w:rFonts w:ascii="Tahoma" w:hAnsi="Tahoma" w:cs="Tahoma"/>
          <w:sz w:val="20"/>
          <w:szCs w:val="20"/>
        </w:rPr>
      </w:pPr>
    </w:p>
    <w:p w:rsidR="003A07AA" w:rsidRPr="00A64E70" w:rsidRDefault="003A07AA"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Informacje dotyczące zwrotu kosztów udziału w postępowaniu, jeżeli zamawiający przewiduje ich zwrot</w:t>
      </w:r>
    </w:p>
    <w:p w:rsidR="006D3D16" w:rsidRPr="00A64E70" w:rsidRDefault="006D3D16" w:rsidP="00A64E70">
      <w:pPr>
        <w:spacing w:after="0" w:line="360" w:lineRule="auto"/>
        <w:jc w:val="both"/>
        <w:rPr>
          <w:rFonts w:ascii="Tahoma" w:hAnsi="Tahoma" w:cs="Tahoma"/>
          <w:sz w:val="20"/>
          <w:szCs w:val="20"/>
        </w:rPr>
      </w:pPr>
    </w:p>
    <w:p w:rsidR="003A07AA" w:rsidRPr="00A64E70" w:rsidRDefault="003A07AA" w:rsidP="00A64E70">
      <w:pPr>
        <w:spacing w:after="0" w:line="360" w:lineRule="auto"/>
        <w:jc w:val="both"/>
        <w:rPr>
          <w:rFonts w:ascii="Tahoma" w:hAnsi="Tahoma" w:cs="Tahoma"/>
          <w:sz w:val="20"/>
          <w:szCs w:val="20"/>
        </w:rPr>
      </w:pPr>
      <w:r w:rsidRPr="00A64E70">
        <w:rPr>
          <w:rFonts w:ascii="Tahoma" w:hAnsi="Tahoma" w:cs="Tahoma"/>
          <w:sz w:val="20"/>
          <w:szCs w:val="20"/>
        </w:rPr>
        <w:t xml:space="preserve">Zamawiający </w:t>
      </w:r>
      <w:r w:rsidR="0066044D" w:rsidRPr="00A64E70">
        <w:rPr>
          <w:rFonts w:ascii="Tahoma" w:hAnsi="Tahoma" w:cs="Tahoma"/>
          <w:sz w:val="20"/>
          <w:szCs w:val="20"/>
        </w:rPr>
        <w:t xml:space="preserve">nie </w:t>
      </w:r>
      <w:r w:rsidRPr="00A64E70">
        <w:rPr>
          <w:rFonts w:ascii="Tahoma" w:hAnsi="Tahoma" w:cs="Tahoma"/>
          <w:sz w:val="20"/>
          <w:szCs w:val="20"/>
        </w:rPr>
        <w:t>przewiduje zwrot</w:t>
      </w:r>
      <w:r w:rsidR="0066044D" w:rsidRPr="00A64E70">
        <w:rPr>
          <w:rFonts w:ascii="Tahoma" w:hAnsi="Tahoma" w:cs="Tahoma"/>
          <w:sz w:val="20"/>
          <w:szCs w:val="20"/>
        </w:rPr>
        <w:t>u kosztów udziału w postępowaniu z zastrzeżeniem art. 261 Ustawy.</w:t>
      </w:r>
    </w:p>
    <w:p w:rsidR="006D3D16" w:rsidRPr="00A64E70" w:rsidRDefault="006D3D16" w:rsidP="00A64E70">
      <w:pPr>
        <w:spacing w:after="0" w:line="360" w:lineRule="auto"/>
        <w:jc w:val="both"/>
        <w:rPr>
          <w:rFonts w:ascii="Tahoma" w:hAnsi="Tahoma" w:cs="Tahoma"/>
          <w:sz w:val="20"/>
          <w:szCs w:val="20"/>
        </w:rPr>
      </w:pPr>
    </w:p>
    <w:p w:rsidR="00FD2B68" w:rsidRPr="00A64E70" w:rsidRDefault="00800471"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5" w:hanging="425"/>
        <w:jc w:val="both"/>
        <w:rPr>
          <w:rFonts w:ascii="Tahoma" w:hAnsi="Tahoma" w:cs="Tahoma"/>
          <w:bCs/>
          <w:sz w:val="20"/>
          <w:u w:val="none"/>
        </w:rPr>
      </w:pPr>
      <w:r w:rsidRPr="00A64E70">
        <w:rPr>
          <w:rFonts w:ascii="Tahoma" w:hAnsi="Tahoma" w:cs="Tahoma"/>
          <w:bCs/>
          <w:sz w:val="20"/>
          <w:u w:val="none"/>
        </w:rPr>
        <w:t>Projektowane postanowienia umowy w sprawie zamówienia publicznego, które zostaną wprowadzone do treści tej umowy</w:t>
      </w:r>
      <w:bookmarkStart w:id="19" w:name="_Hlk60935428"/>
    </w:p>
    <w:p w:rsidR="006D3D16" w:rsidRPr="00A64E70" w:rsidRDefault="006D3D16" w:rsidP="00A64E70">
      <w:pPr>
        <w:pStyle w:val="Akapitzlist"/>
        <w:tabs>
          <w:tab w:val="left" w:pos="851"/>
        </w:tabs>
        <w:spacing w:line="360" w:lineRule="auto"/>
        <w:ind w:left="567"/>
        <w:jc w:val="both"/>
        <w:rPr>
          <w:rFonts w:ascii="Tahoma" w:hAnsi="Tahoma" w:cs="Tahoma"/>
          <w:sz w:val="20"/>
          <w:szCs w:val="20"/>
        </w:rPr>
      </w:pPr>
    </w:p>
    <w:p w:rsidR="008B23B2" w:rsidRPr="00A64E70" w:rsidRDefault="008B23B2" w:rsidP="00A64E70">
      <w:pPr>
        <w:pStyle w:val="Akapitzlist"/>
        <w:numPr>
          <w:ilvl w:val="1"/>
          <w:numId w:val="1"/>
        </w:numPr>
        <w:tabs>
          <w:tab w:val="left" w:pos="851"/>
        </w:tabs>
        <w:spacing w:line="360" w:lineRule="auto"/>
        <w:ind w:left="709" w:hanging="709"/>
        <w:jc w:val="both"/>
        <w:rPr>
          <w:rFonts w:ascii="Tahoma" w:hAnsi="Tahoma" w:cs="Tahoma"/>
          <w:sz w:val="20"/>
          <w:szCs w:val="20"/>
        </w:rPr>
      </w:pPr>
      <w:r w:rsidRPr="00A64E70">
        <w:rPr>
          <w:rFonts w:ascii="Tahoma" w:hAnsi="Tahoma" w:cs="Tahoma"/>
          <w:sz w:val="20"/>
          <w:szCs w:val="20"/>
        </w:rPr>
        <w:t>Zamawiający nie przewiduje zawarcia umowy ramowej.</w:t>
      </w:r>
    </w:p>
    <w:p w:rsidR="00C7135A" w:rsidRPr="00A64E70" w:rsidRDefault="000E11CA" w:rsidP="00A64E70">
      <w:pPr>
        <w:pStyle w:val="Akapitzlist"/>
        <w:numPr>
          <w:ilvl w:val="1"/>
          <w:numId w:val="1"/>
        </w:numPr>
        <w:tabs>
          <w:tab w:val="left" w:pos="851"/>
        </w:tabs>
        <w:spacing w:line="360" w:lineRule="auto"/>
        <w:ind w:left="709" w:hanging="709"/>
        <w:jc w:val="both"/>
        <w:rPr>
          <w:rFonts w:ascii="Tahoma" w:hAnsi="Tahoma" w:cs="Tahoma"/>
          <w:b/>
          <w:color w:val="FF0000"/>
          <w:sz w:val="20"/>
          <w:szCs w:val="20"/>
        </w:rPr>
      </w:pPr>
      <w:r w:rsidRPr="00A64E70">
        <w:rPr>
          <w:rFonts w:ascii="Tahoma" w:hAnsi="Tahoma" w:cs="Tahoma"/>
          <w:sz w:val="20"/>
          <w:szCs w:val="20"/>
        </w:rPr>
        <w:t>Projektowane</w:t>
      </w:r>
      <w:r w:rsidR="00800471" w:rsidRPr="00A64E70">
        <w:rPr>
          <w:rFonts w:ascii="Tahoma" w:hAnsi="Tahoma" w:cs="Tahoma"/>
          <w:sz w:val="20"/>
          <w:szCs w:val="20"/>
        </w:rPr>
        <w:t xml:space="preserve"> postanowienia umowy stanowią </w:t>
      </w:r>
      <w:r w:rsidR="00800471" w:rsidRPr="00A64E70">
        <w:rPr>
          <w:rFonts w:ascii="Tahoma" w:hAnsi="Tahoma" w:cs="Tahoma"/>
          <w:b/>
          <w:sz w:val="20"/>
          <w:szCs w:val="20"/>
        </w:rPr>
        <w:t xml:space="preserve">załącznik nr </w:t>
      </w:r>
      <w:r w:rsidR="006051DF">
        <w:rPr>
          <w:rFonts w:ascii="Tahoma" w:hAnsi="Tahoma" w:cs="Tahoma"/>
          <w:b/>
          <w:sz w:val="20"/>
          <w:szCs w:val="20"/>
        </w:rPr>
        <w:t>7</w:t>
      </w:r>
    </w:p>
    <w:p w:rsidR="00C7135A" w:rsidRPr="00A64E70" w:rsidRDefault="00C7135A" w:rsidP="00A64E70">
      <w:pPr>
        <w:pStyle w:val="Akapitzlist"/>
        <w:numPr>
          <w:ilvl w:val="1"/>
          <w:numId w:val="1"/>
        </w:numPr>
        <w:tabs>
          <w:tab w:val="left" w:pos="851"/>
        </w:tabs>
        <w:spacing w:line="360" w:lineRule="auto"/>
        <w:ind w:left="709" w:hanging="709"/>
        <w:jc w:val="both"/>
        <w:rPr>
          <w:rFonts w:ascii="Tahoma" w:hAnsi="Tahoma" w:cs="Tahoma"/>
          <w:color w:val="FF0000"/>
          <w:sz w:val="20"/>
          <w:szCs w:val="20"/>
        </w:rPr>
      </w:pPr>
      <w:r w:rsidRPr="00A64E70">
        <w:rPr>
          <w:rFonts w:ascii="Tahoma" w:hAnsi="Tahoma" w:cs="Tahoma"/>
          <w:sz w:val="20"/>
          <w:szCs w:val="20"/>
        </w:rPr>
        <w:t>Zamawiający przewiduje możliwość zmiany zawartej umowy w stosunku do treści wybranej oferty w zakresie uregulowanym w art. 454-455 Ustawy oraz wskazanym w projektowanych postanowieniach umowy.</w:t>
      </w:r>
    </w:p>
    <w:p w:rsidR="006D3D16" w:rsidRPr="00A64E70" w:rsidRDefault="006D3D16" w:rsidP="00A64E70">
      <w:pPr>
        <w:pStyle w:val="Akapitzlist"/>
        <w:tabs>
          <w:tab w:val="left" w:pos="851"/>
        </w:tabs>
        <w:spacing w:line="360" w:lineRule="auto"/>
        <w:ind w:left="567"/>
        <w:jc w:val="both"/>
        <w:rPr>
          <w:rFonts w:ascii="Tahoma" w:hAnsi="Tahoma" w:cs="Tahoma"/>
          <w:color w:val="FF0000"/>
          <w:sz w:val="20"/>
          <w:szCs w:val="20"/>
        </w:rPr>
      </w:pPr>
    </w:p>
    <w:bookmarkEnd w:id="19"/>
    <w:p w:rsidR="00B55A30" w:rsidRPr="00A64E70" w:rsidRDefault="00B55A30"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Pouczenie o środkach ochrony prawnej przysługujących wykonawcy</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0"/>
        <w:jc w:val="both"/>
        <w:rPr>
          <w:rFonts w:ascii="Tahoma" w:hAnsi="Tahoma" w:cs="Tahoma"/>
          <w:sz w:val="20"/>
          <w:szCs w:val="20"/>
        </w:rPr>
      </w:pPr>
    </w:p>
    <w:p w:rsidR="00303C05"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rsidR="00B55A30"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A64E70">
        <w:rPr>
          <w:rFonts w:ascii="Tahoma" w:hAnsi="Tahoma" w:cs="Tahoma"/>
          <w:sz w:val="20"/>
          <w:szCs w:val="20"/>
        </w:rPr>
        <w:t>pkt</w:t>
      </w:r>
      <w:proofErr w:type="spellEnd"/>
      <w:r w:rsidRPr="00A64E70">
        <w:rPr>
          <w:rFonts w:ascii="Tahoma" w:hAnsi="Tahoma" w:cs="Tahoma"/>
          <w:sz w:val="20"/>
          <w:szCs w:val="20"/>
        </w:rPr>
        <w:t xml:space="preserve"> 15 Ustawy, oraz Rzecznikowi Małych i Średnich Przedsiębiorców.</w:t>
      </w:r>
    </w:p>
    <w:p w:rsidR="00B55A30"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W postępowaniu odwołanie przysługuje na:</w:t>
      </w:r>
    </w:p>
    <w:p w:rsidR="00B55A30" w:rsidRPr="00A64E70" w:rsidRDefault="00B55A30" w:rsidP="00A64E70">
      <w:pPr>
        <w:numPr>
          <w:ilvl w:val="1"/>
          <w:numId w:val="9"/>
        </w:numPr>
        <w:tabs>
          <w:tab w:val="left" w:pos="284"/>
          <w:tab w:val="left" w:pos="2127"/>
        </w:tabs>
        <w:spacing w:after="0" w:line="360" w:lineRule="auto"/>
        <w:ind w:left="993" w:hanging="284"/>
        <w:jc w:val="both"/>
        <w:rPr>
          <w:rFonts w:ascii="Tahoma" w:hAnsi="Tahoma" w:cs="Tahoma"/>
          <w:sz w:val="20"/>
          <w:szCs w:val="20"/>
        </w:rPr>
      </w:pPr>
      <w:r w:rsidRPr="00A64E70">
        <w:rPr>
          <w:rFonts w:ascii="Tahoma" w:hAnsi="Tahoma" w:cs="Tahoma"/>
          <w:sz w:val="20"/>
          <w:szCs w:val="20"/>
        </w:rPr>
        <w:t>niezgodną z przepisami ustawy czynność zamawiającego, podjętą w postępowaniu o udzielenie zamówienia, w tym na projektowane postanowienie umowy;</w:t>
      </w:r>
    </w:p>
    <w:p w:rsidR="00B55A30" w:rsidRPr="00A64E70" w:rsidRDefault="00B55A30" w:rsidP="00A64E70">
      <w:pPr>
        <w:numPr>
          <w:ilvl w:val="1"/>
          <w:numId w:val="9"/>
        </w:numPr>
        <w:tabs>
          <w:tab w:val="left" w:pos="284"/>
          <w:tab w:val="left" w:pos="2127"/>
        </w:tabs>
        <w:spacing w:after="0" w:line="360" w:lineRule="auto"/>
        <w:ind w:left="993" w:hanging="284"/>
        <w:jc w:val="both"/>
        <w:rPr>
          <w:rFonts w:ascii="Tahoma" w:hAnsi="Tahoma" w:cs="Tahoma"/>
          <w:sz w:val="20"/>
          <w:szCs w:val="20"/>
        </w:rPr>
      </w:pPr>
      <w:r w:rsidRPr="00A64E70">
        <w:rPr>
          <w:rFonts w:ascii="Tahoma" w:hAnsi="Tahoma" w:cs="Tahoma"/>
          <w:sz w:val="20"/>
          <w:szCs w:val="20"/>
        </w:rPr>
        <w:t>zaniechanie czynności w postępowaniu o udzielenie zamówienia, do której zamawiający był obowiązany na podstawie ustawy;</w:t>
      </w:r>
    </w:p>
    <w:p w:rsidR="000D2A57"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Odwołanie wnosi się do Prezesa Krajowej Izby Odwoławczej.</w:t>
      </w:r>
    </w:p>
    <w:p w:rsidR="000D2A57"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rsidR="000D2A57"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55A30"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Odwołanie wnosi się w </w:t>
      </w:r>
      <w:r w:rsidR="000D2A57" w:rsidRPr="00A64E70">
        <w:rPr>
          <w:rFonts w:ascii="Tahoma" w:hAnsi="Tahoma" w:cs="Tahoma"/>
          <w:sz w:val="20"/>
          <w:szCs w:val="20"/>
        </w:rPr>
        <w:t>terminie</w:t>
      </w:r>
      <w:r w:rsidRPr="00A64E70">
        <w:rPr>
          <w:rFonts w:ascii="Tahoma" w:hAnsi="Tahoma" w:cs="Tahoma"/>
          <w:sz w:val="20"/>
          <w:szCs w:val="20"/>
        </w:rPr>
        <w:t>:</w:t>
      </w:r>
    </w:p>
    <w:p w:rsidR="00B55A30" w:rsidRPr="00A64E70" w:rsidRDefault="000D2A57" w:rsidP="00A64E70">
      <w:pPr>
        <w:pStyle w:val="Akapitzlist"/>
        <w:numPr>
          <w:ilvl w:val="2"/>
          <w:numId w:val="10"/>
        </w:numPr>
        <w:tabs>
          <w:tab w:val="left" w:pos="2127"/>
          <w:tab w:val="left" w:pos="2471"/>
        </w:tabs>
        <w:spacing w:line="360" w:lineRule="auto"/>
        <w:ind w:left="1134" w:hanging="141"/>
        <w:jc w:val="both"/>
        <w:rPr>
          <w:rFonts w:ascii="Tahoma" w:hAnsi="Tahoma" w:cs="Tahoma"/>
          <w:sz w:val="20"/>
          <w:szCs w:val="20"/>
        </w:rPr>
      </w:pPr>
      <w:r w:rsidRPr="00A64E70">
        <w:rPr>
          <w:rFonts w:ascii="Tahoma" w:hAnsi="Tahoma" w:cs="Tahoma"/>
          <w:sz w:val="20"/>
          <w:szCs w:val="20"/>
        </w:rPr>
        <w:t>5</w:t>
      </w:r>
      <w:r w:rsidR="00B55A30" w:rsidRPr="00A64E7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rsidR="00B55A30" w:rsidRPr="00A64E70" w:rsidRDefault="00B55A30" w:rsidP="00A64E70">
      <w:pPr>
        <w:numPr>
          <w:ilvl w:val="2"/>
          <w:numId w:val="10"/>
        </w:numPr>
        <w:tabs>
          <w:tab w:val="left" w:pos="2127"/>
          <w:tab w:val="left" w:pos="2471"/>
        </w:tabs>
        <w:spacing w:after="0" w:line="360" w:lineRule="auto"/>
        <w:ind w:left="1134" w:hanging="141"/>
        <w:jc w:val="both"/>
        <w:rPr>
          <w:rFonts w:ascii="Tahoma" w:hAnsi="Tahoma" w:cs="Tahoma"/>
          <w:sz w:val="20"/>
          <w:szCs w:val="20"/>
        </w:rPr>
      </w:pPr>
      <w:r w:rsidRPr="00A64E70">
        <w:rPr>
          <w:rFonts w:ascii="Tahoma" w:hAnsi="Tahoma" w:cs="Tahoma"/>
          <w:sz w:val="20"/>
          <w:szCs w:val="20"/>
        </w:rPr>
        <w:t>1</w:t>
      </w:r>
      <w:r w:rsidR="000D2A57" w:rsidRPr="00A64E70">
        <w:rPr>
          <w:rFonts w:ascii="Tahoma" w:hAnsi="Tahoma" w:cs="Tahoma"/>
          <w:sz w:val="20"/>
          <w:szCs w:val="20"/>
        </w:rPr>
        <w:t>0</w:t>
      </w:r>
      <w:r w:rsidRPr="00A64E7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rsidR="00303C05"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A64E70">
        <w:rPr>
          <w:rFonts w:ascii="Tahoma" w:hAnsi="Tahoma" w:cs="Tahoma"/>
          <w:sz w:val="20"/>
          <w:szCs w:val="20"/>
        </w:rPr>
        <w:t>5 dni od dnia zamieszczenia ogłoszenia w Biuletynie Zamówień Publicznych lub dokumentów zamówienia na stronie internetowej</w:t>
      </w:r>
      <w:r w:rsidRPr="00A64E70">
        <w:rPr>
          <w:rFonts w:ascii="Tahoma" w:hAnsi="Tahoma" w:cs="Tahoma"/>
          <w:sz w:val="20"/>
          <w:szCs w:val="20"/>
        </w:rPr>
        <w:t>.</w:t>
      </w:r>
    </w:p>
    <w:p w:rsidR="00303C05"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Odwołanie w przypadkach innych niż określone w </w:t>
      </w:r>
      <w:proofErr w:type="spellStart"/>
      <w:r w:rsidR="005E7F5A" w:rsidRPr="00A64E70">
        <w:rPr>
          <w:rFonts w:ascii="Tahoma" w:hAnsi="Tahoma" w:cs="Tahoma"/>
          <w:sz w:val="20"/>
          <w:szCs w:val="20"/>
        </w:rPr>
        <w:t>pkt</w:t>
      </w:r>
      <w:proofErr w:type="spellEnd"/>
      <w:r w:rsidR="000D2A57" w:rsidRPr="00A64E70">
        <w:rPr>
          <w:rFonts w:ascii="Tahoma" w:hAnsi="Tahoma" w:cs="Tahoma"/>
          <w:sz w:val="20"/>
          <w:szCs w:val="20"/>
        </w:rPr>
        <w:t xml:space="preserve"> </w:t>
      </w:r>
      <w:r w:rsidR="00B15AD4" w:rsidRPr="00A64E70">
        <w:rPr>
          <w:rFonts w:ascii="Tahoma" w:hAnsi="Tahoma" w:cs="Tahoma"/>
          <w:sz w:val="20"/>
          <w:szCs w:val="20"/>
        </w:rPr>
        <w:t>2</w:t>
      </w:r>
      <w:r w:rsidR="001C148A" w:rsidRPr="00A64E70">
        <w:rPr>
          <w:rFonts w:ascii="Tahoma" w:hAnsi="Tahoma" w:cs="Tahoma"/>
          <w:sz w:val="20"/>
          <w:szCs w:val="20"/>
        </w:rPr>
        <w:t>8</w:t>
      </w:r>
      <w:r w:rsidR="000D2A57" w:rsidRPr="00A64E70">
        <w:rPr>
          <w:rFonts w:ascii="Tahoma" w:hAnsi="Tahoma" w:cs="Tahoma"/>
          <w:sz w:val="20"/>
          <w:szCs w:val="20"/>
        </w:rPr>
        <w:t xml:space="preserve">.7 i </w:t>
      </w:r>
      <w:r w:rsidR="00B15AD4" w:rsidRPr="00A64E70">
        <w:rPr>
          <w:rFonts w:ascii="Tahoma" w:hAnsi="Tahoma" w:cs="Tahoma"/>
          <w:sz w:val="20"/>
          <w:szCs w:val="20"/>
        </w:rPr>
        <w:t>2</w:t>
      </w:r>
      <w:r w:rsidR="001C148A" w:rsidRPr="00A64E70">
        <w:rPr>
          <w:rFonts w:ascii="Tahoma" w:hAnsi="Tahoma" w:cs="Tahoma"/>
          <w:sz w:val="20"/>
          <w:szCs w:val="20"/>
        </w:rPr>
        <w:t>8</w:t>
      </w:r>
      <w:r w:rsidR="000D2A57" w:rsidRPr="00A64E70">
        <w:rPr>
          <w:rFonts w:ascii="Tahoma" w:hAnsi="Tahoma" w:cs="Tahoma"/>
          <w:sz w:val="20"/>
          <w:szCs w:val="20"/>
        </w:rPr>
        <w:t>.8</w:t>
      </w:r>
      <w:r w:rsidRPr="00A64E70">
        <w:rPr>
          <w:rFonts w:ascii="Tahoma" w:hAnsi="Tahoma" w:cs="Tahoma"/>
          <w:sz w:val="20"/>
          <w:szCs w:val="20"/>
        </w:rPr>
        <w:t xml:space="preserve"> wnosi się w terminie </w:t>
      </w:r>
      <w:r w:rsidR="000D2A57" w:rsidRPr="00A64E70">
        <w:rPr>
          <w:rFonts w:ascii="Tahoma" w:hAnsi="Tahoma" w:cs="Tahoma"/>
          <w:sz w:val="20"/>
          <w:szCs w:val="20"/>
        </w:rPr>
        <w:t>5</w:t>
      </w:r>
      <w:r w:rsidRPr="00A64E70">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rsidR="00B55A30"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Jeżeli zamawiający mimo takiego obowiązku nie przesłał wykonawcy zawiadomienia o wyborze najkorzystniejszej oferty, odwołanie wnosi się nie później niż w terminie:</w:t>
      </w:r>
    </w:p>
    <w:p w:rsidR="00B55A30" w:rsidRPr="00A64E70" w:rsidRDefault="000D2A57" w:rsidP="00A64E70">
      <w:pPr>
        <w:numPr>
          <w:ilvl w:val="0"/>
          <w:numId w:val="11"/>
        </w:numPr>
        <w:tabs>
          <w:tab w:val="left" w:pos="284"/>
          <w:tab w:val="left" w:pos="2127"/>
          <w:tab w:val="left" w:pos="4048"/>
        </w:tabs>
        <w:spacing w:after="0" w:line="360" w:lineRule="auto"/>
        <w:ind w:left="993" w:hanging="284"/>
        <w:jc w:val="both"/>
        <w:rPr>
          <w:rFonts w:ascii="Tahoma" w:hAnsi="Tahoma" w:cs="Tahoma"/>
          <w:sz w:val="20"/>
          <w:szCs w:val="20"/>
        </w:rPr>
      </w:pPr>
      <w:r w:rsidRPr="00A64E70">
        <w:rPr>
          <w:rFonts w:ascii="Tahoma" w:hAnsi="Tahoma" w:cs="Tahoma"/>
          <w:sz w:val="20"/>
          <w:szCs w:val="20"/>
        </w:rPr>
        <w:t>15 dni od dnia zamieszczenia w Biuletynie Zamówień Publicznych ogłoszenia o wyniku postępowania</w:t>
      </w:r>
      <w:r w:rsidR="00B55A30" w:rsidRPr="00A64E70">
        <w:rPr>
          <w:rFonts w:ascii="Tahoma" w:hAnsi="Tahoma" w:cs="Tahoma"/>
          <w:sz w:val="20"/>
          <w:szCs w:val="20"/>
        </w:rPr>
        <w:t>;</w:t>
      </w:r>
    </w:p>
    <w:p w:rsidR="00B55A30" w:rsidRPr="00A64E70" w:rsidRDefault="00B55A30" w:rsidP="00A64E70">
      <w:pPr>
        <w:numPr>
          <w:ilvl w:val="0"/>
          <w:numId w:val="11"/>
        </w:numPr>
        <w:tabs>
          <w:tab w:val="left" w:pos="284"/>
          <w:tab w:val="left" w:pos="2127"/>
          <w:tab w:val="left" w:pos="4048"/>
        </w:tabs>
        <w:spacing w:after="0" w:line="360" w:lineRule="auto"/>
        <w:ind w:left="993" w:hanging="284"/>
        <w:jc w:val="both"/>
        <w:rPr>
          <w:rFonts w:ascii="Tahoma" w:hAnsi="Tahoma" w:cs="Tahoma"/>
          <w:sz w:val="20"/>
          <w:szCs w:val="20"/>
        </w:rPr>
      </w:pPr>
      <w:r w:rsidRPr="00A64E70">
        <w:rPr>
          <w:rFonts w:ascii="Tahoma" w:hAnsi="Tahoma" w:cs="Tahoma"/>
          <w:sz w:val="20"/>
          <w:szCs w:val="20"/>
        </w:rPr>
        <w:t>miesi</w:t>
      </w:r>
      <w:r w:rsidR="000D2A57" w:rsidRPr="00A64E70">
        <w:rPr>
          <w:rFonts w:ascii="Tahoma" w:hAnsi="Tahoma" w:cs="Tahoma"/>
          <w:sz w:val="20"/>
          <w:szCs w:val="20"/>
        </w:rPr>
        <w:t>ąca</w:t>
      </w:r>
      <w:r w:rsidRPr="00A64E70">
        <w:rPr>
          <w:rFonts w:ascii="Tahoma" w:hAnsi="Tahoma" w:cs="Tahoma"/>
          <w:sz w:val="20"/>
          <w:szCs w:val="20"/>
        </w:rPr>
        <w:t xml:space="preserve"> od dnia zawarcia umowy, jeżeli zamawiający </w:t>
      </w:r>
      <w:r w:rsidR="000D2A57" w:rsidRPr="00A64E70">
        <w:rPr>
          <w:rFonts w:ascii="Tahoma" w:hAnsi="Tahoma" w:cs="Tahoma"/>
          <w:sz w:val="20"/>
          <w:szCs w:val="20"/>
        </w:rPr>
        <w:t>nie zamieścił w Biuletynie Zamówień Publicznych ogłoszenia o wyniku postępowania</w:t>
      </w:r>
      <w:r w:rsidRPr="00A64E70">
        <w:rPr>
          <w:rFonts w:ascii="Tahoma" w:hAnsi="Tahoma" w:cs="Tahoma"/>
          <w:sz w:val="20"/>
          <w:szCs w:val="20"/>
        </w:rPr>
        <w:t>.</w:t>
      </w:r>
    </w:p>
    <w:p w:rsidR="00B55A30"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738EA" w:rsidRPr="00A64E70" w:rsidRDefault="00B55A30" w:rsidP="00A64E70">
      <w:pPr>
        <w:pStyle w:val="Akapitzlist"/>
        <w:numPr>
          <w:ilvl w:val="1"/>
          <w:numId w:val="1"/>
        </w:numPr>
        <w:shd w:val="clear" w:color="auto" w:fill="FFFFFF"/>
        <w:tabs>
          <w:tab w:val="left" w:pos="709"/>
        </w:tabs>
        <w:autoSpaceDE w:val="0"/>
        <w:autoSpaceDN w:val="0"/>
        <w:adjustRightInd w:val="0"/>
        <w:spacing w:line="360" w:lineRule="auto"/>
        <w:ind w:left="709" w:hanging="709"/>
        <w:jc w:val="both"/>
        <w:rPr>
          <w:rFonts w:ascii="Tahoma" w:hAnsi="Tahoma" w:cs="Tahoma"/>
          <w:sz w:val="20"/>
          <w:szCs w:val="20"/>
        </w:rPr>
      </w:pPr>
      <w:r w:rsidRPr="00A64E70">
        <w:rPr>
          <w:rFonts w:ascii="Tahoma" w:hAnsi="Tahoma" w:cs="Tahoma"/>
          <w:sz w:val="20"/>
          <w:szCs w:val="20"/>
        </w:rPr>
        <w:t xml:space="preserve">Pisma w formie pisemnej wnosi się za pośrednictwem operatora pocztowego, w rozumieniu </w:t>
      </w:r>
      <w:r w:rsidRPr="00A64E70">
        <w:rPr>
          <w:rFonts w:ascii="Tahoma" w:eastAsia="MS Gothic" w:hAnsi="Tahoma" w:cs="Tahoma"/>
          <w:sz w:val="20"/>
          <w:szCs w:val="20"/>
        </w:rPr>
        <w:t>ustawy</w:t>
      </w:r>
      <w:r w:rsidRPr="00A64E7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6D3D16" w:rsidRPr="00A64E70" w:rsidRDefault="006D3D16" w:rsidP="00A64E70">
      <w:pPr>
        <w:pStyle w:val="Akapitzlist"/>
        <w:shd w:val="clear" w:color="auto" w:fill="FFFFFF"/>
        <w:tabs>
          <w:tab w:val="left" w:pos="709"/>
        </w:tabs>
        <w:autoSpaceDE w:val="0"/>
        <w:autoSpaceDN w:val="0"/>
        <w:adjustRightInd w:val="0"/>
        <w:spacing w:line="360" w:lineRule="auto"/>
        <w:ind w:left="709"/>
        <w:jc w:val="both"/>
        <w:rPr>
          <w:rFonts w:ascii="Tahoma" w:hAnsi="Tahoma" w:cs="Tahoma"/>
          <w:sz w:val="20"/>
          <w:szCs w:val="20"/>
        </w:rPr>
      </w:pPr>
    </w:p>
    <w:p w:rsidR="006B51A6" w:rsidRPr="00A64E70" w:rsidRDefault="006B51A6"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Informacja o przetwarzaniu danych osobowych przez zamawiającego</w:t>
      </w:r>
    </w:p>
    <w:p w:rsidR="006D3D16" w:rsidRPr="00A64E70" w:rsidRDefault="006D3D16" w:rsidP="00A64E70">
      <w:pPr>
        <w:spacing w:after="0" w:line="360" w:lineRule="auto"/>
        <w:jc w:val="both"/>
        <w:rPr>
          <w:rFonts w:ascii="Tahoma" w:hAnsi="Tahoma" w:cs="Tahoma"/>
          <w:sz w:val="20"/>
          <w:szCs w:val="20"/>
        </w:rPr>
      </w:pPr>
    </w:p>
    <w:p w:rsidR="00807629" w:rsidRPr="00A64E70" w:rsidRDefault="00807629" w:rsidP="00A64E70">
      <w:pPr>
        <w:spacing w:after="0" w:line="360" w:lineRule="auto"/>
        <w:jc w:val="both"/>
        <w:rPr>
          <w:rFonts w:ascii="Tahoma" w:hAnsi="Tahoma" w:cs="Tahoma"/>
          <w:sz w:val="20"/>
          <w:szCs w:val="20"/>
        </w:rPr>
      </w:pPr>
      <w:r w:rsidRPr="00A64E7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07629" w:rsidRPr="00A64E70" w:rsidRDefault="00807629" w:rsidP="00A64E70">
      <w:pPr>
        <w:pStyle w:val="Akapitzlist"/>
        <w:numPr>
          <w:ilvl w:val="0"/>
          <w:numId w:val="12"/>
        </w:numPr>
        <w:spacing w:line="360" w:lineRule="auto"/>
        <w:ind w:left="425" w:hanging="425"/>
        <w:contextualSpacing/>
        <w:jc w:val="both"/>
        <w:rPr>
          <w:rFonts w:ascii="Tahoma" w:eastAsia="Times New Roman" w:hAnsi="Tahoma" w:cs="Tahoma"/>
          <w:i/>
          <w:sz w:val="20"/>
          <w:szCs w:val="20"/>
        </w:rPr>
      </w:pPr>
      <w:r w:rsidRPr="00A64E70">
        <w:rPr>
          <w:rFonts w:ascii="Tahoma" w:eastAsia="Times New Roman" w:hAnsi="Tahoma" w:cs="Tahoma"/>
          <w:sz w:val="20"/>
          <w:szCs w:val="20"/>
        </w:rPr>
        <w:t xml:space="preserve">Administratorem Pani/Pana danych osobowych jest </w:t>
      </w:r>
      <w:r w:rsidR="00196B65" w:rsidRPr="00A64E70">
        <w:rPr>
          <w:rFonts w:ascii="Tahoma" w:eastAsia="Times New Roman" w:hAnsi="Tahoma" w:cs="Tahoma"/>
          <w:sz w:val="20"/>
          <w:szCs w:val="20"/>
        </w:rPr>
        <w:t>Starosta Lidzbarski, ul. Wyszyńskiego 37, 11-100 Lidzbark Warmiński,</w:t>
      </w:r>
    </w:p>
    <w:p w:rsidR="00807629" w:rsidRPr="00A64E70" w:rsidRDefault="00807629" w:rsidP="00A64E70">
      <w:pPr>
        <w:pStyle w:val="Akapitzlist"/>
        <w:numPr>
          <w:ilvl w:val="0"/>
          <w:numId w:val="12"/>
        </w:numPr>
        <w:spacing w:line="360" w:lineRule="auto"/>
        <w:ind w:left="425" w:hanging="425"/>
        <w:contextualSpacing/>
        <w:jc w:val="both"/>
        <w:rPr>
          <w:rFonts w:ascii="Tahoma" w:eastAsia="Times New Roman" w:hAnsi="Tahoma" w:cs="Tahoma"/>
          <w:i/>
          <w:color w:val="FF0000"/>
          <w:sz w:val="20"/>
          <w:szCs w:val="20"/>
        </w:rPr>
      </w:pPr>
      <w:r w:rsidRPr="00A64E70">
        <w:rPr>
          <w:rFonts w:ascii="Tahoma" w:hAnsi="Tahoma" w:cs="Tahoma"/>
          <w:sz w:val="20"/>
          <w:szCs w:val="20"/>
        </w:rPr>
        <w:t xml:space="preserve">Administrator powołał Inspektora Ochrony Danych. Ma Pani/Pan prawo do skontaktowania się </w:t>
      </w:r>
      <w:r w:rsidRPr="00A64E70">
        <w:rPr>
          <w:rFonts w:ascii="Tahoma" w:hAnsi="Tahoma" w:cs="Tahoma"/>
          <w:sz w:val="20"/>
          <w:szCs w:val="20"/>
        </w:rPr>
        <w:br/>
        <w:t xml:space="preserve">z Inspektorem Ochrony Danych poprzez wysłanie wiadomości elektronicznej na adres: </w:t>
      </w:r>
      <w:hyperlink r:id="rId30" w:history="1">
        <w:r w:rsidR="00196B65" w:rsidRPr="00A64E70">
          <w:rPr>
            <w:rStyle w:val="Hipercze"/>
            <w:rFonts w:ascii="Tahoma" w:hAnsi="Tahoma" w:cs="Tahoma"/>
            <w:sz w:val="20"/>
            <w:szCs w:val="20"/>
          </w:rPr>
          <w:t>iod@powiatlidzbarski.pl</w:t>
        </w:r>
      </w:hyperlink>
      <w:r w:rsidR="00196B65" w:rsidRPr="00A64E70">
        <w:rPr>
          <w:rFonts w:ascii="Tahoma" w:hAnsi="Tahoma" w:cs="Tahoma"/>
          <w:sz w:val="20"/>
          <w:szCs w:val="20"/>
        </w:rPr>
        <w:t xml:space="preserve"> </w:t>
      </w:r>
      <w:r w:rsidRPr="00A64E70">
        <w:rPr>
          <w:rFonts w:ascii="Tahoma" w:hAnsi="Tahoma" w:cs="Tahoma"/>
          <w:sz w:val="20"/>
          <w:szCs w:val="20"/>
        </w:rPr>
        <w:t xml:space="preserve"> lub wysyłając korespondencję na adres: </w:t>
      </w:r>
      <w:r w:rsidR="00196B65" w:rsidRPr="00A64E70">
        <w:rPr>
          <w:rFonts w:ascii="Tahoma" w:hAnsi="Tahoma" w:cs="Tahoma"/>
          <w:sz w:val="20"/>
          <w:szCs w:val="20"/>
        </w:rPr>
        <w:t>Starostwo Powiatowe, ul. Wyszyńskiego 37, 11-100 Lidzbark Warmiński,</w:t>
      </w:r>
    </w:p>
    <w:p w:rsidR="00807629" w:rsidRPr="00A64E70" w:rsidRDefault="00807629" w:rsidP="006A675E">
      <w:pPr>
        <w:spacing w:after="0" w:line="360" w:lineRule="auto"/>
        <w:ind w:firstLine="708"/>
        <w:jc w:val="both"/>
        <w:rPr>
          <w:rFonts w:ascii="Tahoma" w:eastAsia="Times New Roman" w:hAnsi="Tahoma" w:cs="Tahoma"/>
          <w:color w:val="00B0F0"/>
          <w:sz w:val="20"/>
          <w:szCs w:val="20"/>
        </w:rPr>
      </w:pPr>
      <w:r w:rsidRPr="00A64E70">
        <w:rPr>
          <w:rFonts w:ascii="Tahoma" w:eastAsia="Times New Roman" w:hAnsi="Tahoma" w:cs="Tahoma"/>
          <w:sz w:val="20"/>
          <w:szCs w:val="20"/>
        </w:rPr>
        <w:t>Pani/Pana dane osobowe przetwarzane będą na podstawie art. 6 ust. 1 lit. c</w:t>
      </w:r>
      <w:r w:rsidRPr="00A64E70">
        <w:rPr>
          <w:rFonts w:ascii="Tahoma" w:eastAsia="Times New Roman" w:hAnsi="Tahoma" w:cs="Tahoma"/>
          <w:i/>
          <w:sz w:val="20"/>
          <w:szCs w:val="20"/>
        </w:rPr>
        <w:t xml:space="preserve"> </w:t>
      </w:r>
      <w:r w:rsidRPr="00A64E70">
        <w:rPr>
          <w:rFonts w:ascii="Tahoma" w:eastAsia="Times New Roman" w:hAnsi="Tahoma" w:cs="Tahoma"/>
          <w:sz w:val="20"/>
          <w:szCs w:val="20"/>
        </w:rPr>
        <w:t xml:space="preserve">RODO w celu </w:t>
      </w:r>
      <w:r w:rsidRPr="00A64E70">
        <w:rPr>
          <w:rFonts w:ascii="Tahoma" w:hAnsi="Tahoma" w:cs="Tahoma"/>
          <w:sz w:val="20"/>
          <w:szCs w:val="20"/>
        </w:rPr>
        <w:t xml:space="preserve">związanym </w:t>
      </w:r>
      <w:r w:rsidRPr="00A64E70">
        <w:rPr>
          <w:rFonts w:ascii="Tahoma" w:hAnsi="Tahoma" w:cs="Tahoma"/>
          <w:sz w:val="20"/>
          <w:szCs w:val="20"/>
        </w:rPr>
        <w:br/>
        <w:t xml:space="preserve">z postępowaniem o udzielenie zamówienia publicznego </w:t>
      </w:r>
      <w:r w:rsidR="00196B65" w:rsidRPr="00A64E70">
        <w:rPr>
          <w:rFonts w:ascii="Tahoma" w:hAnsi="Tahoma" w:cs="Tahoma"/>
          <w:sz w:val="20"/>
          <w:szCs w:val="20"/>
        </w:rPr>
        <w:t>pn.,</w:t>
      </w:r>
      <w:r w:rsidR="006A675E" w:rsidRPr="006A675E">
        <w:rPr>
          <w:rFonts w:ascii="Tahoma" w:hAnsi="Tahoma" w:cs="Tahoma"/>
          <w:b/>
          <w:sz w:val="20"/>
          <w:szCs w:val="20"/>
        </w:rPr>
        <w:t xml:space="preserve"> </w:t>
      </w:r>
      <w:r w:rsidR="006A675E" w:rsidRPr="00A64E70">
        <w:rPr>
          <w:rFonts w:ascii="Tahoma" w:hAnsi="Tahoma" w:cs="Tahoma"/>
          <w:b/>
          <w:sz w:val="20"/>
          <w:szCs w:val="20"/>
        </w:rPr>
        <w:t xml:space="preserve">Adaptacja pomieszczeń po byłym Zespole Szkół i </w:t>
      </w:r>
      <w:proofErr w:type="spellStart"/>
      <w:r w:rsidR="006A675E" w:rsidRPr="00A64E70">
        <w:rPr>
          <w:rFonts w:ascii="Tahoma" w:hAnsi="Tahoma" w:cs="Tahoma"/>
          <w:b/>
          <w:sz w:val="20"/>
          <w:szCs w:val="20"/>
        </w:rPr>
        <w:t>Placówek</w:t>
      </w:r>
      <w:proofErr w:type="spellEnd"/>
      <w:r w:rsidR="006A675E" w:rsidRPr="00A64E70">
        <w:rPr>
          <w:rFonts w:ascii="Tahoma" w:hAnsi="Tahoma" w:cs="Tahoma"/>
          <w:b/>
          <w:sz w:val="20"/>
          <w:szCs w:val="20"/>
        </w:rPr>
        <w:t xml:space="preserve"> </w:t>
      </w:r>
      <w:proofErr w:type="spellStart"/>
      <w:r w:rsidR="006A675E" w:rsidRPr="00A64E70">
        <w:rPr>
          <w:rFonts w:ascii="Tahoma" w:hAnsi="Tahoma" w:cs="Tahoma"/>
          <w:b/>
          <w:sz w:val="20"/>
          <w:szCs w:val="20"/>
        </w:rPr>
        <w:t>Oświatowych</w:t>
      </w:r>
      <w:proofErr w:type="spellEnd"/>
      <w:r w:rsidR="006A675E" w:rsidRPr="00A64E70">
        <w:rPr>
          <w:rFonts w:ascii="Tahoma" w:hAnsi="Tahoma" w:cs="Tahoma"/>
          <w:b/>
          <w:sz w:val="20"/>
          <w:szCs w:val="20"/>
        </w:rPr>
        <w:t xml:space="preserve"> na potrzeby Powiatowego Środowiskowego Domu Sa</w:t>
      </w:r>
      <w:r w:rsidR="006A675E">
        <w:rPr>
          <w:rFonts w:ascii="Tahoma" w:hAnsi="Tahoma" w:cs="Tahoma"/>
          <w:b/>
          <w:sz w:val="20"/>
          <w:szCs w:val="20"/>
        </w:rPr>
        <w:t xml:space="preserve">mopomocy w Lidzbarku Warmińskim </w:t>
      </w:r>
      <w:r w:rsidR="00196B65" w:rsidRPr="00A64E70">
        <w:rPr>
          <w:rFonts w:ascii="Tahoma" w:hAnsi="Tahoma" w:cs="Tahoma"/>
          <w:sz w:val="20"/>
          <w:szCs w:val="20"/>
        </w:rPr>
        <w:t xml:space="preserve">znak sprawy: </w:t>
      </w:r>
      <w:r w:rsidR="0092271E" w:rsidRPr="00A64E70">
        <w:rPr>
          <w:rFonts w:ascii="Tahoma" w:hAnsi="Tahoma" w:cs="Tahoma"/>
          <w:sz w:val="20"/>
          <w:szCs w:val="20"/>
        </w:rPr>
        <w:t>PŚZ.272.1</w:t>
      </w:r>
      <w:r w:rsidR="006A675E">
        <w:rPr>
          <w:rFonts w:ascii="Tahoma" w:hAnsi="Tahoma" w:cs="Tahoma"/>
          <w:sz w:val="20"/>
          <w:szCs w:val="20"/>
        </w:rPr>
        <w:t>2</w:t>
      </w:r>
      <w:r w:rsidR="0092271E" w:rsidRPr="00A64E70">
        <w:rPr>
          <w:rFonts w:ascii="Tahoma" w:hAnsi="Tahoma" w:cs="Tahoma"/>
          <w:sz w:val="20"/>
          <w:szCs w:val="20"/>
        </w:rPr>
        <w:t>.2024</w:t>
      </w:r>
      <w:r w:rsidR="00196B65" w:rsidRPr="00A64E70">
        <w:rPr>
          <w:rFonts w:ascii="Tahoma" w:hAnsi="Tahoma" w:cs="Tahoma"/>
          <w:sz w:val="20"/>
          <w:szCs w:val="20"/>
        </w:rPr>
        <w:t xml:space="preserve">, </w:t>
      </w:r>
      <w:r w:rsidRPr="00A64E70">
        <w:rPr>
          <w:rFonts w:ascii="Tahoma" w:hAnsi="Tahoma" w:cs="Tahoma"/>
          <w:sz w:val="20"/>
          <w:szCs w:val="20"/>
        </w:rPr>
        <w:t xml:space="preserve">w związku z wymogami, jakie na zamawiającego nakładają przepisy </w:t>
      </w:r>
      <w:r w:rsidRPr="00A64E70">
        <w:rPr>
          <w:rFonts w:ascii="Tahoma" w:eastAsia="Times New Roman" w:hAnsi="Tahoma" w:cs="Tahoma"/>
          <w:sz w:val="20"/>
          <w:szCs w:val="20"/>
        </w:rPr>
        <w:t>ustawy z dnia 11 września 2019 r. - Prawo zamówień publicznych (</w:t>
      </w:r>
      <w:bookmarkStart w:id="20" w:name="_Hlk81809189"/>
      <w:proofErr w:type="spellStart"/>
      <w:r w:rsidR="00EA5911" w:rsidRPr="00A64E70">
        <w:rPr>
          <w:rFonts w:ascii="Tahoma" w:eastAsia="Times New Roman" w:hAnsi="Tahoma" w:cs="Tahoma"/>
          <w:sz w:val="20"/>
          <w:szCs w:val="20"/>
        </w:rPr>
        <w:t>Dz.U</w:t>
      </w:r>
      <w:proofErr w:type="spellEnd"/>
      <w:r w:rsidR="00EA5911" w:rsidRPr="00A64E70">
        <w:rPr>
          <w:rFonts w:ascii="Tahoma" w:eastAsia="Times New Roman" w:hAnsi="Tahoma" w:cs="Tahoma"/>
          <w:sz w:val="20"/>
          <w:szCs w:val="20"/>
        </w:rPr>
        <w:t xml:space="preserve">. </w:t>
      </w:r>
      <w:bookmarkEnd w:id="20"/>
      <w:r w:rsidR="00CF655B" w:rsidRPr="00A64E70">
        <w:rPr>
          <w:rFonts w:ascii="Tahoma" w:eastAsia="Times New Roman" w:hAnsi="Tahoma" w:cs="Tahoma"/>
          <w:sz w:val="20"/>
          <w:szCs w:val="20"/>
        </w:rPr>
        <w:t>z 202</w:t>
      </w:r>
      <w:r w:rsidR="00E013BF" w:rsidRPr="00A64E70">
        <w:rPr>
          <w:rFonts w:ascii="Tahoma" w:eastAsia="Times New Roman" w:hAnsi="Tahoma" w:cs="Tahoma"/>
          <w:sz w:val="20"/>
          <w:szCs w:val="20"/>
        </w:rPr>
        <w:t>3</w:t>
      </w:r>
      <w:r w:rsidR="00CF655B" w:rsidRPr="00A64E70">
        <w:rPr>
          <w:rFonts w:ascii="Tahoma" w:eastAsia="Times New Roman" w:hAnsi="Tahoma" w:cs="Tahoma"/>
          <w:sz w:val="20"/>
          <w:szCs w:val="20"/>
        </w:rPr>
        <w:t xml:space="preserve"> r. poz. </w:t>
      </w:r>
      <w:r w:rsidR="00902952" w:rsidRPr="00A64E70">
        <w:rPr>
          <w:rFonts w:ascii="Tahoma" w:eastAsia="Times New Roman" w:hAnsi="Tahoma" w:cs="Tahoma"/>
          <w:sz w:val="20"/>
          <w:szCs w:val="20"/>
        </w:rPr>
        <w:t>1</w:t>
      </w:r>
      <w:r w:rsidR="00E013BF" w:rsidRPr="00A64E70">
        <w:rPr>
          <w:rFonts w:ascii="Tahoma" w:eastAsia="Times New Roman" w:hAnsi="Tahoma" w:cs="Tahoma"/>
          <w:sz w:val="20"/>
          <w:szCs w:val="20"/>
        </w:rPr>
        <w:t>605</w:t>
      </w:r>
      <w:r w:rsidR="00A46AA5" w:rsidRPr="00A64E70">
        <w:rPr>
          <w:rFonts w:ascii="Tahoma" w:eastAsia="Times New Roman" w:hAnsi="Tahoma" w:cs="Tahoma"/>
          <w:sz w:val="20"/>
          <w:szCs w:val="20"/>
        </w:rPr>
        <w:t xml:space="preserve"> z </w:t>
      </w:r>
      <w:proofErr w:type="spellStart"/>
      <w:r w:rsidR="00A46AA5" w:rsidRPr="00A64E70">
        <w:rPr>
          <w:rFonts w:ascii="Tahoma" w:eastAsia="Times New Roman" w:hAnsi="Tahoma" w:cs="Tahoma"/>
          <w:sz w:val="20"/>
          <w:szCs w:val="20"/>
        </w:rPr>
        <w:t>późn</w:t>
      </w:r>
      <w:proofErr w:type="spellEnd"/>
      <w:r w:rsidR="00A46AA5" w:rsidRPr="00A64E70">
        <w:rPr>
          <w:rFonts w:ascii="Tahoma" w:eastAsia="Times New Roman" w:hAnsi="Tahoma" w:cs="Tahoma"/>
          <w:sz w:val="20"/>
          <w:szCs w:val="20"/>
        </w:rPr>
        <w:t>. zm.</w:t>
      </w:r>
      <w:r w:rsidR="00A46AA5" w:rsidRPr="00A64E70">
        <w:rPr>
          <w:rFonts w:ascii="Tahoma" w:hAnsi="Tahoma" w:cs="Tahoma"/>
          <w:sz w:val="20"/>
          <w:szCs w:val="20"/>
        </w:rPr>
        <w:t>)</w:t>
      </w:r>
      <w:r w:rsidRPr="00A64E70">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rsidR="00807629" w:rsidRPr="00A64E70" w:rsidRDefault="00807629" w:rsidP="00A64E70">
      <w:pPr>
        <w:pStyle w:val="Akapitzlist"/>
        <w:numPr>
          <w:ilvl w:val="0"/>
          <w:numId w:val="13"/>
        </w:numPr>
        <w:spacing w:line="360" w:lineRule="auto"/>
        <w:ind w:left="425" w:hanging="425"/>
        <w:contextualSpacing/>
        <w:jc w:val="both"/>
        <w:rPr>
          <w:rFonts w:ascii="Tahoma" w:eastAsia="Times New Roman" w:hAnsi="Tahoma" w:cs="Tahoma"/>
          <w:color w:val="00B0F0"/>
          <w:sz w:val="20"/>
          <w:szCs w:val="20"/>
        </w:rPr>
      </w:pPr>
      <w:r w:rsidRPr="00A64E70">
        <w:rPr>
          <w:rFonts w:ascii="Tahoma" w:eastAsia="Times New Roman" w:hAnsi="Tahoma" w:cs="Tahoma"/>
          <w:sz w:val="20"/>
          <w:szCs w:val="20"/>
        </w:rPr>
        <w:t>Pani/Pana dane osobowe będą przechowywane, zgodnie z art. 78 ust. 1 Ustawy, przez okres 4 lat od dnia zakończenia postępowania o udzielenie zamówienia.</w:t>
      </w:r>
    </w:p>
    <w:p w:rsidR="00807629" w:rsidRPr="00A64E70" w:rsidRDefault="00807629" w:rsidP="00A64E70">
      <w:pPr>
        <w:pStyle w:val="Akapitzlist"/>
        <w:numPr>
          <w:ilvl w:val="0"/>
          <w:numId w:val="13"/>
        </w:numPr>
        <w:spacing w:line="360" w:lineRule="auto"/>
        <w:ind w:left="425" w:hanging="425"/>
        <w:contextualSpacing/>
        <w:jc w:val="both"/>
        <w:rPr>
          <w:rFonts w:ascii="Tahoma" w:eastAsia="Times New Roman" w:hAnsi="Tahoma" w:cs="Tahoma"/>
          <w:b/>
          <w:i/>
          <w:sz w:val="20"/>
          <w:szCs w:val="20"/>
        </w:rPr>
      </w:pPr>
      <w:r w:rsidRPr="00A64E70">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A64E70">
        <w:rPr>
          <w:rFonts w:ascii="Tahoma" w:eastAsia="Times New Roman" w:hAnsi="Tahoma" w:cs="Tahoma"/>
          <w:sz w:val="20"/>
          <w:szCs w:val="20"/>
        </w:rPr>
        <w:br/>
        <w:t xml:space="preserve">o udzielenie zamówienia publicznego; konsekwencje niepodania określonych danych wynikają </w:t>
      </w:r>
      <w:r w:rsidRPr="00A64E70">
        <w:rPr>
          <w:rFonts w:ascii="Tahoma" w:eastAsia="Times New Roman" w:hAnsi="Tahoma" w:cs="Tahoma"/>
          <w:sz w:val="20"/>
          <w:szCs w:val="20"/>
        </w:rPr>
        <w:br/>
        <w:t xml:space="preserve">z Ustawy;  </w:t>
      </w:r>
    </w:p>
    <w:p w:rsidR="00807629" w:rsidRPr="00A64E70" w:rsidRDefault="00807629" w:rsidP="00A64E70">
      <w:pPr>
        <w:pStyle w:val="Akapitzlist"/>
        <w:numPr>
          <w:ilvl w:val="0"/>
          <w:numId w:val="13"/>
        </w:numPr>
        <w:spacing w:line="360" w:lineRule="auto"/>
        <w:ind w:left="426" w:hanging="426"/>
        <w:contextualSpacing/>
        <w:jc w:val="both"/>
        <w:rPr>
          <w:rFonts w:ascii="Tahoma" w:eastAsia="Times New Roman" w:hAnsi="Tahoma" w:cs="Tahoma"/>
          <w:color w:val="00B0F0"/>
          <w:sz w:val="20"/>
          <w:szCs w:val="20"/>
        </w:rPr>
      </w:pPr>
      <w:r w:rsidRPr="00A64E70">
        <w:rPr>
          <w:rFonts w:ascii="Tahoma" w:eastAsia="Times New Roman" w:hAnsi="Tahoma" w:cs="Tahoma"/>
          <w:sz w:val="20"/>
          <w:szCs w:val="20"/>
        </w:rPr>
        <w:t>posiada Pani/Pan:</w:t>
      </w:r>
    </w:p>
    <w:p w:rsidR="00807629" w:rsidRPr="00A64E70" w:rsidRDefault="00807629" w:rsidP="00A64E70">
      <w:pPr>
        <w:pStyle w:val="Akapitzlist"/>
        <w:numPr>
          <w:ilvl w:val="1"/>
          <w:numId w:val="14"/>
        </w:numPr>
        <w:spacing w:line="360" w:lineRule="auto"/>
        <w:contextualSpacing/>
        <w:jc w:val="both"/>
        <w:rPr>
          <w:rFonts w:ascii="Tahoma" w:eastAsia="Times New Roman" w:hAnsi="Tahoma" w:cs="Tahoma"/>
          <w:color w:val="00B0F0"/>
          <w:sz w:val="20"/>
          <w:szCs w:val="20"/>
        </w:rPr>
      </w:pPr>
      <w:r w:rsidRPr="00A64E70">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807629" w:rsidRPr="00A64E70" w:rsidRDefault="00807629" w:rsidP="00A64E70">
      <w:pPr>
        <w:pStyle w:val="Akapitzlist"/>
        <w:numPr>
          <w:ilvl w:val="1"/>
          <w:numId w:val="14"/>
        </w:numPr>
        <w:spacing w:line="360" w:lineRule="auto"/>
        <w:contextualSpacing/>
        <w:jc w:val="both"/>
        <w:rPr>
          <w:rFonts w:ascii="Tahoma" w:eastAsia="Times New Roman" w:hAnsi="Tahoma" w:cs="Tahoma"/>
          <w:color w:val="00B0F0"/>
          <w:sz w:val="20"/>
          <w:szCs w:val="20"/>
        </w:rPr>
      </w:pPr>
      <w:r w:rsidRPr="00A64E70">
        <w:rPr>
          <w:rFonts w:ascii="Tahoma" w:eastAsia="Times New Roman" w:hAnsi="Tahoma" w:cs="Tahoma"/>
          <w:sz w:val="20"/>
          <w:szCs w:val="20"/>
        </w:rPr>
        <w:t xml:space="preserve">prawo do sprostowania Pani/Pana danych osobowych, </w:t>
      </w:r>
    </w:p>
    <w:p w:rsidR="00807629" w:rsidRPr="00A64E70" w:rsidRDefault="00807629" w:rsidP="00A64E70">
      <w:pPr>
        <w:pStyle w:val="Akapitzlist"/>
        <w:numPr>
          <w:ilvl w:val="1"/>
          <w:numId w:val="14"/>
        </w:numPr>
        <w:spacing w:line="360" w:lineRule="auto"/>
        <w:contextualSpacing/>
        <w:jc w:val="both"/>
        <w:rPr>
          <w:rFonts w:ascii="Tahoma" w:eastAsia="Times New Roman" w:hAnsi="Tahoma" w:cs="Tahoma"/>
          <w:color w:val="00B0F0"/>
          <w:sz w:val="20"/>
          <w:szCs w:val="20"/>
        </w:rPr>
      </w:pPr>
      <w:r w:rsidRPr="00A64E70">
        <w:rPr>
          <w:rFonts w:ascii="Tahoma" w:eastAsia="Times New Roman" w:hAnsi="Tahoma" w:cs="Tahoma"/>
          <w:sz w:val="20"/>
          <w:szCs w:val="20"/>
        </w:rPr>
        <w:t>prawo żądania od Administratora ograniczenia przetwarzania danych osobowych oraz prawo do żądania usunięcia danych osobowych</w:t>
      </w:r>
    </w:p>
    <w:p w:rsidR="00807629" w:rsidRPr="00A64E70" w:rsidRDefault="00807629" w:rsidP="00A64E70">
      <w:pPr>
        <w:pStyle w:val="Akapitzlist"/>
        <w:numPr>
          <w:ilvl w:val="0"/>
          <w:numId w:val="13"/>
        </w:numPr>
        <w:spacing w:line="360" w:lineRule="auto"/>
        <w:ind w:left="426" w:hanging="426"/>
        <w:contextualSpacing/>
        <w:jc w:val="both"/>
        <w:rPr>
          <w:rFonts w:ascii="Tahoma" w:eastAsia="Times New Roman" w:hAnsi="Tahoma" w:cs="Tahoma"/>
          <w:color w:val="00B0F0"/>
          <w:sz w:val="20"/>
          <w:szCs w:val="20"/>
        </w:rPr>
      </w:pPr>
      <w:r w:rsidRPr="00A64E70">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196B65" w:rsidRPr="00A64E70" w:rsidRDefault="00196B65" w:rsidP="00A64E70">
      <w:pPr>
        <w:pStyle w:val="Akapitzlist"/>
        <w:spacing w:line="360" w:lineRule="auto"/>
        <w:ind w:left="426"/>
        <w:contextualSpacing/>
        <w:jc w:val="both"/>
        <w:rPr>
          <w:rFonts w:ascii="Tahoma" w:eastAsia="Times New Roman" w:hAnsi="Tahoma" w:cs="Tahoma"/>
          <w:color w:val="00B0F0"/>
          <w:sz w:val="20"/>
          <w:szCs w:val="20"/>
        </w:rPr>
      </w:pPr>
    </w:p>
    <w:p w:rsidR="006B51A6" w:rsidRPr="00A64E70" w:rsidRDefault="006B51A6" w:rsidP="00A64E70">
      <w:pPr>
        <w:pStyle w:val="Nagwek1"/>
        <w:numPr>
          <w:ilvl w:val="0"/>
          <w:numId w:val="1"/>
        </w:numPr>
        <w:pBdr>
          <w:top w:val="single" w:sz="4" w:space="1" w:color="auto"/>
          <w:bottom w:val="single" w:sz="4" w:space="1" w:color="auto"/>
        </w:pBdr>
        <w:shd w:val="clear" w:color="auto" w:fill="F3F3F3"/>
        <w:tabs>
          <w:tab w:val="left" w:pos="426"/>
        </w:tabs>
        <w:spacing w:before="0" w:line="360" w:lineRule="auto"/>
        <w:ind w:left="426" w:hanging="426"/>
        <w:jc w:val="both"/>
        <w:rPr>
          <w:rFonts w:ascii="Tahoma" w:hAnsi="Tahoma" w:cs="Tahoma"/>
          <w:bCs/>
          <w:sz w:val="20"/>
          <w:u w:val="none"/>
        </w:rPr>
      </w:pPr>
      <w:r w:rsidRPr="00A64E70">
        <w:rPr>
          <w:rFonts w:ascii="Tahoma" w:hAnsi="Tahoma" w:cs="Tahoma"/>
          <w:bCs/>
          <w:sz w:val="20"/>
          <w:u w:val="none"/>
        </w:rPr>
        <w:t>Wykaz załączników</w:t>
      </w:r>
    </w:p>
    <w:p w:rsidR="00196B65" w:rsidRPr="00A64E70" w:rsidRDefault="00196B65" w:rsidP="00A64E70">
      <w:pPr>
        <w:spacing w:after="0" w:line="360" w:lineRule="auto"/>
        <w:ind w:left="360" w:hanging="360"/>
        <w:jc w:val="both"/>
        <w:outlineLvl w:val="0"/>
        <w:rPr>
          <w:rFonts w:ascii="Tahoma" w:hAnsi="Tahoma" w:cs="Tahoma"/>
          <w:sz w:val="20"/>
          <w:szCs w:val="20"/>
        </w:rPr>
      </w:pPr>
      <w:bookmarkStart w:id="21" w:name="_Hlk62128101"/>
    </w:p>
    <w:p w:rsidR="00624382" w:rsidRPr="00A64E70" w:rsidRDefault="00624382"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w:t>
      </w:r>
      <w:r w:rsidR="00196B65" w:rsidRPr="00A64E70">
        <w:rPr>
          <w:rFonts w:ascii="Tahoma" w:hAnsi="Tahoma" w:cs="Tahoma"/>
          <w:sz w:val="20"/>
          <w:szCs w:val="20"/>
        </w:rPr>
        <w:t>n</w:t>
      </w:r>
      <w:r w:rsidRPr="00A64E70">
        <w:rPr>
          <w:rFonts w:ascii="Tahoma" w:hAnsi="Tahoma" w:cs="Tahoma"/>
          <w:sz w:val="20"/>
          <w:szCs w:val="20"/>
        </w:rPr>
        <w:t xml:space="preserve">r 1 – Formularz ofertowy </w:t>
      </w:r>
    </w:p>
    <w:p w:rsidR="00624382" w:rsidRPr="00A64E70" w:rsidRDefault="00624382"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w:t>
      </w:r>
      <w:r w:rsidR="00196B65" w:rsidRPr="00A64E70">
        <w:rPr>
          <w:rFonts w:ascii="Tahoma" w:hAnsi="Tahoma" w:cs="Tahoma"/>
          <w:sz w:val="20"/>
          <w:szCs w:val="20"/>
        </w:rPr>
        <w:t>n</w:t>
      </w:r>
      <w:r w:rsidRPr="00A64E70">
        <w:rPr>
          <w:rFonts w:ascii="Tahoma" w:hAnsi="Tahoma" w:cs="Tahoma"/>
          <w:sz w:val="20"/>
          <w:szCs w:val="20"/>
        </w:rPr>
        <w:t>r 2 – Oświadczenie wykonawcy składane na podstawie art. 125 ust. 1 Ustawy</w:t>
      </w:r>
    </w:p>
    <w:p w:rsidR="0093245C" w:rsidRPr="00A64E70" w:rsidRDefault="0093245C"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nr 3 - Wykaz </w:t>
      </w:r>
      <w:r w:rsidR="002143A6">
        <w:rPr>
          <w:rFonts w:ascii="Tahoma" w:hAnsi="Tahoma" w:cs="Tahoma"/>
          <w:sz w:val="20"/>
          <w:szCs w:val="20"/>
        </w:rPr>
        <w:t>robó</w:t>
      </w:r>
      <w:r w:rsidR="00926F01">
        <w:rPr>
          <w:rFonts w:ascii="Tahoma" w:hAnsi="Tahoma" w:cs="Tahoma"/>
          <w:sz w:val="20"/>
          <w:szCs w:val="20"/>
        </w:rPr>
        <w:t>t</w:t>
      </w:r>
    </w:p>
    <w:p w:rsidR="0093245C" w:rsidRPr="00A64E70" w:rsidRDefault="0093245C"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Załącznik nr 4 - Wykaz osób</w:t>
      </w:r>
    </w:p>
    <w:p w:rsidR="00624382" w:rsidRDefault="00624382" w:rsidP="00A64E70">
      <w:pPr>
        <w:spacing w:after="0" w:line="360" w:lineRule="auto"/>
        <w:ind w:left="1701" w:hanging="1701"/>
        <w:jc w:val="both"/>
        <w:outlineLvl w:val="0"/>
        <w:rPr>
          <w:rFonts w:ascii="Tahoma" w:hAnsi="Tahoma" w:cs="Tahoma"/>
          <w:sz w:val="20"/>
          <w:szCs w:val="20"/>
        </w:rPr>
      </w:pPr>
      <w:r w:rsidRPr="00A64E70">
        <w:rPr>
          <w:rFonts w:ascii="Tahoma" w:hAnsi="Tahoma" w:cs="Tahoma"/>
          <w:sz w:val="20"/>
          <w:szCs w:val="20"/>
        </w:rPr>
        <w:t>Zał</w:t>
      </w:r>
      <w:r w:rsidR="006B2C8B" w:rsidRPr="00A64E70">
        <w:rPr>
          <w:rFonts w:ascii="Tahoma" w:hAnsi="Tahoma" w:cs="Tahoma"/>
          <w:sz w:val="20"/>
          <w:szCs w:val="20"/>
        </w:rPr>
        <w:t>ą</w:t>
      </w:r>
      <w:r w:rsidRPr="00A64E70">
        <w:rPr>
          <w:rFonts w:ascii="Tahoma" w:hAnsi="Tahoma" w:cs="Tahoma"/>
          <w:sz w:val="20"/>
          <w:szCs w:val="20"/>
        </w:rPr>
        <w:t xml:space="preserve">cznik </w:t>
      </w:r>
      <w:r w:rsidR="00196B65" w:rsidRPr="00A64E70">
        <w:rPr>
          <w:rFonts w:ascii="Tahoma" w:hAnsi="Tahoma" w:cs="Tahoma"/>
          <w:sz w:val="20"/>
          <w:szCs w:val="20"/>
        </w:rPr>
        <w:t>n</w:t>
      </w:r>
      <w:r w:rsidRPr="00A64E70">
        <w:rPr>
          <w:rFonts w:ascii="Tahoma" w:hAnsi="Tahoma" w:cs="Tahoma"/>
          <w:sz w:val="20"/>
          <w:szCs w:val="20"/>
        </w:rPr>
        <w:t xml:space="preserve">r </w:t>
      </w:r>
      <w:r w:rsidR="0093245C" w:rsidRPr="00A64E70">
        <w:rPr>
          <w:rFonts w:ascii="Tahoma" w:hAnsi="Tahoma" w:cs="Tahoma"/>
          <w:sz w:val="20"/>
          <w:szCs w:val="20"/>
        </w:rPr>
        <w:t>5</w:t>
      </w:r>
      <w:r w:rsidRPr="00A64E70">
        <w:rPr>
          <w:rFonts w:ascii="Tahoma" w:hAnsi="Tahoma" w:cs="Tahoma"/>
          <w:sz w:val="20"/>
          <w:szCs w:val="20"/>
        </w:rPr>
        <w:t xml:space="preserve"> -  Oświadczenie wykonawcy o aktualności informacji zawartych w oświadczeniu, o którym mowa w art. 125 ust. 1 Ustawy</w:t>
      </w:r>
    </w:p>
    <w:p w:rsidR="00EB44CB" w:rsidRPr="00A64E70" w:rsidRDefault="00EB44CB" w:rsidP="00A64E70">
      <w:pPr>
        <w:spacing w:after="0" w:line="360" w:lineRule="auto"/>
        <w:ind w:left="1701" w:hanging="1701"/>
        <w:jc w:val="both"/>
        <w:outlineLvl w:val="0"/>
        <w:rPr>
          <w:rFonts w:ascii="Tahoma" w:hAnsi="Tahoma" w:cs="Tahoma"/>
          <w:sz w:val="20"/>
          <w:szCs w:val="20"/>
        </w:rPr>
      </w:pPr>
      <w:r w:rsidRPr="00A64E70">
        <w:rPr>
          <w:rFonts w:ascii="Tahoma" w:hAnsi="Tahoma" w:cs="Tahoma"/>
          <w:sz w:val="20"/>
          <w:szCs w:val="20"/>
        </w:rPr>
        <w:t>Załącznik nr 6</w:t>
      </w:r>
      <w:r>
        <w:rPr>
          <w:rFonts w:ascii="Tahoma" w:hAnsi="Tahoma" w:cs="Tahoma"/>
          <w:sz w:val="20"/>
          <w:szCs w:val="20"/>
        </w:rPr>
        <w:t xml:space="preserve"> - </w:t>
      </w:r>
      <w:r w:rsidR="00F43EF3">
        <w:rPr>
          <w:rFonts w:ascii="Tahoma" w:hAnsi="Tahoma" w:cs="Tahoma"/>
          <w:sz w:val="20"/>
          <w:szCs w:val="20"/>
        </w:rPr>
        <w:t>Oświadczenie</w:t>
      </w:r>
      <w:r w:rsidRPr="00F3062C">
        <w:rPr>
          <w:rFonts w:ascii="Tahoma" w:hAnsi="Tahoma" w:cs="Tahoma"/>
          <w:sz w:val="20"/>
          <w:szCs w:val="20"/>
        </w:rPr>
        <w:t xml:space="preserve"> podmiotu udostępniającego zasoby</w:t>
      </w:r>
    </w:p>
    <w:p w:rsidR="00624382" w:rsidRDefault="00624382" w:rsidP="00A64E70">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w:t>
      </w:r>
      <w:r w:rsidR="00196B65" w:rsidRPr="00A64E70">
        <w:rPr>
          <w:rFonts w:ascii="Tahoma" w:hAnsi="Tahoma" w:cs="Tahoma"/>
          <w:sz w:val="20"/>
          <w:szCs w:val="20"/>
        </w:rPr>
        <w:t>n</w:t>
      </w:r>
      <w:r w:rsidRPr="00A64E70">
        <w:rPr>
          <w:rFonts w:ascii="Tahoma" w:hAnsi="Tahoma" w:cs="Tahoma"/>
          <w:sz w:val="20"/>
          <w:szCs w:val="20"/>
        </w:rPr>
        <w:t xml:space="preserve">r </w:t>
      </w:r>
      <w:r w:rsidR="00EB44CB">
        <w:rPr>
          <w:rFonts w:ascii="Tahoma" w:hAnsi="Tahoma" w:cs="Tahoma"/>
          <w:sz w:val="20"/>
          <w:szCs w:val="20"/>
        </w:rPr>
        <w:t>7</w:t>
      </w:r>
      <w:r w:rsidRPr="00A64E70">
        <w:rPr>
          <w:rFonts w:ascii="Tahoma" w:hAnsi="Tahoma" w:cs="Tahoma"/>
          <w:sz w:val="20"/>
          <w:szCs w:val="20"/>
        </w:rPr>
        <w:t xml:space="preserve"> – Projektowane postanowienia umowy w sprawie zamówienia publicznego dla części I</w:t>
      </w:r>
      <w:r w:rsidR="00196B65" w:rsidRPr="00A64E70">
        <w:rPr>
          <w:rFonts w:ascii="Tahoma" w:hAnsi="Tahoma" w:cs="Tahoma"/>
          <w:sz w:val="20"/>
          <w:szCs w:val="20"/>
        </w:rPr>
        <w:t xml:space="preserve"> zamówienia</w:t>
      </w:r>
    </w:p>
    <w:p w:rsidR="00367297" w:rsidRPr="00A64E70" w:rsidRDefault="00367297" w:rsidP="00A64E70">
      <w:pPr>
        <w:spacing w:after="0" w:line="360" w:lineRule="auto"/>
        <w:ind w:left="360" w:hanging="360"/>
        <w:jc w:val="both"/>
        <w:outlineLvl w:val="0"/>
        <w:rPr>
          <w:rFonts w:ascii="Tahoma" w:hAnsi="Tahoma" w:cs="Tahoma"/>
          <w:sz w:val="20"/>
          <w:szCs w:val="20"/>
        </w:rPr>
      </w:pPr>
      <w:r>
        <w:rPr>
          <w:rFonts w:ascii="Tahoma" w:hAnsi="Tahoma" w:cs="Tahoma"/>
          <w:sz w:val="20"/>
          <w:szCs w:val="20"/>
        </w:rPr>
        <w:t xml:space="preserve">Załącznik nr 8 - </w:t>
      </w:r>
      <w:r w:rsidRPr="00F3062C">
        <w:rPr>
          <w:rFonts w:ascii="Tahoma" w:hAnsi="Tahoma" w:cs="Tahoma"/>
          <w:sz w:val="20"/>
          <w:szCs w:val="20"/>
        </w:rPr>
        <w:t>Zobowiązanie podmiotu udostępniającego zasoby</w:t>
      </w:r>
    </w:p>
    <w:bookmarkEnd w:id="21"/>
    <w:p w:rsidR="00065A6E" w:rsidRDefault="0092271E" w:rsidP="006A675E">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 xml:space="preserve">Załącznik nr </w:t>
      </w:r>
      <w:r w:rsidR="00367297">
        <w:rPr>
          <w:rFonts w:ascii="Tahoma" w:hAnsi="Tahoma" w:cs="Tahoma"/>
          <w:sz w:val="20"/>
          <w:szCs w:val="20"/>
        </w:rPr>
        <w:t>9</w:t>
      </w:r>
      <w:r w:rsidR="0093245C" w:rsidRPr="00A64E70">
        <w:rPr>
          <w:rFonts w:ascii="Tahoma" w:hAnsi="Tahoma" w:cs="Tahoma"/>
          <w:sz w:val="20"/>
          <w:szCs w:val="20"/>
        </w:rPr>
        <w:t xml:space="preserve"> –</w:t>
      </w:r>
      <w:r w:rsidRPr="00A64E70">
        <w:rPr>
          <w:rFonts w:ascii="Tahoma" w:hAnsi="Tahoma" w:cs="Tahoma"/>
          <w:sz w:val="20"/>
          <w:szCs w:val="20"/>
        </w:rPr>
        <w:t xml:space="preserve"> </w:t>
      </w:r>
      <w:r w:rsidR="00065A6E">
        <w:rPr>
          <w:rFonts w:ascii="Tahoma" w:hAnsi="Tahoma" w:cs="Tahoma"/>
          <w:sz w:val="20"/>
          <w:szCs w:val="20"/>
        </w:rPr>
        <w:t>Oświadczenie wykonawców wspólnie ubiegających się o udzielenie zamówieni</w:t>
      </w:r>
    </w:p>
    <w:p w:rsidR="0092271E" w:rsidRDefault="00065A6E" w:rsidP="006A675E">
      <w:pPr>
        <w:spacing w:after="0" w:line="360" w:lineRule="auto"/>
        <w:ind w:left="360" w:hanging="360"/>
        <w:jc w:val="both"/>
        <w:outlineLvl w:val="0"/>
        <w:rPr>
          <w:rFonts w:ascii="Tahoma" w:hAnsi="Tahoma" w:cs="Tahoma"/>
          <w:sz w:val="20"/>
          <w:szCs w:val="20"/>
        </w:rPr>
      </w:pPr>
      <w:r w:rsidRPr="00A64E70">
        <w:rPr>
          <w:rFonts w:ascii="Tahoma" w:hAnsi="Tahoma" w:cs="Tahoma"/>
          <w:sz w:val="20"/>
          <w:szCs w:val="20"/>
        </w:rPr>
        <w:t>Załącznik n</w:t>
      </w:r>
      <w:r>
        <w:rPr>
          <w:rFonts w:ascii="Tahoma" w:hAnsi="Tahoma" w:cs="Tahoma"/>
          <w:sz w:val="20"/>
          <w:szCs w:val="20"/>
        </w:rPr>
        <w:t xml:space="preserve">r 10 - </w:t>
      </w:r>
      <w:r w:rsidR="006A675E">
        <w:rPr>
          <w:rFonts w:ascii="Tahoma" w:hAnsi="Tahoma" w:cs="Tahoma"/>
          <w:sz w:val="20"/>
          <w:szCs w:val="20"/>
        </w:rPr>
        <w:t>Dokumentacja projektowa</w:t>
      </w:r>
    </w:p>
    <w:p w:rsidR="006A675E" w:rsidRPr="006738EA" w:rsidRDefault="006A675E" w:rsidP="006A675E">
      <w:pPr>
        <w:spacing w:after="0" w:line="360" w:lineRule="auto"/>
        <w:ind w:left="360" w:hanging="360"/>
        <w:jc w:val="both"/>
        <w:outlineLvl w:val="0"/>
        <w:rPr>
          <w:rFonts w:ascii="Tahoma" w:hAnsi="Tahoma" w:cs="Tahoma"/>
          <w:sz w:val="20"/>
          <w:szCs w:val="20"/>
        </w:rPr>
      </w:pPr>
      <w:r>
        <w:rPr>
          <w:rFonts w:ascii="Tahoma" w:hAnsi="Tahoma" w:cs="Tahoma"/>
          <w:sz w:val="20"/>
          <w:szCs w:val="20"/>
        </w:rPr>
        <w:t xml:space="preserve">Załącznik nr </w:t>
      </w:r>
      <w:r w:rsidR="00367297">
        <w:rPr>
          <w:rFonts w:ascii="Tahoma" w:hAnsi="Tahoma" w:cs="Tahoma"/>
          <w:sz w:val="20"/>
          <w:szCs w:val="20"/>
        </w:rPr>
        <w:t>1</w:t>
      </w:r>
      <w:r w:rsidR="00065A6E">
        <w:rPr>
          <w:rFonts w:ascii="Tahoma" w:hAnsi="Tahoma" w:cs="Tahoma"/>
          <w:sz w:val="20"/>
          <w:szCs w:val="20"/>
        </w:rPr>
        <w:t>1</w:t>
      </w:r>
      <w:r>
        <w:rPr>
          <w:rFonts w:ascii="Tahoma" w:hAnsi="Tahoma" w:cs="Tahoma"/>
          <w:sz w:val="20"/>
          <w:szCs w:val="20"/>
        </w:rPr>
        <w:t xml:space="preserve"> – Kosztorys ofertowy</w:t>
      </w:r>
    </w:p>
    <w:sectPr w:rsidR="006A675E" w:rsidRPr="006738EA" w:rsidSect="00F7016A">
      <w:headerReference w:type="first" r:id="rId31"/>
      <w:footerReference w:type="first" r:id="rId32"/>
      <w:pgSz w:w="11907" w:h="16840"/>
      <w:pgMar w:top="1077" w:right="907" w:bottom="1134" w:left="907" w:header="709" w:footer="709" w:gutter="0"/>
      <w:paperSrc w:first="7" w:other="7"/>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AB" w:rsidRDefault="00A100AB" w:rsidP="002F7244">
      <w:pPr>
        <w:spacing w:after="0" w:line="240" w:lineRule="auto"/>
      </w:pPr>
      <w:r>
        <w:separator/>
      </w:r>
    </w:p>
  </w:endnote>
  <w:endnote w:type="continuationSeparator" w:id="0">
    <w:p w:rsidR="00A100AB" w:rsidRDefault="00A100AB"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B" w:rsidRPr="00D537AA" w:rsidRDefault="00A100AB" w:rsidP="00D537AA">
    <w:pPr>
      <w:spacing w:after="0" w:line="240" w:lineRule="auto"/>
      <w:rPr>
        <w:rFonts w:ascii="Tahoma" w:hAnsi="Tahoma"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B" w:rsidRDefault="00A100AB">
    <w:pPr>
      <w:pStyle w:val="Stopka"/>
    </w:pPr>
  </w:p>
  <w:p w:rsidR="00A100AB" w:rsidRDefault="00A100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AB" w:rsidRDefault="00A100AB" w:rsidP="002F7244">
      <w:pPr>
        <w:spacing w:after="0" w:line="240" w:lineRule="auto"/>
      </w:pPr>
      <w:r>
        <w:separator/>
      </w:r>
    </w:p>
  </w:footnote>
  <w:footnote w:type="continuationSeparator" w:id="0">
    <w:p w:rsidR="00A100AB" w:rsidRDefault="00A100AB"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A100AB" w:rsidRDefault="00A100AB">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853E4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53E4F">
          <w:rPr>
            <w:b/>
            <w:bCs/>
            <w:noProof/>
          </w:rPr>
          <w:t>31</w:t>
        </w:r>
        <w:r>
          <w:rPr>
            <w:b/>
            <w:bCs/>
            <w:sz w:val="24"/>
            <w:szCs w:val="24"/>
          </w:rPr>
          <w:fldChar w:fldCharType="end"/>
        </w:r>
      </w:p>
    </w:sdtContent>
  </w:sdt>
  <w:p w:rsidR="00A100AB" w:rsidRDefault="00A100AB" w:rsidP="00C220BC">
    <w:pPr>
      <w:pStyle w:val="Nagwek"/>
    </w:pPr>
    <w:r w:rsidRPr="00152BEB">
      <w:rPr>
        <w:rFonts w:ascii="Verdana" w:hAnsi="Verdana"/>
        <w:noProof/>
        <w:sz w:val="15"/>
        <w:szCs w:val="15"/>
      </w:rPr>
      <w:pict>
        <v:rect id="_x0000_i1025" style="width:481.85pt;height:1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B" w:rsidRDefault="00A100AB" w:rsidP="00604751">
    <w:pPr>
      <w:pStyle w:val="Nagwek"/>
      <w:spacing w:line="276" w:lineRule="auto"/>
    </w:pPr>
    <w:r w:rsidRPr="00152BEB">
      <w:rPr>
        <w:rFonts w:ascii="Verdana" w:hAnsi="Verdana"/>
        <w:noProof/>
        <w:sz w:val="15"/>
        <w:szCs w:val="15"/>
      </w:rPr>
      <w:pict>
        <v:rect id="_x0000_i1026"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23964"/>
      <w:docPartObj>
        <w:docPartGallery w:val="Page Numbers (Top of Page)"/>
        <w:docPartUnique/>
      </w:docPartObj>
    </w:sdtPr>
    <w:sdtContent>
      <w:p w:rsidR="00A100AB" w:rsidRDefault="00A100AB">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p w:rsidR="00A100AB" w:rsidRDefault="00A100AB" w:rsidP="00604751">
    <w:pPr>
      <w:pStyle w:val="Nagwek"/>
      <w:spacing w:line="276" w:lineRule="auto"/>
    </w:pPr>
    <w:r w:rsidRPr="00152BEB">
      <w:rPr>
        <w:rFonts w:ascii="Verdana" w:hAnsi="Verdana"/>
        <w:noProof/>
        <w:sz w:val="15"/>
        <w:szCs w:val="15"/>
      </w:rPr>
      <w:pict>
        <v:rect id="_x0000_i1027" style="width:481.85pt;height:1pt" o:hralign="center" o:hrstd="t" o:hr="t" fillcolor="#aca899" stroked="f"/>
      </w:pict>
    </w:r>
  </w:p>
  <w:p w:rsidR="00A100AB" w:rsidRDefault="00A100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E51DA5"/>
    <w:multiLevelType w:val="hybridMultilevel"/>
    <w:tmpl w:val="D354D0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B976C4"/>
    <w:multiLevelType w:val="multilevel"/>
    <w:tmpl w:val="BAE80264"/>
    <w:lvl w:ilvl="0">
      <w:start w:val="4"/>
      <w:numFmt w:val="decimal"/>
      <w:lvlText w:val="%1."/>
      <w:lvlJc w:val="left"/>
      <w:pPr>
        <w:ind w:left="495" w:hanging="495"/>
      </w:pPr>
      <w:rPr>
        <w:rFonts w:hint="default"/>
      </w:rPr>
    </w:lvl>
    <w:lvl w:ilvl="1">
      <w:start w:val="6"/>
      <w:numFmt w:val="decimal"/>
      <w:lvlText w:val="%1.%2."/>
      <w:lvlJc w:val="left"/>
      <w:pPr>
        <w:ind w:left="933" w:hanging="720"/>
      </w:pPr>
      <w:rPr>
        <w:rFonts w:hint="default"/>
      </w:rPr>
    </w:lvl>
    <w:lvl w:ilvl="2">
      <w:start w:val="8"/>
      <w:numFmt w:val="decimal"/>
      <w:lvlText w:val="%1.%2.%3."/>
      <w:lvlJc w:val="left"/>
      <w:pPr>
        <w:ind w:left="1004" w:hanging="720"/>
      </w:pPr>
      <w:rPr>
        <w:rFonts w:hint="default"/>
        <w:b/>
        <w:i w:val="0"/>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1">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9415B9A"/>
    <w:multiLevelType w:val="hybridMultilevel"/>
    <w:tmpl w:val="CF6CF2D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30B2A5EA">
      <w:start w:val="1"/>
      <w:numFmt w:val="decimal"/>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7D225F9"/>
    <w:multiLevelType w:val="multilevel"/>
    <w:tmpl w:val="6F3CE406"/>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38AA069A"/>
    <w:multiLevelType w:val="hybridMultilevel"/>
    <w:tmpl w:val="9F749A84"/>
    <w:lvl w:ilvl="0" w:tplc="4A44A5CC">
      <w:start w:val="1"/>
      <w:numFmt w:val="decimal"/>
      <w:lvlText w:val="%1)"/>
      <w:lvlJc w:val="left"/>
      <w:pPr>
        <w:ind w:left="720" w:hanging="360"/>
      </w:pPr>
      <w:rPr>
        <w:rFonts w:ascii="Arial" w:hAnsi="Arial"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ED139F"/>
    <w:multiLevelType w:val="hybridMultilevel"/>
    <w:tmpl w:val="3182C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60FF1"/>
    <w:multiLevelType w:val="multilevel"/>
    <w:tmpl w:val="DE168568"/>
    <w:lvl w:ilvl="0">
      <w:start w:val="3"/>
      <w:numFmt w:val="decimal"/>
      <w:lvlText w:val="%1."/>
      <w:lvlJc w:val="left"/>
      <w:pPr>
        <w:ind w:left="585" w:hanging="585"/>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428" w:hanging="720"/>
      </w:pPr>
      <w:rPr>
        <w:rFonts w:hint="default"/>
        <w:b/>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2">
    <w:nsid w:val="4A630E8F"/>
    <w:multiLevelType w:val="hybridMultilevel"/>
    <w:tmpl w:val="0730288E"/>
    <w:lvl w:ilvl="0" w:tplc="27962D9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F1194F"/>
    <w:multiLevelType w:val="hybridMultilevel"/>
    <w:tmpl w:val="0EC2AADA"/>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4">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nsid w:val="5267101F"/>
    <w:multiLevelType w:val="hybridMultilevel"/>
    <w:tmpl w:val="271E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A34B8A"/>
    <w:multiLevelType w:val="multilevel"/>
    <w:tmpl w:val="FFE47450"/>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30">
    <w:nsid w:val="6FC7686B"/>
    <w:multiLevelType w:val="hybridMultilevel"/>
    <w:tmpl w:val="3472594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4A5A13"/>
    <w:multiLevelType w:val="hybridMultilevel"/>
    <w:tmpl w:val="6F5460EE"/>
    <w:lvl w:ilvl="0" w:tplc="928EB52A">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4">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7"/>
  </w:num>
  <w:num w:numId="4">
    <w:abstractNumId w:val="24"/>
  </w:num>
  <w:num w:numId="5">
    <w:abstractNumId w:val="26"/>
  </w:num>
  <w:num w:numId="6">
    <w:abstractNumId w:val="27"/>
  </w:num>
  <w:num w:numId="7">
    <w:abstractNumId w:val="31"/>
  </w:num>
  <w:num w:numId="8">
    <w:abstractNumId w:val="19"/>
  </w:num>
  <w:num w:numId="9">
    <w:abstractNumId w:val="4"/>
  </w:num>
  <w:num w:numId="10">
    <w:abstractNumId w:val="16"/>
  </w:num>
  <w:num w:numId="11">
    <w:abstractNumId w:val="12"/>
  </w:num>
  <w:num w:numId="12">
    <w:abstractNumId w:val="22"/>
  </w:num>
  <w:num w:numId="13">
    <w:abstractNumId w:val="14"/>
  </w:num>
  <w:num w:numId="14">
    <w:abstractNumId w:val="34"/>
  </w:num>
  <w:num w:numId="15">
    <w:abstractNumId w:val="11"/>
  </w:num>
  <w:num w:numId="16">
    <w:abstractNumId w:val="13"/>
  </w:num>
  <w:num w:numId="17">
    <w:abstractNumId w:val="0"/>
  </w:num>
  <w:num w:numId="18">
    <w:abstractNumId w:val="20"/>
  </w:num>
  <w:num w:numId="19">
    <w:abstractNumId w:val="33"/>
  </w:num>
  <w:num w:numId="20">
    <w:abstractNumId w:val="30"/>
  </w:num>
  <w:num w:numId="21">
    <w:abstractNumId w:val="23"/>
  </w:num>
  <w:num w:numId="22">
    <w:abstractNumId w:val="8"/>
  </w:num>
  <w:num w:numId="23">
    <w:abstractNumId w:val="5"/>
  </w:num>
  <w:num w:numId="24">
    <w:abstractNumId w:val="21"/>
  </w:num>
  <w:num w:numId="25">
    <w:abstractNumId w:val="9"/>
  </w:num>
  <w:num w:numId="26">
    <w:abstractNumId w:val="29"/>
  </w:num>
  <w:num w:numId="2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2F7244"/>
    <w:rsid w:val="00004EAC"/>
    <w:rsid w:val="0000641F"/>
    <w:rsid w:val="00010FB8"/>
    <w:rsid w:val="000122F5"/>
    <w:rsid w:val="00015DB8"/>
    <w:rsid w:val="00024B00"/>
    <w:rsid w:val="00035C6E"/>
    <w:rsid w:val="00041DE5"/>
    <w:rsid w:val="00053A38"/>
    <w:rsid w:val="00065A6E"/>
    <w:rsid w:val="00070BB9"/>
    <w:rsid w:val="000815EA"/>
    <w:rsid w:val="00085EE9"/>
    <w:rsid w:val="00086B2F"/>
    <w:rsid w:val="000959B3"/>
    <w:rsid w:val="00095E60"/>
    <w:rsid w:val="000962A3"/>
    <w:rsid w:val="000A4CEE"/>
    <w:rsid w:val="000B57D8"/>
    <w:rsid w:val="000B5F8A"/>
    <w:rsid w:val="000C0BC2"/>
    <w:rsid w:val="000C6983"/>
    <w:rsid w:val="000D08C0"/>
    <w:rsid w:val="000D240D"/>
    <w:rsid w:val="000D2A57"/>
    <w:rsid w:val="000D60C4"/>
    <w:rsid w:val="000E11CA"/>
    <w:rsid w:val="000E1DDE"/>
    <w:rsid w:val="000E3C84"/>
    <w:rsid w:val="000F6FB5"/>
    <w:rsid w:val="000F7612"/>
    <w:rsid w:val="00100987"/>
    <w:rsid w:val="00105373"/>
    <w:rsid w:val="00106B11"/>
    <w:rsid w:val="00107C7E"/>
    <w:rsid w:val="00116385"/>
    <w:rsid w:val="00117102"/>
    <w:rsid w:val="0012553C"/>
    <w:rsid w:val="00131034"/>
    <w:rsid w:val="001321B1"/>
    <w:rsid w:val="001411E2"/>
    <w:rsid w:val="00143D4F"/>
    <w:rsid w:val="00146E35"/>
    <w:rsid w:val="00151009"/>
    <w:rsid w:val="00152BEB"/>
    <w:rsid w:val="00156CD2"/>
    <w:rsid w:val="001576AE"/>
    <w:rsid w:val="00162BF3"/>
    <w:rsid w:val="00163223"/>
    <w:rsid w:val="0016676D"/>
    <w:rsid w:val="00196B65"/>
    <w:rsid w:val="001A66FD"/>
    <w:rsid w:val="001B3B8E"/>
    <w:rsid w:val="001C148A"/>
    <w:rsid w:val="001C6D14"/>
    <w:rsid w:val="001D29B1"/>
    <w:rsid w:val="001E1912"/>
    <w:rsid w:val="001E1ABA"/>
    <w:rsid w:val="001E1B30"/>
    <w:rsid w:val="001E23B8"/>
    <w:rsid w:val="001E777E"/>
    <w:rsid w:val="001F09F6"/>
    <w:rsid w:val="001F0DB0"/>
    <w:rsid w:val="001F1DD0"/>
    <w:rsid w:val="001F66E0"/>
    <w:rsid w:val="001F6C12"/>
    <w:rsid w:val="001F7806"/>
    <w:rsid w:val="00203D34"/>
    <w:rsid w:val="002042A1"/>
    <w:rsid w:val="00205F35"/>
    <w:rsid w:val="00206995"/>
    <w:rsid w:val="0021018D"/>
    <w:rsid w:val="00210869"/>
    <w:rsid w:val="00213E1E"/>
    <w:rsid w:val="002143A6"/>
    <w:rsid w:val="0022523B"/>
    <w:rsid w:val="00232387"/>
    <w:rsid w:val="00252B46"/>
    <w:rsid w:val="00262E86"/>
    <w:rsid w:val="002649DC"/>
    <w:rsid w:val="002664A8"/>
    <w:rsid w:val="0028125F"/>
    <w:rsid w:val="00287819"/>
    <w:rsid w:val="002912C4"/>
    <w:rsid w:val="0029236A"/>
    <w:rsid w:val="00295066"/>
    <w:rsid w:val="00296A3D"/>
    <w:rsid w:val="002A2F66"/>
    <w:rsid w:val="002B28F0"/>
    <w:rsid w:val="002B2BDE"/>
    <w:rsid w:val="002B7A08"/>
    <w:rsid w:val="002C3A5E"/>
    <w:rsid w:val="002C50FD"/>
    <w:rsid w:val="002D1E34"/>
    <w:rsid w:val="002D24B4"/>
    <w:rsid w:val="002D3330"/>
    <w:rsid w:val="002E20E4"/>
    <w:rsid w:val="002F5BBA"/>
    <w:rsid w:val="002F61B2"/>
    <w:rsid w:val="002F7244"/>
    <w:rsid w:val="00303C05"/>
    <w:rsid w:val="0030768A"/>
    <w:rsid w:val="00314F92"/>
    <w:rsid w:val="00315B16"/>
    <w:rsid w:val="00324028"/>
    <w:rsid w:val="003422DA"/>
    <w:rsid w:val="00345994"/>
    <w:rsid w:val="00345F71"/>
    <w:rsid w:val="00351CA0"/>
    <w:rsid w:val="00353133"/>
    <w:rsid w:val="0035449A"/>
    <w:rsid w:val="003637AB"/>
    <w:rsid w:val="00366C74"/>
    <w:rsid w:val="00367297"/>
    <w:rsid w:val="00383CDE"/>
    <w:rsid w:val="00384397"/>
    <w:rsid w:val="0038612D"/>
    <w:rsid w:val="00394048"/>
    <w:rsid w:val="00394AC3"/>
    <w:rsid w:val="00394B03"/>
    <w:rsid w:val="003973AD"/>
    <w:rsid w:val="003A07AA"/>
    <w:rsid w:val="003A36C7"/>
    <w:rsid w:val="003B56C7"/>
    <w:rsid w:val="003D417E"/>
    <w:rsid w:val="003D55A2"/>
    <w:rsid w:val="003D6688"/>
    <w:rsid w:val="003F286F"/>
    <w:rsid w:val="003F6D9D"/>
    <w:rsid w:val="003F7064"/>
    <w:rsid w:val="00400AB9"/>
    <w:rsid w:val="00406D68"/>
    <w:rsid w:val="004131B1"/>
    <w:rsid w:val="00416798"/>
    <w:rsid w:val="00422353"/>
    <w:rsid w:val="0043180D"/>
    <w:rsid w:val="004365C6"/>
    <w:rsid w:val="0044161E"/>
    <w:rsid w:val="004464CA"/>
    <w:rsid w:val="00456ADD"/>
    <w:rsid w:val="00456B10"/>
    <w:rsid w:val="00467511"/>
    <w:rsid w:val="00470A1B"/>
    <w:rsid w:val="00471EEC"/>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27D7"/>
    <w:rsid w:val="005258C1"/>
    <w:rsid w:val="0054593B"/>
    <w:rsid w:val="00545C26"/>
    <w:rsid w:val="0055432E"/>
    <w:rsid w:val="0056078C"/>
    <w:rsid w:val="0056360D"/>
    <w:rsid w:val="00567531"/>
    <w:rsid w:val="00571368"/>
    <w:rsid w:val="005742DD"/>
    <w:rsid w:val="00575FA6"/>
    <w:rsid w:val="00577D49"/>
    <w:rsid w:val="00580FBB"/>
    <w:rsid w:val="00586CC0"/>
    <w:rsid w:val="005A10AC"/>
    <w:rsid w:val="005A1428"/>
    <w:rsid w:val="005B34B8"/>
    <w:rsid w:val="005C2962"/>
    <w:rsid w:val="005D454A"/>
    <w:rsid w:val="005D7786"/>
    <w:rsid w:val="005E561D"/>
    <w:rsid w:val="005E7F5A"/>
    <w:rsid w:val="005F1475"/>
    <w:rsid w:val="00604751"/>
    <w:rsid w:val="006051DF"/>
    <w:rsid w:val="00606B9F"/>
    <w:rsid w:val="00610839"/>
    <w:rsid w:val="0061179B"/>
    <w:rsid w:val="00611B71"/>
    <w:rsid w:val="00616072"/>
    <w:rsid w:val="00621B07"/>
    <w:rsid w:val="00624382"/>
    <w:rsid w:val="00624EDE"/>
    <w:rsid w:val="00626024"/>
    <w:rsid w:val="00627301"/>
    <w:rsid w:val="0063106F"/>
    <w:rsid w:val="00634A22"/>
    <w:rsid w:val="00645520"/>
    <w:rsid w:val="00655951"/>
    <w:rsid w:val="0066044D"/>
    <w:rsid w:val="006728AD"/>
    <w:rsid w:val="006738EA"/>
    <w:rsid w:val="00674D76"/>
    <w:rsid w:val="00682DA8"/>
    <w:rsid w:val="00686D13"/>
    <w:rsid w:val="00690484"/>
    <w:rsid w:val="0069153C"/>
    <w:rsid w:val="00694C83"/>
    <w:rsid w:val="00695A35"/>
    <w:rsid w:val="00696098"/>
    <w:rsid w:val="006A4337"/>
    <w:rsid w:val="006A675E"/>
    <w:rsid w:val="006B2C8B"/>
    <w:rsid w:val="006B51A6"/>
    <w:rsid w:val="006B65BE"/>
    <w:rsid w:val="006C13AD"/>
    <w:rsid w:val="006C654D"/>
    <w:rsid w:val="006D3D16"/>
    <w:rsid w:val="006D4A30"/>
    <w:rsid w:val="00702010"/>
    <w:rsid w:val="007029DC"/>
    <w:rsid w:val="00706C19"/>
    <w:rsid w:val="00720808"/>
    <w:rsid w:val="00720C8B"/>
    <w:rsid w:val="00721AC0"/>
    <w:rsid w:val="00722B46"/>
    <w:rsid w:val="007251F9"/>
    <w:rsid w:val="00730B98"/>
    <w:rsid w:val="00732815"/>
    <w:rsid w:val="007347F5"/>
    <w:rsid w:val="00736AE6"/>
    <w:rsid w:val="00745EF0"/>
    <w:rsid w:val="00757C4C"/>
    <w:rsid w:val="00762C4F"/>
    <w:rsid w:val="007649DC"/>
    <w:rsid w:val="0076565C"/>
    <w:rsid w:val="0076739D"/>
    <w:rsid w:val="00767F43"/>
    <w:rsid w:val="00773F44"/>
    <w:rsid w:val="007847E6"/>
    <w:rsid w:val="0078613F"/>
    <w:rsid w:val="00787953"/>
    <w:rsid w:val="0079000D"/>
    <w:rsid w:val="00792248"/>
    <w:rsid w:val="00792691"/>
    <w:rsid w:val="00797F6A"/>
    <w:rsid w:val="007A2E7C"/>
    <w:rsid w:val="007A3985"/>
    <w:rsid w:val="007A5D44"/>
    <w:rsid w:val="007A7D5F"/>
    <w:rsid w:val="007C52F3"/>
    <w:rsid w:val="007C6A46"/>
    <w:rsid w:val="007C6F1D"/>
    <w:rsid w:val="007D048A"/>
    <w:rsid w:val="007D2C31"/>
    <w:rsid w:val="007D4F89"/>
    <w:rsid w:val="007D699F"/>
    <w:rsid w:val="007E04AF"/>
    <w:rsid w:val="007E3C12"/>
    <w:rsid w:val="007F1F00"/>
    <w:rsid w:val="007F7DCF"/>
    <w:rsid w:val="00800471"/>
    <w:rsid w:val="008034A0"/>
    <w:rsid w:val="00804DA4"/>
    <w:rsid w:val="00807629"/>
    <w:rsid w:val="00815430"/>
    <w:rsid w:val="008160D5"/>
    <w:rsid w:val="00822225"/>
    <w:rsid w:val="008255CA"/>
    <w:rsid w:val="008266D7"/>
    <w:rsid w:val="00834A1A"/>
    <w:rsid w:val="00847141"/>
    <w:rsid w:val="00853E4F"/>
    <w:rsid w:val="0086386A"/>
    <w:rsid w:val="008676CF"/>
    <w:rsid w:val="0088460A"/>
    <w:rsid w:val="008A1E48"/>
    <w:rsid w:val="008A6A07"/>
    <w:rsid w:val="008B15FB"/>
    <w:rsid w:val="008B23B2"/>
    <w:rsid w:val="008C004E"/>
    <w:rsid w:val="008C4892"/>
    <w:rsid w:val="008D0772"/>
    <w:rsid w:val="008D6629"/>
    <w:rsid w:val="008E3D4B"/>
    <w:rsid w:val="00902952"/>
    <w:rsid w:val="00903A93"/>
    <w:rsid w:val="00907D36"/>
    <w:rsid w:val="009102AF"/>
    <w:rsid w:val="00910A4E"/>
    <w:rsid w:val="009128D8"/>
    <w:rsid w:val="00921D53"/>
    <w:rsid w:val="0092271E"/>
    <w:rsid w:val="00926F01"/>
    <w:rsid w:val="00927CC4"/>
    <w:rsid w:val="00931153"/>
    <w:rsid w:val="0093245C"/>
    <w:rsid w:val="00933364"/>
    <w:rsid w:val="00933C7B"/>
    <w:rsid w:val="00934006"/>
    <w:rsid w:val="009361F6"/>
    <w:rsid w:val="009374BA"/>
    <w:rsid w:val="009405F6"/>
    <w:rsid w:val="00962279"/>
    <w:rsid w:val="00962676"/>
    <w:rsid w:val="0096382C"/>
    <w:rsid w:val="00966AC6"/>
    <w:rsid w:val="00970768"/>
    <w:rsid w:val="00976EEC"/>
    <w:rsid w:val="00976FC2"/>
    <w:rsid w:val="00982F80"/>
    <w:rsid w:val="00997F8B"/>
    <w:rsid w:val="009A252E"/>
    <w:rsid w:val="009A5BB5"/>
    <w:rsid w:val="009D1E60"/>
    <w:rsid w:val="009E72C6"/>
    <w:rsid w:val="009E79AD"/>
    <w:rsid w:val="009F1B9D"/>
    <w:rsid w:val="00A019B2"/>
    <w:rsid w:val="00A024AD"/>
    <w:rsid w:val="00A0739A"/>
    <w:rsid w:val="00A100AB"/>
    <w:rsid w:val="00A11574"/>
    <w:rsid w:val="00A11A8D"/>
    <w:rsid w:val="00A13A24"/>
    <w:rsid w:val="00A14FF6"/>
    <w:rsid w:val="00A21D85"/>
    <w:rsid w:val="00A22D78"/>
    <w:rsid w:val="00A24EAF"/>
    <w:rsid w:val="00A304E6"/>
    <w:rsid w:val="00A34B91"/>
    <w:rsid w:val="00A358C0"/>
    <w:rsid w:val="00A36EAD"/>
    <w:rsid w:val="00A37CC7"/>
    <w:rsid w:val="00A44F39"/>
    <w:rsid w:val="00A46AA5"/>
    <w:rsid w:val="00A47DED"/>
    <w:rsid w:val="00A52B00"/>
    <w:rsid w:val="00A56961"/>
    <w:rsid w:val="00A63B2F"/>
    <w:rsid w:val="00A64E70"/>
    <w:rsid w:val="00A71512"/>
    <w:rsid w:val="00A91DD9"/>
    <w:rsid w:val="00A93A1B"/>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39C"/>
    <w:rsid w:val="00B25D1F"/>
    <w:rsid w:val="00B27E21"/>
    <w:rsid w:val="00B34967"/>
    <w:rsid w:val="00B40028"/>
    <w:rsid w:val="00B53D01"/>
    <w:rsid w:val="00B55A30"/>
    <w:rsid w:val="00B6242F"/>
    <w:rsid w:val="00B65BCB"/>
    <w:rsid w:val="00B908B7"/>
    <w:rsid w:val="00B96533"/>
    <w:rsid w:val="00BA139E"/>
    <w:rsid w:val="00BB3178"/>
    <w:rsid w:val="00BB335D"/>
    <w:rsid w:val="00BB7BA4"/>
    <w:rsid w:val="00BC20C9"/>
    <w:rsid w:val="00BC3578"/>
    <w:rsid w:val="00BD1094"/>
    <w:rsid w:val="00BD3841"/>
    <w:rsid w:val="00BD78E2"/>
    <w:rsid w:val="00C057AB"/>
    <w:rsid w:val="00C220BC"/>
    <w:rsid w:val="00C300D1"/>
    <w:rsid w:val="00C34FEA"/>
    <w:rsid w:val="00C43DB7"/>
    <w:rsid w:val="00C45C83"/>
    <w:rsid w:val="00C46BF3"/>
    <w:rsid w:val="00C577CC"/>
    <w:rsid w:val="00C7135A"/>
    <w:rsid w:val="00C73A77"/>
    <w:rsid w:val="00C74B05"/>
    <w:rsid w:val="00C76CC4"/>
    <w:rsid w:val="00C909D5"/>
    <w:rsid w:val="00CA183C"/>
    <w:rsid w:val="00CA53AF"/>
    <w:rsid w:val="00CB2CD1"/>
    <w:rsid w:val="00CB33EE"/>
    <w:rsid w:val="00CB567A"/>
    <w:rsid w:val="00CC330C"/>
    <w:rsid w:val="00CE1CB2"/>
    <w:rsid w:val="00CE34C2"/>
    <w:rsid w:val="00CF1B33"/>
    <w:rsid w:val="00CF2DB1"/>
    <w:rsid w:val="00CF45BE"/>
    <w:rsid w:val="00CF55BB"/>
    <w:rsid w:val="00CF655B"/>
    <w:rsid w:val="00D01C51"/>
    <w:rsid w:val="00D025D6"/>
    <w:rsid w:val="00D051D2"/>
    <w:rsid w:val="00D17A4B"/>
    <w:rsid w:val="00D201AF"/>
    <w:rsid w:val="00D21222"/>
    <w:rsid w:val="00D304AA"/>
    <w:rsid w:val="00D315C1"/>
    <w:rsid w:val="00D50F29"/>
    <w:rsid w:val="00D514C6"/>
    <w:rsid w:val="00D537AA"/>
    <w:rsid w:val="00D57E8F"/>
    <w:rsid w:val="00D60FB3"/>
    <w:rsid w:val="00D61674"/>
    <w:rsid w:val="00D618F2"/>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672C"/>
    <w:rsid w:val="00DC2ACD"/>
    <w:rsid w:val="00DC36F8"/>
    <w:rsid w:val="00DE5FBC"/>
    <w:rsid w:val="00DE70A7"/>
    <w:rsid w:val="00E013BF"/>
    <w:rsid w:val="00E07CC2"/>
    <w:rsid w:val="00E12BD8"/>
    <w:rsid w:val="00E16D4B"/>
    <w:rsid w:val="00E21A2A"/>
    <w:rsid w:val="00E21C57"/>
    <w:rsid w:val="00E333D3"/>
    <w:rsid w:val="00E358BB"/>
    <w:rsid w:val="00E35CFE"/>
    <w:rsid w:val="00E42B85"/>
    <w:rsid w:val="00E45286"/>
    <w:rsid w:val="00E557B9"/>
    <w:rsid w:val="00E64777"/>
    <w:rsid w:val="00E670B5"/>
    <w:rsid w:val="00E71B46"/>
    <w:rsid w:val="00E87E3A"/>
    <w:rsid w:val="00E96213"/>
    <w:rsid w:val="00EA5911"/>
    <w:rsid w:val="00EB44CB"/>
    <w:rsid w:val="00EB479F"/>
    <w:rsid w:val="00EB4A0B"/>
    <w:rsid w:val="00EB6433"/>
    <w:rsid w:val="00EC7FD3"/>
    <w:rsid w:val="00ED3528"/>
    <w:rsid w:val="00ED6853"/>
    <w:rsid w:val="00EE0639"/>
    <w:rsid w:val="00EE0653"/>
    <w:rsid w:val="00EE2076"/>
    <w:rsid w:val="00EE2671"/>
    <w:rsid w:val="00EF04DF"/>
    <w:rsid w:val="00EF3D51"/>
    <w:rsid w:val="00F072AB"/>
    <w:rsid w:val="00F100DF"/>
    <w:rsid w:val="00F20A24"/>
    <w:rsid w:val="00F25B6D"/>
    <w:rsid w:val="00F27E18"/>
    <w:rsid w:val="00F32ABE"/>
    <w:rsid w:val="00F35CEB"/>
    <w:rsid w:val="00F360ED"/>
    <w:rsid w:val="00F366D2"/>
    <w:rsid w:val="00F40FD4"/>
    <w:rsid w:val="00F43EF3"/>
    <w:rsid w:val="00F44278"/>
    <w:rsid w:val="00F466AB"/>
    <w:rsid w:val="00F5010A"/>
    <w:rsid w:val="00F50709"/>
    <w:rsid w:val="00F53123"/>
    <w:rsid w:val="00F54CC3"/>
    <w:rsid w:val="00F6110C"/>
    <w:rsid w:val="00F630FA"/>
    <w:rsid w:val="00F65849"/>
    <w:rsid w:val="00F7016A"/>
    <w:rsid w:val="00F816C9"/>
    <w:rsid w:val="00F86A2E"/>
    <w:rsid w:val="00F97A78"/>
    <w:rsid w:val="00FB03B9"/>
    <w:rsid w:val="00FB70B9"/>
    <w:rsid w:val="00FD0A5B"/>
    <w:rsid w:val="00FD2319"/>
    <w:rsid w:val="00FD2B68"/>
    <w:rsid w:val="00FD7EE7"/>
    <w:rsid w:val="00FE2176"/>
    <w:rsid w:val="00FE413B"/>
    <w:rsid w:val="00FF30C2"/>
    <w:rsid w:val="00FF6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40D"/>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uiPriority w:val="99"/>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1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Akapitzlist2">
    <w:name w:val="Akapit z listą2"/>
    <w:basedOn w:val="Normalny"/>
    <w:rsid w:val="00296A3D"/>
    <w:pPr>
      <w:widowControl w:val="0"/>
      <w:autoSpaceDE w:val="0"/>
      <w:autoSpaceDN w:val="0"/>
      <w:spacing w:after="0" w:line="240" w:lineRule="auto"/>
      <w:ind w:left="1024" w:hanging="416"/>
    </w:pPr>
    <w:rPr>
      <w:rFonts w:ascii="Times New Roman" w:eastAsia="Calibri" w:hAnsi="Times New Roman" w:cs="Times New Roman"/>
    </w:rPr>
  </w:style>
  <w:style w:type="paragraph" w:customStyle="1" w:styleId="Teksttreci">
    <w:name w:val="Tekst treści"/>
    <w:basedOn w:val="Normalny"/>
    <w:rsid w:val="00BB7BA4"/>
    <w:pPr>
      <w:shd w:val="clear" w:color="auto" w:fill="FFFFFF"/>
      <w:suppressAutoHyphens/>
      <w:spacing w:after="0" w:line="240" w:lineRule="atLeast"/>
      <w:ind w:hanging="1700"/>
    </w:pPr>
    <w:rPr>
      <w:rFonts w:ascii="Verdana" w:eastAsia="Times New Roman" w:hAnsi="Verdana" w:cs="Verdana"/>
      <w:sz w:val="19"/>
      <w:szCs w:val="19"/>
      <w:lang w:val="cs-CZ" w:eastAsia="zh-CN"/>
    </w:rPr>
  </w:style>
  <w:style w:type="paragraph" w:customStyle="1" w:styleId="Akapitzlist11">
    <w:name w:val="Akapit z listą11"/>
    <w:basedOn w:val="Standard"/>
    <w:uiPriority w:val="99"/>
    <w:rsid w:val="00BB7BA4"/>
    <w:pPr>
      <w:widowControl w:val="0"/>
      <w:suppressAutoHyphens/>
      <w:autoSpaceDE/>
      <w:autoSpaceDN/>
      <w:adjustRightInd/>
      <w:ind w:left="720"/>
      <w:textAlignment w:val="baseline"/>
    </w:pPr>
    <w:rPr>
      <w:rFonts w:ascii="Times New Roman" w:eastAsia="SimSun" w:hAnsi="Times New Roman"/>
      <w:kern w:val="1"/>
      <w:sz w:val="24"/>
      <w:lang w:eastAsia="hi-IN" w:bidi="hi-IN"/>
    </w:rPr>
  </w:style>
  <w:style w:type="paragraph" w:customStyle="1" w:styleId="WW-Tekstpodstawowy2">
    <w:name w:val="WW-Tekst podstawowy 2"/>
    <w:basedOn w:val="Normalny"/>
    <w:uiPriority w:val="99"/>
    <w:rsid w:val="008A6A07"/>
    <w:pPr>
      <w:suppressAutoHyphens/>
      <w:spacing w:after="0" w:line="160" w:lineRule="atLeast"/>
      <w:jc w:val="center"/>
    </w:pPr>
    <w:rPr>
      <w:rFonts w:ascii="Times New Roman" w:eastAsia="Times New Roman" w:hAnsi="Times New Roman" w:cs="Times New Roman"/>
      <w:b/>
      <w:sz w:val="24"/>
      <w:szCs w:val="20"/>
      <w:lang w:eastAsia="pl-PL"/>
    </w:rPr>
  </w:style>
  <w:style w:type="character" w:customStyle="1" w:styleId="AkapitzlistZnak1">
    <w:name w:val="Akapit z listą Znak1"/>
    <w:aliases w:val="normalny tekst Znak1,Obiekt Znak1,List Paragraph1 Znak1,List Paragraph Znak1,BulletC Znak1"/>
    <w:basedOn w:val="Domylnaczcionkaakapitu"/>
    <w:uiPriority w:val="99"/>
    <w:locked/>
    <w:rsid w:val="0096382C"/>
    <w:rPr>
      <w:noProof/>
      <w:sz w:val="24"/>
      <w:szCs w:val="24"/>
      <w:lang w:val="cs-CZ" w:eastAsia="pl-PL"/>
    </w:rPr>
  </w:style>
  <w:style w:type="paragraph" w:customStyle="1" w:styleId="Akapitzlist4">
    <w:name w:val="Akapit z listą4"/>
    <w:basedOn w:val="Normalny"/>
    <w:rsid w:val="0096382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14143265">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38567488">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owicz.dorota@powiatlidzbarski.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adamowicz.dorota@powiatlidzbarski.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lidzbarski" TargetMode="External"/><Relationship Id="rId17" Type="http://schemas.openxmlformats.org/officeDocument/2006/relationships/hyperlink" Target="https://platformazakupowa.pl/pn/maximus_broker"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lidzbars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lidzbarsk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amczuk.milena@powiatlidzbarski.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mailto:iod@powiatlidzba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3268-8F91-4647-8B35-0DBD1A3B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31</Pages>
  <Words>12121</Words>
  <Characters>72732</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dorota.adamowicz</cp:lastModifiedBy>
  <cp:revision>23</cp:revision>
  <cp:lastPrinted>2024-06-07T07:32:00Z</cp:lastPrinted>
  <dcterms:created xsi:type="dcterms:W3CDTF">2024-05-27T08:54:00Z</dcterms:created>
  <dcterms:modified xsi:type="dcterms:W3CDTF">2024-06-07T09:17:00Z</dcterms:modified>
</cp:coreProperties>
</file>