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00" w:rsidRPr="00E845A8" w:rsidRDefault="00B31800" w:rsidP="00B31800">
      <w:pPr>
        <w:spacing w:after="0"/>
        <w:jc w:val="right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 xml:space="preserve">Załącznik nr </w:t>
      </w:r>
      <w:r>
        <w:rPr>
          <w:rFonts w:ascii="Book Antiqua" w:hAnsi="Book Antiqua" w:cs="Times New Roman"/>
          <w:sz w:val="20"/>
          <w:szCs w:val="20"/>
        </w:rPr>
        <w:t>1</w:t>
      </w:r>
    </w:p>
    <w:p w:rsidR="00B31800" w:rsidRDefault="00B31800" w:rsidP="00B31800">
      <w:pPr>
        <w:spacing w:after="0"/>
        <w:jc w:val="center"/>
        <w:rPr>
          <w:rFonts w:ascii="Book Antiqua" w:hAnsi="Book Antiqua" w:cs="Times New Roman"/>
          <w:b/>
          <w:szCs w:val="20"/>
          <w:u w:val="single"/>
        </w:rPr>
      </w:pPr>
      <w:r w:rsidRPr="00E845A8">
        <w:rPr>
          <w:rFonts w:ascii="Book Antiqua" w:hAnsi="Book Antiqua" w:cs="Times New Roman"/>
          <w:b/>
          <w:szCs w:val="20"/>
          <w:u w:val="single"/>
        </w:rPr>
        <w:t>Opis przedmiotu zamówienia</w:t>
      </w:r>
    </w:p>
    <w:p w:rsidR="00B31800" w:rsidRPr="00E845A8" w:rsidRDefault="00B31800" w:rsidP="00B31800">
      <w:pPr>
        <w:spacing w:after="0"/>
        <w:jc w:val="center"/>
        <w:rPr>
          <w:rFonts w:ascii="Book Antiqua" w:hAnsi="Book Antiqua" w:cs="Times New Roman"/>
          <w:b/>
          <w:szCs w:val="20"/>
          <w:u w:val="single"/>
        </w:rPr>
      </w:pPr>
    </w:p>
    <w:p w:rsidR="00B31800" w:rsidRDefault="00B31800" w:rsidP="00B31800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E845A8">
        <w:rPr>
          <w:rFonts w:ascii="Book Antiqua" w:hAnsi="Book Antiqua" w:cs="Times New Roman"/>
          <w:b/>
          <w:sz w:val="20"/>
          <w:szCs w:val="20"/>
        </w:rPr>
        <w:t>1.</w:t>
      </w:r>
      <w:r w:rsidRPr="00E845A8">
        <w:rPr>
          <w:rFonts w:ascii="Book Antiqua" w:hAnsi="Book Antiqua" w:cs="Times New Roman"/>
          <w:sz w:val="20"/>
          <w:szCs w:val="20"/>
        </w:rPr>
        <w:t xml:space="preserve"> Przedmiotem postępowania jest opracowanie programu funkcjonalno-użytkowego (PFU) dotyczącego budowy przedszkola i żłobka z częścią dydaktyczną. </w:t>
      </w:r>
      <w:r w:rsidRPr="00E845A8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Obiekt o powierzchni ok. 600m2, kubaturze ok. 2400m3 ma być zrealizowany przy ul. Chodkiewicza 30 w Bydgoszczy. Opracowanie PFU służy do określenia planowanych kosztów projektowych i robót budowlanych.</w:t>
      </w:r>
    </w:p>
    <w:p w:rsidR="00B31800" w:rsidRPr="00E845A8" w:rsidRDefault="00B31800" w:rsidP="00B31800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</w:p>
    <w:p w:rsidR="00B31800" w:rsidRDefault="00B31800" w:rsidP="00B31800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b/>
          <w:color w:val="000000"/>
          <w:sz w:val="20"/>
          <w:szCs w:val="20"/>
          <w:lang w:eastAsia="pl-PL"/>
        </w:rPr>
        <w:t>2.</w:t>
      </w:r>
      <w:r w:rsidRPr="00E845A8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Program funkcjonalno-użytkowy musi być wykonany zgodnie </w:t>
      </w:r>
      <w:r w:rsidRPr="00960D7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z Dz.U. 2004 nr 202 poz. 2072 z późniejszymi zmianami (Rozporządzenie Ministra Infrastruktury z dnia 2 września 2004 r. w sprawie szczegółowego zakresu i formy dokumentacji projektowej, specyfikacji technicznych wykonania i odbioru robót budowlanych oraz programu funkcjonalno-użytkowego </w:t>
      </w:r>
      <w:r w:rsidRPr="00E845A8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i musi zawierać:</w:t>
      </w:r>
    </w:p>
    <w:p w:rsidR="00B31800" w:rsidRPr="00E845A8" w:rsidRDefault="00B31800" w:rsidP="00B31800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</w:p>
    <w:p w:rsidR="00B31800" w:rsidRPr="00E845A8" w:rsidRDefault="00B31800" w:rsidP="00B31800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b/>
          <w:color w:val="000000"/>
          <w:sz w:val="20"/>
          <w:szCs w:val="20"/>
          <w:lang w:eastAsia="pl-PL"/>
        </w:rPr>
        <w:t>2.1</w:t>
      </w:r>
      <w:r w:rsidRPr="00E845A8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stronę tytułową i spis zawartości PFU,</w:t>
      </w:r>
    </w:p>
    <w:p w:rsidR="00B31800" w:rsidRPr="00E845A8" w:rsidRDefault="00B31800" w:rsidP="00B31800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2.2</w:t>
      </w:r>
      <w:r w:rsidRPr="00E845A8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część opisową, zawierającą:</w:t>
      </w:r>
    </w:p>
    <w:p w:rsidR="00B31800" w:rsidRPr="00E845A8" w:rsidRDefault="00B31800" w:rsidP="00B31800">
      <w:pPr>
        <w:pStyle w:val="Akapitzlist"/>
        <w:numPr>
          <w:ilvl w:val="0"/>
          <w:numId w:val="6"/>
        </w:numPr>
        <w:spacing w:after="0" w:line="360" w:lineRule="auto"/>
        <w:rPr>
          <w:rFonts w:ascii="Book Antiqua" w:hAnsi="Book Antiqua"/>
          <w:sz w:val="20"/>
          <w:szCs w:val="20"/>
        </w:rPr>
      </w:pPr>
      <w:r w:rsidRPr="00E845A8">
        <w:rPr>
          <w:rFonts w:ascii="Book Antiqua" w:hAnsi="Book Antiqua"/>
          <w:sz w:val="20"/>
          <w:szCs w:val="20"/>
        </w:rPr>
        <w:t>ogólny opis przedmiotu zamówienia,</w:t>
      </w:r>
    </w:p>
    <w:p w:rsidR="00B31800" w:rsidRPr="00E845A8" w:rsidRDefault="00B31800" w:rsidP="00B31800">
      <w:pPr>
        <w:pStyle w:val="Akapitzlist"/>
        <w:numPr>
          <w:ilvl w:val="0"/>
          <w:numId w:val="6"/>
        </w:numPr>
        <w:spacing w:after="0" w:line="360" w:lineRule="auto"/>
        <w:rPr>
          <w:rFonts w:ascii="Book Antiqua" w:hAnsi="Book Antiqua"/>
          <w:sz w:val="20"/>
          <w:szCs w:val="20"/>
        </w:rPr>
      </w:pPr>
      <w:r w:rsidRPr="00E845A8">
        <w:rPr>
          <w:rFonts w:ascii="Book Antiqua" w:hAnsi="Book Antiqua"/>
          <w:sz w:val="20"/>
          <w:szCs w:val="20"/>
        </w:rPr>
        <w:t>aktualne uwarunkowania wykonania przedmiotu zamówienia,</w:t>
      </w:r>
    </w:p>
    <w:p w:rsidR="00B31800" w:rsidRPr="00E845A8" w:rsidRDefault="00B31800" w:rsidP="00B31800">
      <w:pPr>
        <w:pStyle w:val="Akapitzlist"/>
        <w:numPr>
          <w:ilvl w:val="0"/>
          <w:numId w:val="6"/>
        </w:numPr>
        <w:spacing w:after="0" w:line="360" w:lineRule="auto"/>
        <w:rPr>
          <w:rFonts w:ascii="Book Antiqua" w:hAnsi="Book Antiqua"/>
          <w:sz w:val="20"/>
          <w:szCs w:val="20"/>
        </w:rPr>
      </w:pPr>
      <w:r w:rsidRPr="00E845A8">
        <w:rPr>
          <w:rFonts w:ascii="Book Antiqua" w:hAnsi="Book Antiqua"/>
          <w:sz w:val="20"/>
          <w:szCs w:val="20"/>
        </w:rPr>
        <w:t>charakterystyczne parametry określające wielkość i konstrukcję budynku,</w:t>
      </w:r>
    </w:p>
    <w:p w:rsidR="00B31800" w:rsidRPr="00E845A8" w:rsidRDefault="00B31800" w:rsidP="00B31800">
      <w:pPr>
        <w:pStyle w:val="Akapitzlist"/>
        <w:numPr>
          <w:ilvl w:val="0"/>
          <w:numId w:val="6"/>
        </w:numPr>
        <w:spacing w:after="0" w:line="360" w:lineRule="auto"/>
        <w:rPr>
          <w:rFonts w:ascii="Book Antiqua" w:hAnsi="Book Antiqua"/>
          <w:sz w:val="20"/>
          <w:szCs w:val="20"/>
        </w:rPr>
      </w:pPr>
      <w:r w:rsidRPr="00E845A8">
        <w:rPr>
          <w:rFonts w:ascii="Book Antiqua" w:hAnsi="Book Antiqua"/>
          <w:sz w:val="20"/>
          <w:szCs w:val="20"/>
        </w:rPr>
        <w:t>ogólne właściwości funkcjonalno-użytkowe z uwzględnieniem dostosowania obiektu dla potrzeb osób niepełnosprawnych</w:t>
      </w:r>
    </w:p>
    <w:p w:rsidR="00B31800" w:rsidRPr="00E845A8" w:rsidRDefault="00B31800" w:rsidP="00B31800">
      <w:pPr>
        <w:pStyle w:val="Akapitzlist"/>
        <w:numPr>
          <w:ilvl w:val="0"/>
          <w:numId w:val="6"/>
        </w:numPr>
        <w:spacing w:after="0" w:line="360" w:lineRule="auto"/>
        <w:rPr>
          <w:rFonts w:ascii="Book Antiqua" w:hAnsi="Book Antiqua"/>
          <w:sz w:val="20"/>
          <w:szCs w:val="20"/>
        </w:rPr>
      </w:pPr>
      <w:r w:rsidRPr="00E845A8">
        <w:rPr>
          <w:rFonts w:ascii="Book Antiqua" w:hAnsi="Book Antiqua"/>
          <w:sz w:val="20"/>
          <w:szCs w:val="20"/>
        </w:rPr>
        <w:t xml:space="preserve">opis zmian programowo-przestrzennych </w:t>
      </w:r>
    </w:p>
    <w:p w:rsidR="00B31800" w:rsidRPr="00E845A8" w:rsidRDefault="00B31800" w:rsidP="00B31800">
      <w:pPr>
        <w:pStyle w:val="Akapitzlist"/>
        <w:numPr>
          <w:ilvl w:val="0"/>
          <w:numId w:val="6"/>
        </w:numPr>
        <w:spacing w:after="0" w:line="360" w:lineRule="auto"/>
        <w:rPr>
          <w:rFonts w:ascii="Book Antiqua" w:hAnsi="Book Antiqua"/>
          <w:sz w:val="20"/>
          <w:szCs w:val="20"/>
        </w:rPr>
      </w:pPr>
      <w:r w:rsidRPr="00E845A8">
        <w:rPr>
          <w:rFonts w:ascii="Book Antiqua" w:hAnsi="Book Antiqua"/>
          <w:sz w:val="20"/>
          <w:szCs w:val="20"/>
        </w:rPr>
        <w:t xml:space="preserve">zakresy prac projektowych oraz wymagania ogólne i szczególne dotyczące wykonania </w:t>
      </w:r>
      <w:r w:rsidRPr="00E845A8">
        <w:rPr>
          <w:rFonts w:ascii="Book Antiqua" w:hAnsi="Book Antiqua"/>
          <w:sz w:val="20"/>
          <w:szCs w:val="20"/>
        </w:rPr>
        <w:br/>
        <w:t>i odbioru robót budowlano-instalacyjnych</w:t>
      </w:r>
    </w:p>
    <w:p w:rsidR="00B31800" w:rsidRPr="00E845A8" w:rsidRDefault="00B31800" w:rsidP="00B31800">
      <w:pPr>
        <w:pStyle w:val="Akapitzlist"/>
        <w:numPr>
          <w:ilvl w:val="0"/>
          <w:numId w:val="6"/>
        </w:numPr>
        <w:spacing w:after="0" w:line="360" w:lineRule="auto"/>
        <w:rPr>
          <w:rFonts w:ascii="Book Antiqua" w:hAnsi="Book Antiqua"/>
          <w:sz w:val="20"/>
          <w:szCs w:val="20"/>
        </w:rPr>
      </w:pPr>
      <w:r w:rsidRPr="00E845A8">
        <w:rPr>
          <w:rFonts w:ascii="Book Antiqua" w:hAnsi="Book Antiqua"/>
          <w:sz w:val="20"/>
          <w:szCs w:val="20"/>
        </w:rPr>
        <w:t>bilans nowoprojektowanych powierzchni i pomieszczeń w formie tabelarycznej</w:t>
      </w:r>
    </w:p>
    <w:p w:rsidR="00B31800" w:rsidRPr="00E845A8" w:rsidRDefault="00B31800" w:rsidP="00B31800">
      <w:pPr>
        <w:pStyle w:val="Akapitzlist"/>
        <w:numPr>
          <w:ilvl w:val="0"/>
          <w:numId w:val="6"/>
        </w:numPr>
        <w:spacing w:after="0" w:line="360" w:lineRule="auto"/>
        <w:rPr>
          <w:rFonts w:ascii="Book Antiqua" w:hAnsi="Book Antiqua"/>
          <w:sz w:val="20"/>
          <w:szCs w:val="20"/>
        </w:rPr>
      </w:pPr>
      <w:r w:rsidRPr="00E845A8">
        <w:rPr>
          <w:rFonts w:ascii="Book Antiqua" w:hAnsi="Book Antiqua"/>
          <w:sz w:val="20"/>
          <w:szCs w:val="20"/>
        </w:rPr>
        <w:t xml:space="preserve">ocenę obiektu w zakresie spełnienia wymogów bhp, sanepid, p. </w:t>
      </w:r>
      <w:proofErr w:type="spellStart"/>
      <w:r w:rsidRPr="00E845A8">
        <w:rPr>
          <w:rFonts w:ascii="Book Antiqua" w:hAnsi="Book Antiqua"/>
          <w:sz w:val="20"/>
          <w:szCs w:val="20"/>
        </w:rPr>
        <w:t>poż</w:t>
      </w:r>
      <w:proofErr w:type="spellEnd"/>
      <w:r w:rsidRPr="00E845A8">
        <w:rPr>
          <w:rFonts w:ascii="Book Antiqua" w:hAnsi="Book Antiqua"/>
          <w:sz w:val="20"/>
          <w:szCs w:val="20"/>
        </w:rPr>
        <w:t>. oraz wytyczne (zakres prac, odstępstwa, konieczne ekspertyzy itp.) dla spełnienia tych wymogów przez obiekt</w:t>
      </w:r>
    </w:p>
    <w:p w:rsidR="00B31800" w:rsidRPr="00E845A8" w:rsidRDefault="00B31800" w:rsidP="00B31800">
      <w:pPr>
        <w:pStyle w:val="Akapitzlist"/>
        <w:numPr>
          <w:ilvl w:val="0"/>
          <w:numId w:val="6"/>
        </w:numPr>
        <w:spacing w:after="0" w:line="360" w:lineRule="auto"/>
        <w:rPr>
          <w:rFonts w:ascii="Book Antiqua" w:hAnsi="Book Antiqua"/>
          <w:sz w:val="20"/>
          <w:szCs w:val="20"/>
        </w:rPr>
      </w:pPr>
      <w:r w:rsidRPr="00E845A8">
        <w:rPr>
          <w:rFonts w:ascii="Book Antiqua" w:hAnsi="Book Antiqua"/>
          <w:sz w:val="20"/>
          <w:szCs w:val="20"/>
        </w:rPr>
        <w:t xml:space="preserve">koncepcja zagospodarowania terenu (oświetlenie terenu, mała architektura, zieleń itp..) </w:t>
      </w:r>
    </w:p>
    <w:p w:rsidR="00B31800" w:rsidRPr="003E7291" w:rsidRDefault="00B31800" w:rsidP="00B31800">
      <w:pPr>
        <w:pStyle w:val="Akapitzlist"/>
        <w:numPr>
          <w:ilvl w:val="0"/>
          <w:numId w:val="6"/>
        </w:numPr>
        <w:spacing w:after="0" w:line="360" w:lineRule="auto"/>
        <w:rPr>
          <w:rFonts w:ascii="Book Antiqua" w:hAnsi="Book Antiqua"/>
          <w:sz w:val="20"/>
          <w:szCs w:val="20"/>
        </w:rPr>
      </w:pPr>
      <w:r w:rsidRPr="00E845A8">
        <w:rPr>
          <w:rFonts w:ascii="Book Antiqua" w:hAnsi="Book Antiqua"/>
          <w:sz w:val="20"/>
          <w:szCs w:val="20"/>
        </w:rPr>
        <w:t>wstępne wyposażenie obiektu</w:t>
      </w:r>
    </w:p>
    <w:p w:rsidR="00B31800" w:rsidRPr="00E845A8" w:rsidRDefault="00B31800" w:rsidP="00B31800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2.3</w:t>
      </w:r>
      <w:r w:rsidRPr="00E845A8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część informacyjną zawierającą:</w:t>
      </w:r>
    </w:p>
    <w:p w:rsidR="00B31800" w:rsidRPr="00E845A8" w:rsidRDefault="00B31800" w:rsidP="00B31800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sz w:val="20"/>
          <w:szCs w:val="20"/>
          <w:lang w:eastAsia="pl-PL"/>
        </w:rPr>
        <w:t>dokumenty potwierdzające zgodność zamierzenia budowlanego z wymaganiami wynikającymi z odrębnych przepisów,</w:t>
      </w:r>
    </w:p>
    <w:p w:rsidR="00B31800" w:rsidRPr="00E845A8" w:rsidRDefault="00B31800" w:rsidP="00B31800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sz w:val="20"/>
          <w:szCs w:val="20"/>
          <w:lang w:eastAsia="pl-PL"/>
        </w:rPr>
        <w:t>oświadczenie Zamawiającego stwierdzające jego prawo do dysponowania nieruchomością na cele budowlane,</w:t>
      </w:r>
    </w:p>
    <w:p w:rsidR="00B31800" w:rsidRPr="00E845A8" w:rsidRDefault="00B31800" w:rsidP="00B31800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sz w:val="20"/>
          <w:szCs w:val="20"/>
          <w:lang w:eastAsia="pl-PL"/>
        </w:rPr>
        <w:t>przepisy prawne i normy związane z projektowaniem i wykonaniem zamierzenia budowlanego,</w:t>
      </w:r>
    </w:p>
    <w:p w:rsidR="00B31800" w:rsidRPr="00E845A8" w:rsidRDefault="00B31800" w:rsidP="00B31800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sz w:val="20"/>
          <w:szCs w:val="20"/>
          <w:lang w:eastAsia="pl-PL"/>
        </w:rPr>
        <w:t>inne posiadane informacje i dokumenty niezbędne do zaprojektowania obiektu takie jak:</w:t>
      </w:r>
    </w:p>
    <w:p w:rsidR="00B31800" w:rsidRPr="00E845A8" w:rsidRDefault="00B31800" w:rsidP="00B31800">
      <w:pPr>
        <w:pStyle w:val="Akapitzlist"/>
        <w:shd w:val="clear" w:color="auto" w:fill="FFFFFF"/>
        <w:spacing w:after="0" w:line="360" w:lineRule="auto"/>
        <w:ind w:left="84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sz w:val="20"/>
          <w:szCs w:val="20"/>
          <w:lang w:eastAsia="pl-PL"/>
        </w:rPr>
        <w:t>- kopię mapy zasadniczej i mapy do celów projektowych,</w:t>
      </w:r>
    </w:p>
    <w:p w:rsidR="00B31800" w:rsidRPr="00E845A8" w:rsidRDefault="00B31800" w:rsidP="00B31800">
      <w:pPr>
        <w:pStyle w:val="Akapitzlist"/>
        <w:shd w:val="clear" w:color="auto" w:fill="FFFFFF"/>
        <w:spacing w:after="0" w:line="360" w:lineRule="auto"/>
        <w:ind w:left="84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sz w:val="20"/>
          <w:szCs w:val="20"/>
          <w:lang w:eastAsia="pl-PL"/>
        </w:rPr>
        <w:t>- wstępne badania gruntowo-wodne dla potrzeb posadowienia obiektu,</w:t>
      </w:r>
    </w:p>
    <w:p w:rsidR="00B31800" w:rsidRPr="00E845A8" w:rsidRDefault="00B31800" w:rsidP="00B31800">
      <w:pPr>
        <w:pStyle w:val="Akapitzlist"/>
        <w:shd w:val="clear" w:color="auto" w:fill="FFFFFF"/>
        <w:spacing w:after="0" w:line="360" w:lineRule="auto"/>
        <w:ind w:left="84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sz w:val="20"/>
          <w:szCs w:val="20"/>
          <w:lang w:eastAsia="pl-PL"/>
        </w:rPr>
        <w:lastRenderedPageBreak/>
        <w:t>- inwentaryzację zieleni,</w:t>
      </w:r>
    </w:p>
    <w:p w:rsidR="00B31800" w:rsidRPr="00E845A8" w:rsidRDefault="00B31800" w:rsidP="00B31800">
      <w:pPr>
        <w:pStyle w:val="Akapitzlist"/>
        <w:shd w:val="clear" w:color="auto" w:fill="FFFFFF"/>
        <w:spacing w:after="0" w:line="360" w:lineRule="auto"/>
        <w:ind w:left="84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sz w:val="20"/>
          <w:szCs w:val="20"/>
          <w:lang w:eastAsia="pl-PL"/>
        </w:rPr>
        <w:t>- dane dotyczące zanieczyszczeń atmosfery dotyczące ochrony środowiska,</w:t>
      </w:r>
    </w:p>
    <w:p w:rsidR="00B31800" w:rsidRPr="00E845A8" w:rsidRDefault="00B31800" w:rsidP="00B31800">
      <w:pPr>
        <w:pStyle w:val="Akapitzlist"/>
        <w:shd w:val="clear" w:color="auto" w:fill="FFFFFF"/>
        <w:spacing w:after="0" w:line="360" w:lineRule="auto"/>
        <w:ind w:left="84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sz w:val="20"/>
          <w:szCs w:val="20"/>
          <w:lang w:eastAsia="pl-PL"/>
        </w:rPr>
        <w:t>- pomiary ruchu drogowego, hałasu i innych uciążliwości,</w:t>
      </w:r>
    </w:p>
    <w:p w:rsidR="00B31800" w:rsidRPr="00E845A8" w:rsidRDefault="00B31800" w:rsidP="00B31800">
      <w:pPr>
        <w:shd w:val="clear" w:color="auto" w:fill="FFFFFF"/>
        <w:spacing w:after="0" w:line="360" w:lineRule="auto"/>
        <w:ind w:left="132" w:firstLine="708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sz w:val="20"/>
          <w:szCs w:val="20"/>
          <w:lang w:eastAsia="pl-PL"/>
        </w:rPr>
        <w:t>- komplet warunków technicznych gestorów sieci,</w:t>
      </w:r>
    </w:p>
    <w:p w:rsidR="00B31800" w:rsidRPr="00E845A8" w:rsidRDefault="00B31800" w:rsidP="00B31800">
      <w:pPr>
        <w:shd w:val="clear" w:color="auto" w:fill="FFFFFF"/>
        <w:spacing w:after="0" w:line="360" w:lineRule="auto"/>
        <w:ind w:firstLine="708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- wystąpienie o wydanie decyzji o warunkach zabudowy,</w:t>
      </w:r>
    </w:p>
    <w:p w:rsidR="00B31800" w:rsidRPr="00E845A8" w:rsidRDefault="00B31800" w:rsidP="00B31800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2.4</w:t>
      </w:r>
      <w:r w:rsidRPr="00E845A8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część graficzna obejmująca:</w:t>
      </w:r>
    </w:p>
    <w:p w:rsidR="00B31800" w:rsidRPr="00E845A8" w:rsidRDefault="00B31800" w:rsidP="00B31800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ascii="Book Antiqua" w:hAnsi="Book Antiqua"/>
          <w:sz w:val="20"/>
          <w:szCs w:val="20"/>
        </w:rPr>
      </w:pPr>
      <w:r w:rsidRPr="00E845A8">
        <w:rPr>
          <w:rFonts w:ascii="Book Antiqua" w:hAnsi="Book Antiqua"/>
          <w:sz w:val="20"/>
          <w:szCs w:val="20"/>
        </w:rPr>
        <w:t>graficzne przedstawienie układu funkcjonalnego pomieszczeń dla każdej kondygnacji,</w:t>
      </w:r>
    </w:p>
    <w:p w:rsidR="00B31800" w:rsidRPr="00E845A8" w:rsidRDefault="00B31800" w:rsidP="00B31800">
      <w:pPr>
        <w:pStyle w:val="Akapitzlist"/>
        <w:numPr>
          <w:ilvl w:val="0"/>
          <w:numId w:val="7"/>
        </w:numPr>
        <w:spacing w:after="160" w:line="360" w:lineRule="auto"/>
        <w:rPr>
          <w:rFonts w:ascii="Book Antiqua" w:hAnsi="Book Antiqua"/>
          <w:sz w:val="20"/>
          <w:szCs w:val="20"/>
        </w:rPr>
      </w:pPr>
      <w:r w:rsidRPr="00E845A8">
        <w:rPr>
          <w:rFonts w:ascii="Book Antiqua" w:hAnsi="Book Antiqua"/>
          <w:sz w:val="20"/>
          <w:szCs w:val="20"/>
        </w:rPr>
        <w:t>koncepcję zagospodarowania terenu,</w:t>
      </w:r>
    </w:p>
    <w:p w:rsidR="00B31800" w:rsidRPr="00E845A8" w:rsidRDefault="00B31800" w:rsidP="00B31800">
      <w:pPr>
        <w:pStyle w:val="Akapitzlist"/>
        <w:numPr>
          <w:ilvl w:val="0"/>
          <w:numId w:val="7"/>
        </w:numPr>
        <w:spacing w:after="0" w:line="360" w:lineRule="auto"/>
        <w:rPr>
          <w:rFonts w:ascii="Book Antiqua" w:hAnsi="Book Antiqua"/>
          <w:sz w:val="20"/>
          <w:szCs w:val="20"/>
        </w:rPr>
      </w:pPr>
      <w:r w:rsidRPr="00E845A8">
        <w:rPr>
          <w:rFonts w:ascii="Book Antiqua" w:hAnsi="Book Antiqua"/>
          <w:sz w:val="20"/>
          <w:szCs w:val="20"/>
        </w:rPr>
        <w:t>obiekty małej architektury, zieleni itp.</w:t>
      </w:r>
    </w:p>
    <w:p w:rsidR="00B31800" w:rsidRPr="00E845A8" w:rsidRDefault="00B31800" w:rsidP="00B31800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2.5</w:t>
      </w:r>
      <w:r w:rsidRPr="00E845A8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część kosztowa obejmująca:</w:t>
      </w:r>
    </w:p>
    <w:p w:rsidR="00B31800" w:rsidRPr="00E845A8" w:rsidRDefault="00B31800" w:rsidP="00B31800">
      <w:pPr>
        <w:pStyle w:val="Akapitzlist"/>
        <w:numPr>
          <w:ilvl w:val="0"/>
          <w:numId w:val="8"/>
        </w:numPr>
        <w:spacing w:after="0" w:line="360" w:lineRule="auto"/>
        <w:ind w:left="851" w:hanging="284"/>
        <w:rPr>
          <w:rFonts w:ascii="Book Antiqua" w:hAnsi="Book Antiqua"/>
          <w:color w:val="282828"/>
          <w:sz w:val="20"/>
          <w:szCs w:val="20"/>
        </w:rPr>
      </w:pPr>
      <w:r w:rsidRPr="00E845A8">
        <w:rPr>
          <w:rFonts w:ascii="Book Antiqua" w:hAnsi="Book Antiqua"/>
          <w:color w:val="282828"/>
          <w:sz w:val="20"/>
          <w:szCs w:val="20"/>
        </w:rPr>
        <w:t>wyliczenie planowanych kosztów prac projektowych i planowanych kosztów  robót budowlanych określonych w programie funkcjonalno-użytkowym</w:t>
      </w:r>
      <w:r>
        <w:rPr>
          <w:rFonts w:ascii="Book Antiqua" w:hAnsi="Book Antiqua"/>
          <w:color w:val="282828"/>
          <w:sz w:val="20"/>
          <w:szCs w:val="20"/>
        </w:rPr>
        <w:t>.</w:t>
      </w:r>
    </w:p>
    <w:p w:rsidR="00B31800" w:rsidRDefault="00B31800" w:rsidP="00B31800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3.</w:t>
      </w:r>
      <w:r w:rsidRPr="00E845A8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Termin realizacji powinien przebiegać następująco:</w:t>
      </w:r>
    </w:p>
    <w:p w:rsidR="00B31800" w:rsidRPr="0099317F" w:rsidRDefault="00B31800" w:rsidP="00B3180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99317F">
        <w:rPr>
          <w:rFonts w:ascii="Book Antiqua" w:eastAsia="Times New Roman" w:hAnsi="Book Antiqua" w:cs="Times New Roman"/>
          <w:sz w:val="20"/>
          <w:szCs w:val="20"/>
          <w:lang w:eastAsia="pl-PL"/>
        </w:rPr>
        <w:t>- etap 1 – projekt koncepcyjny – termin wykonania 30-60 dni od dnia podpisania umowy,</w:t>
      </w:r>
    </w:p>
    <w:p w:rsidR="00B31800" w:rsidRPr="0099317F" w:rsidRDefault="00B31800" w:rsidP="00B3180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- </w:t>
      </w:r>
      <w:r w:rsidRPr="0099317F">
        <w:rPr>
          <w:rFonts w:ascii="Book Antiqua" w:eastAsia="Times New Roman" w:hAnsi="Book Antiqua" w:cs="Times New Roman"/>
          <w:sz w:val="20"/>
          <w:szCs w:val="20"/>
          <w:lang w:eastAsia="pl-PL"/>
        </w:rPr>
        <w:t>etap 2 – wystąpienie o wydanie WT (warunków technicznych) przez gestorów sieci 20-45 dni po przedstawieniu projektu koncepcyjnego,</w:t>
      </w:r>
    </w:p>
    <w:p w:rsidR="00B31800" w:rsidRPr="0099317F" w:rsidRDefault="00B31800" w:rsidP="00B3180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99317F">
        <w:rPr>
          <w:rFonts w:ascii="Book Antiqua" w:eastAsia="Times New Roman" w:hAnsi="Book Antiqua" w:cs="Times New Roman"/>
          <w:sz w:val="20"/>
          <w:szCs w:val="20"/>
          <w:lang w:eastAsia="pl-PL"/>
        </w:rPr>
        <w:t>- etap 3 – opracowanie części opisowej do PFU wraz z częścią informacyjną 30-60 dni po zakończeniu projektu koncepcyjnego.</w:t>
      </w:r>
    </w:p>
    <w:p w:rsidR="00B31800" w:rsidRPr="00E845A8" w:rsidRDefault="00B31800" w:rsidP="00B31800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B31800" w:rsidRDefault="00B31800" w:rsidP="00B31800">
      <w:pPr>
        <w:spacing w:after="0" w:line="360" w:lineRule="auto"/>
        <w:rPr>
          <w:rFonts w:ascii="Book Antiqua" w:hAnsi="Book Antiqua" w:cs="Times New Roman"/>
          <w:b/>
          <w:sz w:val="20"/>
          <w:szCs w:val="20"/>
          <w:u w:val="single"/>
        </w:rPr>
      </w:pPr>
      <w:r w:rsidRPr="00E845A8">
        <w:rPr>
          <w:rFonts w:ascii="Book Antiqua" w:hAnsi="Book Antiqua" w:cs="Times New Roman"/>
          <w:b/>
          <w:sz w:val="20"/>
          <w:szCs w:val="20"/>
        </w:rPr>
        <w:t>4.</w:t>
      </w:r>
      <w:r w:rsidRPr="00E845A8">
        <w:rPr>
          <w:rFonts w:ascii="Book Antiqua" w:hAnsi="Book Antiqua" w:cs="Times New Roman"/>
          <w:i/>
          <w:sz w:val="20"/>
          <w:szCs w:val="20"/>
          <w:u w:val="single"/>
        </w:rPr>
        <w:t xml:space="preserve"> </w:t>
      </w:r>
      <w:r w:rsidRPr="00E845A8">
        <w:rPr>
          <w:rFonts w:ascii="Book Antiqua" w:hAnsi="Book Antiqua" w:cs="Times New Roman"/>
          <w:b/>
          <w:sz w:val="20"/>
          <w:szCs w:val="20"/>
          <w:u w:val="single"/>
        </w:rPr>
        <w:t>Założenia i wymagania użytkownika obiektu:</w:t>
      </w:r>
    </w:p>
    <w:p w:rsidR="00B31800" w:rsidRPr="00E845A8" w:rsidRDefault="00B31800" w:rsidP="00B31800">
      <w:pPr>
        <w:spacing w:after="0" w:line="360" w:lineRule="auto"/>
        <w:rPr>
          <w:rFonts w:ascii="Book Antiqua" w:hAnsi="Book Antiqua" w:cs="Times New Roman"/>
          <w:i/>
          <w:sz w:val="20"/>
          <w:szCs w:val="20"/>
          <w:u w:val="single"/>
        </w:rPr>
      </w:pPr>
    </w:p>
    <w:p w:rsidR="00B31800" w:rsidRPr="00E845A8" w:rsidRDefault="00B31800" w:rsidP="00B31800">
      <w:pPr>
        <w:spacing w:after="0"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b/>
          <w:sz w:val="20"/>
          <w:szCs w:val="20"/>
        </w:rPr>
        <w:t xml:space="preserve">4.1 Uzasadnienie inwestycji: </w:t>
      </w:r>
      <w:r w:rsidRPr="00E845A8">
        <w:rPr>
          <w:rFonts w:ascii="Book Antiqua" w:hAnsi="Book Antiqua" w:cs="Times New Roman"/>
          <w:sz w:val="20"/>
          <w:szCs w:val="20"/>
        </w:rPr>
        <w:t>miejsce praktyk i rozwoju kompetencji zawodowych dla studentów Pedagogiki przedszkolnej i wczesnoszkolnej, Pedagogiki, Logopedii i Pedagogiki opiekuńczej z profilaktyką uzależnień i socjoterapią.</w:t>
      </w:r>
    </w:p>
    <w:p w:rsidR="00B31800" w:rsidRPr="00E845A8" w:rsidRDefault="00B31800" w:rsidP="00B31800">
      <w:pPr>
        <w:spacing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 xml:space="preserve">Przedszkole 4-oddziałowe (25 dzieci w każdym oddziale = 100 dzieci) + oddział żłobkowy (16 dzieci) oraz część dydaktyczna. Obiekt dostosowany dla osób z niepełnosprawnością ruchową </w:t>
      </w:r>
    </w:p>
    <w:p w:rsidR="00B31800" w:rsidRPr="00E845A8" w:rsidRDefault="00B31800" w:rsidP="00B31800">
      <w:pPr>
        <w:pStyle w:val="Akapitzlist"/>
        <w:numPr>
          <w:ilvl w:val="0"/>
          <w:numId w:val="4"/>
        </w:numPr>
        <w:tabs>
          <w:tab w:val="left" w:pos="567"/>
        </w:tabs>
        <w:spacing w:after="160" w:line="360" w:lineRule="auto"/>
        <w:ind w:left="284" w:firstLine="0"/>
        <w:rPr>
          <w:rFonts w:ascii="Book Antiqua" w:hAnsi="Book Antiqua" w:cs="Times New Roman"/>
          <w:b/>
          <w:sz w:val="20"/>
          <w:szCs w:val="20"/>
        </w:rPr>
      </w:pPr>
      <w:r w:rsidRPr="00E845A8">
        <w:rPr>
          <w:rFonts w:ascii="Book Antiqua" w:hAnsi="Book Antiqua" w:cs="Times New Roman"/>
          <w:b/>
          <w:sz w:val="20"/>
          <w:szCs w:val="20"/>
        </w:rPr>
        <w:t>Parter:</w:t>
      </w:r>
    </w:p>
    <w:p w:rsidR="00B31800" w:rsidRPr="00E845A8" w:rsidRDefault="00B31800" w:rsidP="00B31800">
      <w:pPr>
        <w:pStyle w:val="Akapitzlist"/>
        <w:numPr>
          <w:ilvl w:val="0"/>
          <w:numId w:val="8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 xml:space="preserve">cztery sale przedszkolne: w każdej sali węzeł higieniczno-sanitarny (2 toalety+5 umywalek),  </w:t>
      </w:r>
    </w:p>
    <w:p w:rsidR="00B31800" w:rsidRPr="00E845A8" w:rsidRDefault="00B31800" w:rsidP="00B31800">
      <w:pPr>
        <w:pStyle w:val="Akapitzlist"/>
        <w:numPr>
          <w:ilvl w:val="0"/>
          <w:numId w:val="8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 xml:space="preserve">jedna dzielona sala żłobkowa (niemowlęta i starsze dzieci), w sali węzeł higieniczno-sanitarny (2 toalety+2 umywalki), </w:t>
      </w:r>
    </w:p>
    <w:p w:rsidR="00B31800" w:rsidRPr="00E845A8" w:rsidRDefault="00B31800" w:rsidP="00B31800">
      <w:pPr>
        <w:pStyle w:val="Akapitzlist"/>
        <w:numPr>
          <w:ilvl w:val="0"/>
          <w:numId w:val="8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pracownia psychologiczno-logopedyczna,</w:t>
      </w:r>
    </w:p>
    <w:p w:rsidR="00B31800" w:rsidRPr="00E845A8" w:rsidRDefault="00B31800" w:rsidP="00B31800">
      <w:pPr>
        <w:pStyle w:val="Akapitzlist"/>
        <w:numPr>
          <w:ilvl w:val="0"/>
          <w:numId w:val="8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gabinet dyrektora placówki,</w:t>
      </w:r>
    </w:p>
    <w:p w:rsidR="00B31800" w:rsidRPr="00E845A8" w:rsidRDefault="00B31800" w:rsidP="00B31800">
      <w:pPr>
        <w:pStyle w:val="Akapitzlist"/>
        <w:numPr>
          <w:ilvl w:val="0"/>
          <w:numId w:val="8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pomieszczenie socjalne dla nauczycieli,</w:t>
      </w:r>
    </w:p>
    <w:p w:rsidR="00B31800" w:rsidRPr="00E845A8" w:rsidRDefault="00B31800" w:rsidP="00B31800">
      <w:pPr>
        <w:pStyle w:val="Akapitzlist"/>
        <w:numPr>
          <w:ilvl w:val="0"/>
          <w:numId w:val="8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szatnia dla dzieci,</w:t>
      </w:r>
    </w:p>
    <w:p w:rsidR="00B31800" w:rsidRPr="00E845A8" w:rsidRDefault="00B31800" w:rsidP="00B31800">
      <w:pPr>
        <w:pStyle w:val="Akapitzlist"/>
        <w:numPr>
          <w:ilvl w:val="0"/>
          <w:numId w:val="8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magazynek,</w:t>
      </w:r>
    </w:p>
    <w:p w:rsidR="00B31800" w:rsidRPr="00E845A8" w:rsidRDefault="00B31800" w:rsidP="00B31800">
      <w:pPr>
        <w:pStyle w:val="Akapitzlist"/>
        <w:numPr>
          <w:ilvl w:val="0"/>
          <w:numId w:val="8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węzeł sanitarno-higieniczny dla personelu przedszkola,</w:t>
      </w:r>
    </w:p>
    <w:p w:rsidR="00B31800" w:rsidRDefault="00B31800" w:rsidP="00B31800">
      <w:pPr>
        <w:pStyle w:val="Akapitzlist"/>
        <w:numPr>
          <w:ilvl w:val="0"/>
          <w:numId w:val="8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pomieszczenia dla potrzeb żywienia zbiorowego: przygotowanie posiłków w oparciu o własną produkcję - obok kuchni właściwej niezbędne jest posiadanie obieralni brudnej oraz magazynu. W przypadku korzystania z naczyń i sztućców tradycyjnych wymagana jest zmywalnia naczyń znajdująca się w innym pomieszczeniu niż kuchnia. Niezbędne jest także zaplecze sanitarno-socjalne. Zespół kuchenny wraz z zapleczem projektuje się i urządza wg odrębnych przepisów żywieniowych z oddzielnym wejściem dla personelu kuchennego.</w:t>
      </w:r>
    </w:p>
    <w:p w:rsidR="00B31800" w:rsidRPr="00E845A8" w:rsidRDefault="00B31800" w:rsidP="00B31800">
      <w:pPr>
        <w:pStyle w:val="Akapitzlist"/>
        <w:numPr>
          <w:ilvl w:val="0"/>
          <w:numId w:val="4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b/>
          <w:sz w:val="20"/>
          <w:szCs w:val="20"/>
        </w:rPr>
      </w:pPr>
      <w:r w:rsidRPr="00E845A8">
        <w:rPr>
          <w:rFonts w:ascii="Book Antiqua" w:hAnsi="Book Antiqua" w:cs="Times New Roman"/>
          <w:b/>
          <w:sz w:val="20"/>
          <w:szCs w:val="20"/>
        </w:rPr>
        <w:t xml:space="preserve">Piętro: </w:t>
      </w:r>
    </w:p>
    <w:p w:rsidR="00B31800" w:rsidRPr="00E845A8" w:rsidRDefault="00B31800" w:rsidP="00B31800">
      <w:pPr>
        <w:pStyle w:val="Akapitzlist"/>
        <w:numPr>
          <w:ilvl w:val="0"/>
          <w:numId w:val="9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pięć pracowni dydaktycznych dla studentów; w każdej sali zainstalowana umywalka oraz  wydzielona część na przechowywanie pomocy dydaktycznych:</w:t>
      </w:r>
    </w:p>
    <w:p w:rsidR="00B31800" w:rsidRPr="00E845A8" w:rsidRDefault="00B31800" w:rsidP="00B31800">
      <w:pPr>
        <w:tabs>
          <w:tab w:val="left" w:pos="567"/>
        </w:tabs>
        <w:spacing w:after="0" w:line="360" w:lineRule="auto"/>
        <w:ind w:left="284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- plastyczno-techniczna (3 umywalki),</w:t>
      </w:r>
    </w:p>
    <w:p w:rsidR="00B31800" w:rsidRPr="00E845A8" w:rsidRDefault="00B31800" w:rsidP="00B31800">
      <w:pPr>
        <w:tabs>
          <w:tab w:val="left" w:pos="567"/>
        </w:tabs>
        <w:spacing w:after="0" w:line="360" w:lineRule="auto"/>
        <w:ind w:left="284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- przyrodniczo-matematyczna (3 umywalki),</w:t>
      </w:r>
    </w:p>
    <w:p w:rsidR="00B31800" w:rsidRPr="00E845A8" w:rsidRDefault="00B31800" w:rsidP="00B31800">
      <w:pPr>
        <w:tabs>
          <w:tab w:val="left" w:pos="567"/>
        </w:tabs>
        <w:spacing w:after="0" w:line="360" w:lineRule="auto"/>
        <w:ind w:left="284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- rozwoju kompetencji językowych i literackich (1 umywalka),</w:t>
      </w:r>
    </w:p>
    <w:p w:rsidR="00B31800" w:rsidRPr="00E845A8" w:rsidRDefault="00B31800" w:rsidP="00B31800">
      <w:pPr>
        <w:tabs>
          <w:tab w:val="left" w:pos="567"/>
        </w:tabs>
        <w:spacing w:after="0" w:line="360" w:lineRule="auto"/>
        <w:ind w:left="284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- edukacji innowacyjnej i alternatywnej (1 umywalka),</w:t>
      </w:r>
    </w:p>
    <w:p w:rsidR="00B31800" w:rsidRPr="00E845A8" w:rsidRDefault="00B31800" w:rsidP="00B31800">
      <w:pPr>
        <w:tabs>
          <w:tab w:val="left" w:pos="567"/>
        </w:tabs>
        <w:spacing w:after="0" w:line="360" w:lineRule="auto"/>
        <w:ind w:left="284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- komunikacji interpersonalnej (1 umywalka),</w:t>
      </w:r>
    </w:p>
    <w:p w:rsidR="00B31800" w:rsidRPr="00E845A8" w:rsidRDefault="00B31800" w:rsidP="00B31800">
      <w:pPr>
        <w:pStyle w:val="Akapitzlist"/>
        <w:numPr>
          <w:ilvl w:val="0"/>
          <w:numId w:val="9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węzły sanitarno-higieniczne (dla kobiet, mężczyzn, dostosowana do osób z niepełnosprawnością ruchową, dla personelu) – 4 szt.,</w:t>
      </w:r>
    </w:p>
    <w:p w:rsidR="00B31800" w:rsidRPr="00E845A8" w:rsidRDefault="00B31800" w:rsidP="00B31800">
      <w:pPr>
        <w:pStyle w:val="Akapitzlist"/>
        <w:numPr>
          <w:ilvl w:val="0"/>
          <w:numId w:val="9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 xml:space="preserve">szatnia, </w:t>
      </w:r>
    </w:p>
    <w:p w:rsidR="00B31800" w:rsidRPr="00E845A8" w:rsidRDefault="00B31800" w:rsidP="00B31800">
      <w:pPr>
        <w:pStyle w:val="Akapitzlist"/>
        <w:numPr>
          <w:ilvl w:val="0"/>
          <w:numId w:val="9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pomieszczenie socjalne dla wykładowców,</w:t>
      </w:r>
    </w:p>
    <w:p w:rsidR="00B31800" w:rsidRPr="00E845A8" w:rsidRDefault="00B31800" w:rsidP="00B31800">
      <w:pPr>
        <w:pStyle w:val="Akapitzlist"/>
        <w:numPr>
          <w:ilvl w:val="0"/>
          <w:numId w:val="9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pracownia do cichej pracy – pomieszczenie dla studentów.</w:t>
      </w:r>
    </w:p>
    <w:p w:rsidR="00B31800" w:rsidRPr="00E845A8" w:rsidRDefault="00B31800" w:rsidP="00B31800">
      <w:pPr>
        <w:pStyle w:val="Akapitzlist"/>
        <w:numPr>
          <w:ilvl w:val="0"/>
          <w:numId w:val="4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 xml:space="preserve">Adaptacja części sali gimnastycznej UKW dla potrzeb przedszkola – (zajęcia sportowe, zajęcia dodatkowe, imprezy okolicznościowe, koncerty i przedstawienia dla dzieci, zebrania z rodzicami itp.) – łącznik z budynkiem. </w:t>
      </w:r>
    </w:p>
    <w:p w:rsidR="00B31800" w:rsidRPr="00E845A8" w:rsidRDefault="00B31800" w:rsidP="00B31800">
      <w:pPr>
        <w:pStyle w:val="Akapitzlist"/>
        <w:numPr>
          <w:ilvl w:val="0"/>
          <w:numId w:val="4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Plac zabaw.</w:t>
      </w:r>
    </w:p>
    <w:p w:rsidR="00B31800" w:rsidRDefault="00B31800" w:rsidP="00B31800">
      <w:pPr>
        <w:pStyle w:val="Akapitzlist"/>
        <w:numPr>
          <w:ilvl w:val="0"/>
          <w:numId w:val="4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Parking.</w:t>
      </w:r>
    </w:p>
    <w:p w:rsidR="00B31800" w:rsidRPr="00E845A8" w:rsidRDefault="00B31800" w:rsidP="00B31800">
      <w:pPr>
        <w:pStyle w:val="Akapitzlist"/>
        <w:tabs>
          <w:tab w:val="left" w:pos="567"/>
        </w:tabs>
        <w:spacing w:after="160" w:line="360" w:lineRule="auto"/>
        <w:ind w:left="284"/>
        <w:jc w:val="both"/>
        <w:rPr>
          <w:rFonts w:ascii="Book Antiqua" w:hAnsi="Book Antiqua" w:cs="Times New Roman"/>
          <w:sz w:val="20"/>
          <w:szCs w:val="20"/>
        </w:rPr>
      </w:pPr>
    </w:p>
    <w:p w:rsidR="00B31800" w:rsidRPr="0044052C" w:rsidRDefault="00B31800" w:rsidP="00B31800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44052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Wykonawca obowiązkowo dokona wizji lokalnej w miejscu opisanym w przedmiocie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</w:t>
      </w:r>
      <w:r w:rsidRPr="0044052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zamówienia oraz uzyska na swoją odpowiedzialność i ryzyko wszelkie istotne informacje, które mogą być przydatne do przygotowania oferty. Wizja lokalna winna być wykonana na koszt własny Wykonawcy.</w:t>
      </w:r>
      <w:r w:rsidRPr="0044052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</w:p>
    <w:p w:rsidR="00B31800" w:rsidRPr="0044052C" w:rsidRDefault="00B31800" w:rsidP="00B31800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44052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Wszystkie rozwiązania dotyczące zakresu opracowania jak i wyposażenia muszą zostać skonsultowane z Zamawiającym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</w:t>
      </w:r>
      <w:r w:rsidRPr="0044052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w celu weryfikacji najlepszego rozwiązania.</w:t>
      </w:r>
    </w:p>
    <w:p w:rsidR="00B31800" w:rsidRPr="0044052C" w:rsidRDefault="00B31800" w:rsidP="00B31800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44052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Nie spełnienie powyższego wymogu skutkuje odrzuceniem oferty.</w:t>
      </w:r>
    </w:p>
    <w:p w:rsidR="00B31800" w:rsidRDefault="00B31800" w:rsidP="00B31800">
      <w:pPr>
        <w:spacing w:after="0" w:line="360" w:lineRule="auto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:rsidR="00B31800" w:rsidRDefault="00B31800" w:rsidP="00B31800">
      <w:pPr>
        <w:spacing w:after="0" w:line="360" w:lineRule="auto"/>
        <w:jc w:val="right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:rsidR="00B31800" w:rsidRDefault="00B31800" w:rsidP="00B31800">
      <w:pPr>
        <w:spacing w:after="0" w:line="360" w:lineRule="auto"/>
        <w:jc w:val="right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:rsidR="00B31800" w:rsidRDefault="00B31800" w:rsidP="00B31800">
      <w:pPr>
        <w:spacing w:after="0" w:line="360" w:lineRule="auto"/>
        <w:jc w:val="right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:rsidR="00B31800" w:rsidRDefault="00B31800" w:rsidP="00B31800">
      <w:pPr>
        <w:spacing w:after="0" w:line="360" w:lineRule="auto"/>
        <w:jc w:val="right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:rsidR="00B31800" w:rsidRDefault="00B31800" w:rsidP="00B31800">
      <w:pPr>
        <w:spacing w:after="0" w:line="360" w:lineRule="auto"/>
        <w:jc w:val="right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:rsidR="00E67DD1" w:rsidRDefault="00E67DD1">
      <w:bookmarkStart w:id="0" w:name="_GoBack"/>
      <w:bookmarkEnd w:id="0"/>
    </w:p>
    <w:sectPr w:rsidR="00E67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28C" w:rsidRDefault="0081328C" w:rsidP="00B31800">
      <w:pPr>
        <w:spacing w:after="0" w:line="240" w:lineRule="auto"/>
      </w:pPr>
      <w:r>
        <w:separator/>
      </w:r>
    </w:p>
  </w:endnote>
  <w:endnote w:type="continuationSeparator" w:id="0">
    <w:p w:rsidR="0081328C" w:rsidRDefault="0081328C" w:rsidP="00B3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8C" w:rsidRDefault="0081328C" w:rsidP="00B31800">
      <w:pPr>
        <w:spacing w:after="0" w:line="240" w:lineRule="auto"/>
      </w:pPr>
      <w:r>
        <w:separator/>
      </w:r>
    </w:p>
  </w:footnote>
  <w:footnote w:type="continuationSeparator" w:id="0">
    <w:p w:rsidR="0081328C" w:rsidRDefault="0081328C" w:rsidP="00B31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5A68BE"/>
    <w:multiLevelType w:val="hybridMultilevel"/>
    <w:tmpl w:val="1D84BCD6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91711C7"/>
    <w:multiLevelType w:val="hybridMultilevel"/>
    <w:tmpl w:val="51580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433B1"/>
    <w:multiLevelType w:val="hybridMultilevel"/>
    <w:tmpl w:val="99BA1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F3384"/>
    <w:multiLevelType w:val="hybridMultilevel"/>
    <w:tmpl w:val="3EF8FDC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1E33C0F"/>
    <w:multiLevelType w:val="hybridMultilevel"/>
    <w:tmpl w:val="B36485F8"/>
    <w:lvl w:ilvl="0" w:tplc="027CC5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336B9"/>
    <w:multiLevelType w:val="hybridMultilevel"/>
    <w:tmpl w:val="CE24F7E6"/>
    <w:lvl w:ilvl="0" w:tplc="DA4E94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D1607"/>
    <w:multiLevelType w:val="hybridMultilevel"/>
    <w:tmpl w:val="C6309DF6"/>
    <w:lvl w:ilvl="0" w:tplc="7898E884">
      <w:start w:val="1"/>
      <w:numFmt w:val="ordinal"/>
      <w:lvlText w:val="%1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A186F1C"/>
    <w:multiLevelType w:val="hybridMultilevel"/>
    <w:tmpl w:val="A8764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5F4273"/>
    <w:multiLevelType w:val="hybridMultilevel"/>
    <w:tmpl w:val="D0C01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557C4"/>
    <w:multiLevelType w:val="hybridMultilevel"/>
    <w:tmpl w:val="20EECA12"/>
    <w:lvl w:ilvl="0" w:tplc="C43CD06C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00"/>
    <w:rsid w:val="00104E03"/>
    <w:rsid w:val="00511973"/>
    <w:rsid w:val="0081328C"/>
    <w:rsid w:val="00B31800"/>
    <w:rsid w:val="00E6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8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8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8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800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1800"/>
    <w:pPr>
      <w:ind w:left="720"/>
      <w:contextualSpacing/>
    </w:pPr>
  </w:style>
  <w:style w:type="character" w:customStyle="1" w:styleId="fontstyle01">
    <w:name w:val="fontstyle01"/>
    <w:basedOn w:val="Domylnaczcionkaakapitu"/>
    <w:rsid w:val="00B3180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8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800"/>
    <w:rPr>
      <w:sz w:val="20"/>
      <w:szCs w:val="20"/>
    </w:rPr>
  </w:style>
  <w:style w:type="paragraph" w:customStyle="1" w:styleId="divpoint">
    <w:name w:val="div.point"/>
    <w:uiPriority w:val="99"/>
    <w:rsid w:val="00B31800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8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8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8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800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1800"/>
    <w:pPr>
      <w:ind w:left="720"/>
      <w:contextualSpacing/>
    </w:pPr>
  </w:style>
  <w:style w:type="character" w:customStyle="1" w:styleId="fontstyle01">
    <w:name w:val="fontstyle01"/>
    <w:basedOn w:val="Domylnaczcionkaakapitu"/>
    <w:rsid w:val="00B3180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8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800"/>
    <w:rPr>
      <w:sz w:val="20"/>
      <w:szCs w:val="20"/>
    </w:rPr>
  </w:style>
  <w:style w:type="paragraph" w:customStyle="1" w:styleId="divpoint">
    <w:name w:val="div.point"/>
    <w:uiPriority w:val="99"/>
    <w:rsid w:val="00B31800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Janecka</dc:creator>
  <cp:lastModifiedBy>Weronika Janecka</cp:lastModifiedBy>
  <cp:revision>1</cp:revision>
  <dcterms:created xsi:type="dcterms:W3CDTF">2022-03-16T13:39:00Z</dcterms:created>
  <dcterms:modified xsi:type="dcterms:W3CDTF">2022-03-16T13:40:00Z</dcterms:modified>
</cp:coreProperties>
</file>