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B8BE" w14:textId="0CB065D5" w:rsidR="00143A6C" w:rsidRPr="00C275F6" w:rsidRDefault="00143A6C" w:rsidP="00143A6C">
      <w:pPr>
        <w:ind w:left="6372"/>
        <w:jc w:val="center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 xml:space="preserve">Załącznik nr </w:t>
      </w:r>
      <w:r w:rsidR="00D61B78" w:rsidRPr="00C275F6">
        <w:rPr>
          <w:rFonts w:ascii="Tahoma" w:hAnsi="Tahoma" w:cs="Tahoma"/>
          <w:b/>
          <w:bCs/>
        </w:rPr>
        <w:t>7</w:t>
      </w:r>
      <w:r w:rsidRPr="00C275F6">
        <w:rPr>
          <w:rFonts w:ascii="Tahoma" w:hAnsi="Tahoma" w:cs="Tahoma"/>
          <w:b/>
          <w:bCs/>
        </w:rPr>
        <w:t xml:space="preserve"> do SWZ</w:t>
      </w:r>
    </w:p>
    <w:p w14:paraId="0CC0544B" w14:textId="77777777" w:rsidR="00C275F6" w:rsidRDefault="00C275F6" w:rsidP="000F6392">
      <w:pPr>
        <w:jc w:val="center"/>
        <w:rPr>
          <w:rFonts w:ascii="Tahoma" w:hAnsi="Tahoma" w:cs="Tahoma"/>
          <w:b/>
          <w:bCs/>
        </w:rPr>
      </w:pPr>
    </w:p>
    <w:p w14:paraId="7D20C50A" w14:textId="2506B0FB" w:rsidR="004B440E" w:rsidRPr="00C275F6" w:rsidRDefault="000F6392" w:rsidP="000F6392">
      <w:pPr>
        <w:jc w:val="center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Opis Przedmiotu Zamówienia do SWZ</w:t>
      </w:r>
    </w:p>
    <w:p w14:paraId="33B81E1B" w14:textId="1F7BC43F" w:rsidR="000F6392" w:rsidRPr="00C275F6" w:rsidRDefault="000F6392" w:rsidP="00143A6C">
      <w:p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na udzielenie zamówienia pn. </w:t>
      </w:r>
      <w:r w:rsidRPr="00C275F6">
        <w:rPr>
          <w:rFonts w:ascii="Tahoma" w:hAnsi="Tahoma" w:cs="Tahoma"/>
          <w:b/>
          <w:bCs/>
        </w:rPr>
        <w:t>„Zakup 9-osobowego mikrobusu przystosowanego do przewozu osób z niepełnosprawnościami, w tym na wózku inwalidzkim, na potrzeby Gminy Trzebownisko”</w:t>
      </w:r>
      <w:r w:rsidR="00312450" w:rsidRPr="00C275F6">
        <w:rPr>
          <w:rFonts w:ascii="Tahoma" w:hAnsi="Tahoma" w:cs="Tahoma"/>
          <w:b/>
          <w:bCs/>
        </w:rPr>
        <w:t>.</w:t>
      </w:r>
    </w:p>
    <w:p w14:paraId="732A917F" w14:textId="77777777" w:rsidR="007534A5" w:rsidRPr="00C275F6" w:rsidRDefault="007534A5" w:rsidP="000F6392">
      <w:pPr>
        <w:jc w:val="both"/>
        <w:rPr>
          <w:rFonts w:ascii="Tahoma" w:hAnsi="Tahoma" w:cs="Tahoma"/>
        </w:rPr>
      </w:pPr>
    </w:p>
    <w:p w14:paraId="1B1F3652" w14:textId="48A28BE1" w:rsidR="007534A5" w:rsidRPr="00DA05A4" w:rsidRDefault="007534A5" w:rsidP="00DA05A4">
      <w:pPr>
        <w:pStyle w:val="Akapitzlist"/>
        <w:numPr>
          <w:ilvl w:val="0"/>
          <w:numId w:val="1"/>
        </w:numPr>
        <w:ind w:left="709" w:hanging="567"/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Parametry techniczno-użytkowe:</w:t>
      </w:r>
    </w:p>
    <w:p w14:paraId="4DB5BC39" w14:textId="4C4583D9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Samochód fabrycznie nowy</w:t>
      </w:r>
      <w:r w:rsidR="0021633E">
        <w:rPr>
          <w:rFonts w:ascii="Tahoma" w:hAnsi="Tahoma" w:cs="Tahoma"/>
        </w:rPr>
        <w:t xml:space="preserve"> w rozumieniu </w:t>
      </w:r>
      <w:r w:rsidR="00722932">
        <w:rPr>
          <w:rFonts w:ascii="Tahoma" w:hAnsi="Tahoma" w:cs="Tahoma"/>
        </w:rPr>
        <w:t>u</w:t>
      </w:r>
      <w:r w:rsidR="0021633E">
        <w:rPr>
          <w:rFonts w:ascii="Tahoma" w:hAnsi="Tahoma" w:cs="Tahoma"/>
        </w:rPr>
        <w:t xml:space="preserve">stawy z dnia 20.06.1997 r. </w:t>
      </w:r>
      <w:r w:rsidR="00722932">
        <w:rPr>
          <w:rFonts w:ascii="Tahoma" w:hAnsi="Tahoma" w:cs="Tahoma"/>
        </w:rPr>
        <w:t>p</w:t>
      </w:r>
      <w:r w:rsidR="0021633E">
        <w:rPr>
          <w:rFonts w:ascii="Tahoma" w:hAnsi="Tahoma" w:cs="Tahoma"/>
        </w:rPr>
        <w:t xml:space="preserve">rawo o ruchu drogowym lub ustawy z dnia 11.03.2004 r. </w:t>
      </w:r>
      <w:r w:rsidR="00722932">
        <w:rPr>
          <w:rFonts w:ascii="Tahoma" w:hAnsi="Tahoma" w:cs="Tahoma"/>
        </w:rPr>
        <w:t>o</w:t>
      </w:r>
      <w:r w:rsidR="0021633E">
        <w:rPr>
          <w:rFonts w:ascii="Tahoma" w:hAnsi="Tahoma" w:cs="Tahoma"/>
        </w:rPr>
        <w:t xml:space="preserve"> podatku od towarów i usług</w:t>
      </w:r>
      <w:r w:rsidRPr="00C275F6">
        <w:rPr>
          <w:rFonts w:ascii="Tahoma" w:hAnsi="Tahoma" w:cs="Tahoma"/>
        </w:rPr>
        <w:t>, nie powystawowy, przystosowany do przewozu 9 osób</w:t>
      </w:r>
      <w:r w:rsidR="00312450" w:rsidRPr="00C275F6">
        <w:rPr>
          <w:rFonts w:ascii="Tahoma" w:hAnsi="Tahoma" w:cs="Tahoma"/>
        </w:rPr>
        <w:t xml:space="preserve"> </w:t>
      </w:r>
      <w:r w:rsidRPr="00C275F6">
        <w:rPr>
          <w:rFonts w:ascii="Tahoma" w:hAnsi="Tahoma" w:cs="Tahoma"/>
        </w:rPr>
        <w:t>, w tym jednej osoby na wózku inwalidzkim (osoba pozostaje na wózku inwalidzkim w trakcie jazdy)</w:t>
      </w:r>
    </w:p>
    <w:p w14:paraId="6B269A64" w14:textId="77777777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Dopuszczalna masa całkowita do 3,5 Mg</w:t>
      </w:r>
    </w:p>
    <w:p w14:paraId="61D931FC" w14:textId="64F40199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Silnik o zapłonie samoczynnym o mocy nie mniejszej niż 130 KM</w:t>
      </w:r>
    </w:p>
    <w:p w14:paraId="6E067442" w14:textId="7044CE4E" w:rsidR="007534A5" w:rsidRPr="00C275F6" w:rsidRDefault="008C151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Pojemność silnika nie mniej niż 1900 cm</w:t>
      </w:r>
      <w:r w:rsidRPr="00C275F6">
        <w:rPr>
          <w:rFonts w:ascii="Tahoma" w:hAnsi="Tahoma" w:cs="Tahoma"/>
          <w:vertAlign w:val="superscript"/>
        </w:rPr>
        <w:t>3</w:t>
      </w:r>
    </w:p>
    <w:p w14:paraId="37D38BFE" w14:textId="3CB0BFF3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Rodzaj paliwa – diesel</w:t>
      </w:r>
    </w:p>
    <w:p w14:paraId="7C332B00" w14:textId="3E2C9AB2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Manualna 6-cio stopniowa skrzynia biegów</w:t>
      </w:r>
    </w:p>
    <w:p w14:paraId="78B27A14" w14:textId="1C33A986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Silnik spełniający normę emisji spalin EURO 6</w:t>
      </w:r>
    </w:p>
    <w:p w14:paraId="4EF141F8" w14:textId="14ED4216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Zbiornik paliwa nie mniejszy niż 70 litrów</w:t>
      </w:r>
    </w:p>
    <w:p w14:paraId="28382655" w14:textId="6DC3BBDD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 przedziale pasażerskim wysokość nie mniejsza niż 180 cm, tak aby opiekun mógł swobodnie przechodzić pomiędzy siedzeniami</w:t>
      </w:r>
    </w:p>
    <w:p w14:paraId="34C374E6" w14:textId="4F1A4403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Wspomaganie układu kierowniczego</w:t>
      </w:r>
    </w:p>
    <w:p w14:paraId="07A6EB05" w14:textId="6D623C0A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ABS - system zapobiegający blokowaniu kół podczas hamowania</w:t>
      </w:r>
    </w:p>
    <w:p w14:paraId="41A14F1C" w14:textId="041FDC32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ASR – system zapobiegający </w:t>
      </w:r>
      <w:r w:rsidR="003F637D" w:rsidRPr="00C275F6">
        <w:rPr>
          <w:rFonts w:ascii="Tahoma" w:hAnsi="Tahoma" w:cs="Tahoma"/>
        </w:rPr>
        <w:t>poślizgowi kół podczas przyśpieszania</w:t>
      </w:r>
    </w:p>
    <w:p w14:paraId="2742780D" w14:textId="3F22ACBE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Regulacja kolumny kierowniczej</w:t>
      </w:r>
    </w:p>
    <w:p w14:paraId="1CB6CD42" w14:textId="6B2D734D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Poduszka powietrzna kierowcy i pasażera (z przodu)</w:t>
      </w:r>
    </w:p>
    <w:p w14:paraId="545C8ED7" w14:textId="3C900D81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Nadwozie przeszklone fabrycznie z obu stron</w:t>
      </w:r>
    </w:p>
    <w:p w14:paraId="550105D7" w14:textId="797C48E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Przesuwne drzwi boczne z prawej strony pojazdu, sterowane manualnie</w:t>
      </w:r>
    </w:p>
    <w:p w14:paraId="41C5DCF5" w14:textId="6EB084F6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Uchwyt ułatwiający wsiadanie przez drzwi boczne</w:t>
      </w:r>
    </w:p>
    <w:p w14:paraId="766F5FC2" w14:textId="63E01C99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Stopień przy bocznym wejściu bocznym</w:t>
      </w:r>
    </w:p>
    <w:p w14:paraId="15581B16" w14:textId="458383AA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Boczne szyby w kabinie kierowcy sterowane elektrycznie</w:t>
      </w:r>
    </w:p>
    <w:p w14:paraId="111B841A" w14:textId="5EA700F1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Szyby w 2 i 3 rzędzie przyciemniane fabrycznie</w:t>
      </w:r>
    </w:p>
    <w:p w14:paraId="5D10449A" w14:textId="4918CA6A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Drzwi tylne: dwuskrzydłowe z oknami ogrzewanymi lub klapa z szybą ogrzewaną – kąt otwarcia min 180 stopni</w:t>
      </w:r>
    </w:p>
    <w:p w14:paraId="20FF6303" w14:textId="0CFC58B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Czujnik parkowania tył lub kamera cofania</w:t>
      </w:r>
    </w:p>
    <w:p w14:paraId="1441B473" w14:textId="1576D66E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Wszystkie siedzenia wyposażone w </w:t>
      </w:r>
      <w:r w:rsidR="00235335" w:rsidRPr="00C275F6">
        <w:rPr>
          <w:rFonts w:ascii="Tahoma" w:hAnsi="Tahoma" w:cs="Tahoma"/>
        </w:rPr>
        <w:t>3 punktowe pasy bezpieczeństwa</w:t>
      </w:r>
    </w:p>
    <w:p w14:paraId="0B4B245C" w14:textId="719BBEC2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Lusterka zewnętrzne regulowane i podgrzewane elektrycznie</w:t>
      </w:r>
    </w:p>
    <w:p w14:paraId="28EBBA0F" w14:textId="7164C0D3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Lampy ksenonowe lub na diodach LED</w:t>
      </w:r>
    </w:p>
    <w:p w14:paraId="41C91DA5" w14:textId="77777777" w:rsidR="00235335" w:rsidRPr="00C275F6" w:rsidRDefault="00235335" w:rsidP="0023533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Radioodtwarzacz</w:t>
      </w:r>
    </w:p>
    <w:p w14:paraId="490B1325" w14:textId="45E0D490" w:rsidR="003F637D" w:rsidRPr="00C275F6" w:rsidRDefault="003F637D" w:rsidP="0023533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Głośniki z przodu i z tyłu</w:t>
      </w:r>
    </w:p>
    <w:p w14:paraId="345B615F" w14:textId="77777777" w:rsidR="003F637D" w:rsidRPr="00C275F6" w:rsidRDefault="00235335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Hak holowniczy </w:t>
      </w:r>
    </w:p>
    <w:p w14:paraId="6FEFDA3E" w14:textId="42CC2C6A" w:rsidR="00235335" w:rsidRPr="00C275F6" w:rsidRDefault="003F637D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Kolor lakieru do uzgodnienia z Zamawiającym (zgodnie z paletą dostępnych kolorów)</w:t>
      </w:r>
    </w:p>
    <w:p w14:paraId="3C80E0B5" w14:textId="4C7BFA74" w:rsidR="003F637D" w:rsidRPr="00C275F6" w:rsidRDefault="003F637D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Tapicerka w tonacji ciemnej (do uzgodnienia)</w:t>
      </w:r>
    </w:p>
    <w:p w14:paraId="6C34FE67" w14:textId="2B17B78B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Oświetlenie przestrzeni pasażerskiej</w:t>
      </w:r>
    </w:p>
    <w:p w14:paraId="536E41BF" w14:textId="74E5AF81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Światła przeciwmgielne z przodu</w:t>
      </w:r>
    </w:p>
    <w:p w14:paraId="23CB42E1" w14:textId="7A23C1F2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Światła do jazdy dziennej</w:t>
      </w:r>
    </w:p>
    <w:p w14:paraId="066882D5" w14:textId="77777777" w:rsidR="00E04839" w:rsidRPr="00C275F6" w:rsidRDefault="003F637D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lastRenderedPageBreak/>
        <w:t>Trzecie tylne światło hamowania STOP</w:t>
      </w:r>
    </w:p>
    <w:p w14:paraId="72629473" w14:textId="48BF5125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Kierunkowskazy dachowe z tyłu</w:t>
      </w:r>
    </w:p>
    <w:p w14:paraId="5249CD31" w14:textId="43D1970F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Centralny zamek. Kluczyk centralnego zamka ze zdalnym sterowaniem (2 szt.), auto alarm</w:t>
      </w:r>
    </w:p>
    <w:p w14:paraId="525A4C4C" w14:textId="5EC09B32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Immobiliser</w:t>
      </w:r>
    </w:p>
    <w:p w14:paraId="3CDD73AA" w14:textId="6E07321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Klimatyzacja automatyczna dwustrefowa (przód i tył pojazdu)</w:t>
      </w:r>
    </w:p>
    <w:p w14:paraId="3EEC956A" w14:textId="2C5EAAD7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 przedziale pasażerskim otwierane okno</w:t>
      </w:r>
    </w:p>
    <w:p w14:paraId="366B1072" w14:textId="37E4E8B3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Ogrzewanie postojowe Webasto</w:t>
      </w:r>
    </w:p>
    <w:p w14:paraId="565B37BC" w14:textId="4372AE95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Tempomat</w:t>
      </w:r>
    </w:p>
    <w:p w14:paraId="21C32BC9" w14:textId="059C8BE3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Tachograf elektroniczny</w:t>
      </w:r>
    </w:p>
    <w:p w14:paraId="1BBE7780" w14:textId="631BE0F9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Dywaniki gumowe we wszystkich rzędach siedzeń</w:t>
      </w:r>
    </w:p>
    <w:p w14:paraId="351AECAA" w14:textId="47A2C100" w:rsidR="003F637D" w:rsidRPr="00C275F6" w:rsidRDefault="005B5E0A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Siedzenie kierowcy komfortowe z regulacją wysokości i odległości, podłokietnik</w:t>
      </w:r>
    </w:p>
    <w:p w14:paraId="0FDB8533" w14:textId="1167D9A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Fotele lub kanapy szybko demontowalne w II i III rzędzie dla 6 osób z możliwością szybkiego demontażu i możliwością składania oparcia</w:t>
      </w:r>
    </w:p>
    <w:p w14:paraId="5F04B27A" w14:textId="0D86DDDF" w:rsidR="00235335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Kanapa w drugim rzędzie z uchylnym fotelem z prawej strony umożliwiająca wsiadanie do trzeciego rzędu</w:t>
      </w:r>
    </w:p>
    <w:p w14:paraId="64BD4AF6" w14:textId="377C9AAE" w:rsidR="003F637D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Możliwość szybkiego demontażu środkowego fotela w trzecim rzędzie w celu zakotwiczenia wózka inwalidzkiego</w:t>
      </w:r>
    </w:p>
    <w:p w14:paraId="2FFF7467" w14:textId="02FEE3BF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Wycieraczki z czujnikiem deszczu</w:t>
      </w:r>
    </w:p>
    <w:p w14:paraId="0144A741" w14:textId="7BFD4684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Pełnowymiarowe koło zapasowe </w:t>
      </w:r>
    </w:p>
    <w:p w14:paraId="65DEDB23" w14:textId="38ABE429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Komplet kół zimowych</w:t>
      </w:r>
    </w:p>
    <w:p w14:paraId="115D8B70" w14:textId="6A817090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Kołpaki na koła</w:t>
      </w:r>
    </w:p>
    <w:p w14:paraId="462BE8CE" w14:textId="2B9BC317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Komplet najazdów awaryjnych</w:t>
      </w:r>
    </w:p>
    <w:p w14:paraId="42F6A006" w14:textId="02A9B3D5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Wyposażenie dodatkowe: dedykowany podnośnik samochodowy, klucz do kół, gaśnica, trójką ostrzegawczy, apteczka pierwszej pomocy</w:t>
      </w:r>
    </w:p>
    <w:p w14:paraId="0386896E" w14:textId="2800FD28" w:rsidR="005B5E0A" w:rsidRPr="00C275F6" w:rsidRDefault="00304399" w:rsidP="00E04839">
      <w:p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 </w:t>
      </w:r>
      <w:r w:rsidR="00E04839" w:rsidRPr="00C275F6">
        <w:rPr>
          <w:rFonts w:ascii="Tahoma" w:hAnsi="Tahoma" w:cs="Tahoma"/>
        </w:rPr>
        <w:t>Zabudowa specjalna</w:t>
      </w:r>
    </w:p>
    <w:p w14:paraId="1661966B" w14:textId="713562E9" w:rsidR="005B5E0A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Atestowane mocowania dla 1 wózka inwalidzkiego</w:t>
      </w:r>
    </w:p>
    <w:p w14:paraId="0189F6AF" w14:textId="65D964CB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Pasy bezpieczeństwa i/lub uchwyty umożliwiające bezpieczny transport osoby na wózku inwalidzkim</w:t>
      </w:r>
    </w:p>
    <w:p w14:paraId="7C31D7E8" w14:textId="1382CB40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Wyposażenie pojazdu w rampę aluminiową składaną o dł. min 2000 mm umożliwiającą wprowadzenie do pojazdu osoby na wózku inwalidzkim (montowane z tyłu)</w:t>
      </w:r>
    </w:p>
    <w:p w14:paraId="19F01DAC" w14:textId="0D34AF23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Oznakowanie zgodnie z przepisami o ruchu drogowym (oklejenie samochodu emblematami informującymi o przewozie osób niepełnosprawnych)</w:t>
      </w:r>
    </w:p>
    <w:p w14:paraId="7A777D18" w14:textId="77777777" w:rsidR="00304399" w:rsidRPr="00C275F6" w:rsidRDefault="00304399" w:rsidP="00304399">
      <w:pPr>
        <w:jc w:val="both"/>
        <w:rPr>
          <w:rFonts w:ascii="Tahoma" w:hAnsi="Tahoma" w:cs="Tahoma"/>
        </w:rPr>
      </w:pPr>
    </w:p>
    <w:p w14:paraId="595D42F9" w14:textId="55FC71E1" w:rsidR="00304399" w:rsidRPr="00C275F6" w:rsidRDefault="00304399" w:rsidP="00304399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Gwarancja</w:t>
      </w:r>
    </w:p>
    <w:p w14:paraId="732220A0" w14:textId="1EAC0372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Gwarancja mechaniczna oraz elektryczna (obejmująca również całe wyposażenie) – minimum</w:t>
      </w:r>
      <w:r w:rsidR="00143A6C" w:rsidRPr="00C275F6">
        <w:rPr>
          <w:rFonts w:ascii="Tahoma" w:hAnsi="Tahoma" w:cs="Tahoma"/>
        </w:rPr>
        <w:t xml:space="preserve"> 2 lata</w:t>
      </w:r>
      <w:r w:rsidRPr="00C275F6">
        <w:rPr>
          <w:rFonts w:ascii="Tahoma" w:hAnsi="Tahoma" w:cs="Tahoma"/>
        </w:rPr>
        <w:t xml:space="preserve"> bez limitu kilometrów</w:t>
      </w:r>
    </w:p>
    <w:p w14:paraId="5EFBC6D1" w14:textId="4DFE7D3C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Gwarancja na </w:t>
      </w:r>
      <w:r w:rsidR="00143A6C" w:rsidRPr="00C275F6">
        <w:rPr>
          <w:rFonts w:ascii="Tahoma" w:hAnsi="Tahoma" w:cs="Tahoma"/>
        </w:rPr>
        <w:t>korozję perforacyjną</w:t>
      </w:r>
      <w:r w:rsidR="009F253D" w:rsidRPr="00C275F6">
        <w:rPr>
          <w:rFonts w:ascii="Tahoma" w:hAnsi="Tahoma" w:cs="Tahoma"/>
        </w:rPr>
        <w:t xml:space="preserve"> nadwozia</w:t>
      </w:r>
      <w:r w:rsidRPr="00C275F6">
        <w:rPr>
          <w:rFonts w:ascii="Tahoma" w:hAnsi="Tahoma" w:cs="Tahoma"/>
        </w:rPr>
        <w:t xml:space="preserve"> – minimum 5 lata</w:t>
      </w:r>
    </w:p>
    <w:p w14:paraId="4E1FA6DB" w14:textId="6E3D9E3E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Gwarancja na powłokę lakierniczą – minimum </w:t>
      </w:r>
      <w:r w:rsidR="00143A6C" w:rsidRPr="00C275F6">
        <w:rPr>
          <w:rFonts w:ascii="Tahoma" w:hAnsi="Tahoma" w:cs="Tahoma"/>
        </w:rPr>
        <w:t>3 lata</w:t>
      </w:r>
    </w:p>
    <w:p w14:paraId="45F15C80" w14:textId="2B816723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Gwarancja na wykonaną zabudowę – minimum 2 lata</w:t>
      </w:r>
    </w:p>
    <w:p w14:paraId="26F5DDC8" w14:textId="5B523B88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 okresie gwarancji mechanicznej i elektrycznej bezpłatna pomoc drogowa</w:t>
      </w:r>
    </w:p>
    <w:p w14:paraId="56944F3A" w14:textId="77777777" w:rsidR="0028647C" w:rsidRPr="00C275F6" w:rsidRDefault="0028647C" w:rsidP="0028647C">
      <w:pPr>
        <w:pStyle w:val="Akapitzlist"/>
        <w:jc w:val="both"/>
        <w:rPr>
          <w:rFonts w:ascii="Tahoma" w:hAnsi="Tahoma" w:cs="Tahoma"/>
        </w:rPr>
      </w:pPr>
    </w:p>
    <w:p w14:paraId="178ECB5E" w14:textId="77777777" w:rsidR="00304399" w:rsidRPr="00C275F6" w:rsidRDefault="00304399" w:rsidP="00304399">
      <w:pPr>
        <w:pStyle w:val="Akapitzlist"/>
        <w:jc w:val="both"/>
        <w:rPr>
          <w:rFonts w:ascii="Tahoma" w:hAnsi="Tahoma" w:cs="Tahoma"/>
        </w:rPr>
      </w:pPr>
    </w:p>
    <w:p w14:paraId="4471DEF6" w14:textId="77777777" w:rsidR="00304399" w:rsidRPr="00C275F6" w:rsidRDefault="00304399" w:rsidP="00304399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Serwis</w:t>
      </w:r>
    </w:p>
    <w:p w14:paraId="565EEF91" w14:textId="33FC14E8" w:rsidR="00304399" w:rsidRPr="00C275F6" w:rsidRDefault="00304399" w:rsidP="00304399">
      <w:pPr>
        <w:ind w:left="360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Najbliższy autoryzowany serwis powinien znajdować się w odległości maksymalnie 50 km od siedziby Zamawiającego. Zamawiający zastrzega, że na czas serwisu lub napraw </w:t>
      </w:r>
      <w:r w:rsidRPr="00C275F6">
        <w:rPr>
          <w:rFonts w:ascii="Tahoma" w:hAnsi="Tahoma" w:cs="Tahoma"/>
        </w:rPr>
        <w:lastRenderedPageBreak/>
        <w:t xml:space="preserve">gwarancyjnych trwających dłużej niż 5 dni Wykonawca lub autoryzowany serwis przez niego wskazany musi zapewnić pojazd zastępczy o parametrach nie gorszych od naprawianego. </w:t>
      </w:r>
      <w:r w:rsidR="00CB7A42" w:rsidRPr="00C275F6">
        <w:rPr>
          <w:rFonts w:ascii="Tahoma" w:hAnsi="Tahoma" w:cs="Tahoma"/>
        </w:rPr>
        <w:t>Poprzez serwis należy rozumieć okresowe przeglądy wynikające z dokumentów pojazdu oraz naprawy gwarancyjne.</w:t>
      </w:r>
    </w:p>
    <w:p w14:paraId="630901E0" w14:textId="77777777" w:rsidR="00CB7A42" w:rsidRPr="00C275F6" w:rsidRDefault="00CB7A42" w:rsidP="00304399">
      <w:pPr>
        <w:ind w:left="360"/>
        <w:jc w:val="both"/>
        <w:rPr>
          <w:rFonts w:ascii="Tahoma" w:hAnsi="Tahoma" w:cs="Tahoma"/>
        </w:rPr>
      </w:pPr>
    </w:p>
    <w:p w14:paraId="05FBD3A6" w14:textId="16B0ABAA" w:rsidR="00CB7A42" w:rsidRPr="00C275F6" w:rsidRDefault="00CB7A42" w:rsidP="00CB7A42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Warunki dostawy</w:t>
      </w:r>
    </w:p>
    <w:p w14:paraId="48F96937" w14:textId="77777777" w:rsidR="00304399" w:rsidRPr="00C275F6" w:rsidRDefault="00304399" w:rsidP="00304399">
      <w:pPr>
        <w:pStyle w:val="Akapitzlist"/>
        <w:ind w:left="1080"/>
        <w:jc w:val="both"/>
        <w:rPr>
          <w:rFonts w:ascii="Tahoma" w:hAnsi="Tahoma" w:cs="Tahoma"/>
          <w:b/>
          <w:bCs/>
        </w:rPr>
      </w:pPr>
    </w:p>
    <w:p w14:paraId="7A23C299" w14:textId="076666F6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Wykonawca zobowiązuje się dostarczyć samochód do siedziby Zamawiającego, w terminie do 8 tygodni od dnia podpisania umowy.</w:t>
      </w:r>
    </w:p>
    <w:p w14:paraId="593FE1C7" w14:textId="7A368C3A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Dostarczony samochód musi spełniać wymagania przepisów prawa, obowiązujące na terenie Rzeczypospolitej Polskiej w zakresie dopuszczenia pojazdu do ruchu drogowego.</w:t>
      </w:r>
    </w:p>
    <w:p w14:paraId="5854A96A" w14:textId="28925BB2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Wykonawca wraz z samochodem ma obowiązek dostarczyć:</w:t>
      </w:r>
    </w:p>
    <w:p w14:paraId="1F4817C7" w14:textId="5D98E558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a) oryginalną instrukcję obsługi w języku polskim,</w:t>
      </w:r>
    </w:p>
    <w:p w14:paraId="79CC8DA0" w14:textId="4B33A4ED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b) książkę gwarancyjną wraz ze szczegółowymi warunkami gwarancji i serwisu,</w:t>
      </w:r>
    </w:p>
    <w:p w14:paraId="341034C1" w14:textId="76C0285F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c) książkę przeglądów serwisowych,</w:t>
      </w:r>
    </w:p>
    <w:p w14:paraId="6D93BDE2" w14:textId="010E88AD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d) dokumenty </w:t>
      </w:r>
      <w:r w:rsidR="00D57AEC" w:rsidRPr="00C275F6">
        <w:rPr>
          <w:rFonts w:ascii="Tahoma" w:hAnsi="Tahoma" w:cs="Tahoma"/>
        </w:rPr>
        <w:t>niezbędne do rejestracji pojazdu,</w:t>
      </w:r>
    </w:p>
    <w:p w14:paraId="3CDA10FF" w14:textId="35B3E6E6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e) fakturę VAT,</w:t>
      </w:r>
    </w:p>
    <w:p w14:paraId="17966966" w14:textId="1A639520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f) świadectwo zgodności WE,</w:t>
      </w:r>
    </w:p>
    <w:p w14:paraId="4836BF81" w14:textId="0A3F5EB9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g) kartę pojazdu,</w:t>
      </w:r>
    </w:p>
    <w:p w14:paraId="5657BEEF" w14:textId="69C5EA43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h) dokument potwierdzający posiadanie akcyzy, dopuszcza się oświadczenie sprzedawcy,</w:t>
      </w:r>
    </w:p>
    <w:p w14:paraId="6E52DD43" w14:textId="2EE7CCBA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i) inne dokumenty konieczne do zarejestrowania i użytkowania samochodu.</w:t>
      </w:r>
    </w:p>
    <w:p w14:paraId="75FA6320" w14:textId="77777777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</w:p>
    <w:p w14:paraId="404DBA53" w14:textId="77777777" w:rsidR="00D57AEC" w:rsidRPr="00C275F6" w:rsidRDefault="00D57AEC" w:rsidP="00CB7A42">
      <w:pPr>
        <w:pStyle w:val="Akapitzlist"/>
        <w:ind w:left="1440"/>
        <w:jc w:val="both"/>
        <w:rPr>
          <w:rFonts w:ascii="Tahoma" w:hAnsi="Tahoma" w:cs="Tahoma"/>
        </w:rPr>
      </w:pPr>
    </w:p>
    <w:p w14:paraId="51F242E0" w14:textId="77777777" w:rsidR="00304399" w:rsidRPr="00C275F6" w:rsidRDefault="00304399" w:rsidP="00304399">
      <w:pPr>
        <w:pStyle w:val="Akapitzlist"/>
        <w:ind w:left="1080"/>
        <w:jc w:val="both"/>
        <w:rPr>
          <w:rFonts w:ascii="Tahoma" w:hAnsi="Tahoma" w:cs="Tahoma"/>
        </w:rPr>
      </w:pPr>
    </w:p>
    <w:p w14:paraId="4FB0BD0D" w14:textId="77777777" w:rsidR="005B5E0A" w:rsidRPr="00C275F6" w:rsidRDefault="005B5E0A" w:rsidP="005B5E0A">
      <w:pPr>
        <w:pStyle w:val="Akapitzlist"/>
        <w:ind w:left="567"/>
        <w:jc w:val="both"/>
        <w:rPr>
          <w:rFonts w:ascii="Tahoma" w:hAnsi="Tahoma" w:cs="Tahoma"/>
        </w:rPr>
      </w:pPr>
    </w:p>
    <w:sectPr w:rsidR="005B5E0A" w:rsidRPr="00C275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DF515" w14:textId="77777777" w:rsidR="0028647C" w:rsidRDefault="0028647C" w:rsidP="0028647C">
      <w:pPr>
        <w:spacing w:after="0" w:line="240" w:lineRule="auto"/>
      </w:pPr>
      <w:r>
        <w:separator/>
      </w:r>
    </w:p>
  </w:endnote>
  <w:endnote w:type="continuationSeparator" w:id="0">
    <w:p w14:paraId="7068976B" w14:textId="77777777" w:rsidR="0028647C" w:rsidRDefault="0028647C" w:rsidP="00286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6750A" w14:textId="77777777" w:rsidR="0028647C" w:rsidRDefault="00286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8EFCA" w14:textId="32CA744F" w:rsidR="0028647C" w:rsidRDefault="0028647C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D99FDD" wp14:editId="454BB647">
          <wp:simplePos x="0" y="0"/>
          <wp:positionH relativeFrom="column">
            <wp:posOffset>4774565</wp:posOffset>
          </wp:positionH>
          <wp:positionV relativeFrom="paragraph">
            <wp:posOffset>-184785</wp:posOffset>
          </wp:positionV>
          <wp:extent cx="491438" cy="599440"/>
          <wp:effectExtent l="0" t="0" r="4445" b="0"/>
          <wp:wrapNone/>
          <wp:docPr id="1018046474" name="Obraz 1" descr="Obraz zawierający ptak, clipart, orzeł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046474" name="Obraz 1" descr="Obraz zawierający ptak, clipart, orzeł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38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87AA4" wp14:editId="0A99D5C5">
          <wp:simplePos x="0" y="0"/>
          <wp:positionH relativeFrom="column">
            <wp:posOffset>195580</wp:posOffset>
          </wp:positionH>
          <wp:positionV relativeFrom="paragraph">
            <wp:posOffset>-422910</wp:posOffset>
          </wp:positionV>
          <wp:extent cx="1749425" cy="924560"/>
          <wp:effectExtent l="0" t="0" r="3175" b="8890"/>
          <wp:wrapNone/>
          <wp:docPr id="2" name="Obraz 1" descr="Logo Funduszu - Państwowy Fundusz Rehabilitacji Osób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uszu - Państwowy Fundusz Rehabilitacji Osób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42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8647C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159AD" w14:textId="77777777" w:rsidR="0028647C" w:rsidRDefault="002864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3411E" w14:textId="77777777" w:rsidR="0028647C" w:rsidRDefault="0028647C" w:rsidP="0028647C">
      <w:pPr>
        <w:spacing w:after="0" w:line="240" w:lineRule="auto"/>
      </w:pPr>
      <w:r>
        <w:separator/>
      </w:r>
    </w:p>
  </w:footnote>
  <w:footnote w:type="continuationSeparator" w:id="0">
    <w:p w14:paraId="24841FBE" w14:textId="77777777" w:rsidR="0028647C" w:rsidRDefault="0028647C" w:rsidP="00286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0D40" w14:textId="77777777" w:rsidR="0028647C" w:rsidRDefault="002864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426AC" w14:textId="77777777" w:rsidR="0028647C" w:rsidRDefault="002864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81C5" w14:textId="77777777" w:rsidR="0028647C" w:rsidRDefault="002864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1E01"/>
    <w:multiLevelType w:val="hybridMultilevel"/>
    <w:tmpl w:val="D4A09738"/>
    <w:lvl w:ilvl="0" w:tplc="BD6083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070AC4"/>
    <w:multiLevelType w:val="hybridMultilevel"/>
    <w:tmpl w:val="801C1CCC"/>
    <w:lvl w:ilvl="0" w:tplc="0EF29B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86C94"/>
    <w:multiLevelType w:val="hybridMultilevel"/>
    <w:tmpl w:val="FAAC3B10"/>
    <w:lvl w:ilvl="0" w:tplc="3948D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47C67"/>
    <w:multiLevelType w:val="hybridMultilevel"/>
    <w:tmpl w:val="CB7AC3BA"/>
    <w:lvl w:ilvl="0" w:tplc="26EA55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07053386">
    <w:abstractNumId w:val="1"/>
  </w:num>
  <w:num w:numId="2" w16cid:durableId="1660575412">
    <w:abstractNumId w:val="0"/>
  </w:num>
  <w:num w:numId="3" w16cid:durableId="2122718695">
    <w:abstractNumId w:val="2"/>
  </w:num>
  <w:num w:numId="4" w16cid:durableId="192889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92"/>
    <w:rsid w:val="000F6392"/>
    <w:rsid w:val="00143A6C"/>
    <w:rsid w:val="0021633E"/>
    <w:rsid w:val="00235335"/>
    <w:rsid w:val="0028647C"/>
    <w:rsid w:val="00304399"/>
    <w:rsid w:val="00312450"/>
    <w:rsid w:val="003F637D"/>
    <w:rsid w:val="004B440E"/>
    <w:rsid w:val="005B12A4"/>
    <w:rsid w:val="005B5E0A"/>
    <w:rsid w:val="00722932"/>
    <w:rsid w:val="007534A5"/>
    <w:rsid w:val="008C151D"/>
    <w:rsid w:val="009F253D"/>
    <w:rsid w:val="00AD25D8"/>
    <w:rsid w:val="00C13DBD"/>
    <w:rsid w:val="00C275F6"/>
    <w:rsid w:val="00CB7A42"/>
    <w:rsid w:val="00D57AEC"/>
    <w:rsid w:val="00D61B78"/>
    <w:rsid w:val="00D91D94"/>
    <w:rsid w:val="00DA05A4"/>
    <w:rsid w:val="00E04839"/>
    <w:rsid w:val="00F9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BEBED49"/>
  <w15:chartTrackingRefBased/>
  <w15:docId w15:val="{A8E9C7E7-FBC1-48EB-80EC-DB96CA13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4A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86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647C"/>
  </w:style>
  <w:style w:type="paragraph" w:styleId="Stopka">
    <w:name w:val="footer"/>
    <w:basedOn w:val="Normalny"/>
    <w:link w:val="StopkaZnak"/>
    <w:uiPriority w:val="99"/>
    <w:unhideWhenUsed/>
    <w:rsid w:val="00286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6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743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Czyrek</dc:creator>
  <cp:keywords/>
  <dc:description/>
  <cp:lastModifiedBy>Magdalena Lassota</cp:lastModifiedBy>
  <cp:revision>13</cp:revision>
  <dcterms:created xsi:type="dcterms:W3CDTF">2024-02-20T13:28:00Z</dcterms:created>
  <dcterms:modified xsi:type="dcterms:W3CDTF">2024-03-04T11:45:00Z</dcterms:modified>
</cp:coreProperties>
</file>