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BE3FBA" w:rsidRDefault="00EF59C5" w:rsidP="00BE3FBA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BE3FBA" w:rsidRPr="00BE3FBA">
        <w:rPr>
          <w:rFonts w:eastAsia="Calibri" w:cstheme="minorHAnsi"/>
          <w:bCs/>
          <w:sz w:val="24"/>
          <w:szCs w:val="24"/>
        </w:rPr>
        <w:t>na</w:t>
      </w:r>
      <w:r w:rsidR="00BE3FBA" w:rsidRPr="00E23974">
        <w:rPr>
          <w:rFonts w:eastAsia="Calibri" w:cstheme="minorHAnsi"/>
          <w:b/>
          <w:bCs/>
          <w:sz w:val="24"/>
          <w:szCs w:val="24"/>
        </w:rPr>
        <w:t xml:space="preserve"> </w:t>
      </w:r>
      <w:r w:rsidR="00BE3FBA" w:rsidRPr="00E23974">
        <w:rPr>
          <w:rFonts w:eastAsia="Calibri" w:cstheme="minorHAnsi"/>
          <w:b/>
          <w:color w:val="000000"/>
          <w:sz w:val="24"/>
          <w:szCs w:val="24"/>
          <w:lang w:eastAsia="pl-PL"/>
        </w:rPr>
        <w:t>dostawę łączników stalowych rurowych</w:t>
      </w:r>
      <w:r w:rsidR="00BE3FBA">
        <w:rPr>
          <w:rFonts w:eastAsia="Calibri" w:cstheme="minorHAnsi"/>
          <w:sz w:val="24"/>
          <w:szCs w:val="24"/>
        </w:rPr>
        <w:t xml:space="preserve"> </w:t>
      </w:r>
      <w:r w:rsidR="00BE3FBA">
        <w:rPr>
          <w:rFonts w:cstheme="minorHAnsi"/>
          <w:b/>
          <w:color w:val="000000"/>
          <w:sz w:val="24"/>
          <w:szCs w:val="24"/>
          <w:lang w:eastAsia="pl-PL"/>
        </w:rPr>
        <w:t>(PN/11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  <w:bookmarkStart w:id="0" w:name="_GoBack"/>
      <w:bookmarkEnd w:id="0"/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BE3FBA" w:rsidRDefault="00BC4149" w:rsidP="00BE3FBA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>
        <w:rPr>
          <w:rFonts w:cstheme="minorHAnsi"/>
          <w:sz w:val="24"/>
          <w:szCs w:val="24"/>
          <w:lang w:eastAsia="pl-PL"/>
        </w:rPr>
        <w:t xml:space="preserve">na </w:t>
      </w:r>
      <w:r w:rsidR="00BE3FBA" w:rsidRPr="00E23974">
        <w:rPr>
          <w:rFonts w:eastAsia="Calibri" w:cstheme="minorHAnsi"/>
          <w:b/>
          <w:color w:val="000000"/>
          <w:sz w:val="24"/>
          <w:szCs w:val="24"/>
          <w:lang w:eastAsia="pl-PL"/>
        </w:rPr>
        <w:t>dostawę łączników stalowych rurowych</w:t>
      </w:r>
      <w:r w:rsidR="00BE3FBA" w:rsidRPr="001B0C97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BE3FBA">
        <w:rPr>
          <w:rFonts w:cstheme="minorHAnsi"/>
          <w:b/>
          <w:color w:val="000000"/>
          <w:sz w:val="24"/>
          <w:szCs w:val="24"/>
          <w:lang w:eastAsia="pl-PL"/>
        </w:rPr>
        <w:t>11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/2024/D)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BC4149" w:rsidRPr="00656595" w:rsidRDefault="00BA1EF3" w:rsidP="00393D96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p w:rsidR="004C3C44" w:rsidRPr="001967E5" w:rsidRDefault="004C3C44" w:rsidP="00FE22D8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</w:p>
    <w:sectPr w:rsidR="004C3C44" w:rsidRPr="001967E5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81" w:rsidRDefault="00840481" w:rsidP="008C04FB">
      <w:pPr>
        <w:spacing w:after="0" w:line="240" w:lineRule="auto"/>
      </w:pPr>
      <w:r>
        <w:separator/>
      </w:r>
    </w:p>
  </w:endnote>
  <w:endnote w:type="continuationSeparator" w:id="0">
    <w:p w:rsidR="00840481" w:rsidRDefault="0084048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81" w:rsidRDefault="00840481" w:rsidP="008C04FB">
      <w:pPr>
        <w:spacing w:after="0" w:line="240" w:lineRule="auto"/>
      </w:pPr>
      <w:r>
        <w:separator/>
      </w:r>
    </w:p>
  </w:footnote>
  <w:footnote w:type="continuationSeparator" w:id="0">
    <w:p w:rsidR="00840481" w:rsidRDefault="0084048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9525D"/>
    <w:rsid w:val="002C2069"/>
    <w:rsid w:val="002C362D"/>
    <w:rsid w:val="002C733A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40481"/>
    <w:rsid w:val="00850CAA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E3FBA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1560"/>
    <w:rsid w:val="00EA2AC8"/>
    <w:rsid w:val="00EC04EC"/>
    <w:rsid w:val="00EC0BAB"/>
    <w:rsid w:val="00EF110F"/>
    <w:rsid w:val="00EF59C5"/>
    <w:rsid w:val="00F05269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2024-01-25T08:20:00Z</dcterms:modified>
</cp:coreProperties>
</file>