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054F236B" w:rsidR="004D50FC" w:rsidRDefault="00E26A65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60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 w:rsidR="00F04DDB">
        <w:rPr>
          <w:rFonts w:cstheme="majorHAnsi"/>
          <w:sz w:val="22"/>
          <w:szCs w:val="22"/>
          <w:lang w:val="pl-PL"/>
        </w:rPr>
        <w:t>6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3CEC4F37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E26A65">
        <w:rPr>
          <w:rFonts w:asciiTheme="majorHAnsi" w:eastAsia="Times New Roman" w:hAnsiTheme="majorHAnsi" w:cstheme="majorHAnsi"/>
          <w:color w:val="auto"/>
          <w:sz w:val="22"/>
          <w:szCs w:val="22"/>
        </w:rPr>
        <w:t>60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04DD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6D962223" w14:textId="77777777" w:rsidR="00E26A65" w:rsidRDefault="00000000" w:rsidP="00E26A65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uniwersalne paski wskaźnikowe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pH-Fix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 0-6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pH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>, 100 szt. (B-0121) - ilość: 1</w:t>
      </w:r>
    </w:p>
    <w:p w14:paraId="63F2C7A7" w14:textId="15D37E04" w:rsidR="004D50FC" w:rsidRDefault="00000000" w:rsidP="00E26A6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932813C" w14:textId="77777777" w:rsidR="00E26A65" w:rsidRDefault="00000000" w:rsidP="00E26A65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uniwersalne paski wskaźnikowe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pH-Fix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 4,5-10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pH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E26A65" w:rsidRPr="00E26A65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="00E26A65" w:rsidRPr="00E26A65">
        <w:rPr>
          <w:rFonts w:eastAsia="Times New Roman" w:cstheme="majorHAnsi"/>
          <w:sz w:val="22"/>
          <w:szCs w:val="22"/>
          <w:lang w:val="pl-PL"/>
        </w:rPr>
        <w:t>, 100 szt. (B-0123) - ilość: 1</w:t>
      </w:r>
    </w:p>
    <w:p w14:paraId="5FA62EF0" w14:textId="6F48DC26" w:rsidR="004D50FC" w:rsidRDefault="00000000" w:rsidP="00E26A65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1C204D" w14:textId="77777777" w:rsidR="00E26A65" w:rsidRDefault="00E26A6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836A4D" w14:textId="77777777" w:rsidR="00E26A65" w:rsidRDefault="00E26A6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1B436ED4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F04DD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03E7" w14:textId="77777777" w:rsidR="009D0450" w:rsidRDefault="009D0450">
      <w:r>
        <w:separator/>
      </w:r>
    </w:p>
  </w:endnote>
  <w:endnote w:type="continuationSeparator" w:id="0">
    <w:p w14:paraId="347F70D7" w14:textId="77777777" w:rsidR="009D0450" w:rsidRDefault="009D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4D35" w14:textId="77777777" w:rsidR="009D0450" w:rsidRDefault="009D0450">
      <w:pPr>
        <w:rPr>
          <w:sz w:val="12"/>
        </w:rPr>
      </w:pPr>
      <w:r>
        <w:separator/>
      </w:r>
    </w:p>
  </w:footnote>
  <w:footnote w:type="continuationSeparator" w:id="0">
    <w:p w14:paraId="0D972627" w14:textId="77777777" w:rsidR="009D0450" w:rsidRDefault="009D0450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127ACC"/>
    <w:rsid w:val="00243C72"/>
    <w:rsid w:val="003271DE"/>
    <w:rsid w:val="004D50FC"/>
    <w:rsid w:val="005654D9"/>
    <w:rsid w:val="009D0450"/>
    <w:rsid w:val="00D8514C"/>
    <w:rsid w:val="00E26A65"/>
    <w:rsid w:val="00F04DDB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18</cp:revision>
  <dcterms:created xsi:type="dcterms:W3CDTF">2023-04-25T13:25:00Z</dcterms:created>
  <dcterms:modified xsi:type="dcterms:W3CDTF">2023-06-27T09:47:00Z</dcterms:modified>
  <dc:language>pl-PL</dc:language>
</cp:coreProperties>
</file>