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32AA" w14:textId="2097FAB8" w:rsidR="00EF3BBF" w:rsidRPr="00EF3BBF" w:rsidRDefault="00EF3BB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F3BBF">
        <w:rPr>
          <w:rFonts w:asciiTheme="majorHAnsi" w:hAnsiTheme="majorHAnsi" w:cstheme="majorHAnsi"/>
          <w:b/>
          <w:bCs/>
          <w:sz w:val="20"/>
          <w:szCs w:val="20"/>
        </w:rPr>
        <w:t>Tableau Forensic Universal Bridge T356789iu</w:t>
      </w:r>
      <w:r w:rsidR="00D030CA">
        <w:rPr>
          <w:rFonts w:asciiTheme="majorHAnsi" w:hAnsiTheme="majorHAnsi" w:cstheme="majorHAnsi"/>
          <w:b/>
          <w:bCs/>
          <w:sz w:val="20"/>
          <w:szCs w:val="20"/>
        </w:rPr>
        <w:t xml:space="preserve">  - 2 szt.</w:t>
      </w:r>
    </w:p>
    <w:p w14:paraId="2E326EE4" w14:textId="6C7A6E71" w:rsidR="00EF3BBF" w:rsidRPr="00EF3BBF" w:rsidRDefault="00EF3BBF">
      <w:pPr>
        <w:rPr>
          <w:rFonts w:asciiTheme="majorHAnsi" w:hAnsiTheme="majorHAnsi" w:cstheme="majorHAnsi"/>
          <w:sz w:val="20"/>
          <w:szCs w:val="20"/>
        </w:rPr>
      </w:pPr>
      <w:r w:rsidRPr="00EF3BBF">
        <w:rPr>
          <w:rFonts w:asciiTheme="majorHAnsi" w:hAnsiTheme="majorHAnsi" w:cstheme="majorHAnsi"/>
          <w:sz w:val="20"/>
          <w:szCs w:val="20"/>
        </w:rPr>
        <w:t>Tableau T356789iu narzędzie do podłączania nośników danych w sposób bezpieczny, tj. blokujący jakąkolwiek zmianę na nośniku. Użycie funkcji blokady zapisu pozwala na zabezpieczenie nośnika danych w sposób zgodny z najlepszymi praktykami informatyki śledczej. Urządzenie posiada przełącznik fizyczny pozwalający na uzyskanie dostępu do nośnika w trybie „read-write”.</w:t>
      </w:r>
    </w:p>
    <w:p w14:paraId="06F7D6F0" w14:textId="77777777" w:rsidR="00EF3BBF" w:rsidRPr="00EF3BBF" w:rsidRDefault="00EF3BB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460"/>
      </w:tblGrid>
      <w:tr w:rsidR="00EF3BBF" w:rsidRPr="00EF3BBF" w14:paraId="3D032C36" w14:textId="77777777" w:rsidTr="00EF3BBF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95B" w14:textId="364C8E53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EF3BBF">
              <w:rPr>
                <w:rFonts w:asciiTheme="majorHAnsi" w:eastAsia="Times New Roman" w:hAnsiTheme="majorHAnsi" w:cstheme="maj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pecyfikacja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528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F3BBF" w:rsidRPr="00EF3BBF" w14:paraId="117950BF" w14:textId="77777777" w:rsidTr="00EF3BBF">
        <w:trPr>
          <w:trHeight w:val="36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70C" w14:textId="77777777" w:rsidR="00EF3BBF" w:rsidRPr="00EF3BBF" w:rsidRDefault="00EF3BBF" w:rsidP="00EF3B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System operacyjny hosta: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2A0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Windows 7, 8, 10</w:t>
            </w:r>
          </w:p>
        </w:tc>
      </w:tr>
      <w:tr w:rsidR="00EF3BBF" w:rsidRPr="00EF3BBF" w14:paraId="3BC82A6C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60D6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D74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Macintosh OS X</w:t>
            </w:r>
          </w:p>
        </w:tc>
      </w:tr>
      <w:tr w:rsidR="00EF3BBF" w:rsidRPr="00EF3BBF" w14:paraId="010A0956" w14:textId="77777777" w:rsidTr="00EF3BBF">
        <w:trPr>
          <w:trHeight w:val="108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3C51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30D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większość dystrybucji Linux ( w zależności od poziomu i jakości wspierania Firewire i USB 2.0)</w:t>
            </w:r>
          </w:p>
        </w:tc>
      </w:tr>
      <w:tr w:rsidR="00EF3BBF" w:rsidRPr="00EF3BBF" w14:paraId="5BCBF890" w14:textId="77777777" w:rsidTr="00EF3BBF">
        <w:trPr>
          <w:trHeight w:val="36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306" w14:textId="77777777" w:rsidR="00EF3BBF" w:rsidRPr="00EF3BBF" w:rsidRDefault="00EF3BBF" w:rsidP="00EF3B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Kontrolki: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285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zasilanie</w:t>
            </w:r>
          </w:p>
        </w:tc>
      </w:tr>
      <w:tr w:rsidR="00EF3BBF" w:rsidRPr="00EF3BBF" w14:paraId="03A86C6E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9AC2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D446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wykryte urządzenie</w:t>
            </w:r>
          </w:p>
        </w:tc>
      </w:tr>
      <w:tr w:rsidR="00EF3BBF" w:rsidRPr="00EF3BBF" w14:paraId="58E7AA88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7A1F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004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podłączony host</w:t>
            </w:r>
          </w:p>
        </w:tc>
      </w:tr>
      <w:tr w:rsidR="00EF3BBF" w:rsidRPr="00EF3BBF" w14:paraId="586D85C2" w14:textId="77777777" w:rsidTr="00EF3BBF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FC45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CD3E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opcja blokowania (zamknięta/otwarta kłódka)</w:t>
            </w:r>
          </w:p>
        </w:tc>
      </w:tr>
      <w:tr w:rsidR="00EF3BBF" w:rsidRPr="00EF3BBF" w14:paraId="340246B2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5331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7856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aktywność dysku</w:t>
            </w:r>
          </w:p>
        </w:tc>
      </w:tr>
      <w:tr w:rsidR="00EF3BBF" w:rsidRPr="00EF3BBF" w14:paraId="4FC42614" w14:textId="77777777" w:rsidTr="00EF3BBF">
        <w:trPr>
          <w:trHeight w:val="72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121" w14:textId="77777777" w:rsidR="00EF3BBF" w:rsidRPr="00EF3BBF" w:rsidRDefault="00EF3BBF" w:rsidP="00EF3B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Interfejsy po stronie hosta (tył):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05C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USB- jeden konektor USB 3.0 Typ B (9 pinów)</w:t>
            </w:r>
          </w:p>
        </w:tc>
      </w:tr>
      <w:tr w:rsidR="00EF3BBF" w:rsidRPr="00EF3BBF" w14:paraId="458749A4" w14:textId="77777777" w:rsidTr="00EF3BBF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B0FF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F76A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Wejście zasilania- dwa konektory 15-pinowe SATA (męskie)</w:t>
            </w:r>
          </w:p>
        </w:tc>
      </w:tr>
      <w:tr w:rsidR="00EF3BBF" w:rsidRPr="00EF3BBF" w14:paraId="3593FCBA" w14:textId="77777777" w:rsidTr="00EF3BBF">
        <w:trPr>
          <w:trHeight w:val="36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1E4" w14:textId="77777777" w:rsidR="00EF3BBF" w:rsidRPr="00EF3BBF" w:rsidRDefault="00EF3BBF" w:rsidP="00EF3B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Interfejsy blokowane (przedni panel):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A572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PCIe</w:t>
            </w:r>
          </w:p>
        </w:tc>
      </w:tr>
      <w:tr w:rsidR="00EF3BBF" w:rsidRPr="00EF3BBF" w14:paraId="1E63DBD0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3E38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B3B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SATA/SAS</w:t>
            </w:r>
          </w:p>
        </w:tc>
      </w:tr>
      <w:tr w:rsidR="00EF3BBF" w:rsidRPr="00EF3BBF" w14:paraId="56713C44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8B2F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4FE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SATA (gen 3)</w:t>
            </w:r>
          </w:p>
        </w:tc>
      </w:tr>
      <w:tr w:rsidR="00EF3BBF" w:rsidRPr="00EF3BBF" w14:paraId="353790F6" w14:textId="77777777" w:rsidTr="00EF3BBF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F09E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72A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FireWire (jedno gniazdo FireWire 800, 9 pinowe, 1394B)</w:t>
            </w:r>
          </w:p>
        </w:tc>
      </w:tr>
      <w:tr w:rsidR="00EF3BBF" w:rsidRPr="00EF3BBF" w14:paraId="5BBA9B21" w14:textId="77777777" w:rsidTr="00EF3BBF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0AE1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797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USB 3.0- jedno gniazdo USB 3.0 Type A, 9 pinowe)</w:t>
            </w:r>
          </w:p>
        </w:tc>
      </w:tr>
      <w:tr w:rsidR="00EF3BBF" w:rsidRPr="00EF3BBF" w14:paraId="0AF35B7D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2193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D0D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IDE- jedno 40-pinowe gniazdo</w:t>
            </w:r>
          </w:p>
        </w:tc>
      </w:tr>
      <w:tr w:rsidR="00EF3BBF" w:rsidRPr="00EF3BBF" w14:paraId="6ABA00D9" w14:textId="77777777" w:rsidTr="00EF3BBF">
        <w:trPr>
          <w:trHeight w:val="108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93FE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38FC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Zasilanie- jedno 4-pinowe gniazdo 3M (zasilanie do SATA, SAS, PCIe lub dysku IDE)</w:t>
            </w:r>
          </w:p>
        </w:tc>
      </w:tr>
      <w:tr w:rsidR="00EF3BBF" w:rsidRPr="00EF3BBF" w14:paraId="10B94DB6" w14:textId="77777777" w:rsidTr="00EF3BBF">
        <w:trPr>
          <w:trHeight w:val="36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74D9" w14:textId="77777777" w:rsidR="00EF3BBF" w:rsidRPr="00EF3BBF" w:rsidRDefault="00EF3BBF" w:rsidP="00EF3B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Warunki zewnętrzne: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7E0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Moc: 9,5 watów (bez dysku)</w:t>
            </w:r>
          </w:p>
        </w:tc>
      </w:tr>
      <w:tr w:rsidR="00EF3BBF" w:rsidRPr="00EF3BBF" w14:paraId="25CAE6F4" w14:textId="77777777" w:rsidTr="00EF3BBF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F0B9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A620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Napięcie zasilania wejściowego: +5V @ 1,65A (min), +12V @ 0,1A (min)</w:t>
            </w:r>
          </w:p>
        </w:tc>
      </w:tr>
      <w:tr w:rsidR="00EF3BBF" w:rsidRPr="00EF3BBF" w14:paraId="39A5A337" w14:textId="77777777" w:rsidTr="00EF3BBF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E37F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7C91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Napięcie zasilania wyjściowego: + 5VDC @ 2A, +12VDC @ 2A</w:t>
            </w:r>
          </w:p>
        </w:tc>
      </w:tr>
      <w:tr w:rsidR="00EF3BBF" w:rsidRPr="00EF3BBF" w14:paraId="4F57C57A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34F9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EC94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Rozmiary: 149/141/41 mm</w:t>
            </w:r>
          </w:p>
        </w:tc>
      </w:tr>
      <w:tr w:rsidR="00EF3BBF" w:rsidRPr="00EF3BBF" w14:paraId="42E9FAD9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BFBF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7D7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Waga: 320g</w:t>
            </w:r>
          </w:p>
        </w:tc>
      </w:tr>
      <w:tr w:rsidR="00EF3BBF" w:rsidRPr="00EF3BBF" w14:paraId="697976A6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2535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3BF2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Temperatura pracy: 0 – 55 st. C</w:t>
            </w:r>
          </w:p>
        </w:tc>
      </w:tr>
      <w:tr w:rsidR="00EF3BBF" w:rsidRPr="00EF3BBF" w14:paraId="2118CFED" w14:textId="77777777" w:rsidTr="00EF3BBF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9FF0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EAB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Temperatura przechowywania: -20 – 60 st. c</w:t>
            </w:r>
          </w:p>
        </w:tc>
      </w:tr>
      <w:tr w:rsidR="00EF3BBF" w:rsidRPr="00EF3BBF" w14:paraId="4898C003" w14:textId="77777777" w:rsidTr="00EF3BBF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8DB7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E6B" w14:textId="77777777" w:rsidR="00EF3BBF" w:rsidRPr="00EF3BBF" w:rsidRDefault="00EF3BBF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Wilgotność: do 90% (bez kondensacji)</w:t>
            </w:r>
          </w:p>
        </w:tc>
      </w:tr>
      <w:tr w:rsidR="00EF3BBF" w:rsidRPr="00EF3BBF" w14:paraId="1CAE2638" w14:textId="77777777" w:rsidTr="00EF3BBF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792" w14:textId="77777777" w:rsidR="00EF3BBF" w:rsidRPr="00EF3BBF" w:rsidRDefault="00EF3BBF" w:rsidP="00EF3BB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BBF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Gwarancja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5C4" w14:textId="25DAAD94" w:rsidR="00EF3BBF" w:rsidRPr="00EF3BBF" w:rsidRDefault="00D030CA" w:rsidP="00EF3BBF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36 miesięcy</w:t>
            </w:r>
          </w:p>
        </w:tc>
      </w:tr>
    </w:tbl>
    <w:p w14:paraId="74508993" w14:textId="77777777" w:rsidR="00EF3BBF" w:rsidRPr="00EF3BBF" w:rsidRDefault="00EF3BBF">
      <w:pPr>
        <w:rPr>
          <w:rFonts w:asciiTheme="majorHAnsi" w:hAnsiTheme="majorHAnsi" w:cstheme="majorHAnsi"/>
          <w:sz w:val="20"/>
          <w:szCs w:val="20"/>
        </w:rPr>
      </w:pPr>
    </w:p>
    <w:sectPr w:rsidR="00EF3BBF" w:rsidRPr="00EF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BF"/>
    <w:rsid w:val="00D030CA"/>
    <w:rsid w:val="00E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D85C"/>
  <w15:chartTrackingRefBased/>
  <w15:docId w15:val="{F2E1606D-D509-4952-B0E5-7198E52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Mirocha</dc:creator>
  <cp:keywords/>
  <dc:description/>
  <cp:lastModifiedBy>JuliaGalusińska</cp:lastModifiedBy>
  <cp:revision>3</cp:revision>
  <dcterms:created xsi:type="dcterms:W3CDTF">2023-11-08T15:42:00Z</dcterms:created>
  <dcterms:modified xsi:type="dcterms:W3CDTF">2023-11-10T09:47:00Z</dcterms:modified>
</cp:coreProperties>
</file>