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DE3CB7" w:rsidP="00440873">
      <w:pPr>
        <w:spacing w:after="120"/>
        <w:rPr>
          <w:rStyle w:val="standardowy1"/>
          <w:sz w:val="24"/>
          <w:szCs w:val="24"/>
        </w:rPr>
      </w:pPr>
      <w:r>
        <w:rPr>
          <w:rStyle w:val="standardowy1"/>
          <w:sz w:val="24"/>
          <w:szCs w:val="24"/>
        </w:rPr>
        <w:t>Znak sprawy: Szp.P.VI. 22</w:t>
      </w:r>
      <w:r w:rsidR="00E03511">
        <w:rPr>
          <w:rStyle w:val="standardowy1"/>
          <w:sz w:val="24"/>
          <w:szCs w:val="24"/>
        </w:rPr>
        <w:t>/22</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5A111E" w:rsidRDefault="00E03511" w:rsidP="008A6BBC">
      <w:pPr>
        <w:pStyle w:val="Nagwek1"/>
        <w:spacing w:before="0" w:after="0"/>
        <w:jc w:val="center"/>
        <w:rPr>
          <w:rStyle w:val="nag-0142-00f3wek-002011"/>
          <w:rFonts w:ascii="Times New Roman" w:hAnsi="Times New Roman" w:cs="Times New Roman"/>
          <w:b/>
          <w:bCs/>
          <w:color w:val="FF0000"/>
        </w:rPr>
      </w:pPr>
      <w:r>
        <w:rPr>
          <w:rStyle w:val="nag-0142-00f3wek-002011"/>
          <w:rFonts w:ascii="Times New Roman" w:hAnsi="Times New Roman" w:cs="Times New Roman"/>
          <w:b/>
        </w:rPr>
        <w:t>Dostawa energii elektrycznej</w:t>
      </w:r>
      <w:r w:rsidR="008A6BBC" w:rsidRPr="005A111E">
        <w:rPr>
          <w:rFonts w:ascii="Times New Roman" w:hAnsi="Times New Roman" w:cs="Times New Roman"/>
          <w:b/>
          <w:color w:val="FF0000"/>
          <w:sz w:val="24"/>
          <w:szCs w:val="24"/>
        </w:rPr>
        <w:t xml:space="preserve">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Default="00440873" w:rsidP="00440873">
      <w:pPr>
        <w:pStyle w:val="Tekstpodstawowywcity"/>
        <w:spacing w:after="0"/>
        <w:ind w:left="0"/>
        <w:rPr>
          <w:bCs/>
        </w:rPr>
      </w:pPr>
      <w:r w:rsidRPr="00A12B8A">
        <w:rPr>
          <w:bCs/>
        </w:rPr>
        <w:t>Załącz</w:t>
      </w:r>
      <w:r w:rsidR="001963DF">
        <w:rPr>
          <w:bCs/>
        </w:rPr>
        <w:t>nik nr 3</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Pr>
          <w:bCs/>
        </w:rPr>
        <w:t>nik nr 4</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5B10ED" w:rsidRPr="009A1F3B" w:rsidRDefault="005B10ED" w:rsidP="005B10ED">
      <w:pPr>
        <w:pStyle w:val="Tekstpodstawowywcity"/>
        <w:spacing w:after="0"/>
        <w:ind w:left="0"/>
        <w:rPr>
          <w:bCs/>
        </w:rPr>
      </w:pPr>
      <w:r>
        <w:rPr>
          <w:bCs/>
        </w:rPr>
        <w:t>Załącznik nr 5 – Wykaz punktów PPE</w:t>
      </w:r>
    </w:p>
    <w:p w:rsidR="005B10ED" w:rsidRDefault="005B10ED" w:rsidP="00772B23">
      <w:pPr>
        <w:pStyle w:val="Tekstpodstawowywcity"/>
        <w:spacing w:after="0"/>
        <w:ind w:left="0"/>
        <w:rPr>
          <w:bCs/>
        </w:rPr>
      </w:pP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E03511"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2022</w:t>
      </w:r>
      <w:r w:rsidR="00440873" w:rsidRPr="00A12B8A">
        <w:rPr>
          <w:rFonts w:ascii="Times New Roman" w:hAnsi="Times New Roman"/>
          <w:b w:val="0"/>
          <w:sz w:val="24"/>
          <w:szCs w:val="24"/>
        </w:rPr>
        <w:t>-</w:t>
      </w:r>
      <w:r w:rsidR="00DE3CB7">
        <w:rPr>
          <w:rFonts w:ascii="Times New Roman" w:hAnsi="Times New Roman"/>
          <w:b w:val="0"/>
          <w:sz w:val="24"/>
          <w:szCs w:val="24"/>
        </w:rPr>
        <w:t>12</w:t>
      </w:r>
      <w:r w:rsidR="000059E1">
        <w:rPr>
          <w:rFonts w:ascii="Times New Roman" w:hAnsi="Times New Roman"/>
          <w:b w:val="0"/>
          <w:sz w:val="24"/>
          <w:szCs w:val="24"/>
        </w:rPr>
        <w:t>-06</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9025DE"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886332">
        <w:rPr>
          <w:rFonts w:ascii="Times New Roman" w:hAnsi="Times New Roman" w:cs="Times New Roman"/>
          <w:color w:val="000000"/>
          <w:sz w:val="24"/>
          <w:szCs w:val="24"/>
        </w:rPr>
        <w:t>ówień publicznych (</w:t>
      </w:r>
      <w:r w:rsidR="00082752">
        <w:rPr>
          <w:rFonts w:ascii="Times New Roman" w:hAnsi="Times New Roman" w:cs="Times New Roman"/>
          <w:color w:val="000000"/>
          <w:sz w:val="24"/>
          <w:szCs w:val="24"/>
        </w:rPr>
        <w:t xml:space="preserve">t.j. </w:t>
      </w:r>
      <w:r w:rsidR="00DE3CB7">
        <w:rPr>
          <w:rFonts w:ascii="Times New Roman" w:hAnsi="Times New Roman" w:cs="Times New Roman"/>
          <w:color w:val="000000"/>
          <w:sz w:val="24"/>
          <w:szCs w:val="24"/>
        </w:rPr>
        <w:t>Dz. U. z 2022</w:t>
      </w:r>
      <w:r w:rsidRPr="00191A57">
        <w:rPr>
          <w:rFonts w:ascii="Times New Roman" w:hAnsi="Times New Roman" w:cs="Times New Roman"/>
          <w:color w:val="000000"/>
          <w:sz w:val="24"/>
          <w:szCs w:val="24"/>
        </w:rPr>
        <w:t xml:space="preserve"> r., poz. </w:t>
      </w:r>
      <w:r w:rsidR="00886332">
        <w:rPr>
          <w:rFonts w:ascii="Times New Roman" w:hAnsi="Times New Roman" w:cs="Times New Roman"/>
          <w:color w:val="000000"/>
          <w:sz w:val="24"/>
          <w:szCs w:val="24"/>
        </w:rPr>
        <w:t>1</w:t>
      </w:r>
      <w:r w:rsidR="00DE3CB7">
        <w:rPr>
          <w:rFonts w:ascii="Times New Roman" w:hAnsi="Times New Roman" w:cs="Times New Roman"/>
          <w:color w:val="000000"/>
          <w:sz w:val="24"/>
          <w:szCs w:val="24"/>
        </w:rPr>
        <w:t>710</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7B5E12" w:rsidRDefault="007B5E12" w:rsidP="007B5E12">
      <w:pPr>
        <w:pStyle w:val="Teksttreci0"/>
        <w:shd w:val="clear" w:color="auto" w:fill="auto"/>
        <w:tabs>
          <w:tab w:val="left" w:pos="284"/>
          <w:tab w:val="left" w:pos="1276"/>
        </w:tabs>
        <w:spacing w:after="0"/>
        <w:rPr>
          <w:rFonts w:ascii="Times New Roman" w:hAnsi="Times New Roman" w:cs="Times New Roman"/>
          <w:sz w:val="24"/>
          <w:szCs w:val="24"/>
        </w:rPr>
      </w:pPr>
    </w:p>
    <w:p w:rsidR="00386056" w:rsidRPr="00386056" w:rsidRDefault="00386056" w:rsidP="00565A7B">
      <w:pPr>
        <w:pStyle w:val="Tekstpodstawowy"/>
        <w:numPr>
          <w:ilvl w:val="0"/>
          <w:numId w:val="31"/>
        </w:numPr>
        <w:suppressAutoHyphens/>
        <w:ind w:left="307" w:hanging="273"/>
        <w:jc w:val="left"/>
        <w:outlineLvl w:val="0"/>
        <w:rPr>
          <w:rFonts w:ascii="Times New Roman" w:hAnsi="Times New Roman"/>
          <w:b w:val="0"/>
          <w:sz w:val="24"/>
          <w:szCs w:val="24"/>
        </w:rPr>
      </w:pPr>
      <w:r w:rsidRPr="00386056">
        <w:rPr>
          <w:rFonts w:ascii="Times New Roman" w:hAnsi="Times New Roman"/>
          <w:b w:val="0"/>
          <w:sz w:val="24"/>
          <w:szCs w:val="24"/>
        </w:rPr>
        <w:t xml:space="preserve">Przedmiotem zamówienia jest dostawa energii elektrycznej w ilości </w:t>
      </w:r>
      <w:r w:rsidRPr="00C55F66">
        <w:rPr>
          <w:rFonts w:ascii="Times New Roman" w:hAnsi="Times New Roman"/>
          <w:sz w:val="24"/>
          <w:szCs w:val="24"/>
        </w:rPr>
        <w:t>950 MWh</w:t>
      </w:r>
      <w:r w:rsidRPr="00C55F66">
        <w:rPr>
          <w:rFonts w:ascii="Times New Roman" w:hAnsi="Times New Roman"/>
          <w:b w:val="0"/>
          <w:sz w:val="24"/>
          <w:szCs w:val="24"/>
        </w:rPr>
        <w:t xml:space="preserve"> </w:t>
      </w:r>
      <w:r w:rsidRPr="00386056">
        <w:rPr>
          <w:rFonts w:ascii="Times New Roman" w:hAnsi="Times New Roman"/>
          <w:b w:val="0"/>
          <w:sz w:val="24"/>
          <w:szCs w:val="24"/>
        </w:rPr>
        <w:t>na potrzeby obiektów zarządzanych przez Szpital Powiatowy w Zambrowie Sp. z o.o., w grupie taryfowej: B23 – 1 obiekt, w grupie taryfowej: C12A – 2 obiekty.</w:t>
      </w:r>
    </w:p>
    <w:p w:rsidR="00386056" w:rsidRPr="00386056" w:rsidRDefault="00386056" w:rsidP="00565A7B">
      <w:pPr>
        <w:pStyle w:val="Tekstpodstawowy"/>
        <w:numPr>
          <w:ilvl w:val="0"/>
          <w:numId w:val="31"/>
        </w:numPr>
        <w:suppressAutoHyphens/>
        <w:ind w:left="307" w:hanging="273"/>
        <w:jc w:val="left"/>
        <w:outlineLvl w:val="0"/>
        <w:rPr>
          <w:rFonts w:ascii="Times New Roman" w:hAnsi="Times New Roman"/>
          <w:b w:val="0"/>
          <w:sz w:val="24"/>
          <w:szCs w:val="24"/>
        </w:rPr>
      </w:pPr>
      <w:r w:rsidRPr="00386056">
        <w:rPr>
          <w:rFonts w:ascii="Times New Roman" w:hAnsi="Times New Roman"/>
          <w:b w:val="0"/>
          <w:sz w:val="24"/>
          <w:szCs w:val="24"/>
        </w:rPr>
        <w:t>Obiekty, do których będzie dostarczana energia elektryczna - Szpital Powiatowy w Zambrowie Sp. z o.o., 18-300 Zambrów:</w:t>
      </w:r>
    </w:p>
    <w:p w:rsidR="00386056" w:rsidRPr="00386056" w:rsidRDefault="00386056" w:rsidP="00386056">
      <w:pPr>
        <w:pStyle w:val="Tekstpodstawowy"/>
        <w:tabs>
          <w:tab w:val="left" w:pos="6521"/>
        </w:tabs>
        <w:ind w:left="283" w:hanging="1132"/>
        <w:jc w:val="left"/>
        <w:rPr>
          <w:rFonts w:ascii="Times New Roman" w:hAnsi="Times New Roman"/>
          <w:b w:val="0"/>
          <w:sz w:val="24"/>
          <w:szCs w:val="24"/>
        </w:rPr>
      </w:pPr>
      <w:r w:rsidRPr="00386056">
        <w:rPr>
          <w:rFonts w:ascii="Times New Roman" w:hAnsi="Times New Roman"/>
          <w:b w:val="0"/>
          <w:sz w:val="24"/>
          <w:szCs w:val="24"/>
        </w:rPr>
        <w:t xml:space="preserve">                   - ul. Papieża J.P.II 3 - energia całodobowa w grupie taryfowej B23, moc umowna 200kW, nr licznika 3250022083, Nr PPE PL_ZEBB_2014020941_05 </w:t>
      </w:r>
      <w:r>
        <w:rPr>
          <w:rFonts w:ascii="Times New Roman" w:hAnsi="Times New Roman"/>
          <w:b w:val="0"/>
          <w:sz w:val="24"/>
          <w:szCs w:val="24"/>
        </w:rPr>
        <w:t>– w ilości 90</w:t>
      </w:r>
      <w:r w:rsidRPr="00386056">
        <w:rPr>
          <w:rFonts w:ascii="Times New Roman" w:hAnsi="Times New Roman"/>
          <w:b w:val="0"/>
          <w:sz w:val="24"/>
          <w:szCs w:val="24"/>
        </w:rPr>
        <w:t>0 M</w:t>
      </w:r>
      <w:r>
        <w:rPr>
          <w:rFonts w:ascii="Times New Roman" w:hAnsi="Times New Roman"/>
          <w:b w:val="0"/>
          <w:sz w:val="24"/>
          <w:szCs w:val="24"/>
        </w:rPr>
        <w:t>Wh w okresie 12</w:t>
      </w:r>
      <w:r w:rsidRPr="00386056">
        <w:rPr>
          <w:rFonts w:ascii="Times New Roman" w:hAnsi="Times New Roman"/>
          <w:b w:val="0"/>
          <w:sz w:val="24"/>
          <w:szCs w:val="24"/>
        </w:rPr>
        <w:t xml:space="preserve"> miesięcy, układ pomiarowy przystosowany do zasad TPA  </w:t>
      </w:r>
    </w:p>
    <w:p w:rsidR="00386056" w:rsidRPr="00386056" w:rsidRDefault="00386056" w:rsidP="00386056">
      <w:pPr>
        <w:pStyle w:val="Tekstpodstawowy"/>
        <w:tabs>
          <w:tab w:val="num" w:pos="1080"/>
        </w:tabs>
        <w:suppressAutoHyphens/>
        <w:ind w:left="406" w:hanging="122"/>
        <w:jc w:val="left"/>
        <w:outlineLvl w:val="0"/>
        <w:rPr>
          <w:rFonts w:ascii="Times New Roman" w:hAnsi="Times New Roman"/>
          <w:b w:val="0"/>
          <w:sz w:val="24"/>
          <w:szCs w:val="24"/>
        </w:rPr>
      </w:pPr>
      <w:r w:rsidRPr="00386056">
        <w:rPr>
          <w:rFonts w:ascii="Times New Roman" w:hAnsi="Times New Roman"/>
          <w:b w:val="0"/>
          <w:sz w:val="24"/>
          <w:szCs w:val="24"/>
        </w:rPr>
        <w:t>- ul. Papieża J.P.II 3 - energia całodobowa w grupie taryfowej C12A, moc umowna 17kW,nr licznika 93539829, Nr PPE_ZEBB_2014000073_02  -  w ilości 0,5 MWh w ok</w:t>
      </w:r>
      <w:r>
        <w:rPr>
          <w:rFonts w:ascii="Times New Roman" w:hAnsi="Times New Roman"/>
          <w:b w:val="0"/>
          <w:sz w:val="24"/>
          <w:szCs w:val="24"/>
        </w:rPr>
        <w:t>resie 12</w:t>
      </w:r>
      <w:r w:rsidRPr="00386056">
        <w:rPr>
          <w:rFonts w:ascii="Times New Roman" w:hAnsi="Times New Roman"/>
          <w:b w:val="0"/>
          <w:sz w:val="24"/>
          <w:szCs w:val="24"/>
        </w:rPr>
        <w:t xml:space="preserve"> miesięcy,</w:t>
      </w:r>
    </w:p>
    <w:p w:rsidR="00386056" w:rsidRPr="00386056" w:rsidRDefault="00386056" w:rsidP="00386056">
      <w:pPr>
        <w:pStyle w:val="Tekstpodstawowy"/>
        <w:tabs>
          <w:tab w:val="left" w:pos="6521"/>
        </w:tabs>
        <w:ind w:left="426" w:hanging="1132"/>
        <w:outlineLvl w:val="0"/>
        <w:rPr>
          <w:rFonts w:ascii="Times New Roman" w:hAnsi="Times New Roman"/>
          <w:b w:val="0"/>
          <w:sz w:val="24"/>
          <w:szCs w:val="24"/>
        </w:rPr>
      </w:pPr>
      <w:r w:rsidRPr="00386056">
        <w:rPr>
          <w:rFonts w:ascii="Times New Roman" w:hAnsi="Times New Roman"/>
          <w:b w:val="0"/>
          <w:sz w:val="24"/>
          <w:szCs w:val="24"/>
        </w:rPr>
        <w:t xml:space="preserve">               - ul. Białostocka 24A - energia całodobowa w grupie taryfowej C12A, moc umowna 17kW,  nr licznika 00154362, nr PPE PL_ZEBB_2014000077_00 -  w ilości </w:t>
      </w:r>
      <w:r>
        <w:rPr>
          <w:rFonts w:ascii="Times New Roman" w:hAnsi="Times New Roman"/>
          <w:b w:val="0"/>
          <w:sz w:val="24"/>
          <w:szCs w:val="24"/>
        </w:rPr>
        <w:t>49</w:t>
      </w:r>
      <w:r w:rsidRPr="00386056">
        <w:rPr>
          <w:rFonts w:ascii="Times New Roman" w:hAnsi="Times New Roman"/>
          <w:b w:val="0"/>
          <w:sz w:val="24"/>
          <w:szCs w:val="24"/>
        </w:rPr>
        <w:t>,5M</w:t>
      </w:r>
      <w:r>
        <w:rPr>
          <w:rFonts w:ascii="Times New Roman" w:hAnsi="Times New Roman"/>
          <w:b w:val="0"/>
          <w:sz w:val="24"/>
          <w:szCs w:val="24"/>
        </w:rPr>
        <w:t>Wh w okresie 12</w:t>
      </w:r>
      <w:r w:rsidRPr="00386056">
        <w:rPr>
          <w:rFonts w:ascii="Times New Roman" w:hAnsi="Times New Roman"/>
          <w:b w:val="0"/>
          <w:sz w:val="24"/>
          <w:szCs w:val="24"/>
        </w:rPr>
        <w:t xml:space="preserve"> miesięcy,</w:t>
      </w:r>
    </w:p>
    <w:p w:rsidR="00386056" w:rsidRDefault="00386056" w:rsidP="00565A7B">
      <w:pPr>
        <w:pStyle w:val="Tekstpodstawowy"/>
        <w:numPr>
          <w:ilvl w:val="0"/>
          <w:numId w:val="31"/>
        </w:numPr>
        <w:tabs>
          <w:tab w:val="left" w:pos="6521"/>
        </w:tabs>
        <w:ind w:left="284" w:hanging="284"/>
        <w:outlineLvl w:val="0"/>
        <w:rPr>
          <w:rFonts w:ascii="Times New Roman" w:hAnsi="Times New Roman"/>
          <w:b w:val="0"/>
          <w:sz w:val="24"/>
          <w:szCs w:val="24"/>
        </w:rPr>
      </w:pPr>
      <w:r w:rsidRPr="00386056">
        <w:rPr>
          <w:rFonts w:ascii="Times New Roman" w:hAnsi="Times New Roman"/>
          <w:b w:val="0"/>
          <w:sz w:val="24"/>
          <w:szCs w:val="24"/>
        </w:rPr>
        <w:t>Określenie przewidywanego poboru energii elektrycznej nie stanowi ze strony Zamawiającego zobowiązania do jej zakupu w podanych ilościach, a jedynie zorientowanie Wykonawcy o szacunkowej wielkości zapotrzebowania. Z tego tytułu cena ofertowa nie może ulec zmianie w okresie obowiązywania umowy sprzedaży. Ryzyko niezbilansowania w okresie obowiązywania umowy sprzedaży jest po stronie Wykonawcy, co oznacza, że w okresie obowiązywania umowy sprzedaży, za zakup większej ilości energii elektrycznej niż wskazana w ust.2, Zamawiający zapłaci taką samą cenę jak cena ofertowa i za zakup mniejszej ilości energii elektrycznej Wykonawca zapłaci taką samą cenę jak cena ofertowa.</w:t>
      </w:r>
    </w:p>
    <w:p w:rsidR="00742974" w:rsidRPr="00742974" w:rsidRDefault="00386056" w:rsidP="00742974">
      <w:pPr>
        <w:pStyle w:val="Tekstpodstawowy"/>
        <w:numPr>
          <w:ilvl w:val="0"/>
          <w:numId w:val="31"/>
        </w:numPr>
        <w:tabs>
          <w:tab w:val="left" w:pos="6521"/>
        </w:tabs>
        <w:suppressAutoHyphens/>
        <w:ind w:left="284" w:hanging="284"/>
        <w:outlineLvl w:val="0"/>
        <w:rPr>
          <w:rFonts w:ascii="Times New Roman" w:hAnsi="Times New Roman"/>
        </w:rPr>
      </w:pPr>
      <w:r w:rsidRPr="00742974">
        <w:rPr>
          <w:rFonts w:ascii="Times New Roman" w:hAnsi="Times New Roman"/>
          <w:b w:val="0"/>
          <w:sz w:val="24"/>
          <w:szCs w:val="24"/>
        </w:rPr>
        <w:t xml:space="preserve">Prognozowana, zamawiana ilość zużycia energii elektrycznej, jest ilością szacunkową, służącą do określenia wartości przedmiotu zamówienia oraz porównania złożonych ofert i nie odzwierciedla realnego bądź deklarowanego wykorzystania energii elektrycznej w czasie </w:t>
      </w:r>
      <w:r w:rsidRPr="00742974">
        <w:rPr>
          <w:rFonts w:ascii="Times New Roman" w:hAnsi="Times New Roman"/>
          <w:b w:val="0"/>
          <w:sz w:val="24"/>
          <w:szCs w:val="24"/>
        </w:rPr>
        <w:lastRenderedPageBreak/>
        <w:t xml:space="preserve">trwania umowy. </w:t>
      </w:r>
      <w:r w:rsidR="00742974" w:rsidRPr="00742974">
        <w:rPr>
          <w:rFonts w:ascii="Times New Roman" w:hAnsi="Times New Roman"/>
        </w:rPr>
        <w:t xml:space="preserve">Jednocześnie zamawiający informuje, iż minimalna ilość </w:t>
      </w:r>
      <w:r w:rsidR="001E0F5A">
        <w:rPr>
          <w:rFonts w:ascii="Times New Roman" w:hAnsi="Times New Roman"/>
        </w:rPr>
        <w:t xml:space="preserve">przedmiotu umowy </w:t>
      </w:r>
      <w:r w:rsidR="00C55F66" w:rsidRPr="00C55F66">
        <w:rPr>
          <w:rFonts w:ascii="Times New Roman" w:hAnsi="Times New Roman"/>
        </w:rPr>
        <w:t>wyniesie 8</w:t>
      </w:r>
      <w:r w:rsidR="00742974" w:rsidRPr="00C55F66">
        <w:rPr>
          <w:rFonts w:ascii="Times New Roman" w:hAnsi="Times New Roman"/>
        </w:rPr>
        <w:t xml:space="preserve">0% </w:t>
      </w:r>
      <w:r w:rsidR="00742974" w:rsidRPr="00742974">
        <w:rPr>
          <w:rFonts w:ascii="Times New Roman" w:hAnsi="Times New Roman"/>
        </w:rPr>
        <w:t>ilości wykazanych w formularzu cenowym.</w:t>
      </w:r>
    </w:p>
    <w:p w:rsidR="00386056" w:rsidRPr="00386056" w:rsidRDefault="00386056" w:rsidP="00565A7B">
      <w:pPr>
        <w:pStyle w:val="Tekstpodstawowy"/>
        <w:numPr>
          <w:ilvl w:val="0"/>
          <w:numId w:val="31"/>
        </w:numPr>
        <w:tabs>
          <w:tab w:val="left" w:pos="6521"/>
        </w:tabs>
        <w:spacing w:before="120"/>
        <w:ind w:left="360" w:hanging="284"/>
        <w:outlineLvl w:val="0"/>
        <w:rPr>
          <w:rFonts w:ascii="Times New Roman" w:hAnsi="Times New Roman"/>
          <w:b w:val="0"/>
          <w:color w:val="FF0000"/>
          <w:sz w:val="24"/>
          <w:szCs w:val="24"/>
        </w:rPr>
      </w:pPr>
      <w:r w:rsidRPr="00386056">
        <w:rPr>
          <w:rFonts w:ascii="Times New Roman" w:hAnsi="Times New Roman"/>
          <w:b w:val="0"/>
          <w:sz w:val="24"/>
          <w:szCs w:val="24"/>
        </w:rPr>
        <w:t xml:space="preserve">Wykonawcy nie będzie przysługiwało jakiekolwiek roszczenie z tytułu nie pobrania przez Zamawiającego przewidywanej ilości energii. </w:t>
      </w:r>
    </w:p>
    <w:p w:rsidR="00386056" w:rsidRPr="00386056" w:rsidRDefault="00386056" w:rsidP="00386056">
      <w:pPr>
        <w:ind w:left="284"/>
        <w:rPr>
          <w:rFonts w:ascii="Times New Roman" w:hAnsi="Times New Roman" w:cs="Times New Roman"/>
          <w:lang w:eastAsia="en-US"/>
        </w:rPr>
      </w:pPr>
      <w:r w:rsidRPr="00386056">
        <w:rPr>
          <w:rFonts w:ascii="Times New Roman" w:hAnsi="Times New Roman" w:cs="Times New Roman"/>
          <w:lang w:eastAsia="en-US"/>
        </w:rPr>
        <w:t>Szacowanie zużycie dla punktu poboru taryfy B23 w poszczególnych strefach wynosi średnio: szczyt poranny – 20%, szczyt wieczorny – 15%, pozostałe godziny doby – 65%.</w:t>
      </w:r>
    </w:p>
    <w:p w:rsidR="00386056" w:rsidRPr="00386056" w:rsidRDefault="00386056" w:rsidP="00386056">
      <w:pPr>
        <w:ind w:left="284"/>
        <w:rPr>
          <w:rFonts w:ascii="Times New Roman" w:hAnsi="Times New Roman" w:cs="Times New Roman"/>
          <w:lang w:eastAsia="en-US"/>
        </w:rPr>
      </w:pPr>
      <w:r w:rsidRPr="00386056">
        <w:rPr>
          <w:rFonts w:ascii="Times New Roman" w:hAnsi="Times New Roman" w:cs="Times New Roman"/>
          <w:lang w:eastAsia="en-US"/>
        </w:rPr>
        <w:t>Szacowanie zużycie dla punktów poboru taryfy C12a w poszczególnych strefach wynosi średnio: szczyt poranny – 25%, pozostałe godziny doby – 75%.</w:t>
      </w:r>
    </w:p>
    <w:p w:rsidR="00386056" w:rsidRPr="00386056" w:rsidRDefault="00386056" w:rsidP="00565A7B">
      <w:pPr>
        <w:widowControl/>
        <w:numPr>
          <w:ilvl w:val="0"/>
          <w:numId w:val="31"/>
        </w:numPr>
        <w:spacing w:before="120" w:after="60"/>
        <w:ind w:left="426"/>
        <w:jc w:val="both"/>
        <w:rPr>
          <w:rFonts w:ascii="Times New Roman" w:hAnsi="Times New Roman" w:cs="Times New Roman"/>
          <w:b/>
        </w:rPr>
      </w:pPr>
      <w:r w:rsidRPr="00386056">
        <w:rPr>
          <w:rFonts w:ascii="Times New Roman" w:hAnsi="Times New Roman" w:cs="Times New Roman"/>
        </w:rPr>
        <w:t xml:space="preserve">Dostawa energii elektrycznej odbywać się będzie za pośrednictwem Operatora Systemu Dystrybucyjnego na obszarze działania, którego znajdują się miejsca dostarczania energii elektrycznej. tj. </w:t>
      </w:r>
      <w:r w:rsidRPr="00386056">
        <w:rPr>
          <w:rFonts w:ascii="Times New Roman" w:hAnsi="Times New Roman" w:cs="Times New Roman"/>
          <w:b/>
        </w:rPr>
        <w:t>PGE Dystrybucja SA Oddział Białystok z siedzibą w Białymstoku, ul. Elektryczna 13</w:t>
      </w:r>
    </w:p>
    <w:p w:rsidR="00386056" w:rsidRPr="00386056" w:rsidRDefault="00386056" w:rsidP="00565A7B">
      <w:pPr>
        <w:widowControl/>
        <w:numPr>
          <w:ilvl w:val="0"/>
          <w:numId w:val="31"/>
        </w:numPr>
        <w:spacing w:before="120"/>
        <w:jc w:val="both"/>
        <w:rPr>
          <w:rFonts w:ascii="Times New Roman" w:hAnsi="Times New Roman" w:cs="Times New Roman"/>
        </w:rPr>
      </w:pPr>
      <w:r w:rsidRPr="00386056">
        <w:rPr>
          <w:rFonts w:ascii="Times New Roman" w:hAnsi="Times New Roman" w:cs="Times New Roman"/>
        </w:rPr>
        <w:t>Wykonawca zobowiązany jest do posiadania przez okres obowiązywania umowy, Umowy Dystrybucyjnej zawartej z OSD.</w:t>
      </w:r>
    </w:p>
    <w:p w:rsidR="00386056" w:rsidRPr="00386056" w:rsidRDefault="00386056" w:rsidP="00565A7B">
      <w:pPr>
        <w:widowControl/>
        <w:numPr>
          <w:ilvl w:val="0"/>
          <w:numId w:val="31"/>
        </w:numPr>
        <w:spacing w:before="120"/>
        <w:rPr>
          <w:rFonts w:ascii="Times New Roman" w:hAnsi="Times New Roman" w:cs="Times New Roman"/>
          <w:szCs w:val="20"/>
        </w:rPr>
      </w:pPr>
      <w:r w:rsidRPr="00386056">
        <w:rPr>
          <w:rFonts w:ascii="Times New Roman" w:hAnsi="Times New Roman" w:cs="Times New Roman"/>
        </w:rPr>
        <w:t>Podstawą do rozliczeń za energię elektryczną pobraną przez Zamawiającego będą:</w:t>
      </w:r>
      <w:r w:rsidRPr="00386056">
        <w:rPr>
          <w:rFonts w:ascii="Times New Roman" w:hAnsi="Times New Roman" w:cs="Times New Roman"/>
        </w:rPr>
        <w:br/>
        <w:t xml:space="preserve">1) odczyty wskazań układów pomiarowo–rozliczeniowych zgodnie z okresem rozliczeniowym stosowanym przez OSD  </w:t>
      </w:r>
      <w:r w:rsidRPr="00386056">
        <w:rPr>
          <w:rFonts w:ascii="Times New Roman" w:hAnsi="Times New Roman" w:cs="Times New Roman"/>
          <w:b/>
        </w:rPr>
        <w:t>(</w:t>
      </w:r>
      <w:r w:rsidR="00462EAB">
        <w:rPr>
          <w:rFonts w:ascii="Times New Roman" w:hAnsi="Times New Roman" w:cs="Times New Roman"/>
          <w:b/>
        </w:rPr>
        <w:t xml:space="preserve">jedno </w:t>
      </w:r>
      <w:r w:rsidR="00E42927">
        <w:rPr>
          <w:rFonts w:ascii="Times New Roman" w:hAnsi="Times New Roman" w:cs="Times New Roman"/>
          <w:b/>
        </w:rPr>
        <w:t>miesięczn</w:t>
      </w:r>
      <w:r w:rsidRPr="00386056">
        <w:rPr>
          <w:rFonts w:ascii="Times New Roman" w:hAnsi="Times New Roman" w:cs="Times New Roman"/>
          <w:b/>
        </w:rPr>
        <w:t>e)</w:t>
      </w:r>
      <w:r w:rsidRPr="00386056">
        <w:rPr>
          <w:rFonts w:ascii="Times New Roman" w:hAnsi="Times New Roman" w:cs="Times New Roman"/>
        </w:rPr>
        <w:br/>
      </w:r>
      <w:r w:rsidR="00E42927">
        <w:rPr>
          <w:rFonts w:ascii="Times New Roman" w:hAnsi="Times New Roman" w:cs="Times New Roman"/>
        </w:rPr>
        <w:t>2</w:t>
      </w:r>
      <w:r w:rsidRPr="00386056">
        <w:rPr>
          <w:rFonts w:ascii="Times New Roman" w:hAnsi="Times New Roman" w:cs="Times New Roman"/>
        </w:rPr>
        <w:t>) oferta Wykonawcy.</w:t>
      </w:r>
    </w:p>
    <w:p w:rsidR="00386056" w:rsidRPr="002E0E92" w:rsidRDefault="00E42927" w:rsidP="00565A7B">
      <w:pPr>
        <w:pStyle w:val="Akapitzlist"/>
        <w:widowControl/>
        <w:numPr>
          <w:ilvl w:val="0"/>
          <w:numId w:val="31"/>
        </w:numPr>
        <w:autoSpaceDE w:val="0"/>
        <w:autoSpaceDN w:val="0"/>
        <w:adjustRightInd w:val="0"/>
        <w:spacing w:before="120" w:after="120"/>
        <w:jc w:val="both"/>
        <w:rPr>
          <w:rFonts w:ascii="Times New Roman" w:hAnsi="Times New Roman" w:cs="Times New Roman"/>
          <w:color w:val="auto"/>
          <w:szCs w:val="20"/>
        </w:rPr>
      </w:pPr>
      <w:r>
        <w:rPr>
          <w:rFonts w:ascii="Times New Roman" w:hAnsi="Times New Roman" w:cs="Times New Roman"/>
          <w:color w:val="auto"/>
          <w:szCs w:val="20"/>
        </w:rPr>
        <w:t>Wszystkie szczegółowe dane</w:t>
      </w:r>
      <w:r w:rsidR="00386056" w:rsidRPr="002E0E92">
        <w:rPr>
          <w:rFonts w:ascii="Times New Roman" w:hAnsi="Times New Roman" w:cs="Times New Roman"/>
          <w:color w:val="auto"/>
          <w:szCs w:val="20"/>
        </w:rPr>
        <w:t xml:space="preserve"> dotyczące  </w:t>
      </w:r>
      <w:r>
        <w:rPr>
          <w:rFonts w:ascii="Times New Roman" w:hAnsi="Times New Roman" w:cs="Times New Roman"/>
          <w:color w:val="auto"/>
          <w:szCs w:val="20"/>
        </w:rPr>
        <w:t>punktów poboru</w:t>
      </w:r>
      <w:r w:rsidR="00386056" w:rsidRPr="002E0E92">
        <w:rPr>
          <w:rFonts w:ascii="Times New Roman" w:hAnsi="Times New Roman" w:cs="Times New Roman"/>
          <w:color w:val="auto"/>
          <w:szCs w:val="20"/>
        </w:rPr>
        <w:t xml:space="preserve"> do których będzie dostarczan</w:t>
      </w:r>
      <w:r>
        <w:rPr>
          <w:rFonts w:ascii="Times New Roman" w:hAnsi="Times New Roman" w:cs="Times New Roman"/>
          <w:color w:val="auto"/>
          <w:szCs w:val="20"/>
        </w:rPr>
        <w:t xml:space="preserve">a energia elektryczna tj.: nr PPE, nr ewidencyjne, taryfy, </w:t>
      </w:r>
      <w:r w:rsidR="00386056" w:rsidRPr="002E0E92">
        <w:rPr>
          <w:rFonts w:ascii="Times New Roman" w:hAnsi="Times New Roman" w:cs="Times New Roman"/>
          <w:color w:val="auto"/>
          <w:szCs w:val="20"/>
        </w:rPr>
        <w:t>nr liczników</w:t>
      </w:r>
      <w:r>
        <w:rPr>
          <w:rFonts w:ascii="Times New Roman" w:hAnsi="Times New Roman" w:cs="Times New Roman"/>
          <w:color w:val="auto"/>
          <w:szCs w:val="20"/>
        </w:rPr>
        <w:t>, adresy -</w:t>
      </w:r>
      <w:r w:rsidR="00386056" w:rsidRPr="002E0E92">
        <w:rPr>
          <w:rFonts w:ascii="Times New Roman" w:hAnsi="Times New Roman" w:cs="Times New Roman"/>
          <w:color w:val="auto"/>
          <w:szCs w:val="20"/>
        </w:rPr>
        <w:t xml:space="preserve"> zostały zawarte w wykazie</w:t>
      </w:r>
      <w:r w:rsidR="002E0E92" w:rsidRPr="002E0E92">
        <w:rPr>
          <w:rFonts w:ascii="Times New Roman" w:hAnsi="Times New Roman" w:cs="Times New Roman"/>
          <w:color w:val="auto"/>
          <w:szCs w:val="20"/>
        </w:rPr>
        <w:t xml:space="preserve"> punktów PPE - </w:t>
      </w:r>
      <w:r w:rsidR="002E0E92" w:rsidRPr="00E42927">
        <w:rPr>
          <w:rFonts w:ascii="Times New Roman" w:hAnsi="Times New Roman" w:cs="Times New Roman"/>
          <w:b/>
          <w:color w:val="auto"/>
          <w:szCs w:val="20"/>
        </w:rPr>
        <w:t>załącznik nr 5</w:t>
      </w:r>
      <w:r w:rsidR="00386056" w:rsidRPr="00E42927">
        <w:rPr>
          <w:rFonts w:ascii="Times New Roman" w:hAnsi="Times New Roman" w:cs="Times New Roman"/>
          <w:b/>
          <w:color w:val="auto"/>
          <w:szCs w:val="20"/>
        </w:rPr>
        <w:t xml:space="preserve"> SWZ.</w:t>
      </w:r>
    </w:p>
    <w:p w:rsidR="00386056" w:rsidRPr="00386056" w:rsidRDefault="00E42927" w:rsidP="00D271ED">
      <w:pPr>
        <w:pStyle w:val="Tekstpodstawowy"/>
        <w:tabs>
          <w:tab w:val="left" w:pos="6521"/>
        </w:tabs>
        <w:ind w:left="567" w:hanging="567"/>
        <w:outlineLvl w:val="0"/>
        <w:rPr>
          <w:rFonts w:ascii="Times New Roman" w:hAnsi="Times New Roman"/>
          <w:b w:val="0"/>
          <w:sz w:val="24"/>
          <w:szCs w:val="24"/>
        </w:rPr>
      </w:pPr>
      <w:r>
        <w:rPr>
          <w:rFonts w:ascii="Times New Roman" w:hAnsi="Times New Roman"/>
          <w:b w:val="0"/>
          <w:sz w:val="24"/>
          <w:szCs w:val="24"/>
        </w:rPr>
        <w:t>10</w:t>
      </w:r>
      <w:r w:rsidR="00386056" w:rsidRPr="00386056">
        <w:rPr>
          <w:rFonts w:ascii="Times New Roman" w:hAnsi="Times New Roman"/>
          <w:b w:val="0"/>
          <w:sz w:val="24"/>
          <w:szCs w:val="24"/>
        </w:rPr>
        <w:t>. Dostawa energii elektrycznej odbywać się będzie na warunkach określonych w umowie, oraz w:</w:t>
      </w:r>
    </w:p>
    <w:p w:rsidR="00386056" w:rsidRPr="00386056" w:rsidRDefault="00386056" w:rsidP="00386056">
      <w:pPr>
        <w:ind w:left="567" w:hanging="283"/>
        <w:outlineLvl w:val="0"/>
        <w:rPr>
          <w:rFonts w:ascii="Times New Roman" w:hAnsi="Times New Roman" w:cs="Times New Roman"/>
        </w:rPr>
      </w:pPr>
      <w:r w:rsidRPr="00386056">
        <w:rPr>
          <w:rFonts w:ascii="Times New Roman" w:hAnsi="Times New Roman" w:cs="Times New Roman"/>
        </w:rPr>
        <w:t xml:space="preserve">    - ustawie z dnia 10 kwietnia 1997 r. - Prawo energetyczne (t</w:t>
      </w:r>
      <w:r w:rsidR="00677376">
        <w:rPr>
          <w:rFonts w:ascii="Times New Roman" w:hAnsi="Times New Roman" w:cs="Times New Roman"/>
        </w:rPr>
        <w:t>.j.</w:t>
      </w:r>
      <w:r w:rsidRPr="00386056">
        <w:rPr>
          <w:rFonts w:ascii="Times New Roman" w:hAnsi="Times New Roman" w:cs="Times New Roman"/>
        </w:rPr>
        <w:t xml:space="preserve"> Dz.U. z 20</w:t>
      </w:r>
      <w:r w:rsidR="00677376">
        <w:rPr>
          <w:rFonts w:ascii="Times New Roman" w:hAnsi="Times New Roman" w:cs="Times New Roman"/>
        </w:rPr>
        <w:t>21</w:t>
      </w:r>
      <w:r w:rsidRPr="00386056">
        <w:rPr>
          <w:rFonts w:ascii="Times New Roman" w:hAnsi="Times New Roman" w:cs="Times New Roman"/>
        </w:rPr>
        <w:t>r. poz. 7</w:t>
      </w:r>
      <w:r w:rsidR="00677376">
        <w:rPr>
          <w:rFonts w:ascii="Times New Roman" w:hAnsi="Times New Roman" w:cs="Times New Roman"/>
        </w:rPr>
        <w:t>16</w:t>
      </w:r>
      <w:r w:rsidRPr="00386056">
        <w:rPr>
          <w:rFonts w:ascii="Times New Roman" w:hAnsi="Times New Roman" w:cs="Times New Roman"/>
        </w:rPr>
        <w:t xml:space="preserve"> ze zm.);</w:t>
      </w:r>
    </w:p>
    <w:p w:rsidR="00386056" w:rsidRPr="00386056" w:rsidRDefault="00386056" w:rsidP="00386056">
      <w:pPr>
        <w:ind w:left="567" w:hanging="283"/>
        <w:outlineLvl w:val="0"/>
        <w:rPr>
          <w:rFonts w:ascii="Times New Roman" w:hAnsi="Times New Roman" w:cs="Times New Roman"/>
        </w:rPr>
      </w:pPr>
      <w:r w:rsidRPr="00386056">
        <w:rPr>
          <w:rFonts w:ascii="Times New Roman" w:hAnsi="Times New Roman" w:cs="Times New Roman"/>
        </w:rPr>
        <w:t xml:space="preserve">   - przepisach wykonawczych wydanych na podstawie ustawy z dnia 10 kwietnia 1997 r. - Prawo energetyczne;</w:t>
      </w:r>
    </w:p>
    <w:p w:rsidR="00386056" w:rsidRPr="00386056" w:rsidRDefault="00386056" w:rsidP="00386056">
      <w:pPr>
        <w:ind w:left="567" w:hanging="283"/>
        <w:outlineLvl w:val="0"/>
        <w:rPr>
          <w:rFonts w:ascii="Times New Roman" w:hAnsi="Times New Roman" w:cs="Times New Roman"/>
        </w:rPr>
      </w:pPr>
      <w:r w:rsidRPr="00386056">
        <w:rPr>
          <w:rFonts w:ascii="Times New Roman" w:hAnsi="Times New Roman" w:cs="Times New Roman"/>
        </w:rPr>
        <w:t xml:space="preserve">   - koncesji na obrót energią elektryczną wydanej przez Prezesa URE Wykonawcy energii elektrycznej;</w:t>
      </w:r>
    </w:p>
    <w:p w:rsidR="00386056" w:rsidRPr="00386056" w:rsidRDefault="00386056" w:rsidP="00386056">
      <w:pPr>
        <w:ind w:left="567" w:hanging="283"/>
        <w:outlineLvl w:val="0"/>
        <w:rPr>
          <w:rFonts w:ascii="Times New Roman" w:hAnsi="Times New Roman" w:cs="Times New Roman"/>
        </w:rPr>
      </w:pPr>
      <w:r w:rsidRPr="00386056">
        <w:rPr>
          <w:rFonts w:ascii="Times New Roman" w:hAnsi="Times New Roman" w:cs="Times New Roman"/>
        </w:rPr>
        <w:t xml:space="preserve">   - ofercie wybranego Wykonawcy;</w:t>
      </w:r>
    </w:p>
    <w:p w:rsidR="00386056" w:rsidRPr="00386056" w:rsidRDefault="00386056" w:rsidP="00386056">
      <w:pPr>
        <w:ind w:left="567" w:hanging="283"/>
        <w:outlineLvl w:val="0"/>
        <w:rPr>
          <w:rFonts w:ascii="Times New Roman" w:hAnsi="Times New Roman" w:cs="Times New Roman"/>
        </w:rPr>
      </w:pPr>
      <w:r w:rsidRPr="00386056">
        <w:rPr>
          <w:rFonts w:ascii="Times New Roman" w:hAnsi="Times New Roman" w:cs="Times New Roman"/>
        </w:rPr>
        <w:t xml:space="preserve">   - Kodeksie Cywilnym </w:t>
      </w:r>
    </w:p>
    <w:p w:rsidR="00B34588" w:rsidRPr="00386056" w:rsidRDefault="00E42927" w:rsidP="00B34588">
      <w:pPr>
        <w:widowControl/>
        <w:spacing w:before="120" w:after="60"/>
        <w:ind w:left="426" w:hanging="426"/>
        <w:jc w:val="both"/>
        <w:rPr>
          <w:rFonts w:ascii="Times New Roman" w:hAnsi="Times New Roman" w:cs="Times New Roman"/>
          <w:b/>
        </w:rPr>
      </w:pPr>
      <w:r>
        <w:rPr>
          <w:rFonts w:ascii="Times New Roman" w:hAnsi="Times New Roman" w:cs="Times New Roman"/>
        </w:rPr>
        <w:t>11</w:t>
      </w:r>
      <w:r w:rsidR="00386056" w:rsidRPr="00386056">
        <w:rPr>
          <w:rFonts w:ascii="Times New Roman" w:hAnsi="Times New Roman" w:cs="Times New Roman"/>
        </w:rPr>
        <w:t>.</w:t>
      </w:r>
      <w:r w:rsidR="00D271ED">
        <w:rPr>
          <w:rFonts w:ascii="Times New Roman" w:hAnsi="Times New Roman" w:cs="Times New Roman"/>
        </w:rPr>
        <w:t xml:space="preserve">  </w:t>
      </w:r>
      <w:r w:rsidR="00820FF7">
        <w:rPr>
          <w:rFonts w:ascii="Times New Roman" w:hAnsi="Times New Roman" w:cs="Times New Roman"/>
        </w:rPr>
        <w:t>Wybrany Wykonawca</w:t>
      </w:r>
      <w:r w:rsidR="00820FF7" w:rsidRPr="00386056">
        <w:rPr>
          <w:rFonts w:ascii="Times New Roman" w:hAnsi="Times New Roman" w:cs="Times New Roman"/>
        </w:rPr>
        <w:t xml:space="preserve"> </w:t>
      </w:r>
      <w:r w:rsidR="00820FF7">
        <w:rPr>
          <w:rFonts w:ascii="Times New Roman" w:hAnsi="Times New Roman" w:cs="Times New Roman"/>
        </w:rPr>
        <w:t xml:space="preserve">- </w:t>
      </w:r>
      <w:r w:rsidR="00820FF7" w:rsidRPr="00D271ED">
        <w:rPr>
          <w:rFonts w:ascii="Times New Roman" w:hAnsi="Times New Roman" w:cs="Times New Roman"/>
        </w:rPr>
        <w:t>na podst</w:t>
      </w:r>
      <w:r w:rsidR="00820FF7">
        <w:rPr>
          <w:rFonts w:ascii="Times New Roman" w:hAnsi="Times New Roman" w:cs="Times New Roman"/>
        </w:rPr>
        <w:t xml:space="preserve">awie udzielonego pełnomocnictwa, </w:t>
      </w:r>
      <w:r w:rsidR="00386056" w:rsidRPr="00386056">
        <w:rPr>
          <w:rFonts w:ascii="Times New Roman" w:hAnsi="Times New Roman" w:cs="Times New Roman"/>
        </w:rPr>
        <w:t xml:space="preserve">na swój koszt podejmie czynności i doprowadzi do zmiany dotychczasowego sprzedawcy  energii </w:t>
      </w:r>
      <w:r w:rsidR="00386056" w:rsidRPr="00047E8F">
        <w:rPr>
          <w:rFonts w:ascii="Times New Roman" w:hAnsi="Times New Roman" w:cs="Times New Roman"/>
          <w:color w:val="auto"/>
        </w:rPr>
        <w:t xml:space="preserve">elektrycznej tj. </w:t>
      </w:r>
      <w:r w:rsidR="008A308B" w:rsidRPr="00047E8F">
        <w:rPr>
          <w:rFonts w:ascii="Times New Roman" w:hAnsi="Times New Roman" w:cs="Times New Roman"/>
          <w:color w:val="auto"/>
        </w:rPr>
        <w:t xml:space="preserve">obecnie </w:t>
      </w:r>
      <w:r w:rsidR="00820FF7" w:rsidRPr="00047E8F">
        <w:rPr>
          <w:rFonts w:ascii="Times New Roman" w:hAnsi="Times New Roman" w:cs="Times New Roman"/>
          <w:color w:val="auto"/>
        </w:rPr>
        <w:t xml:space="preserve">jest nim </w:t>
      </w:r>
      <w:r w:rsidR="00B34588">
        <w:rPr>
          <w:rFonts w:ascii="Times New Roman" w:hAnsi="Times New Roman" w:cs="Times New Roman"/>
          <w:color w:val="auto"/>
        </w:rPr>
        <w:t xml:space="preserve">sprzedawca rezerwowy </w:t>
      </w:r>
      <w:r w:rsidR="00B34588" w:rsidRPr="00386056">
        <w:rPr>
          <w:rFonts w:ascii="Times New Roman" w:hAnsi="Times New Roman" w:cs="Times New Roman"/>
          <w:b/>
        </w:rPr>
        <w:t xml:space="preserve">PGE </w:t>
      </w:r>
      <w:r w:rsidR="00B34588">
        <w:rPr>
          <w:rFonts w:ascii="Times New Roman" w:hAnsi="Times New Roman" w:cs="Times New Roman"/>
          <w:b/>
        </w:rPr>
        <w:t>Obrót</w:t>
      </w:r>
      <w:r w:rsidR="00B34588" w:rsidRPr="00386056">
        <w:rPr>
          <w:rFonts w:ascii="Times New Roman" w:hAnsi="Times New Roman" w:cs="Times New Roman"/>
          <w:b/>
        </w:rPr>
        <w:t xml:space="preserve"> SA</w:t>
      </w:r>
      <w:r w:rsidR="00B34588">
        <w:rPr>
          <w:rFonts w:ascii="Times New Roman" w:hAnsi="Times New Roman" w:cs="Times New Roman"/>
          <w:b/>
        </w:rPr>
        <w:t>,</w:t>
      </w:r>
      <w:r w:rsidR="00B34588" w:rsidRPr="00386056">
        <w:rPr>
          <w:rFonts w:ascii="Times New Roman" w:hAnsi="Times New Roman" w:cs="Times New Roman"/>
          <w:b/>
        </w:rPr>
        <w:t xml:space="preserve"> </w:t>
      </w:r>
      <w:r w:rsidR="00B34588">
        <w:rPr>
          <w:rFonts w:ascii="Times New Roman" w:hAnsi="Times New Roman" w:cs="Times New Roman"/>
          <w:b/>
        </w:rPr>
        <w:t>ul. 8 Marca 6, 35-959 Rzeszów</w:t>
      </w:r>
    </w:p>
    <w:p w:rsidR="00386056" w:rsidRDefault="00BA0CAA" w:rsidP="00B34588">
      <w:pPr>
        <w:ind w:left="426" w:hanging="426"/>
        <w:rPr>
          <w:rFonts w:ascii="Times New Roman" w:hAnsi="Times New Roman" w:cs="Times New Roman"/>
          <w:b/>
          <w:color w:val="auto"/>
        </w:rPr>
      </w:pPr>
      <w:r w:rsidRPr="00BA0CAA">
        <w:rPr>
          <w:rFonts w:ascii="Times New Roman" w:hAnsi="Times New Roman" w:cs="Times New Roman"/>
          <w:color w:val="auto"/>
        </w:rPr>
        <w:t>12.</w:t>
      </w:r>
      <w:r>
        <w:rPr>
          <w:rFonts w:ascii="Times New Roman" w:hAnsi="Times New Roman" w:cs="Times New Roman"/>
          <w:b/>
          <w:color w:val="auto"/>
        </w:rPr>
        <w:t xml:space="preserve">  </w:t>
      </w:r>
      <w:r w:rsidR="00386056" w:rsidRPr="00386056">
        <w:rPr>
          <w:rFonts w:ascii="Times New Roman" w:hAnsi="Times New Roman" w:cs="Times New Roman"/>
        </w:rPr>
        <w:t xml:space="preserve">Dotychczasowa umowa dostawy energii elektrycznej </w:t>
      </w:r>
      <w:r w:rsidR="008A308B">
        <w:rPr>
          <w:rFonts w:ascii="Times New Roman" w:hAnsi="Times New Roman" w:cs="Times New Roman"/>
        </w:rPr>
        <w:t>może być wypowiedziana przez każdą ze stron z</w:t>
      </w:r>
      <w:r w:rsidR="00D271ED">
        <w:rPr>
          <w:rFonts w:ascii="Times New Roman" w:hAnsi="Times New Roman" w:cs="Times New Roman"/>
        </w:rPr>
        <w:t xml:space="preserve"> </w:t>
      </w:r>
      <w:r w:rsidR="008A308B" w:rsidRPr="008A308B">
        <w:rPr>
          <w:rFonts w:ascii="Times New Roman" w:hAnsi="Times New Roman" w:cs="Times New Roman"/>
          <w:b/>
        </w:rPr>
        <w:t>jednomiesięcznym</w:t>
      </w:r>
      <w:r w:rsidR="008A308B">
        <w:rPr>
          <w:rFonts w:ascii="Times New Roman" w:hAnsi="Times New Roman" w:cs="Times New Roman"/>
        </w:rPr>
        <w:t xml:space="preserve"> </w:t>
      </w:r>
      <w:r w:rsidR="00D271ED" w:rsidRPr="008A308B">
        <w:rPr>
          <w:rFonts w:ascii="Times New Roman" w:hAnsi="Times New Roman" w:cs="Times New Roman"/>
          <w:b/>
        </w:rPr>
        <w:t>termin</w:t>
      </w:r>
      <w:r w:rsidR="008A308B" w:rsidRPr="008A308B">
        <w:rPr>
          <w:rFonts w:ascii="Times New Roman" w:hAnsi="Times New Roman" w:cs="Times New Roman"/>
          <w:b/>
        </w:rPr>
        <w:t>em</w:t>
      </w:r>
      <w:r w:rsidR="00D271ED" w:rsidRPr="008A308B">
        <w:rPr>
          <w:rFonts w:ascii="Times New Roman" w:hAnsi="Times New Roman" w:cs="Times New Roman"/>
          <w:b/>
        </w:rPr>
        <w:t xml:space="preserve"> wypowiedzenia</w:t>
      </w:r>
      <w:r w:rsidR="00386056" w:rsidRPr="008A308B">
        <w:rPr>
          <w:rFonts w:ascii="Times New Roman" w:hAnsi="Times New Roman" w:cs="Times New Roman"/>
          <w:b/>
          <w:color w:val="auto"/>
        </w:rPr>
        <w:t>.</w:t>
      </w:r>
    </w:p>
    <w:p w:rsidR="00BA0CAA" w:rsidRPr="00BA0CAA" w:rsidRDefault="00BA0CAA" w:rsidP="00BA0CAA">
      <w:pPr>
        <w:pStyle w:val="Default"/>
        <w:ind w:left="426" w:hanging="426"/>
      </w:pPr>
      <w:r w:rsidRPr="00BA0CAA">
        <w:rPr>
          <w:color w:val="auto"/>
        </w:rPr>
        <w:t xml:space="preserve">13. </w:t>
      </w:r>
      <w:r w:rsidRPr="00BA0CAA">
        <w:t xml:space="preserve">Zamawiający przekaże niezbędne dane w wersji elektronicznej Excel oraz </w:t>
      </w:r>
      <w:r>
        <w:t xml:space="preserve">niezbędne </w:t>
      </w:r>
      <w:r w:rsidRPr="00BA0CAA">
        <w:t>dokumenty do przeprowadzenia procedury zmiany sprzedawcy najpóźniej w dniu podpisania umowy.</w:t>
      </w:r>
    </w:p>
    <w:p w:rsidR="00BA0CAA" w:rsidRPr="00BA0CAA" w:rsidRDefault="00BA0CAA" w:rsidP="00BA0CAA">
      <w:pPr>
        <w:pStyle w:val="Default"/>
        <w:ind w:left="426" w:hanging="426"/>
      </w:pPr>
      <w:r w:rsidRPr="00BA0CAA">
        <w:t>14.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w:t>
      </w:r>
      <w:r>
        <w:t>.</w:t>
      </w:r>
    </w:p>
    <w:p w:rsidR="00BA0CAA" w:rsidRPr="00BA0CAA" w:rsidRDefault="00BA0CAA" w:rsidP="00BA0CAA">
      <w:pPr>
        <w:ind w:left="426" w:hanging="426"/>
        <w:rPr>
          <w:rFonts w:ascii="Times New Roman" w:hAnsi="Times New Roman"/>
        </w:rPr>
      </w:pPr>
      <w:r w:rsidRPr="00B34588">
        <w:rPr>
          <w:rFonts w:ascii="Times New Roman" w:hAnsi="Times New Roman" w:cs="Times New Roman"/>
        </w:rPr>
        <w:t>15</w:t>
      </w:r>
      <w:r w:rsidRPr="00BA0CAA">
        <w:t xml:space="preserve">. </w:t>
      </w:r>
      <w:r w:rsidRPr="00BA0CAA">
        <w:rPr>
          <w:rFonts w:ascii="Times New Roman" w:hAnsi="Times New Roman"/>
        </w:rPr>
        <w:t>Zamawiający dysponuje tytułem prawnym (akt notarialny), który upoważnia go do swobodnego dysponowania obiektami opisanymi w przedmiocie zamówienia</w:t>
      </w:r>
    </w:p>
    <w:p w:rsidR="00BA0CAA" w:rsidRDefault="00BA0CAA" w:rsidP="00BA0CAA">
      <w:pPr>
        <w:pStyle w:val="Default"/>
        <w:rPr>
          <w:b/>
        </w:rPr>
      </w:pPr>
    </w:p>
    <w:p w:rsidR="00BA0CAA" w:rsidRDefault="00BA0CAA" w:rsidP="00D271ED">
      <w:pPr>
        <w:ind w:left="284" w:hanging="426"/>
        <w:rPr>
          <w:rFonts w:ascii="Times New Roman" w:hAnsi="Times New Roman" w:cs="Times New Roman"/>
          <w:b/>
          <w:color w:val="auto"/>
        </w:rPr>
      </w:pPr>
    </w:p>
    <w:p w:rsidR="00BA0CAA" w:rsidRPr="00386056" w:rsidRDefault="00BA0CAA" w:rsidP="00D271ED">
      <w:pPr>
        <w:ind w:left="284" w:hanging="426"/>
        <w:rPr>
          <w:rFonts w:ascii="Times New Roman" w:hAnsi="Times New Roman" w:cs="Times New Roman"/>
          <w:b/>
        </w:rPr>
      </w:pPr>
    </w:p>
    <w:p w:rsidR="00386056" w:rsidRPr="00386056" w:rsidRDefault="00BA0CAA" w:rsidP="00D271ED">
      <w:pPr>
        <w:ind w:left="567" w:hanging="709"/>
        <w:outlineLvl w:val="0"/>
        <w:rPr>
          <w:rFonts w:ascii="Times New Roman" w:hAnsi="Times New Roman" w:cs="Times New Roman"/>
        </w:rPr>
      </w:pPr>
      <w:r>
        <w:rPr>
          <w:rFonts w:ascii="Times New Roman" w:hAnsi="Times New Roman" w:cs="Times New Roman"/>
        </w:rPr>
        <w:t>16</w:t>
      </w:r>
      <w:r w:rsidR="00386056" w:rsidRPr="00386056">
        <w:rPr>
          <w:rFonts w:ascii="Times New Roman" w:hAnsi="Times New Roman" w:cs="Times New Roman"/>
        </w:rPr>
        <w:t>. Okres rozliczeniowy dla poszczególnych PPE jest zgodny z miesiącem kalendarzowym.</w:t>
      </w:r>
    </w:p>
    <w:p w:rsidR="00386056" w:rsidRPr="00386056" w:rsidRDefault="00BA0CAA" w:rsidP="00D271ED">
      <w:pPr>
        <w:ind w:left="567" w:hanging="709"/>
        <w:outlineLvl w:val="0"/>
        <w:rPr>
          <w:rFonts w:ascii="Times New Roman" w:hAnsi="Times New Roman" w:cs="Times New Roman"/>
        </w:rPr>
      </w:pPr>
      <w:r>
        <w:rPr>
          <w:rFonts w:ascii="Times New Roman" w:hAnsi="Times New Roman" w:cs="Times New Roman"/>
        </w:rPr>
        <w:t>17</w:t>
      </w:r>
      <w:r w:rsidR="00386056" w:rsidRPr="00386056">
        <w:rPr>
          <w:rFonts w:ascii="Times New Roman" w:hAnsi="Times New Roman" w:cs="Times New Roman"/>
        </w:rPr>
        <w:t>. Nazwy i kody dotyczące przedmiotu zamówienia określone we Wspólnym Słowniku  Zamówień Publicznych (CPV): 09300000-2</w:t>
      </w:r>
    </w:p>
    <w:p w:rsidR="00E03511" w:rsidRDefault="00E03511" w:rsidP="007B5E12">
      <w:pPr>
        <w:pStyle w:val="Teksttreci0"/>
        <w:shd w:val="clear" w:color="auto" w:fill="auto"/>
        <w:tabs>
          <w:tab w:val="left" w:pos="284"/>
          <w:tab w:val="left" w:pos="1276"/>
        </w:tabs>
        <w:spacing w:after="0"/>
        <w:rPr>
          <w:rFonts w:ascii="Times New Roman" w:hAnsi="Times New Roman" w:cs="Times New Roman"/>
          <w:sz w:val="24"/>
          <w:szCs w:val="24"/>
        </w:rPr>
      </w:pPr>
    </w:p>
    <w:p w:rsidR="002E1A99" w:rsidRPr="002E1A99" w:rsidRDefault="002E1A99" w:rsidP="00C53C81">
      <w:pPr>
        <w:pStyle w:val="Akapitzlist"/>
        <w:widowControl/>
        <w:numPr>
          <w:ilvl w:val="0"/>
          <w:numId w:val="1"/>
        </w:numPr>
        <w:tabs>
          <w:tab w:val="left" w:pos="350"/>
          <w:tab w:val="left" w:pos="1134"/>
        </w:tabs>
        <w:ind w:left="567" w:right="-777" w:hanging="709"/>
        <w:jc w:val="both"/>
        <w:rPr>
          <w:rFonts w:ascii="Times New Roman" w:hAnsi="Times New Roman" w:cs="Times New Roman"/>
        </w:rPr>
      </w:pPr>
      <w:r w:rsidRPr="002E1A99">
        <w:rPr>
          <w:rFonts w:ascii="Times New Roman" w:hAnsi="Times New Roman" w:cs="Times New Roman"/>
          <w:b/>
          <w:bCs/>
        </w:rPr>
        <w:t>Termin wykonania zamówienia</w:t>
      </w:r>
    </w:p>
    <w:p w:rsidR="00857F99" w:rsidRDefault="00EB2917" w:rsidP="00166106">
      <w:pPr>
        <w:pStyle w:val="Tekstpodstawowywcity"/>
        <w:spacing w:after="0"/>
        <w:ind w:left="284"/>
        <w:rPr>
          <w:bCs/>
          <w:szCs w:val="20"/>
        </w:rPr>
      </w:pPr>
      <w:r>
        <w:rPr>
          <w:bCs/>
        </w:rPr>
        <w:t>Sukcesywnie przez okres 12 miesięcy</w:t>
      </w:r>
      <w:r w:rsidR="00E03511">
        <w:rPr>
          <w:bCs/>
          <w:szCs w:val="20"/>
        </w:rPr>
        <w:t xml:space="preserve"> </w:t>
      </w:r>
      <w:r w:rsidR="00166106">
        <w:rPr>
          <w:bCs/>
          <w:szCs w:val="20"/>
        </w:rPr>
        <w:t xml:space="preserve">od </w:t>
      </w:r>
      <w:r w:rsidR="00B34588">
        <w:rPr>
          <w:bCs/>
          <w:szCs w:val="20"/>
        </w:rPr>
        <w:t xml:space="preserve">dnia 01-02-2023r lub </w:t>
      </w:r>
      <w:r w:rsidR="00166106">
        <w:rPr>
          <w:bCs/>
          <w:szCs w:val="20"/>
        </w:rPr>
        <w:t>daty pozytywnie przeprowadzonej</w:t>
      </w:r>
      <w:r w:rsidR="00E03511">
        <w:rPr>
          <w:bCs/>
          <w:szCs w:val="20"/>
        </w:rPr>
        <w:t xml:space="preserve"> </w:t>
      </w:r>
      <w:r w:rsidR="00166106">
        <w:rPr>
          <w:bCs/>
          <w:szCs w:val="20"/>
        </w:rPr>
        <w:t>procedury zmiany sprzedawcy i przyjęciu umowy do realizacji przez OSD</w:t>
      </w:r>
      <w:r w:rsidR="00857F99">
        <w:rPr>
          <w:bCs/>
          <w:szCs w:val="20"/>
        </w:rPr>
        <w:t>.</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E42927" w:rsidRDefault="00E42927" w:rsidP="00B92C56">
      <w:pPr>
        <w:pStyle w:val="Teksttreci0"/>
        <w:shd w:val="clear" w:color="auto" w:fill="auto"/>
        <w:ind w:left="426"/>
        <w:jc w:val="both"/>
        <w:rPr>
          <w:rFonts w:ascii="Times New Roman" w:hAnsi="Times New Roman" w:cs="Times New Roman"/>
          <w:color w:val="000000"/>
          <w:sz w:val="24"/>
          <w:szCs w:val="24"/>
        </w:rPr>
      </w:pP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lastRenderedPageBreak/>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416E3C">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w:t>
      </w:r>
      <w:r w:rsidR="00C55F66">
        <w:rPr>
          <w:rFonts w:ascii="Times New Roman" w:hAnsi="Times New Roman" w:cs="Times New Roman"/>
          <w:color w:val="000000" w:themeColor="text1"/>
        </w:rPr>
        <w:t>ystemów operacyjnych MS Windows</w:t>
      </w:r>
      <w:r w:rsidRPr="004F35C8">
        <w:rPr>
          <w:rFonts w:ascii="Times New Roman" w:hAnsi="Times New Roman" w:cs="Times New Roman"/>
          <w:color w:val="000000" w:themeColor="text1"/>
        </w:rPr>
        <w: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416E3C">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416E3C">
      <w:pPr>
        <w:pStyle w:val="Akapitzlist"/>
        <w:widowControl/>
        <w:numPr>
          <w:ilvl w:val="0"/>
          <w:numId w:val="20"/>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416E3C">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416E3C">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w:t>
      </w:r>
      <w:r w:rsidRPr="007C53DD">
        <w:rPr>
          <w:rFonts w:ascii="Times New Roman" w:hAnsi="Times New Roman" w:cs="Times New Roman"/>
          <w:color w:val="000000" w:themeColor="text1"/>
        </w:rPr>
        <w:lastRenderedPageBreak/>
        <w:t xml:space="preserve">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7D3D76" w:rsidRPr="00527D06" w:rsidRDefault="007D3D76" w:rsidP="007D3D76">
      <w:pPr>
        <w:pStyle w:val="Teksttreci0"/>
        <w:shd w:val="clear" w:color="auto" w:fill="auto"/>
        <w:spacing w:after="0"/>
        <w:rPr>
          <w:rFonts w:ascii="Times New Roman" w:hAnsi="Times New Roman" w:cs="Times New Roman"/>
          <w:sz w:val="24"/>
          <w:szCs w:val="24"/>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B34588" w:rsidRPr="001C3645" w:rsidRDefault="00B34588" w:rsidP="00B34588">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B34588" w:rsidRDefault="00B34588" w:rsidP="00B34588">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B34588" w:rsidRPr="001C3645" w:rsidRDefault="00B34588" w:rsidP="00B34588">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9025DE">
        <w:rPr>
          <w:rFonts w:ascii="Times New Roman" w:hAnsi="Times New Roman" w:cs="Times New Roman"/>
          <w:b/>
          <w:color w:val="FF0000"/>
          <w:sz w:val="24"/>
          <w:szCs w:val="24"/>
          <w:lang w:bidi="en-US"/>
        </w:rPr>
        <w:t xml:space="preserve"> </w:t>
      </w:r>
      <w:r w:rsidR="009025DE" w:rsidRPr="009025DE">
        <w:rPr>
          <w:rFonts w:ascii="Times New Roman" w:hAnsi="Times New Roman" w:cs="Times New Roman"/>
          <w:b/>
          <w:sz w:val="24"/>
          <w:szCs w:val="24"/>
          <w:lang w:bidi="en-US"/>
        </w:rPr>
        <w:t>13</w:t>
      </w:r>
      <w:r w:rsidR="00C55F66" w:rsidRPr="009025DE">
        <w:rPr>
          <w:rFonts w:ascii="Times New Roman" w:hAnsi="Times New Roman" w:cs="Times New Roman"/>
          <w:b/>
          <w:sz w:val="24"/>
          <w:szCs w:val="24"/>
          <w:lang w:bidi="en-US"/>
        </w:rPr>
        <w:t>-01-2023</w:t>
      </w:r>
      <w:r w:rsidRPr="009025DE">
        <w:rPr>
          <w:rFonts w:ascii="Times New Roman" w:hAnsi="Times New Roman" w:cs="Times New Roman"/>
          <w:b/>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A46DAE"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416E3C">
      <w:pPr>
        <w:pStyle w:val="Teksttreci0"/>
        <w:widowControl/>
        <w:numPr>
          <w:ilvl w:val="2"/>
          <w:numId w:val="23"/>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416E3C">
      <w:pPr>
        <w:pStyle w:val="Teksttreci0"/>
        <w:widowControl/>
        <w:numPr>
          <w:ilvl w:val="2"/>
          <w:numId w:val="23"/>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4"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416E3C">
      <w:pPr>
        <w:pStyle w:val="Akapitzlist"/>
        <w:widowControl/>
        <w:numPr>
          <w:ilvl w:val="2"/>
          <w:numId w:val="23"/>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435B0B">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B6718D" w:rsidRPr="0032512F" w:rsidRDefault="00B6718D"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686B53" w:rsidRPr="0032512F">
        <w:rPr>
          <w:rFonts w:ascii="Times New Roman" w:hAnsi="Times New Roman" w:cs="Times New Roman"/>
          <w:b/>
          <w:sz w:val="24"/>
          <w:szCs w:val="24"/>
        </w:rPr>
        <w:t xml:space="preserve"> zawarto w załączniku nr 3</w:t>
      </w:r>
      <w:r w:rsidRPr="0032512F">
        <w:rPr>
          <w:rFonts w:ascii="Times New Roman" w:hAnsi="Times New Roman" w:cs="Times New Roman"/>
          <w:b/>
          <w:sz w:val="24"/>
          <w:szCs w:val="24"/>
        </w:rPr>
        <w:t xml:space="preserve"> SWZ;</w:t>
      </w:r>
    </w:p>
    <w:p w:rsidR="00792322" w:rsidRPr="0032512F" w:rsidRDefault="00792322" w:rsidP="00416E3C">
      <w:pPr>
        <w:pStyle w:val="Teksttreci0"/>
        <w:numPr>
          <w:ilvl w:val="0"/>
          <w:numId w:val="15"/>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oświadczenia  zawarto w załączniku nr 4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416E3C">
      <w:pPr>
        <w:pStyle w:val="Teksttreci0"/>
        <w:numPr>
          <w:ilvl w:val="0"/>
          <w:numId w:val="16"/>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416E3C">
      <w:pPr>
        <w:pStyle w:val="Akapitzlist"/>
        <w:widowControl/>
        <w:numPr>
          <w:ilvl w:val="0"/>
          <w:numId w:val="24"/>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Ze względu na niskie ryzyko naruszenia integralności pliku oraz łatwiejszą weryfikację podpisu, zamawiający zaleca, w miarę możliwości, przekonwertowanie plików </w:t>
      </w:r>
      <w:r w:rsidRPr="00364648">
        <w:rPr>
          <w:rFonts w:ascii="Times New Roman" w:eastAsia="Times New Roman" w:hAnsi="Times New Roman" w:cs="Times New Roman"/>
        </w:rPr>
        <w:lastRenderedPageBreak/>
        <w:t>składających się na ofertę na format .pdf  i opatrzenie ich podp</w:t>
      </w:r>
      <w:r w:rsidR="00B043CF">
        <w:rPr>
          <w:rFonts w:ascii="Times New Roman" w:eastAsia="Times New Roman" w:hAnsi="Times New Roman" w:cs="Times New Roman"/>
        </w:rPr>
        <w:t>isem kwalifikowanym PAdES,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lastRenderedPageBreak/>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C55F66" w:rsidRPr="00A338CF">
        <w:rPr>
          <w:rFonts w:ascii="Times New Roman" w:eastAsia="Times New Roman" w:hAnsi="Times New Roman" w:cs="Times New Roman"/>
          <w:color w:val="auto"/>
        </w:rPr>
        <w:t>dnia</w:t>
      </w:r>
      <w:r w:rsidR="00C55F66">
        <w:rPr>
          <w:rFonts w:ascii="Times New Roman" w:eastAsia="Times New Roman" w:hAnsi="Times New Roman" w:cs="Times New Roman"/>
          <w:b/>
          <w:color w:val="FF0000"/>
        </w:rPr>
        <w:t xml:space="preserve"> 15-12</w:t>
      </w:r>
      <w:r>
        <w:rPr>
          <w:rFonts w:ascii="Times New Roman" w:eastAsia="Times New Roman" w:hAnsi="Times New Roman" w:cs="Times New Roman"/>
          <w:b/>
          <w:color w:val="FF0000"/>
        </w:rPr>
        <w:t>-</w:t>
      </w:r>
      <w:r w:rsidR="009A1E94">
        <w:rPr>
          <w:rFonts w:ascii="Times New Roman" w:eastAsia="Times New Roman" w:hAnsi="Times New Roman" w:cs="Times New Roman"/>
          <w:b/>
          <w:color w:val="FF0000"/>
        </w:rPr>
        <w:t>2022r godz. 9</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792322">
        <w:rPr>
          <w:rFonts w:ascii="Times New Roman" w:eastAsia="Times New Roman" w:hAnsi="Times New Roman" w:cs="Times New Roman"/>
        </w:rPr>
        <w:t>,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r w:rsidRPr="00191A57">
        <w:rPr>
          <w:rFonts w:ascii="Times New Roman" w:hAnsi="Times New Roman" w:cs="Times New Roman"/>
          <w:color w:val="000000"/>
          <w:sz w:val="24"/>
          <w:szCs w:val="24"/>
          <w:lang w:val="en-US" w:bidi="en-US"/>
        </w:rPr>
        <w:t>Termin otwarcia ofert</w:t>
      </w:r>
      <w:bookmarkEnd w:id="7"/>
      <w:bookmarkEnd w:id="8"/>
    </w:p>
    <w:p w:rsid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C55F66">
        <w:rPr>
          <w:rFonts w:ascii="Times New Roman" w:hAnsi="Times New Roman" w:cs="Times New Roman"/>
          <w:b/>
          <w:color w:val="FF0000"/>
          <w:sz w:val="24"/>
          <w:szCs w:val="24"/>
        </w:rPr>
        <w:t xml:space="preserve"> 15-12</w:t>
      </w:r>
      <w:r w:rsidR="00236296">
        <w:rPr>
          <w:rFonts w:ascii="Times New Roman" w:hAnsi="Times New Roman" w:cs="Times New Roman"/>
          <w:b/>
          <w:color w:val="FF0000"/>
          <w:sz w:val="24"/>
          <w:szCs w:val="24"/>
        </w:rPr>
        <w:t>-2022</w:t>
      </w:r>
      <w:r w:rsidRPr="00C3426C">
        <w:rPr>
          <w:rFonts w:ascii="Times New Roman" w:hAnsi="Times New Roman" w:cs="Times New Roman"/>
          <w:b/>
          <w:color w:val="FF0000"/>
          <w:sz w:val="24"/>
          <w:szCs w:val="24"/>
        </w:rPr>
        <w:t xml:space="preserve">r, o godzinie </w:t>
      </w:r>
      <w:r w:rsidR="009A1E94">
        <w:rPr>
          <w:rFonts w:ascii="Times New Roman" w:hAnsi="Times New Roman" w:cs="Times New Roman"/>
          <w:b/>
          <w:color w:val="FF0000"/>
          <w:sz w:val="24"/>
          <w:szCs w:val="24"/>
        </w:rPr>
        <w:t>9</w:t>
      </w:r>
      <w:r w:rsidR="00E078FD">
        <w:rPr>
          <w:rFonts w:ascii="Times New Roman" w:hAnsi="Times New Roman" w:cs="Times New Roman"/>
          <w:b/>
          <w:color w:val="FF0000"/>
          <w:sz w:val="24"/>
          <w:szCs w:val="24"/>
        </w:rPr>
        <w:t>:05</w:t>
      </w:r>
    </w:p>
    <w:p w:rsidR="00B6718D" w:rsidRPr="00B6718D" w:rsidRDefault="00B6718D" w:rsidP="00416E3C">
      <w:pPr>
        <w:pStyle w:val="Teksttreci0"/>
        <w:numPr>
          <w:ilvl w:val="3"/>
          <w:numId w:val="25"/>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416E3C">
      <w:pPr>
        <w:pStyle w:val="Teksttreci0"/>
        <w:numPr>
          <w:ilvl w:val="3"/>
          <w:numId w:val="25"/>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416E3C">
      <w:pPr>
        <w:pStyle w:val="Teksttreci0"/>
        <w:numPr>
          <w:ilvl w:val="3"/>
          <w:numId w:val="25"/>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416E3C">
      <w:pPr>
        <w:pStyle w:val="Teksttreci0"/>
        <w:numPr>
          <w:ilvl w:val="3"/>
          <w:numId w:val="25"/>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416E3C">
      <w:pPr>
        <w:pStyle w:val="Teksttreci0"/>
        <w:numPr>
          <w:ilvl w:val="3"/>
          <w:numId w:val="25"/>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r w:rsidR="007D4145">
        <w:rPr>
          <w:rFonts w:ascii="Times New Roman" w:hAnsi="Times New Roman" w:cs="Times New Roman"/>
          <w:sz w:val="24"/>
          <w:szCs w:val="24"/>
        </w:rPr>
        <w:t xml:space="preserve"> z postępowania</w:t>
      </w:r>
    </w:p>
    <w:p w:rsidR="007629DA" w:rsidRPr="00873AEB" w:rsidRDefault="007629DA" w:rsidP="007629DA">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873AEB">
        <w:rPr>
          <w:rFonts w:ascii="Times New Roman" w:hAnsi="Times New Roman" w:cs="Times New Roman"/>
          <w:i/>
          <w:sz w:val="24"/>
          <w:szCs w:val="24"/>
        </w:rPr>
        <w:t>O udzielenie zamówienia mogą ubiegać się wykonawcy, którzy nie podlegają wykluczeniu z postępowania na podstawie art. 108 ust. 1 ustawy (</w:t>
      </w:r>
      <w:r w:rsidR="002336B9">
        <w:rPr>
          <w:rFonts w:ascii="Times New Roman" w:hAnsi="Times New Roman" w:cs="Times New Roman"/>
          <w:i/>
          <w:sz w:val="24"/>
          <w:szCs w:val="24"/>
        </w:rPr>
        <w:t>z zastrzeżeniem art. 110 ust. 2 ustawy</w:t>
      </w:r>
      <w:r w:rsidRPr="00873AEB">
        <w:rPr>
          <w:rFonts w:ascii="Times New Roman" w:hAnsi="Times New Roman" w:cs="Times New Roman"/>
          <w:i/>
          <w:sz w:val="24"/>
          <w:szCs w:val="24"/>
        </w:rPr>
        <w:t>)</w:t>
      </w:r>
    </w:p>
    <w:p w:rsidR="00681811" w:rsidRPr="00191A57"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 postępowania o udzielenie zamówienia wyklucza się, z zastrzeżeniem </w:t>
      </w:r>
      <w:r w:rsidRPr="00191A57">
        <w:rPr>
          <w:rFonts w:ascii="Times New Roman" w:hAnsi="Times New Roman" w:cs="Times New Roman"/>
          <w:color w:val="000000"/>
          <w:sz w:val="24"/>
          <w:szCs w:val="24"/>
          <w:lang w:bidi="en-US"/>
        </w:rPr>
        <w:t xml:space="preserve">art. </w:t>
      </w:r>
      <w:r w:rsidR="007629DA">
        <w:rPr>
          <w:rFonts w:ascii="Times New Roman" w:hAnsi="Times New Roman" w:cs="Times New Roman"/>
          <w:color w:val="000000"/>
          <w:sz w:val="24"/>
          <w:szCs w:val="24"/>
        </w:rPr>
        <w:t>110 ust. 2 ustawy</w:t>
      </w:r>
      <w:r>
        <w:rPr>
          <w:rFonts w:ascii="Times New Roman" w:hAnsi="Times New Roman" w:cs="Times New Roman"/>
          <w:color w:val="000000"/>
          <w:sz w:val="24"/>
          <w:szCs w:val="24"/>
        </w:rPr>
        <w:t>, Wykonawcę</w:t>
      </w:r>
      <w:r w:rsidRPr="00191A57">
        <w:rPr>
          <w:rFonts w:ascii="Times New Roman" w:hAnsi="Times New Roman" w:cs="Times New Roman"/>
          <w:color w:val="000000"/>
          <w:sz w:val="24"/>
          <w:szCs w:val="24"/>
        </w:rPr>
        <w:t>:</w:t>
      </w:r>
    </w:p>
    <w:p w:rsidR="00681811" w:rsidRPr="00191A57" w:rsidRDefault="00681811" w:rsidP="00416E3C">
      <w:pPr>
        <w:pStyle w:val="Teksttreci0"/>
        <w:numPr>
          <w:ilvl w:val="0"/>
          <w:numId w:val="19"/>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5A7C64"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81811" w:rsidRPr="00191A57">
        <w:rPr>
          <w:rFonts w:ascii="Times New Roman" w:hAnsi="Times New Roman" w:cs="Times New Roman"/>
          <w:color w:val="000000"/>
          <w:sz w:val="24"/>
          <w:szCs w:val="24"/>
        </w:rPr>
        <w:t>udziału</w:t>
      </w:r>
      <w:r w:rsidR="00681811">
        <w:rPr>
          <w:rFonts w:ascii="Times New Roman" w:hAnsi="Times New Roman" w:cs="Times New Roman"/>
          <w:color w:val="000000"/>
          <w:sz w:val="24"/>
          <w:szCs w:val="24"/>
        </w:rPr>
        <w:t xml:space="preserve"> w zorganizowanej grupie przestępczej albo związku mają</w:t>
      </w:r>
      <w:r w:rsidR="00681811" w:rsidRPr="00191A57">
        <w:rPr>
          <w:rFonts w:ascii="Times New Roman" w:hAnsi="Times New Roman" w:cs="Times New Roman"/>
          <w:color w:val="000000"/>
          <w:sz w:val="24"/>
          <w:szCs w:val="24"/>
        </w:rPr>
        <w:t xml:space="preserve">cym na celu popełnienie </w:t>
      </w:r>
      <w:r w:rsidR="00681811">
        <w:rPr>
          <w:rFonts w:ascii="Times New Roman" w:hAnsi="Times New Roman" w:cs="Times New Roman"/>
          <w:color w:val="000000"/>
          <w:sz w:val="24"/>
          <w:szCs w:val="24"/>
        </w:rPr>
        <w:t>przestępstwa lub przestę</w:t>
      </w:r>
      <w:r w:rsidR="00681811" w:rsidRPr="00191A57">
        <w:rPr>
          <w:rFonts w:ascii="Times New Roman" w:hAnsi="Times New Roman" w:cs="Times New Roman"/>
          <w:color w:val="000000"/>
          <w:sz w:val="24"/>
          <w:szCs w:val="24"/>
        </w:rPr>
        <w:t xml:space="preserve">pstwa skarbowego, o którym mowa w </w:t>
      </w:r>
      <w:r w:rsidR="00681811" w:rsidRPr="00191A57">
        <w:rPr>
          <w:rFonts w:ascii="Times New Roman" w:hAnsi="Times New Roman" w:cs="Times New Roman"/>
          <w:color w:val="000000"/>
          <w:sz w:val="24"/>
          <w:szCs w:val="24"/>
          <w:lang w:bidi="en-US"/>
        </w:rPr>
        <w:t xml:space="preserve">art. </w:t>
      </w:r>
      <w:r w:rsidR="00681811" w:rsidRPr="00191A57">
        <w:rPr>
          <w:rFonts w:ascii="Times New Roman" w:hAnsi="Times New Roman" w:cs="Times New Roman"/>
          <w:color w:val="000000"/>
          <w:sz w:val="24"/>
          <w:szCs w:val="24"/>
        </w:rPr>
        <w:t xml:space="preserve">258 </w:t>
      </w:r>
      <w:r w:rsidR="00681811" w:rsidRPr="00191A57">
        <w:rPr>
          <w:rFonts w:ascii="Times New Roman" w:hAnsi="Times New Roman" w:cs="Times New Roman"/>
          <w:color w:val="000000"/>
          <w:sz w:val="24"/>
          <w:szCs w:val="24"/>
          <w:lang w:bidi="en-US"/>
        </w:rPr>
        <w:t>Kodeksu karnego,</w:t>
      </w:r>
    </w:p>
    <w:p w:rsidR="00681811" w:rsidRPr="00191A57" w:rsidRDefault="005A7C64"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w:t>
      </w:r>
      <w:r w:rsidR="00681811">
        <w:rPr>
          <w:rFonts w:ascii="Times New Roman" w:hAnsi="Times New Roman" w:cs="Times New Roman"/>
          <w:color w:val="000000"/>
          <w:sz w:val="24"/>
          <w:szCs w:val="24"/>
          <w:lang w:bidi="en-US"/>
        </w:rPr>
        <w:t>handlu ludźmi, o któ</w:t>
      </w:r>
      <w:r w:rsidR="00681811" w:rsidRPr="00191A57">
        <w:rPr>
          <w:rFonts w:ascii="Times New Roman" w:hAnsi="Times New Roman" w:cs="Times New Roman"/>
          <w:color w:val="000000"/>
          <w:sz w:val="24"/>
          <w:szCs w:val="24"/>
          <w:lang w:bidi="en-US"/>
        </w:rPr>
        <w:t>rym mowa w art. 189a Kodeksu karnego,</w:t>
      </w:r>
    </w:p>
    <w:p w:rsidR="005A7C64" w:rsidRPr="009A7242" w:rsidRDefault="005A7C64" w:rsidP="005A7C64">
      <w:pPr>
        <w:pStyle w:val="text-justify"/>
        <w:numPr>
          <w:ilvl w:val="0"/>
          <w:numId w:val="5"/>
        </w:numPr>
        <w:shd w:val="clear" w:color="auto" w:fill="FFFFFF"/>
        <w:spacing w:before="0" w:beforeAutospacing="0" w:after="0" w:afterAutospacing="0"/>
        <w:ind w:left="284" w:hanging="142"/>
        <w:jc w:val="both"/>
        <w:rPr>
          <w:color w:val="333333"/>
        </w:rPr>
      </w:pPr>
      <w:r w:rsidRPr="009A7242">
        <w:rPr>
          <w:color w:val="333333"/>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w:t>
      </w:r>
      <w:r>
        <w:rPr>
          <w:color w:val="333333"/>
        </w:rPr>
        <w:t xml:space="preserve"> 1559 i 2054)</w:t>
      </w:r>
      <w:r w:rsidRPr="009A7242">
        <w:rPr>
          <w:color w:val="333333"/>
        </w:rPr>
        <w:t>.</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416E3C">
      <w:pPr>
        <w:pStyle w:val="Teksttreci0"/>
        <w:numPr>
          <w:ilvl w:val="0"/>
          <w:numId w:val="19"/>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416E3C">
      <w:pPr>
        <w:pStyle w:val="Teksttreci0"/>
        <w:numPr>
          <w:ilvl w:val="0"/>
          <w:numId w:val="19"/>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416E3C">
      <w:pPr>
        <w:pStyle w:val="Teksttreci0"/>
        <w:numPr>
          <w:ilvl w:val="0"/>
          <w:numId w:val="19"/>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416E3C">
      <w:pPr>
        <w:pStyle w:val="Teksttreci0"/>
        <w:numPr>
          <w:ilvl w:val="0"/>
          <w:numId w:val="19"/>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91A57" w:rsidRDefault="00681811" w:rsidP="00416E3C">
      <w:pPr>
        <w:pStyle w:val="Teksttreci0"/>
        <w:numPr>
          <w:ilvl w:val="0"/>
          <w:numId w:val="19"/>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t>
      </w:r>
      <w:r w:rsidRPr="00191A57">
        <w:rPr>
          <w:rFonts w:ascii="Times New Roman" w:hAnsi="Times New Roman" w:cs="Times New Roman"/>
          <w:color w:val="000000"/>
          <w:sz w:val="24"/>
          <w:szCs w:val="24"/>
        </w:rPr>
        <w:lastRenderedPageBreak/>
        <w:t xml:space="preserve">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7D4145" w:rsidRPr="00213A9B" w:rsidRDefault="007D4145" w:rsidP="00A02407">
      <w:pPr>
        <w:pStyle w:val="Teksttreci0"/>
        <w:numPr>
          <w:ilvl w:val="0"/>
          <w:numId w:val="4"/>
        </w:numPr>
        <w:shd w:val="clear" w:color="auto" w:fill="auto"/>
        <w:tabs>
          <w:tab w:val="left" w:pos="284"/>
        </w:tabs>
        <w:spacing w:after="0"/>
        <w:ind w:left="284" w:hanging="284"/>
        <w:jc w:val="both"/>
        <w:rPr>
          <w:rFonts w:ascii="Times New Roman" w:hAnsi="Times New Roman" w:cs="Times New Roman"/>
          <w:sz w:val="24"/>
          <w:szCs w:val="24"/>
        </w:rPr>
      </w:pPr>
      <w:r w:rsidRPr="00213A9B">
        <w:rPr>
          <w:rFonts w:ascii="Times New Roman" w:hAnsi="Times New Roman" w:cs="Times New Roman"/>
          <w:color w:val="000000"/>
          <w:sz w:val="24"/>
          <w:szCs w:val="24"/>
        </w:rPr>
        <w:t xml:space="preserve">O udzielenie zamówienia mogą ubiegać się wykonawcy, </w:t>
      </w:r>
      <w:r w:rsidRPr="00213A9B">
        <w:rPr>
          <w:rFonts w:ascii="Times New Roman" w:hAnsi="Times New Roman" w:cs="Times New Roman"/>
          <w:sz w:val="24"/>
          <w:szCs w:val="24"/>
        </w:rPr>
        <w:t>którzy nie podlegają wykluczeniu z postępowania na podstawie przesłanek wykluczenia o których mowa w art. 7 ust. 1 ustawy z dnia 13 kwietnia 2022r. o szczególnych rozwiązaniach w zakresie przeciwdziałania wspieraniu agresji na Ukrainę oraz służących ochronie bezpieczeństwa narodowego.</w:t>
      </w:r>
    </w:p>
    <w:p w:rsidR="007D4145" w:rsidRPr="007D4145" w:rsidRDefault="007D4145" w:rsidP="007D4145">
      <w:pPr>
        <w:pStyle w:val="Teksttreci0"/>
        <w:numPr>
          <w:ilvl w:val="0"/>
          <w:numId w:val="4"/>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7D4145" w:rsidRPr="00BE4ED8" w:rsidRDefault="007D4145" w:rsidP="007D4145">
      <w:pPr>
        <w:pStyle w:val="Teksttreci0"/>
        <w:shd w:val="clear" w:color="auto" w:fill="auto"/>
        <w:tabs>
          <w:tab w:val="left" w:pos="426"/>
        </w:tabs>
        <w:spacing w:after="0"/>
        <w:ind w:left="284"/>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49660B"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 musi być podana cyfrowo. Cena oferty winna być obliczona i zapisana zgodnie z formularzem ofertowym. Cena ofertowa = cena netto + podatek VAT</w:t>
      </w:r>
      <w:r w:rsidR="00B60F37">
        <w:rPr>
          <w:rFonts w:ascii="Times New Roman" w:hAnsi="Times New Roman" w:cs="Times New Roman"/>
          <w:sz w:val="24"/>
          <w:szCs w:val="24"/>
        </w:rPr>
        <w:t xml:space="preserve"> (</w:t>
      </w:r>
      <w:r w:rsidR="00192E0A">
        <w:rPr>
          <w:rFonts w:ascii="Times New Roman" w:hAnsi="Times New Roman" w:cs="Times New Roman"/>
          <w:sz w:val="24"/>
          <w:szCs w:val="24"/>
        </w:rPr>
        <w:t>właściwy</w:t>
      </w:r>
      <w:r w:rsidR="00B60F37">
        <w:rPr>
          <w:rFonts w:ascii="Times New Roman" w:hAnsi="Times New Roman" w:cs="Times New Roman"/>
          <w:sz w:val="24"/>
          <w:szCs w:val="24"/>
        </w:rPr>
        <w:t xml:space="preserve"> na dzień składania ofert)</w:t>
      </w:r>
      <w:r>
        <w:rPr>
          <w:rFonts w:ascii="Times New Roman" w:hAnsi="Times New Roman" w:cs="Times New Roman"/>
          <w:sz w:val="24"/>
          <w:szCs w:val="24"/>
        </w:rPr>
        <w:t>.</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416E3C">
      <w:pPr>
        <w:pStyle w:val="Teksttreci0"/>
        <w:numPr>
          <w:ilvl w:val="0"/>
          <w:numId w:val="17"/>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416E3C">
      <w:pPr>
        <w:pStyle w:val="Teksttreci0"/>
        <w:numPr>
          <w:ilvl w:val="0"/>
          <w:numId w:val="17"/>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3457E4" w:rsidRPr="002357E5" w:rsidRDefault="003457E4" w:rsidP="003457E4">
      <w:pPr>
        <w:pStyle w:val="Akapitzlist"/>
        <w:ind w:left="709" w:hanging="709"/>
        <w:jc w:val="both"/>
        <w:rPr>
          <w:rStyle w:val="standardowy1"/>
          <w:color w:val="auto"/>
          <w:sz w:val="24"/>
          <w:szCs w:val="24"/>
        </w:rPr>
      </w:pPr>
      <w:r w:rsidRPr="002357E5">
        <w:rPr>
          <w:rStyle w:val="standardowy1"/>
          <w:color w:val="auto"/>
          <w:sz w:val="24"/>
          <w:szCs w:val="24"/>
        </w:rPr>
        <w:t xml:space="preserve">Najniższa cena                              </w:t>
      </w:r>
      <w:r w:rsidR="008A7A4C" w:rsidRPr="002357E5">
        <w:rPr>
          <w:rStyle w:val="standardowy1"/>
          <w:color w:val="auto"/>
          <w:sz w:val="24"/>
          <w:szCs w:val="24"/>
        </w:rPr>
        <w:t xml:space="preserve">                               10</w:t>
      </w:r>
      <w:r w:rsidRPr="002357E5">
        <w:rPr>
          <w:rStyle w:val="standardowy1"/>
          <w:color w:val="auto"/>
          <w:sz w:val="24"/>
          <w:szCs w:val="24"/>
        </w:rPr>
        <w:t>0%</w:t>
      </w:r>
    </w:p>
    <w:p w:rsidR="002357E5" w:rsidRPr="002357E5" w:rsidRDefault="002357E5" w:rsidP="002357E5">
      <w:pPr>
        <w:ind w:left="426" w:hanging="426"/>
        <w:rPr>
          <w:rFonts w:ascii="Times New Roman" w:hAnsi="Times New Roman" w:cs="Times New Roman"/>
        </w:rPr>
      </w:pPr>
      <w:r w:rsidRPr="002357E5">
        <w:rPr>
          <w:rFonts w:ascii="Times New Roman" w:hAnsi="Times New Roman" w:cs="Times New Roman"/>
        </w:rPr>
        <w:t>1. Ocena każdej z ofert zostanie przeprowadzona wyłącznie w oparciu o przedstawione       wyżej kryterium.</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 Ocena ofert będzie dokonywana według następujących zasad: </w:t>
      </w:r>
    </w:p>
    <w:p w:rsidR="003457E4" w:rsidRPr="003457E4" w:rsidRDefault="003457E4" w:rsidP="003457E4">
      <w:pPr>
        <w:pStyle w:val="Akapitzlist"/>
        <w:ind w:left="709" w:hanging="709"/>
        <w:rPr>
          <w:rFonts w:ascii="Times New Roman" w:hAnsi="Times New Roman" w:cs="Times New Roman"/>
        </w:rPr>
      </w:pPr>
      <w:r w:rsidRPr="003457E4">
        <w:rPr>
          <w:rFonts w:ascii="Times New Roman" w:hAnsi="Times New Roman" w:cs="Times New Roman"/>
        </w:rPr>
        <w:t xml:space="preserve">2.1.Ilość punktów za </w:t>
      </w:r>
      <w:r w:rsidRPr="003457E4">
        <w:rPr>
          <w:rFonts w:ascii="Times New Roman" w:hAnsi="Times New Roman" w:cs="Times New Roman"/>
          <w:b/>
        </w:rPr>
        <w:t>cenę</w:t>
      </w:r>
      <w:r w:rsidRPr="003457E4">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3457E4" w:rsidRPr="003457E4" w:rsidRDefault="003457E4" w:rsidP="003457E4">
      <w:pPr>
        <w:pStyle w:val="Akapitzlist"/>
        <w:ind w:left="1854"/>
        <w:jc w:val="both"/>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najtańszej oferty</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  =        ------------------------------    x 100  x  W  </w:t>
      </w:r>
    </w:p>
    <w:p w:rsidR="003457E4" w:rsidRPr="003457E4" w:rsidRDefault="003457E4" w:rsidP="003457E4">
      <w:pPr>
        <w:pStyle w:val="Akapitzlist"/>
        <w:ind w:left="1854"/>
        <w:jc w:val="both"/>
        <w:rPr>
          <w:rFonts w:ascii="Times New Roman" w:hAnsi="Times New Roman" w:cs="Times New Roman"/>
        </w:rPr>
      </w:pPr>
      <w:r w:rsidRPr="003457E4">
        <w:rPr>
          <w:rFonts w:ascii="Times New Roman" w:hAnsi="Times New Roman" w:cs="Times New Roman"/>
        </w:rPr>
        <w:t xml:space="preserve">                                Cena badanej oferty</w:t>
      </w:r>
    </w:p>
    <w:p w:rsidR="003457E4" w:rsidRPr="000D3DA8" w:rsidRDefault="003457E4" w:rsidP="000D3DA8">
      <w:pPr>
        <w:pStyle w:val="Tekstpodstawowy"/>
        <w:ind w:left="1854" w:hanging="1570"/>
        <w:rPr>
          <w:rFonts w:ascii="Times New Roman" w:hAnsi="Times New Roman"/>
          <w:b w:val="0"/>
          <w:sz w:val="24"/>
          <w:szCs w:val="24"/>
        </w:rPr>
      </w:pPr>
      <w:r w:rsidRPr="000D3DA8">
        <w:rPr>
          <w:rFonts w:ascii="Times New Roman" w:hAnsi="Times New Roman"/>
          <w:b w:val="0"/>
          <w:sz w:val="24"/>
          <w:szCs w:val="24"/>
        </w:rPr>
        <w:t>Gdzie:</w:t>
      </w:r>
    </w:p>
    <w:p w:rsidR="003457E4" w:rsidRPr="003457E4" w:rsidRDefault="003457E4" w:rsidP="000D3DA8">
      <w:pPr>
        <w:pStyle w:val="Legenda1"/>
        <w:ind w:left="851" w:hanging="567"/>
        <w:jc w:val="both"/>
        <w:rPr>
          <w:szCs w:val="24"/>
        </w:rPr>
      </w:pPr>
      <w:r w:rsidRPr="003457E4">
        <w:rPr>
          <w:szCs w:val="24"/>
        </w:rPr>
        <w:t xml:space="preserve">C – ilość punktów za cenę </w:t>
      </w:r>
    </w:p>
    <w:p w:rsidR="003457E4" w:rsidRPr="003457E4" w:rsidRDefault="003457E4" w:rsidP="000D3DA8">
      <w:pPr>
        <w:ind w:left="1134" w:hanging="861"/>
        <w:jc w:val="both"/>
        <w:rPr>
          <w:rFonts w:ascii="Times New Roman" w:hAnsi="Times New Roman" w:cs="Times New Roman"/>
        </w:rPr>
      </w:pPr>
      <w:r w:rsidRPr="003457E4">
        <w:rPr>
          <w:rFonts w:ascii="Times New Roman" w:hAnsi="Times New Roman" w:cs="Times New Roman"/>
        </w:rPr>
        <w:t>W – waga, wartość procentowa za to kryterium</w:t>
      </w:r>
    </w:p>
    <w:p w:rsidR="003457E4" w:rsidRPr="003457E4" w:rsidRDefault="003457E4" w:rsidP="003457E4">
      <w:pPr>
        <w:pStyle w:val="Akapitzlist"/>
        <w:ind w:left="1854"/>
        <w:rPr>
          <w:rFonts w:ascii="Times New Roman" w:hAnsi="Times New Roman" w:cs="Times New Roman"/>
        </w:rPr>
      </w:pPr>
    </w:p>
    <w:p w:rsidR="003457E4" w:rsidRPr="003457E4" w:rsidRDefault="003457E4" w:rsidP="003457E4">
      <w:pPr>
        <w:pStyle w:val="Akapitzlist"/>
        <w:ind w:left="1854"/>
        <w:jc w:val="both"/>
        <w:rPr>
          <w:rFonts w:ascii="Times New Roman" w:hAnsi="Times New Roman" w:cs="Times New Roman"/>
        </w:rPr>
      </w:pPr>
    </w:p>
    <w:p w:rsidR="008102BF" w:rsidRPr="000D3DA8" w:rsidRDefault="008102BF" w:rsidP="000D3DA8">
      <w:pPr>
        <w:pStyle w:val="Tekstpodstawowy"/>
        <w:numPr>
          <w:ilvl w:val="0"/>
          <w:numId w:val="4"/>
        </w:numPr>
        <w:tabs>
          <w:tab w:val="left" w:pos="426"/>
        </w:tabs>
        <w:spacing w:after="100"/>
        <w:ind w:left="567" w:hanging="567"/>
        <w:rPr>
          <w:rFonts w:ascii="Times New Roman" w:hAnsi="Times New Roman"/>
          <w:b w:val="0"/>
          <w:sz w:val="24"/>
          <w:szCs w:val="24"/>
        </w:rPr>
      </w:pPr>
      <w:r w:rsidRPr="000D3DA8">
        <w:rPr>
          <w:rFonts w:ascii="Times New Roman" w:hAnsi="Times New Roman"/>
          <w:b w:val="0"/>
          <w:color w:val="000000"/>
          <w:sz w:val="24"/>
          <w:szCs w:val="24"/>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rsidR="008102BF" w:rsidRPr="00191A57" w:rsidRDefault="008102BF" w:rsidP="00A90CAF">
      <w:pPr>
        <w:pStyle w:val="Teksttreci0"/>
        <w:numPr>
          <w:ilvl w:val="0"/>
          <w:numId w:val="4"/>
        </w:numPr>
        <w:shd w:val="clear" w:color="auto" w:fill="auto"/>
        <w:tabs>
          <w:tab w:val="left" w:pos="342"/>
        </w:tabs>
        <w:spacing w:after="100"/>
        <w:ind w:left="142" w:right="-779"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sidR="00E4635C">
        <w:rPr>
          <w:rFonts w:ascii="Times New Roman" w:hAnsi="Times New Roman" w:cs="Times New Roman"/>
          <w:color w:val="000000"/>
          <w:sz w:val="24"/>
          <w:szCs w:val="24"/>
        </w:rPr>
        <w:t xml:space="preserve"> ofercie, o której mowa w ust. 3</w:t>
      </w:r>
      <w:r w:rsidRPr="00191A57">
        <w:rPr>
          <w:rFonts w:ascii="Times New Roman" w:hAnsi="Times New Roman" w:cs="Times New Roman"/>
          <w:color w:val="000000"/>
          <w:sz w:val="24"/>
          <w:szCs w:val="24"/>
        </w:rPr>
        <w:t>, Wykonawca ma obowiązek:</w:t>
      </w:r>
    </w:p>
    <w:p w:rsidR="008102BF" w:rsidRPr="00191A57" w:rsidRDefault="008102BF" w:rsidP="00565A7B">
      <w:pPr>
        <w:pStyle w:val="Teksttreci0"/>
        <w:numPr>
          <w:ilvl w:val="1"/>
          <w:numId w:val="3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lastRenderedPageBreak/>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565A7B">
      <w:pPr>
        <w:pStyle w:val="Teksttreci0"/>
        <w:numPr>
          <w:ilvl w:val="1"/>
          <w:numId w:val="3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565A7B">
      <w:pPr>
        <w:pStyle w:val="Teksttreci0"/>
        <w:numPr>
          <w:ilvl w:val="1"/>
          <w:numId w:val="30"/>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565A7B">
      <w:pPr>
        <w:pStyle w:val="Teksttreci0"/>
        <w:numPr>
          <w:ilvl w:val="1"/>
          <w:numId w:val="30"/>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5"/>
      <w:bookmarkEnd w:id="16"/>
    </w:p>
    <w:p w:rsidR="00C61E18" w:rsidRPr="00C61E18" w:rsidRDefault="00C61E18" w:rsidP="00C61E18">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C61E18">
        <w:rPr>
          <w:rFonts w:ascii="Times New Roman" w:hAnsi="Times New Roman" w:cs="Times New Roman"/>
          <w:color w:val="000000"/>
          <w:sz w:val="24"/>
          <w:szCs w:val="24"/>
        </w:rPr>
        <w:t>Zamawiający</w:t>
      </w:r>
      <w:r w:rsidRPr="00C61E18">
        <w:rPr>
          <w:rFonts w:ascii="Times New Roman" w:hAnsi="Times New Roman" w:cs="Times New Roman"/>
          <w:b/>
          <w:color w:val="000000"/>
          <w:sz w:val="24"/>
          <w:szCs w:val="24"/>
        </w:rPr>
        <w:t xml:space="preserve"> </w:t>
      </w:r>
      <w:r w:rsidR="00F83A6B">
        <w:rPr>
          <w:rFonts w:ascii="Times New Roman" w:hAnsi="Times New Roman" w:cs="Times New Roman"/>
          <w:color w:val="000000"/>
          <w:sz w:val="24"/>
          <w:szCs w:val="24"/>
        </w:rPr>
        <w:t>zawiera umowę</w:t>
      </w:r>
      <w:r w:rsidRPr="00191A57">
        <w:rPr>
          <w:rFonts w:ascii="Times New Roman" w:hAnsi="Times New Roman" w:cs="Times New Roman"/>
          <w:color w:val="000000"/>
          <w:sz w:val="24"/>
          <w:szCs w:val="24"/>
        </w:rPr>
        <w:t xml:space="preserve">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577 ustawy,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F83A6B"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umowę</w:t>
      </w:r>
      <w:r w:rsidR="00291C75">
        <w:rPr>
          <w:rFonts w:ascii="Times New Roman" w:hAnsi="Times New Roman" w:cs="Times New Roman"/>
          <w:color w:val="000000"/>
          <w:sz w:val="24"/>
          <w:szCs w:val="24"/>
        </w:rPr>
        <w:t xml:space="preserve"> w sprawie zamó</w:t>
      </w:r>
      <w:r w:rsidR="00291C75" w:rsidRPr="00191A57">
        <w:rPr>
          <w:rFonts w:ascii="Times New Roman" w:hAnsi="Times New Roman" w:cs="Times New Roman"/>
          <w:color w:val="000000"/>
          <w:sz w:val="24"/>
          <w:szCs w:val="24"/>
        </w:rPr>
        <w:t xml:space="preserve">wienia publicznego przed upływem terminu, o którym mowa w ust. 1, </w:t>
      </w:r>
      <w:r w:rsidR="00291C75">
        <w:rPr>
          <w:rFonts w:ascii="Times New Roman" w:hAnsi="Times New Roman" w:cs="Times New Roman"/>
          <w:color w:val="000000"/>
          <w:sz w:val="24"/>
          <w:szCs w:val="24"/>
        </w:rPr>
        <w:t>jeż</w:t>
      </w:r>
      <w:r w:rsidR="00291C75" w:rsidRPr="00191A57">
        <w:rPr>
          <w:rFonts w:ascii="Times New Roman" w:hAnsi="Times New Roman" w:cs="Times New Roman"/>
          <w:color w:val="000000"/>
          <w:sz w:val="24"/>
          <w:szCs w:val="24"/>
        </w:rPr>
        <w:t xml:space="preserve">eli </w:t>
      </w:r>
      <w:r w:rsidR="00291C75">
        <w:rPr>
          <w:rFonts w:ascii="Times New Roman" w:hAnsi="Times New Roman" w:cs="Times New Roman"/>
          <w:color w:val="000000"/>
          <w:sz w:val="24"/>
          <w:szCs w:val="24"/>
        </w:rPr>
        <w:t>w postępowaniu o udzielenie zamó</w:t>
      </w:r>
      <w:r w:rsidR="00291C75"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F83A6B">
        <w:rPr>
          <w:rFonts w:ascii="Times New Roman" w:hAnsi="Times New Roman" w:cs="Times New Roman"/>
          <w:color w:val="000000"/>
          <w:sz w:val="24"/>
          <w:szCs w:val="24"/>
        </w:rPr>
        <w:t xml:space="preserve"> przysługuje</w:t>
      </w:r>
      <w:r w:rsidR="00291C75" w:rsidRPr="00191A57">
        <w:rPr>
          <w:rFonts w:ascii="Times New Roman" w:hAnsi="Times New Roman" w:cs="Times New Roman"/>
          <w:color w:val="000000"/>
          <w:sz w:val="24"/>
          <w:szCs w:val="24"/>
        </w:rPr>
        <w:t xml:space="preserve">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w:t>
      </w:r>
      <w:r w:rsidR="00F83A6B">
        <w:rPr>
          <w:rFonts w:ascii="Times New Roman" w:hAnsi="Times New Roman" w:cs="Times New Roman"/>
          <w:color w:val="000000"/>
          <w:sz w:val="24"/>
          <w:szCs w:val="24"/>
        </w:rPr>
        <w:t>ym na projektowane postanowienia</w:t>
      </w:r>
      <w:r w:rsidRPr="00191A57">
        <w:rPr>
          <w:rFonts w:ascii="Times New Roman" w:hAnsi="Times New Roman" w:cs="Times New Roman"/>
          <w:color w:val="000000"/>
          <w:sz w:val="24"/>
          <w:szCs w:val="24"/>
        </w:rPr>
        <w:t xml:space="preserv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A94974" w:rsidRDefault="00BF76A9" w:rsidP="0018613E">
      <w:pPr>
        <w:widowControl/>
        <w:spacing w:line="360" w:lineRule="auto"/>
        <w:ind w:left="284"/>
        <w:jc w:val="both"/>
        <w:rPr>
          <w:rFonts w:ascii="Times New Roman" w:hAnsi="Times New Roman" w:cs="Times New Roman"/>
          <w:color w:val="auto"/>
          <w:sz w:val="22"/>
          <w:szCs w:val="22"/>
        </w:rPr>
      </w:pPr>
      <w:r w:rsidRPr="00A94974">
        <w:rPr>
          <w:rFonts w:ascii="Times New Roman" w:hAnsi="Times New Roman" w:cs="Times New Roman"/>
          <w:bCs/>
          <w:color w:val="auto"/>
          <w:sz w:val="22"/>
          <w:szCs w:val="22"/>
        </w:rPr>
        <w:t>O udzielenie zamówienia mogą wziąć udział Wykonawcy, którzy spełniają war</w:t>
      </w:r>
      <w:r w:rsidR="004C2B70" w:rsidRPr="00A94974">
        <w:rPr>
          <w:rFonts w:ascii="Times New Roman" w:hAnsi="Times New Roman" w:cs="Times New Roman"/>
          <w:bCs/>
          <w:color w:val="auto"/>
          <w:sz w:val="22"/>
          <w:szCs w:val="22"/>
        </w:rPr>
        <w:t xml:space="preserve">unki określone </w:t>
      </w:r>
      <w:r w:rsidR="004C2B70" w:rsidRPr="00A94974">
        <w:rPr>
          <w:rFonts w:ascii="Times New Roman" w:hAnsi="Times New Roman" w:cs="Times New Roman"/>
          <w:bCs/>
          <w:color w:val="auto"/>
          <w:sz w:val="22"/>
          <w:szCs w:val="22"/>
        </w:rPr>
        <w:br/>
        <w:t>w art. 57 oraz art. 112 ust. 2 ustawy</w:t>
      </w:r>
      <w:r w:rsidRPr="00A94974">
        <w:rPr>
          <w:rFonts w:ascii="Times New Roman" w:hAnsi="Times New Roman" w:cs="Times New Roman"/>
          <w:bCs/>
          <w:color w:val="auto"/>
          <w:sz w:val="22"/>
          <w:szCs w:val="22"/>
        </w:rPr>
        <w:t>, tj.</w:t>
      </w:r>
      <w:r w:rsidR="00EA5737" w:rsidRPr="00A94974">
        <w:rPr>
          <w:rFonts w:ascii="Times New Roman" w:hAnsi="Times New Roman" w:cs="Times New Roman"/>
          <w:bCs/>
          <w:color w:val="auto"/>
          <w:sz w:val="22"/>
          <w:szCs w:val="22"/>
        </w:rPr>
        <w:t xml:space="preserve"> dotyczące</w:t>
      </w:r>
      <w:r w:rsidRPr="00A94974">
        <w:rPr>
          <w:rFonts w:ascii="Times New Roman" w:hAnsi="Times New Roman" w:cs="Times New Roman"/>
          <w:bCs/>
          <w:color w:val="auto"/>
          <w:sz w:val="22"/>
          <w:szCs w:val="22"/>
        </w:rPr>
        <w:t>:</w:t>
      </w:r>
    </w:p>
    <w:p w:rsidR="00BF76A9" w:rsidRDefault="00BF76A9" w:rsidP="00565A7B">
      <w:pPr>
        <w:pStyle w:val="Akapitzlist"/>
        <w:widowControl/>
        <w:numPr>
          <w:ilvl w:val="0"/>
          <w:numId w:val="29"/>
        </w:numPr>
        <w:spacing w:line="360" w:lineRule="auto"/>
        <w:contextualSpacing w:val="0"/>
        <w:rPr>
          <w:rFonts w:ascii="Times New Roman" w:hAnsi="Times New Roman" w:cs="Times New Roman"/>
          <w:b/>
          <w:bCs/>
          <w:color w:val="auto"/>
          <w:sz w:val="22"/>
          <w:szCs w:val="22"/>
        </w:rPr>
      </w:pPr>
      <w:r w:rsidRPr="00615408">
        <w:rPr>
          <w:rFonts w:ascii="Times New Roman" w:hAnsi="Times New Roman" w:cs="Times New Roman"/>
          <w:b/>
          <w:bCs/>
          <w:color w:val="auto"/>
          <w:sz w:val="22"/>
          <w:szCs w:val="22"/>
        </w:rPr>
        <w:t>uprawnień do prowadzenia określonej działalności gospodarczej lub zawodowej</w:t>
      </w:r>
    </w:p>
    <w:p w:rsidR="00A94974" w:rsidRDefault="00A94974" w:rsidP="00565A7B">
      <w:pPr>
        <w:pStyle w:val="Tekstpodstawowywcity31"/>
        <w:numPr>
          <w:ilvl w:val="3"/>
          <w:numId w:val="30"/>
        </w:numPr>
        <w:tabs>
          <w:tab w:val="left" w:pos="993"/>
          <w:tab w:val="left" w:pos="30831"/>
        </w:tabs>
        <w:ind w:left="851" w:hanging="284"/>
        <w:jc w:val="left"/>
        <w:rPr>
          <w:rStyle w:val="standardowy--list1"/>
          <w:sz w:val="24"/>
        </w:rPr>
      </w:pPr>
      <w:r w:rsidRPr="00FF2163">
        <w:rPr>
          <w:rFonts w:ascii="Times New Roman" w:hAnsi="Times New Roman"/>
          <w:spacing w:val="-6"/>
          <w:sz w:val="24"/>
        </w:rPr>
        <w:t xml:space="preserve">wykonawca posiada </w:t>
      </w:r>
      <w:r w:rsidRPr="00FF2163">
        <w:rPr>
          <w:rStyle w:val="standardowy--list1"/>
          <w:sz w:val="24"/>
        </w:rPr>
        <w:t>aktualną koncesję na obrót energią elektryczną, wydaną zgodnie z przepisami ustawy z dnia 10 kwietnia 1997r Prawo energetyczn</w:t>
      </w:r>
      <w:r>
        <w:rPr>
          <w:rStyle w:val="standardowy--list1"/>
          <w:sz w:val="24"/>
        </w:rPr>
        <w:t>e (t</w:t>
      </w:r>
      <w:r w:rsidR="00975455">
        <w:rPr>
          <w:rStyle w:val="standardowy--list1"/>
          <w:sz w:val="24"/>
        </w:rPr>
        <w:t>.</w:t>
      </w:r>
      <w:r>
        <w:rPr>
          <w:rStyle w:val="standardowy--list1"/>
          <w:sz w:val="24"/>
        </w:rPr>
        <w:t xml:space="preserve"> j</w:t>
      </w:r>
      <w:r w:rsidR="00975455">
        <w:rPr>
          <w:rStyle w:val="standardowy--list1"/>
          <w:sz w:val="24"/>
        </w:rPr>
        <w:t>.</w:t>
      </w:r>
      <w:r>
        <w:rPr>
          <w:rStyle w:val="standardowy--list1"/>
          <w:sz w:val="24"/>
        </w:rPr>
        <w:t xml:space="preserve"> Dz. U. z 20</w:t>
      </w:r>
      <w:r w:rsidR="00975455">
        <w:rPr>
          <w:rStyle w:val="standardowy--list1"/>
          <w:sz w:val="24"/>
        </w:rPr>
        <w:t>21</w:t>
      </w:r>
      <w:r w:rsidRPr="00FF2163">
        <w:rPr>
          <w:rStyle w:val="standardowy--list1"/>
          <w:sz w:val="24"/>
        </w:rPr>
        <w:t xml:space="preserve">r, poz. </w:t>
      </w:r>
      <w:r>
        <w:rPr>
          <w:rStyle w:val="standardowy--list1"/>
          <w:sz w:val="24"/>
        </w:rPr>
        <w:t>7</w:t>
      </w:r>
      <w:r w:rsidR="00975455">
        <w:rPr>
          <w:rStyle w:val="standardowy--list1"/>
          <w:sz w:val="24"/>
        </w:rPr>
        <w:t>16</w:t>
      </w:r>
      <w:r>
        <w:rPr>
          <w:rStyle w:val="standardowy--list1"/>
          <w:sz w:val="24"/>
        </w:rPr>
        <w:t xml:space="preserve"> ze zm.</w:t>
      </w:r>
      <w:r w:rsidRPr="00FF2163">
        <w:rPr>
          <w:rStyle w:val="standardowy--list1"/>
          <w:sz w:val="24"/>
        </w:rPr>
        <w:t>),</w:t>
      </w:r>
    </w:p>
    <w:p w:rsidR="008A7A4C" w:rsidRDefault="008A7A4C" w:rsidP="008A7A4C">
      <w:pPr>
        <w:pStyle w:val="Teksttreci0"/>
        <w:shd w:val="clear" w:color="auto" w:fill="auto"/>
        <w:tabs>
          <w:tab w:val="left" w:pos="411"/>
        </w:tabs>
        <w:spacing w:after="0"/>
        <w:ind w:left="1854" w:right="-779"/>
        <w:rPr>
          <w:rFonts w:ascii="Times New Roman" w:hAnsi="Times New Roman" w:cs="Times New Roman"/>
          <w:b/>
          <w:sz w:val="24"/>
          <w:szCs w:val="24"/>
        </w:rPr>
      </w:pPr>
    </w:p>
    <w:p w:rsidR="0086653B" w:rsidRPr="0086653B" w:rsidRDefault="003B0B1C" w:rsidP="00AC3B6F">
      <w:pPr>
        <w:pStyle w:val="Teksttreci0"/>
        <w:numPr>
          <w:ilvl w:val="0"/>
          <w:numId w:val="2"/>
        </w:numPr>
        <w:shd w:val="clear" w:color="auto" w:fill="auto"/>
        <w:tabs>
          <w:tab w:val="left" w:pos="411"/>
        </w:tabs>
        <w:spacing w:after="0"/>
        <w:ind w:right="-779" w:hanging="1996"/>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A94974" w:rsidRDefault="00BF76A9" w:rsidP="00565A7B">
      <w:pPr>
        <w:numPr>
          <w:ilvl w:val="0"/>
          <w:numId w:val="28"/>
        </w:numPr>
        <w:tabs>
          <w:tab w:val="left" w:pos="544"/>
        </w:tabs>
        <w:spacing w:before="120"/>
        <w:jc w:val="both"/>
        <w:rPr>
          <w:rFonts w:ascii="Times New Roman" w:hAnsi="Times New Roman" w:cs="Times New Roman"/>
          <w:color w:val="auto"/>
          <w:lang w:eastAsia="ar-SA"/>
        </w:rPr>
      </w:pPr>
      <w:r w:rsidRPr="00A94974">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A94974">
        <w:rPr>
          <w:rFonts w:ascii="Times New Roman" w:hAnsi="Times New Roman" w:cs="Times New Roman"/>
          <w:color w:val="auto"/>
          <w:lang w:eastAsia="ar-SA"/>
        </w:rPr>
        <w:t>ym terminie, nie krótszym niż 5</w:t>
      </w:r>
      <w:r w:rsidRPr="00A94974">
        <w:rPr>
          <w:rFonts w:ascii="Times New Roman" w:hAnsi="Times New Roman" w:cs="Times New Roman"/>
          <w:color w:val="auto"/>
          <w:lang w:eastAsia="ar-SA"/>
        </w:rPr>
        <w:t xml:space="preserve"> dni</w:t>
      </w:r>
      <w:r w:rsidR="00792AA6" w:rsidRPr="00A94974">
        <w:rPr>
          <w:rFonts w:ascii="Times New Roman" w:hAnsi="Times New Roman" w:cs="Times New Roman"/>
          <w:color w:val="auto"/>
          <w:lang w:eastAsia="ar-SA"/>
        </w:rPr>
        <w:t xml:space="preserve"> od dnia wezwania</w:t>
      </w:r>
      <w:r w:rsidRPr="00A94974">
        <w:rPr>
          <w:rFonts w:ascii="Times New Roman" w:hAnsi="Times New Roman" w:cs="Times New Roman"/>
          <w:color w:val="auto"/>
          <w:lang w:eastAsia="ar-SA"/>
        </w:rPr>
        <w:t xml:space="preserve">, aktualnych na dzień złożenia następujących </w:t>
      </w:r>
      <w:r w:rsidR="00792AA6" w:rsidRPr="00A94974">
        <w:rPr>
          <w:rFonts w:ascii="Times New Roman" w:hAnsi="Times New Roman" w:cs="Times New Roman"/>
          <w:color w:val="auto"/>
          <w:lang w:eastAsia="ar-SA"/>
        </w:rPr>
        <w:t>podmiotowych środków dowodowych</w:t>
      </w:r>
      <w:r w:rsidRPr="00A94974">
        <w:rPr>
          <w:rFonts w:ascii="Times New Roman" w:hAnsi="Times New Roman" w:cs="Times New Roman"/>
          <w:color w:val="auto"/>
          <w:lang w:eastAsia="ar-SA"/>
        </w:rPr>
        <w:t>:</w:t>
      </w:r>
    </w:p>
    <w:p w:rsidR="00A94974" w:rsidRDefault="00A94974" w:rsidP="00565A7B">
      <w:pPr>
        <w:pStyle w:val="Tekstpodstawowywcity31"/>
        <w:numPr>
          <w:ilvl w:val="1"/>
          <w:numId w:val="28"/>
        </w:numPr>
        <w:tabs>
          <w:tab w:val="left" w:pos="993"/>
          <w:tab w:val="left" w:pos="30831"/>
        </w:tabs>
        <w:rPr>
          <w:rStyle w:val="standardowy--list1"/>
          <w:sz w:val="24"/>
        </w:rPr>
      </w:pPr>
      <w:r w:rsidRPr="00AC3B6F">
        <w:rPr>
          <w:rStyle w:val="standardowy--list1"/>
          <w:b/>
          <w:sz w:val="24"/>
        </w:rPr>
        <w:t>aktualna koncesja na obrót energią elektryczną</w:t>
      </w:r>
      <w:r w:rsidRPr="00FF2163">
        <w:rPr>
          <w:rStyle w:val="standardowy--list1"/>
          <w:sz w:val="24"/>
        </w:rPr>
        <w:t>, wydaną zgodnie z przepisami ustawy z dnia 10 kwietnia 1997r Prawo energetyczn</w:t>
      </w:r>
      <w:r w:rsidR="008E7D75">
        <w:rPr>
          <w:rStyle w:val="standardowy--list1"/>
          <w:sz w:val="24"/>
        </w:rPr>
        <w:t>e (</w:t>
      </w:r>
      <w:r w:rsidR="00975455">
        <w:rPr>
          <w:rStyle w:val="standardowy--list1"/>
          <w:sz w:val="24"/>
        </w:rPr>
        <w:t>t.j. Dz. U. z 2021</w:t>
      </w:r>
      <w:r w:rsidRPr="00FF2163">
        <w:rPr>
          <w:rStyle w:val="standardowy--list1"/>
          <w:sz w:val="24"/>
        </w:rPr>
        <w:t xml:space="preserve">r, poz. </w:t>
      </w:r>
      <w:r>
        <w:rPr>
          <w:rStyle w:val="standardowy--list1"/>
          <w:sz w:val="24"/>
        </w:rPr>
        <w:t>7</w:t>
      </w:r>
      <w:r w:rsidR="00975455">
        <w:rPr>
          <w:rStyle w:val="standardowy--list1"/>
          <w:sz w:val="24"/>
        </w:rPr>
        <w:t>16</w:t>
      </w:r>
      <w:r w:rsidR="008E7D75">
        <w:rPr>
          <w:rStyle w:val="standardowy--list1"/>
          <w:sz w:val="24"/>
        </w:rPr>
        <w:t xml:space="preserve"> </w:t>
      </w:r>
      <w:r>
        <w:rPr>
          <w:rStyle w:val="standardowy--list1"/>
          <w:sz w:val="24"/>
        </w:rPr>
        <w:t>ze zm.</w:t>
      </w:r>
      <w:r w:rsidRPr="00FF2163">
        <w:rPr>
          <w:rStyle w:val="standardowy--list1"/>
          <w:sz w:val="24"/>
        </w:rPr>
        <w:t>),</w:t>
      </w:r>
    </w:p>
    <w:p w:rsidR="00A66A3A" w:rsidRDefault="00A66A3A" w:rsidP="008A7A4C">
      <w:pPr>
        <w:pStyle w:val="Tekstpodstawowywcity31"/>
        <w:tabs>
          <w:tab w:val="left" w:pos="9350"/>
          <w:tab w:val="left" w:pos="9781"/>
          <w:tab w:val="left" w:pos="10048"/>
        </w:tabs>
        <w:autoSpaceDE/>
        <w:ind w:left="851" w:hanging="425"/>
        <w:jc w:val="left"/>
        <w:rPr>
          <w:rFonts w:ascii="Times New Roman" w:hAnsi="Times New Roman"/>
        </w:rPr>
      </w:pPr>
    </w:p>
    <w:p w:rsidR="00FB57CA" w:rsidRPr="00FB57CA" w:rsidRDefault="009F0C5E" w:rsidP="00AF6302">
      <w:pPr>
        <w:pStyle w:val="Teksttreci0"/>
        <w:numPr>
          <w:ilvl w:val="0"/>
          <w:numId w:val="2"/>
        </w:numPr>
        <w:shd w:val="clear" w:color="auto" w:fill="auto"/>
        <w:tabs>
          <w:tab w:val="left" w:pos="411"/>
        </w:tabs>
        <w:spacing w:after="0"/>
        <w:ind w:left="426" w:right="-779" w:firstLine="0"/>
        <w:rPr>
          <w:rFonts w:ascii="Times New Roman" w:hAnsi="Times New Roman" w:cs="Times New Roman"/>
          <w:b/>
          <w:sz w:val="24"/>
          <w:szCs w:val="24"/>
        </w:rPr>
      </w:pPr>
      <w:r>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Pr>
          <w:rFonts w:ascii="Times New Roman" w:hAnsi="Times New Roman" w:cs="Times New Roman"/>
          <w:b/>
          <w:sz w:val="24"/>
          <w:szCs w:val="24"/>
        </w:rPr>
        <w:t xml:space="preserve"> dodatkowe</w:t>
      </w:r>
    </w:p>
    <w:p w:rsidR="002C5C19" w:rsidRPr="001E593E" w:rsidRDefault="002C5C19" w:rsidP="00416E3C">
      <w:pPr>
        <w:pStyle w:val="Akapitzlist"/>
        <w:widowControl/>
        <w:numPr>
          <w:ilvl w:val="0"/>
          <w:numId w:val="18"/>
        </w:numPr>
        <w:ind w:left="567" w:right="113" w:hanging="425"/>
        <w:rPr>
          <w:rFonts w:ascii="Times New Roman" w:hAnsi="Times New Roman" w:cs="Times New Roman"/>
          <w:noProof/>
          <w:color w:val="auto"/>
        </w:rPr>
      </w:pPr>
      <w:r w:rsidRPr="001E593E">
        <w:rPr>
          <w:rFonts w:ascii="Times New Roman" w:hAnsi="Times New Roman" w:cs="Times New Roman"/>
          <w:noProof/>
          <w:color w:val="auto"/>
        </w:rPr>
        <w:t>Zamawiający nie dokona</w:t>
      </w:r>
      <w:r w:rsidR="00397C63" w:rsidRPr="001E593E">
        <w:rPr>
          <w:rFonts w:ascii="Times New Roman" w:hAnsi="Times New Roman" w:cs="Times New Roman"/>
          <w:noProof/>
          <w:color w:val="auto"/>
        </w:rPr>
        <w:t>ł podziału zamówienia na części. Przedmiot</w:t>
      </w:r>
      <w:r w:rsidR="001E593E" w:rsidRPr="001E593E">
        <w:rPr>
          <w:rFonts w:ascii="Times New Roman" w:hAnsi="Times New Roman" w:cs="Times New Roman"/>
          <w:noProof/>
          <w:color w:val="auto"/>
        </w:rPr>
        <w:t xml:space="preserve"> zamówienia tworzy nierozerwalną</w:t>
      </w:r>
      <w:r w:rsidR="00397C63" w:rsidRPr="001E593E">
        <w:rPr>
          <w:rFonts w:ascii="Times New Roman" w:hAnsi="Times New Roman" w:cs="Times New Roman"/>
          <w:noProof/>
          <w:color w:val="auto"/>
        </w:rPr>
        <w:t xml:space="preserve"> całość, co oznacza, że nie może zostać podzielony na części, ze względów technicznych, organizacyjnych i ekonomicznych, a </w:t>
      </w:r>
      <w:r w:rsidR="001E593E" w:rsidRPr="001E593E">
        <w:rPr>
          <w:rFonts w:ascii="Times New Roman" w:hAnsi="Times New Roman" w:cs="Times New Roman"/>
          <w:noProof/>
          <w:color w:val="auto"/>
        </w:rPr>
        <w:t>brak podziału zamówienia na częś</w:t>
      </w:r>
      <w:r w:rsidR="00397C63" w:rsidRPr="001E593E">
        <w:rPr>
          <w:rFonts w:ascii="Times New Roman" w:hAnsi="Times New Roman" w:cs="Times New Roman"/>
          <w:noProof/>
          <w:color w:val="auto"/>
        </w:rPr>
        <w:t>ci nie zakłóca konkurencji w ramach postępowania.</w:t>
      </w:r>
      <w:r w:rsidR="00551BA0" w:rsidRPr="001E593E">
        <w:rPr>
          <w:rFonts w:ascii="Times New Roman" w:hAnsi="Times New Roman" w:cs="Times New Roman"/>
          <w:noProof/>
          <w:color w:val="auto"/>
        </w:rPr>
        <w:t xml:space="preserve"> </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wymaga wadium.</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dopuszcza ofert wariantowych.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przewiduje zwrotu kosztów udziału w postępowaniu, z wyjątkiem sytuacji opisanej  w art. 261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416E3C">
      <w:pPr>
        <w:numPr>
          <w:ilvl w:val="0"/>
          <w:numId w:val="1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416E3C">
      <w:pPr>
        <w:widowControl/>
        <w:numPr>
          <w:ilvl w:val="0"/>
          <w:numId w:val="18"/>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416E3C">
      <w:pPr>
        <w:pStyle w:val="Teksttreci20"/>
        <w:numPr>
          <w:ilvl w:val="1"/>
          <w:numId w:val="9"/>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416E3C">
      <w:pPr>
        <w:pStyle w:val="Teksttreci20"/>
        <w:numPr>
          <w:ilvl w:val="0"/>
          <w:numId w:val="8"/>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 xml:space="preserve">w sprawach związanych z Pani/Pana danymi proszę kontaktować się z Inspektorem </w:t>
      </w:r>
      <w:r w:rsidRPr="00191A57">
        <w:rPr>
          <w:rFonts w:ascii="Times New Roman" w:hAnsi="Times New Roman" w:cs="Times New Roman"/>
          <w:color w:val="000000"/>
          <w:sz w:val="24"/>
          <w:szCs w:val="24"/>
        </w:rPr>
        <w:lastRenderedPageBreak/>
        <w:t>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416E3C">
      <w:pPr>
        <w:pStyle w:val="Teksttreci20"/>
        <w:numPr>
          <w:ilvl w:val="0"/>
          <w:numId w:val="8"/>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416E3C">
      <w:pPr>
        <w:pStyle w:val="Teksttreci20"/>
        <w:numPr>
          <w:ilvl w:val="0"/>
          <w:numId w:val="8"/>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416E3C">
      <w:pPr>
        <w:pStyle w:val="Teksttreci20"/>
        <w:numPr>
          <w:ilvl w:val="0"/>
          <w:numId w:val="10"/>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416E3C">
      <w:pPr>
        <w:pStyle w:val="Teksttreci20"/>
        <w:numPr>
          <w:ilvl w:val="0"/>
          <w:numId w:val="9"/>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A338CF" w:rsidRDefault="00A338CF" w:rsidP="002D4D16">
      <w:pPr>
        <w:pStyle w:val="Teksttreci20"/>
        <w:shd w:val="clear" w:color="auto" w:fill="auto"/>
        <w:tabs>
          <w:tab w:val="left" w:pos="322"/>
        </w:tabs>
        <w:spacing w:after="0"/>
        <w:rPr>
          <w:rFonts w:ascii="Times New Roman" w:hAnsi="Times New Roman" w:cs="Times New Roman"/>
          <w:sz w:val="24"/>
          <w:szCs w:val="24"/>
        </w:rPr>
      </w:pPr>
    </w:p>
    <w:p w:rsidR="00A338CF" w:rsidRDefault="00A338CF" w:rsidP="002D4D16">
      <w:pPr>
        <w:pStyle w:val="Teksttreci20"/>
        <w:shd w:val="clear" w:color="auto" w:fill="auto"/>
        <w:tabs>
          <w:tab w:val="left" w:pos="322"/>
        </w:tabs>
        <w:spacing w:after="0"/>
        <w:rPr>
          <w:rFonts w:ascii="Times New Roman" w:hAnsi="Times New Roman" w:cs="Times New Roman"/>
          <w:sz w:val="24"/>
          <w:szCs w:val="24"/>
        </w:rPr>
      </w:pPr>
      <w:bookmarkStart w:id="19" w:name="_GoBack"/>
      <w:bookmarkEnd w:id="19"/>
    </w:p>
    <w:p w:rsidR="00C6778F" w:rsidRPr="00C6778F" w:rsidRDefault="00C6778F" w:rsidP="00C6778F">
      <w:pPr>
        <w:jc w:val="right"/>
        <w:rPr>
          <w:rFonts w:ascii="Times New Roman" w:hAnsi="Times New Roman" w:cs="Times New Roman"/>
        </w:rPr>
      </w:pPr>
      <w:r w:rsidRPr="00C6778F">
        <w:rPr>
          <w:rFonts w:ascii="Times New Roman" w:hAnsi="Times New Roman" w:cs="Times New Roman"/>
        </w:rPr>
        <w:lastRenderedPageBreak/>
        <w:t>Załącznik nr 1 SWZ</w:t>
      </w:r>
    </w:p>
    <w:p w:rsidR="00C6778F" w:rsidRPr="00C6778F" w:rsidRDefault="00C6778F" w:rsidP="00C6778F">
      <w:pPr>
        <w:jc w:val="right"/>
        <w:rPr>
          <w:rFonts w:ascii="Times New Roman" w:hAnsi="Times New Roman" w:cs="Times New Roman"/>
        </w:rPr>
      </w:pPr>
    </w:p>
    <w:p w:rsidR="00386056" w:rsidRDefault="00386056" w:rsidP="00C6778F">
      <w:pPr>
        <w:jc w:val="center"/>
        <w:rPr>
          <w:rFonts w:ascii="Times New Roman" w:hAnsi="Times New Roman" w:cs="Times New Roman"/>
          <w:b/>
        </w:rPr>
      </w:pPr>
    </w:p>
    <w:p w:rsidR="00386056" w:rsidRPr="009371B7" w:rsidRDefault="00386056" w:rsidP="00386056">
      <w:pPr>
        <w:pStyle w:val="Nagwek3"/>
        <w:spacing w:before="0" w:after="0" w:line="276" w:lineRule="auto"/>
        <w:jc w:val="center"/>
        <w:rPr>
          <w:rFonts w:ascii="Times New Roman" w:hAnsi="Times New Roman" w:cs="Times New Roman"/>
          <w:i/>
          <w:w w:val="90"/>
          <w:sz w:val="24"/>
          <w:szCs w:val="24"/>
        </w:rPr>
      </w:pPr>
      <w:r w:rsidRPr="009371B7">
        <w:rPr>
          <w:rFonts w:ascii="Times New Roman" w:hAnsi="Times New Roman" w:cs="Times New Roman"/>
          <w:w w:val="90"/>
          <w:sz w:val="24"/>
          <w:szCs w:val="24"/>
        </w:rPr>
        <w:t xml:space="preserve">UMOWA DOSTAWY ENERGII ELEKTRYCZNEJ </w:t>
      </w:r>
      <w:r w:rsidRPr="009371B7">
        <w:rPr>
          <w:rFonts w:ascii="Times New Roman" w:hAnsi="Times New Roman" w:cs="Times New Roman"/>
          <w:w w:val="90"/>
          <w:sz w:val="24"/>
          <w:szCs w:val="24"/>
        </w:rPr>
        <w:br/>
        <w:t xml:space="preserve">nr ……………  -   </w:t>
      </w:r>
      <w:r w:rsidR="009371B7">
        <w:rPr>
          <w:rFonts w:ascii="Times New Roman" w:hAnsi="Times New Roman" w:cs="Times New Roman"/>
          <w:w w:val="90"/>
          <w:sz w:val="24"/>
          <w:szCs w:val="24"/>
        </w:rPr>
        <w:t>projektowane postanowienia</w:t>
      </w:r>
    </w:p>
    <w:p w:rsidR="00386056" w:rsidRPr="009371B7" w:rsidRDefault="00386056" w:rsidP="00386056">
      <w:pPr>
        <w:spacing w:line="276" w:lineRule="auto"/>
        <w:jc w:val="both"/>
        <w:rPr>
          <w:rFonts w:ascii="Times New Roman" w:hAnsi="Times New Roman" w:cs="Times New Roman"/>
        </w:rPr>
      </w:pPr>
    </w:p>
    <w:p w:rsidR="00386056" w:rsidRPr="009371B7" w:rsidRDefault="00386056" w:rsidP="00386056">
      <w:pPr>
        <w:rPr>
          <w:rFonts w:ascii="Times New Roman" w:hAnsi="Times New Roman" w:cs="Times New Roman"/>
        </w:rPr>
      </w:pPr>
      <w:r w:rsidRPr="009371B7">
        <w:rPr>
          <w:rFonts w:ascii="Times New Roman" w:hAnsi="Times New Roman" w:cs="Times New Roman"/>
        </w:rPr>
        <w:t xml:space="preserve">           W dniu  ................. </w:t>
      </w:r>
      <w:r w:rsidR="009025DE">
        <w:rPr>
          <w:rFonts w:ascii="Times New Roman" w:hAnsi="Times New Roman" w:cs="Times New Roman"/>
        </w:rPr>
        <w:t>2022</w:t>
      </w:r>
      <w:r w:rsidR="009371B7">
        <w:rPr>
          <w:rFonts w:ascii="Times New Roman" w:hAnsi="Times New Roman" w:cs="Times New Roman"/>
        </w:rPr>
        <w:t>r</w:t>
      </w:r>
      <w:r w:rsidRPr="009371B7">
        <w:rPr>
          <w:rFonts w:ascii="Times New Roman" w:hAnsi="Times New Roman" w:cs="Times New Roman"/>
        </w:rPr>
        <w:t xml:space="preserve"> pomiędzy  </w:t>
      </w:r>
      <w:r w:rsidRPr="009371B7">
        <w:rPr>
          <w:rFonts w:ascii="Times New Roman" w:hAnsi="Times New Roman" w:cs="Times New Roman"/>
          <w:b/>
        </w:rPr>
        <w:t>Szpitalem  Powiatowym w Zambrowie  Sp. z o.o. z siedzibą: 18-300</w:t>
      </w:r>
      <w:r w:rsidRPr="009371B7">
        <w:rPr>
          <w:rFonts w:ascii="Times New Roman" w:hAnsi="Times New Roman" w:cs="Times New Roman"/>
        </w:rPr>
        <w:t xml:space="preserve"> </w:t>
      </w:r>
      <w:r w:rsidRPr="009371B7">
        <w:rPr>
          <w:rFonts w:ascii="Times New Roman" w:hAnsi="Times New Roman" w:cs="Times New Roman"/>
          <w:b/>
        </w:rPr>
        <w:t xml:space="preserve">Zambrów, ul. Papieża Jana Pawła II 3   NIP 723-15-29-454 </w:t>
      </w:r>
      <w:r w:rsidRPr="009371B7">
        <w:rPr>
          <w:rFonts w:ascii="Times New Roman" w:hAnsi="Times New Roman" w:cs="Times New Roman"/>
        </w:rPr>
        <w:t xml:space="preserve"> </w:t>
      </w:r>
      <w:r w:rsidRPr="009371B7">
        <w:rPr>
          <w:rFonts w:ascii="Times New Roman" w:hAnsi="Times New Roman" w:cs="Times New Roman"/>
          <w:b/>
        </w:rPr>
        <w:t>REGON 451153332</w:t>
      </w:r>
      <w:r w:rsidRPr="009371B7">
        <w:rPr>
          <w:rFonts w:ascii="Times New Roman" w:hAnsi="Times New Roman" w:cs="Times New Roman"/>
        </w:rPr>
        <w:t xml:space="preserve"> reprezentowanym przez:</w:t>
      </w:r>
    </w:p>
    <w:p w:rsidR="00386056" w:rsidRPr="009371B7" w:rsidRDefault="00386056" w:rsidP="00386056">
      <w:pPr>
        <w:rPr>
          <w:rFonts w:ascii="Times New Roman" w:hAnsi="Times New Roman" w:cs="Times New Roman"/>
        </w:rPr>
      </w:pPr>
      <w:r w:rsidRPr="009371B7">
        <w:rPr>
          <w:rFonts w:ascii="Times New Roman" w:hAnsi="Times New Roman" w:cs="Times New Roman"/>
        </w:rPr>
        <w:t xml:space="preserve">mgr inż. Bogusława Dębskiego – Prezesa  </w:t>
      </w:r>
    </w:p>
    <w:p w:rsidR="00386056" w:rsidRPr="009371B7" w:rsidRDefault="00386056" w:rsidP="00386056">
      <w:pPr>
        <w:jc w:val="both"/>
        <w:rPr>
          <w:rFonts w:ascii="Times New Roman" w:hAnsi="Times New Roman" w:cs="Times New Roman"/>
        </w:rPr>
      </w:pPr>
      <w:r w:rsidRPr="009371B7">
        <w:rPr>
          <w:rFonts w:ascii="Times New Roman" w:hAnsi="Times New Roman" w:cs="Times New Roman"/>
        </w:rPr>
        <w:t xml:space="preserve">zwanym   dalej   </w:t>
      </w:r>
      <w:r w:rsidRPr="009371B7">
        <w:rPr>
          <w:rFonts w:ascii="Times New Roman" w:hAnsi="Times New Roman" w:cs="Times New Roman"/>
          <w:b/>
          <w:i/>
        </w:rPr>
        <w:t>Zamawiającym</w:t>
      </w:r>
    </w:p>
    <w:p w:rsidR="00386056" w:rsidRPr="009371B7" w:rsidRDefault="00386056" w:rsidP="00386056">
      <w:pPr>
        <w:pStyle w:val="Nagwek"/>
        <w:tabs>
          <w:tab w:val="left" w:pos="708"/>
        </w:tabs>
        <w:jc w:val="both"/>
        <w:rPr>
          <w:rFonts w:ascii="Times New Roman" w:hAnsi="Times New Roman" w:cs="Times New Roman"/>
        </w:rPr>
      </w:pPr>
      <w:r w:rsidRPr="009371B7">
        <w:rPr>
          <w:rFonts w:ascii="Times New Roman" w:hAnsi="Times New Roman" w:cs="Times New Roman"/>
        </w:rPr>
        <w:t>a</w:t>
      </w:r>
    </w:p>
    <w:p w:rsidR="00386056" w:rsidRPr="009371B7" w:rsidRDefault="00386056" w:rsidP="00386056">
      <w:pPr>
        <w:rPr>
          <w:rFonts w:ascii="Times New Roman" w:hAnsi="Times New Roman" w:cs="Times New Roman"/>
        </w:rPr>
      </w:pPr>
      <w:r w:rsidRPr="009371B7">
        <w:rPr>
          <w:rFonts w:ascii="Times New Roman" w:hAnsi="Times New Roman" w:cs="Times New Roman"/>
        </w:rPr>
        <w:t xml:space="preserve">firmą ………………. z siedzibą w …………………………………., REGON:  …………..  </w:t>
      </w:r>
      <w:r w:rsidRPr="009371B7">
        <w:rPr>
          <w:rFonts w:ascii="Times New Roman" w:hAnsi="Times New Roman" w:cs="Times New Roman"/>
        </w:rPr>
        <w:br/>
        <w:t xml:space="preserve">NIP: ……………: </w:t>
      </w:r>
    </w:p>
    <w:p w:rsidR="00386056" w:rsidRPr="009371B7" w:rsidRDefault="00386056" w:rsidP="00386056">
      <w:pPr>
        <w:jc w:val="both"/>
        <w:rPr>
          <w:rFonts w:ascii="Times New Roman" w:hAnsi="Times New Roman" w:cs="Times New Roman"/>
        </w:rPr>
      </w:pPr>
      <w:r w:rsidRPr="009371B7">
        <w:rPr>
          <w:rFonts w:ascii="Times New Roman" w:hAnsi="Times New Roman" w:cs="Times New Roman"/>
        </w:rPr>
        <w:t>reprezentowaną przez:</w:t>
      </w:r>
    </w:p>
    <w:p w:rsidR="00386056" w:rsidRPr="009371B7" w:rsidRDefault="00386056" w:rsidP="00386056">
      <w:pPr>
        <w:pStyle w:val="Nagwek"/>
        <w:tabs>
          <w:tab w:val="left" w:pos="567"/>
          <w:tab w:val="left" w:pos="709"/>
          <w:tab w:val="right" w:pos="10205"/>
        </w:tabs>
        <w:jc w:val="both"/>
        <w:rPr>
          <w:rFonts w:ascii="Times New Roman" w:hAnsi="Times New Roman" w:cs="Times New Roman"/>
        </w:rPr>
      </w:pPr>
      <w:r w:rsidRPr="009371B7">
        <w:rPr>
          <w:rFonts w:ascii="Times New Roman" w:hAnsi="Times New Roman" w:cs="Times New Roman"/>
        </w:rPr>
        <w:t>1</w:t>
      </w:r>
      <w:bookmarkStart w:id="20" w:name="Tekst13"/>
      <w:r w:rsidRPr="009371B7">
        <w:rPr>
          <w:rFonts w:ascii="Times New Roman" w:hAnsi="Times New Roman" w:cs="Times New Roman"/>
        </w:rPr>
        <w:t xml:space="preserve">. </w:t>
      </w:r>
      <w:bookmarkEnd w:id="20"/>
      <w:r w:rsidRPr="009371B7">
        <w:rPr>
          <w:rFonts w:ascii="Times New Roman" w:hAnsi="Times New Roman" w:cs="Times New Roman"/>
        </w:rPr>
        <w:t>……………………………………………..</w:t>
      </w:r>
    </w:p>
    <w:p w:rsidR="00386056" w:rsidRPr="009371B7" w:rsidRDefault="00386056" w:rsidP="00386056">
      <w:pPr>
        <w:pStyle w:val="Nagwek"/>
        <w:tabs>
          <w:tab w:val="left" w:pos="567"/>
          <w:tab w:val="left" w:pos="709"/>
          <w:tab w:val="right" w:pos="10205"/>
        </w:tabs>
        <w:jc w:val="both"/>
        <w:rPr>
          <w:rFonts w:ascii="Times New Roman" w:hAnsi="Times New Roman" w:cs="Times New Roman"/>
        </w:rPr>
      </w:pPr>
      <w:r w:rsidRPr="009371B7">
        <w:rPr>
          <w:rFonts w:ascii="Times New Roman" w:hAnsi="Times New Roman" w:cs="Times New Roman"/>
        </w:rPr>
        <w:t>2</w:t>
      </w:r>
      <w:bookmarkStart w:id="21" w:name="Tekst14"/>
      <w:r w:rsidRPr="009371B7">
        <w:rPr>
          <w:rFonts w:ascii="Times New Roman" w:hAnsi="Times New Roman" w:cs="Times New Roman"/>
        </w:rPr>
        <w:t xml:space="preserve">. </w:t>
      </w:r>
      <w:bookmarkEnd w:id="21"/>
      <w:r w:rsidRPr="009371B7">
        <w:rPr>
          <w:rFonts w:ascii="Times New Roman" w:hAnsi="Times New Roman" w:cs="Times New Roman"/>
        </w:rPr>
        <w:t>………………………………………………</w:t>
      </w:r>
    </w:p>
    <w:p w:rsidR="00386056" w:rsidRPr="009371B7" w:rsidRDefault="00386056" w:rsidP="00386056">
      <w:pPr>
        <w:jc w:val="both"/>
        <w:rPr>
          <w:rFonts w:ascii="Times New Roman" w:hAnsi="Times New Roman" w:cs="Times New Roman"/>
        </w:rPr>
      </w:pPr>
      <w:r w:rsidRPr="009371B7">
        <w:rPr>
          <w:rFonts w:ascii="Times New Roman" w:hAnsi="Times New Roman" w:cs="Times New Roman"/>
        </w:rPr>
        <w:t xml:space="preserve">zwaną dalej </w:t>
      </w:r>
      <w:r w:rsidRPr="009371B7">
        <w:rPr>
          <w:rFonts w:ascii="Times New Roman" w:hAnsi="Times New Roman" w:cs="Times New Roman"/>
          <w:b/>
          <w:i/>
        </w:rPr>
        <w:t>Wykonawcą</w:t>
      </w:r>
    </w:p>
    <w:p w:rsidR="00386056" w:rsidRPr="009371B7" w:rsidRDefault="00386056" w:rsidP="00386056">
      <w:pPr>
        <w:pStyle w:val="Tekstprzypisudolnego"/>
        <w:tabs>
          <w:tab w:val="right" w:pos="10205"/>
        </w:tabs>
        <w:spacing w:line="276" w:lineRule="auto"/>
        <w:jc w:val="both"/>
        <w:rPr>
          <w:b/>
          <w:i/>
          <w:sz w:val="24"/>
          <w:szCs w:val="24"/>
        </w:rPr>
      </w:pPr>
    </w:p>
    <w:p w:rsidR="00386056" w:rsidRPr="009371B7" w:rsidRDefault="00386056" w:rsidP="00386056">
      <w:pPr>
        <w:autoSpaceDE w:val="0"/>
        <w:autoSpaceDN w:val="0"/>
        <w:adjustRightInd w:val="0"/>
        <w:spacing w:line="276" w:lineRule="auto"/>
        <w:jc w:val="both"/>
        <w:rPr>
          <w:rFonts w:ascii="Times New Roman" w:hAnsi="Times New Roman" w:cs="Times New Roman"/>
        </w:rPr>
      </w:pPr>
      <w:r w:rsidRPr="009371B7">
        <w:rPr>
          <w:rFonts w:ascii="Times New Roman" w:hAnsi="Times New Roman" w:cs="Times New Roman"/>
        </w:rPr>
        <w:t xml:space="preserve">W treści Umowy Zamawiający i Wykonawca zwanymi są dalej również: Stroną lub Stronami. </w:t>
      </w:r>
    </w:p>
    <w:p w:rsidR="00386056" w:rsidRPr="009371B7" w:rsidRDefault="00386056" w:rsidP="00386056">
      <w:pPr>
        <w:autoSpaceDE w:val="0"/>
        <w:autoSpaceDN w:val="0"/>
        <w:adjustRightInd w:val="0"/>
        <w:spacing w:line="276" w:lineRule="auto"/>
        <w:jc w:val="both"/>
        <w:rPr>
          <w:rFonts w:ascii="Times New Roman" w:hAnsi="Times New Roman" w:cs="Times New Roman"/>
        </w:rPr>
      </w:pPr>
      <w:r w:rsidRPr="009371B7">
        <w:rPr>
          <w:rFonts w:ascii="Times New Roman" w:hAnsi="Times New Roman" w:cs="Times New Roman"/>
        </w:rPr>
        <w:t>Wykonawca wyłoniony został w postępowaniu o udzielenie zamówienia publicznego w trybie p</w:t>
      </w:r>
      <w:r w:rsidR="009371B7">
        <w:rPr>
          <w:rFonts w:ascii="Times New Roman" w:hAnsi="Times New Roman" w:cs="Times New Roman"/>
        </w:rPr>
        <w:t>odstawowym</w:t>
      </w:r>
      <w:r w:rsidRPr="009371B7">
        <w:rPr>
          <w:rFonts w:ascii="Times New Roman" w:hAnsi="Times New Roman" w:cs="Times New Roman"/>
        </w:rPr>
        <w:t xml:space="preserve"> na podstawie art. </w:t>
      </w:r>
      <w:r w:rsidR="009371B7">
        <w:rPr>
          <w:rFonts w:ascii="Times New Roman" w:hAnsi="Times New Roman" w:cs="Times New Roman"/>
        </w:rPr>
        <w:t>275 pkt 1 ustawy z dnia 11</w:t>
      </w:r>
      <w:r w:rsidRPr="009371B7">
        <w:rPr>
          <w:rFonts w:ascii="Times New Roman" w:hAnsi="Times New Roman" w:cs="Times New Roman"/>
        </w:rPr>
        <w:t xml:space="preserve"> </w:t>
      </w:r>
      <w:r w:rsidR="009371B7">
        <w:rPr>
          <w:rFonts w:ascii="Times New Roman" w:hAnsi="Times New Roman" w:cs="Times New Roman"/>
        </w:rPr>
        <w:t>września 2019</w:t>
      </w:r>
      <w:r w:rsidRPr="009371B7">
        <w:rPr>
          <w:rFonts w:ascii="Times New Roman" w:hAnsi="Times New Roman" w:cs="Times New Roman"/>
        </w:rPr>
        <w:t xml:space="preserve"> r. Prawo Zamówień Publicznych  (</w:t>
      </w:r>
      <w:r w:rsidR="00FE3A5F">
        <w:rPr>
          <w:rFonts w:ascii="Times New Roman" w:hAnsi="Times New Roman" w:cs="Times New Roman"/>
        </w:rPr>
        <w:t xml:space="preserve">t.j. </w:t>
      </w:r>
      <w:r w:rsidR="00C55F66">
        <w:rPr>
          <w:rFonts w:ascii="Times New Roman" w:hAnsi="Times New Roman" w:cs="Times New Roman"/>
          <w:iCs/>
          <w:spacing w:val="2"/>
        </w:rPr>
        <w:t>Dz. U. z 2022</w:t>
      </w:r>
      <w:r w:rsidRPr="009371B7">
        <w:rPr>
          <w:rFonts w:ascii="Times New Roman" w:hAnsi="Times New Roman" w:cs="Times New Roman"/>
          <w:iCs/>
          <w:spacing w:val="2"/>
        </w:rPr>
        <w:t xml:space="preserve"> r. poz. </w:t>
      </w:r>
      <w:r w:rsidR="008E7D75">
        <w:rPr>
          <w:rFonts w:ascii="Times New Roman" w:hAnsi="Times New Roman" w:cs="Times New Roman"/>
          <w:iCs/>
          <w:spacing w:val="2"/>
        </w:rPr>
        <w:t>1</w:t>
      </w:r>
      <w:r w:rsidR="00C55F66">
        <w:rPr>
          <w:rFonts w:ascii="Times New Roman" w:hAnsi="Times New Roman" w:cs="Times New Roman"/>
          <w:iCs/>
          <w:spacing w:val="2"/>
        </w:rPr>
        <w:t>710</w:t>
      </w:r>
      <w:r w:rsidRPr="009371B7">
        <w:rPr>
          <w:rFonts w:ascii="Times New Roman" w:hAnsi="Times New Roman" w:cs="Times New Roman"/>
        </w:rPr>
        <w:t>).</w:t>
      </w:r>
    </w:p>
    <w:p w:rsidR="00386056" w:rsidRPr="009371B7" w:rsidRDefault="00386056" w:rsidP="00386056">
      <w:pPr>
        <w:jc w:val="center"/>
        <w:rPr>
          <w:rFonts w:ascii="Times New Roman" w:hAnsi="Times New Roman" w:cs="Times New Roman"/>
          <w:b/>
        </w:rPr>
      </w:pPr>
      <w:r w:rsidRPr="009371B7">
        <w:rPr>
          <w:rFonts w:ascii="Times New Roman" w:hAnsi="Times New Roman" w:cs="Times New Roman"/>
          <w:b/>
        </w:rPr>
        <w:t>§ 1</w:t>
      </w:r>
    </w:p>
    <w:p w:rsidR="00386056" w:rsidRPr="009371B7" w:rsidRDefault="00386056" w:rsidP="00386056">
      <w:pPr>
        <w:spacing w:after="120"/>
        <w:jc w:val="center"/>
        <w:rPr>
          <w:rFonts w:ascii="Times New Roman" w:hAnsi="Times New Roman" w:cs="Times New Roman"/>
          <w:b/>
        </w:rPr>
      </w:pPr>
      <w:r w:rsidRPr="009371B7">
        <w:rPr>
          <w:rFonts w:ascii="Times New Roman" w:hAnsi="Times New Roman" w:cs="Times New Roman"/>
          <w:b/>
        </w:rPr>
        <w:t>Przedmiot umowy. Postanowienia ogólne.</w:t>
      </w:r>
    </w:p>
    <w:p w:rsidR="00386056" w:rsidRPr="009371B7" w:rsidRDefault="00386056" w:rsidP="00565A7B">
      <w:pPr>
        <w:widowControl/>
        <w:numPr>
          <w:ilvl w:val="0"/>
          <w:numId w:val="32"/>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 xml:space="preserve">Przedmiotem niniejszej Umowy jest określenie praw i obowiązków Stron związanych ze sprzedażą i zakupem energii elektrycznej na zasadach określonych w niniejszej Umowie. </w:t>
      </w:r>
    </w:p>
    <w:p w:rsidR="00386056" w:rsidRPr="009371B7" w:rsidRDefault="00386056" w:rsidP="00565A7B">
      <w:pPr>
        <w:widowControl/>
        <w:numPr>
          <w:ilvl w:val="0"/>
          <w:numId w:val="32"/>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 xml:space="preserve">Umowa nie obejmuje świadczenia usług dystrybucji energii elektrycznej zawieranej przez Zamawiającego przy pomocy Wykonawcy z Operatorem Sieci Dystrybucyjnej na podstawie udzielonego Pełnomocnictwa. </w:t>
      </w:r>
    </w:p>
    <w:p w:rsidR="00386056" w:rsidRPr="009371B7" w:rsidRDefault="00386056" w:rsidP="00565A7B">
      <w:pPr>
        <w:widowControl/>
        <w:numPr>
          <w:ilvl w:val="0"/>
          <w:numId w:val="32"/>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 xml:space="preserve">Sprzedaż energii elektrycznej odbywa się za pośrednictwem sieci dystrybucyjnej należącej do  Operatora Systemu Dystrybucyjnego (zwanego dalej OSD). Warunki świadczenia usług dystrybucji określa odrębna umowa dystrybucyjna zawarta z OSD. </w:t>
      </w:r>
    </w:p>
    <w:p w:rsidR="00386056" w:rsidRPr="009371B7" w:rsidRDefault="00386056" w:rsidP="00386056">
      <w:pPr>
        <w:tabs>
          <w:tab w:val="left"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rPr>
      </w:pPr>
      <w:r w:rsidRPr="009371B7">
        <w:rPr>
          <w:rFonts w:ascii="Times New Roman" w:hAnsi="Times New Roman" w:cs="Times New Roman"/>
        </w:rPr>
        <w:t>4. Wykaz punktów poboru energii objętych niniejszą umową stanowi Załącznik do Umowy.</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2</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Postanowienia wstępne</w:t>
      </w:r>
    </w:p>
    <w:p w:rsidR="00386056" w:rsidRPr="009371B7" w:rsidRDefault="00386056" w:rsidP="00386056">
      <w:pPr>
        <w:spacing w:line="276" w:lineRule="auto"/>
        <w:rPr>
          <w:rFonts w:ascii="Times New Roman" w:hAnsi="Times New Roman" w:cs="Times New Roman"/>
        </w:rPr>
      </w:pPr>
      <w:r w:rsidRPr="009371B7">
        <w:rPr>
          <w:rFonts w:ascii="Times New Roman" w:hAnsi="Times New Roman" w:cs="Times New Roman"/>
        </w:rPr>
        <w:t>Podstawą do ustalenia warunków niniejszej Umowy są:</w:t>
      </w:r>
    </w:p>
    <w:p w:rsidR="00386056" w:rsidRPr="009371B7" w:rsidRDefault="00386056" w:rsidP="00565A7B">
      <w:pPr>
        <w:widowControl/>
        <w:numPr>
          <w:ilvl w:val="0"/>
          <w:numId w:val="33"/>
        </w:numPr>
        <w:spacing w:line="276" w:lineRule="auto"/>
        <w:jc w:val="both"/>
        <w:rPr>
          <w:rFonts w:ascii="Times New Roman" w:hAnsi="Times New Roman" w:cs="Times New Roman"/>
        </w:rPr>
      </w:pPr>
      <w:r w:rsidRPr="009371B7">
        <w:rPr>
          <w:rFonts w:ascii="Times New Roman" w:hAnsi="Times New Roman" w:cs="Times New Roman"/>
        </w:rPr>
        <w:t>Ustawa z dnia 10 kwietnia 1997 r. Prawo Energetyczne (t</w:t>
      </w:r>
      <w:r w:rsidR="00082752">
        <w:rPr>
          <w:rFonts w:ascii="Times New Roman" w:hAnsi="Times New Roman" w:cs="Times New Roman"/>
        </w:rPr>
        <w:t>.</w:t>
      </w:r>
      <w:r w:rsidRPr="009371B7">
        <w:rPr>
          <w:rFonts w:ascii="Times New Roman" w:hAnsi="Times New Roman" w:cs="Times New Roman"/>
        </w:rPr>
        <w:t>j</w:t>
      </w:r>
      <w:r w:rsidR="00082752">
        <w:rPr>
          <w:rFonts w:ascii="Times New Roman" w:hAnsi="Times New Roman" w:cs="Times New Roman"/>
        </w:rPr>
        <w:t>.</w:t>
      </w:r>
      <w:r w:rsidRPr="009371B7">
        <w:rPr>
          <w:rFonts w:ascii="Times New Roman" w:hAnsi="Times New Roman" w:cs="Times New Roman"/>
        </w:rPr>
        <w:t xml:space="preserve"> Dz. U. z 20</w:t>
      </w:r>
      <w:r w:rsidR="00082752">
        <w:rPr>
          <w:rFonts w:ascii="Times New Roman" w:hAnsi="Times New Roman" w:cs="Times New Roman"/>
        </w:rPr>
        <w:t>21</w:t>
      </w:r>
      <w:r w:rsidRPr="009371B7">
        <w:rPr>
          <w:rFonts w:ascii="Times New Roman" w:hAnsi="Times New Roman" w:cs="Times New Roman"/>
        </w:rPr>
        <w:t>r. poz. 7</w:t>
      </w:r>
      <w:r w:rsidR="00082752">
        <w:rPr>
          <w:rFonts w:ascii="Times New Roman" w:hAnsi="Times New Roman" w:cs="Times New Roman"/>
        </w:rPr>
        <w:t>16</w:t>
      </w:r>
      <w:r w:rsidRPr="009371B7">
        <w:rPr>
          <w:rFonts w:ascii="Times New Roman" w:hAnsi="Times New Roman" w:cs="Times New Roman"/>
        </w:rPr>
        <w:t xml:space="preserve"> ze zm.) wraz z aktami wykonawczymi, które znajdują zastosowanie do niniejszej Umowy,</w:t>
      </w:r>
    </w:p>
    <w:p w:rsidR="00386056" w:rsidRPr="009371B7" w:rsidRDefault="00386056" w:rsidP="00565A7B">
      <w:pPr>
        <w:widowControl/>
        <w:numPr>
          <w:ilvl w:val="0"/>
          <w:numId w:val="33"/>
        </w:numPr>
        <w:spacing w:line="276" w:lineRule="auto"/>
        <w:jc w:val="both"/>
        <w:rPr>
          <w:rFonts w:ascii="Times New Roman" w:hAnsi="Times New Roman" w:cs="Times New Roman"/>
        </w:rPr>
      </w:pPr>
      <w:r w:rsidRPr="009371B7">
        <w:rPr>
          <w:rFonts w:ascii="Times New Roman" w:hAnsi="Times New Roman" w:cs="Times New Roman"/>
        </w:rPr>
        <w:t>Ustawa z dnia 23 kwietnia 1964 r. - Kodeks Cywilny (</w:t>
      </w:r>
      <w:r w:rsidR="00082752">
        <w:rPr>
          <w:rFonts w:ascii="Times New Roman" w:hAnsi="Times New Roman" w:cs="Times New Roman"/>
        </w:rPr>
        <w:t xml:space="preserve">t.j. </w:t>
      </w:r>
      <w:r w:rsidRPr="009371B7">
        <w:rPr>
          <w:rFonts w:ascii="Times New Roman" w:hAnsi="Times New Roman" w:cs="Times New Roman"/>
          <w:iCs/>
          <w:spacing w:val="2"/>
        </w:rPr>
        <w:t>Dz. U. z 20</w:t>
      </w:r>
      <w:r w:rsidR="00082752">
        <w:rPr>
          <w:rFonts w:ascii="Times New Roman" w:hAnsi="Times New Roman" w:cs="Times New Roman"/>
          <w:iCs/>
          <w:spacing w:val="2"/>
        </w:rPr>
        <w:t>20</w:t>
      </w:r>
      <w:r w:rsidRPr="009371B7">
        <w:rPr>
          <w:rFonts w:ascii="Times New Roman" w:hAnsi="Times New Roman" w:cs="Times New Roman"/>
          <w:iCs/>
          <w:spacing w:val="2"/>
        </w:rPr>
        <w:t xml:space="preserve"> r. poz. 1</w:t>
      </w:r>
      <w:r w:rsidR="00082752">
        <w:rPr>
          <w:rFonts w:ascii="Times New Roman" w:hAnsi="Times New Roman" w:cs="Times New Roman"/>
          <w:iCs/>
          <w:spacing w:val="2"/>
        </w:rPr>
        <w:t>740</w:t>
      </w:r>
      <w:r w:rsidRPr="009371B7">
        <w:rPr>
          <w:rFonts w:ascii="Times New Roman" w:hAnsi="Times New Roman" w:cs="Times New Roman"/>
          <w:iCs/>
          <w:spacing w:val="2"/>
        </w:rPr>
        <w:t xml:space="preserve"> z późn. zm.</w:t>
      </w:r>
      <w:r w:rsidRPr="009371B7">
        <w:rPr>
          <w:rFonts w:ascii="Times New Roman" w:hAnsi="Times New Roman" w:cs="Times New Roman"/>
        </w:rPr>
        <w:t>), zwanej dalej Kodeks Cywilny),</w:t>
      </w:r>
    </w:p>
    <w:p w:rsidR="00386056" w:rsidRPr="009371B7" w:rsidRDefault="009371B7" w:rsidP="00565A7B">
      <w:pPr>
        <w:widowControl/>
        <w:numPr>
          <w:ilvl w:val="0"/>
          <w:numId w:val="33"/>
        </w:numPr>
        <w:tabs>
          <w:tab w:val="left" w:pos="284"/>
        </w:tabs>
        <w:overflowPunct w:val="0"/>
        <w:autoSpaceDE w:val="0"/>
        <w:autoSpaceDN w:val="0"/>
        <w:adjustRightInd w:val="0"/>
        <w:spacing w:before="40" w:line="276" w:lineRule="auto"/>
        <w:jc w:val="both"/>
        <w:textAlignment w:val="baseline"/>
        <w:rPr>
          <w:rFonts w:ascii="Times New Roman" w:hAnsi="Times New Roman" w:cs="Times New Roman"/>
        </w:rPr>
      </w:pPr>
      <w:r>
        <w:rPr>
          <w:rFonts w:ascii="Times New Roman" w:hAnsi="Times New Roman" w:cs="Times New Roman"/>
        </w:rPr>
        <w:t>Ustawa z dnia 11</w:t>
      </w:r>
      <w:r w:rsidR="00386056" w:rsidRPr="009371B7">
        <w:rPr>
          <w:rFonts w:ascii="Times New Roman" w:hAnsi="Times New Roman" w:cs="Times New Roman"/>
        </w:rPr>
        <w:t xml:space="preserve"> </w:t>
      </w:r>
      <w:r>
        <w:rPr>
          <w:rFonts w:ascii="Times New Roman" w:hAnsi="Times New Roman" w:cs="Times New Roman"/>
        </w:rPr>
        <w:t>września</w:t>
      </w:r>
      <w:r w:rsidR="00386056" w:rsidRPr="009371B7">
        <w:rPr>
          <w:rFonts w:ascii="Times New Roman" w:hAnsi="Times New Roman" w:cs="Times New Roman"/>
        </w:rPr>
        <w:t xml:space="preserve"> 20</w:t>
      </w:r>
      <w:r>
        <w:rPr>
          <w:rFonts w:ascii="Times New Roman" w:hAnsi="Times New Roman" w:cs="Times New Roman"/>
        </w:rPr>
        <w:t>19</w:t>
      </w:r>
      <w:r w:rsidR="00386056" w:rsidRPr="009371B7">
        <w:rPr>
          <w:rFonts w:ascii="Times New Roman" w:hAnsi="Times New Roman" w:cs="Times New Roman"/>
        </w:rPr>
        <w:t>r. Prawo Zamówień Publicznych (</w:t>
      </w:r>
      <w:r w:rsidR="00082752">
        <w:rPr>
          <w:rFonts w:ascii="Times New Roman" w:hAnsi="Times New Roman" w:cs="Times New Roman"/>
        </w:rPr>
        <w:t xml:space="preserve">t.j. </w:t>
      </w:r>
      <w:r w:rsidR="00386056" w:rsidRPr="009371B7">
        <w:rPr>
          <w:rFonts w:ascii="Times New Roman" w:hAnsi="Times New Roman" w:cs="Times New Roman"/>
          <w:iCs/>
          <w:spacing w:val="2"/>
        </w:rPr>
        <w:t>Dz. U. z 20</w:t>
      </w:r>
      <w:r w:rsidR="00C55F66">
        <w:rPr>
          <w:rFonts w:ascii="Times New Roman" w:hAnsi="Times New Roman" w:cs="Times New Roman"/>
          <w:iCs/>
          <w:spacing w:val="2"/>
        </w:rPr>
        <w:t>22</w:t>
      </w:r>
      <w:r w:rsidR="00386056" w:rsidRPr="009371B7">
        <w:rPr>
          <w:rFonts w:ascii="Times New Roman" w:hAnsi="Times New Roman" w:cs="Times New Roman"/>
          <w:iCs/>
          <w:spacing w:val="2"/>
        </w:rPr>
        <w:t xml:space="preserve"> r. poz. </w:t>
      </w:r>
      <w:r w:rsidR="00082752">
        <w:rPr>
          <w:rFonts w:ascii="Times New Roman" w:hAnsi="Times New Roman" w:cs="Times New Roman"/>
          <w:iCs/>
          <w:spacing w:val="2"/>
        </w:rPr>
        <w:t>1</w:t>
      </w:r>
      <w:r w:rsidR="00C55F66">
        <w:rPr>
          <w:rFonts w:ascii="Times New Roman" w:hAnsi="Times New Roman" w:cs="Times New Roman"/>
          <w:iCs/>
          <w:spacing w:val="2"/>
        </w:rPr>
        <w:t>710</w:t>
      </w:r>
      <w:r w:rsidR="00386056" w:rsidRPr="009371B7">
        <w:rPr>
          <w:rFonts w:ascii="Times New Roman" w:hAnsi="Times New Roman" w:cs="Times New Roman"/>
        </w:rPr>
        <w:t xml:space="preserve">) </w:t>
      </w:r>
    </w:p>
    <w:p w:rsidR="00386056" w:rsidRPr="009371B7" w:rsidRDefault="00386056" w:rsidP="00565A7B">
      <w:pPr>
        <w:widowControl/>
        <w:numPr>
          <w:ilvl w:val="0"/>
          <w:numId w:val="33"/>
        </w:numPr>
        <w:tabs>
          <w:tab w:val="left" w:pos="284"/>
        </w:tabs>
        <w:overflowPunct w:val="0"/>
        <w:autoSpaceDE w:val="0"/>
        <w:autoSpaceDN w:val="0"/>
        <w:adjustRightInd w:val="0"/>
        <w:spacing w:before="40" w:line="276" w:lineRule="auto"/>
        <w:jc w:val="both"/>
        <w:textAlignment w:val="baseline"/>
        <w:rPr>
          <w:rFonts w:ascii="Times New Roman" w:hAnsi="Times New Roman" w:cs="Times New Roman"/>
        </w:rPr>
      </w:pPr>
      <w:r w:rsidRPr="009371B7">
        <w:rPr>
          <w:rFonts w:ascii="Times New Roman" w:hAnsi="Times New Roman" w:cs="Times New Roman"/>
        </w:rPr>
        <w:t>Koncesja Wykonawcy na obrót energią elektryczną wydana przez Prezesa Urzędu Regulacji Energetyki,</w:t>
      </w:r>
    </w:p>
    <w:p w:rsidR="00386056" w:rsidRPr="009371B7" w:rsidRDefault="00386056" w:rsidP="00565A7B">
      <w:pPr>
        <w:widowControl/>
        <w:numPr>
          <w:ilvl w:val="0"/>
          <w:numId w:val="33"/>
        </w:numPr>
        <w:spacing w:line="276" w:lineRule="auto"/>
        <w:rPr>
          <w:rFonts w:ascii="Times New Roman" w:hAnsi="Times New Roman" w:cs="Times New Roman"/>
        </w:rPr>
      </w:pPr>
      <w:r w:rsidRPr="009371B7">
        <w:rPr>
          <w:rFonts w:ascii="Times New Roman" w:hAnsi="Times New Roman" w:cs="Times New Roman"/>
        </w:rPr>
        <w:lastRenderedPageBreak/>
        <w:t>Umowa o Świadczenie Usług Dystrybucyjnych zawarta pomiędzy Zamawiającym a OSD.</w:t>
      </w:r>
    </w:p>
    <w:p w:rsidR="00386056" w:rsidRPr="009371B7" w:rsidRDefault="00386056" w:rsidP="00565A7B">
      <w:pPr>
        <w:widowControl/>
        <w:numPr>
          <w:ilvl w:val="0"/>
          <w:numId w:val="33"/>
        </w:numPr>
        <w:spacing w:line="276" w:lineRule="auto"/>
        <w:rPr>
          <w:rFonts w:ascii="Times New Roman" w:hAnsi="Times New Roman" w:cs="Times New Roman"/>
        </w:rPr>
      </w:pPr>
      <w:r w:rsidRPr="009371B7">
        <w:rPr>
          <w:rFonts w:ascii="Times New Roman" w:hAnsi="Times New Roman" w:cs="Times New Roman"/>
        </w:rPr>
        <w:t>Generalna Umowa Dystrybucyjna zawarta pomiędzy Wykonawcą a OSD,</w:t>
      </w:r>
    </w:p>
    <w:p w:rsidR="00386056" w:rsidRPr="009371B7" w:rsidRDefault="00386056" w:rsidP="00565A7B">
      <w:pPr>
        <w:widowControl/>
        <w:numPr>
          <w:ilvl w:val="0"/>
          <w:numId w:val="33"/>
        </w:numPr>
        <w:spacing w:line="276" w:lineRule="auto"/>
        <w:jc w:val="both"/>
        <w:rPr>
          <w:rFonts w:ascii="Times New Roman" w:hAnsi="Times New Roman" w:cs="Times New Roman"/>
        </w:rPr>
      </w:pPr>
      <w:r w:rsidRPr="009371B7">
        <w:rPr>
          <w:rFonts w:ascii="Times New Roman" w:hAnsi="Times New Roman" w:cs="Times New Roman"/>
        </w:rPr>
        <w:t>Zamawiający oświadcza, iż nie jest Przedsiębiorstwem Energetycznym w rozumieniu Ustawy z dnia 10 kwietnia 1997 r. Prawo Energetyczne (t</w:t>
      </w:r>
      <w:r w:rsidR="00082752">
        <w:rPr>
          <w:rFonts w:ascii="Times New Roman" w:hAnsi="Times New Roman" w:cs="Times New Roman"/>
        </w:rPr>
        <w:t>.</w:t>
      </w:r>
      <w:r w:rsidRPr="009371B7">
        <w:rPr>
          <w:rFonts w:ascii="Times New Roman" w:hAnsi="Times New Roman" w:cs="Times New Roman"/>
        </w:rPr>
        <w:t>j. Dz. U. z 20</w:t>
      </w:r>
      <w:r w:rsidR="00082752">
        <w:rPr>
          <w:rFonts w:ascii="Times New Roman" w:hAnsi="Times New Roman" w:cs="Times New Roman"/>
        </w:rPr>
        <w:t>21</w:t>
      </w:r>
      <w:r w:rsidRPr="009371B7">
        <w:rPr>
          <w:rFonts w:ascii="Times New Roman" w:hAnsi="Times New Roman" w:cs="Times New Roman"/>
        </w:rPr>
        <w:t>r. poz. 7</w:t>
      </w:r>
      <w:r w:rsidR="00082752">
        <w:rPr>
          <w:rFonts w:ascii="Times New Roman" w:hAnsi="Times New Roman" w:cs="Times New Roman"/>
        </w:rPr>
        <w:t>16</w:t>
      </w:r>
      <w:r w:rsidRPr="009371B7">
        <w:rPr>
          <w:rFonts w:ascii="Times New Roman" w:hAnsi="Times New Roman" w:cs="Times New Roman"/>
        </w:rPr>
        <w:t xml:space="preserve"> ze zm.).</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3</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Zobowiązania Stron</w:t>
      </w:r>
    </w:p>
    <w:p w:rsidR="00386056" w:rsidRPr="009371B7" w:rsidRDefault="00386056" w:rsidP="00565A7B">
      <w:pPr>
        <w:widowControl/>
        <w:numPr>
          <w:ilvl w:val="0"/>
          <w:numId w:val="42"/>
        </w:numPr>
        <w:tabs>
          <w:tab w:val="num" w:pos="360"/>
        </w:tabs>
        <w:suppressAutoHyphens/>
        <w:autoSpaceDE w:val="0"/>
        <w:spacing w:line="276" w:lineRule="auto"/>
        <w:ind w:left="360"/>
        <w:jc w:val="both"/>
        <w:rPr>
          <w:rFonts w:ascii="Times New Roman" w:hAnsi="Times New Roman" w:cs="Times New Roman"/>
        </w:rPr>
      </w:pPr>
      <w:r w:rsidRPr="009371B7">
        <w:rPr>
          <w:rFonts w:ascii="Times New Roman" w:hAnsi="Times New Roman" w:cs="Times New Roman"/>
        </w:rPr>
        <w:t>Wykonawca zobowiązuje się do:</w:t>
      </w:r>
    </w:p>
    <w:p w:rsidR="00386056" w:rsidRPr="009371B7" w:rsidRDefault="00386056" w:rsidP="00565A7B">
      <w:pPr>
        <w:widowControl/>
        <w:numPr>
          <w:ilvl w:val="0"/>
          <w:numId w:val="43"/>
        </w:numPr>
        <w:suppressAutoHyphens/>
        <w:autoSpaceDE w:val="0"/>
        <w:spacing w:line="276" w:lineRule="auto"/>
        <w:jc w:val="both"/>
        <w:rPr>
          <w:rFonts w:ascii="Times New Roman" w:hAnsi="Times New Roman" w:cs="Times New Roman"/>
        </w:rPr>
      </w:pPr>
      <w:r w:rsidRPr="009371B7">
        <w:rPr>
          <w:rFonts w:ascii="Times New Roman" w:hAnsi="Times New Roman" w:cs="Times New Roman"/>
        </w:rPr>
        <w:t>sprzedaży energii elektrycznej do obiektów Zamawiającego wymienionych w załączniku do umowy, zgodnie z warunkami Umowy</w:t>
      </w:r>
    </w:p>
    <w:p w:rsidR="00386056" w:rsidRPr="009371B7" w:rsidRDefault="00386056" w:rsidP="00565A7B">
      <w:pPr>
        <w:widowControl/>
        <w:numPr>
          <w:ilvl w:val="0"/>
          <w:numId w:val="43"/>
        </w:numPr>
        <w:suppressAutoHyphens/>
        <w:autoSpaceDE w:val="0"/>
        <w:spacing w:line="276" w:lineRule="auto"/>
        <w:jc w:val="both"/>
        <w:rPr>
          <w:rFonts w:ascii="Times New Roman" w:hAnsi="Times New Roman" w:cs="Times New Roman"/>
        </w:rPr>
      </w:pPr>
      <w:r w:rsidRPr="009371B7">
        <w:rPr>
          <w:rFonts w:ascii="Times New Roman" w:hAnsi="Times New Roman" w:cs="Times New Roman"/>
        </w:rPr>
        <w:t>bilansowania handlowego w zakresie sprzedaży energii elektrycznej,</w:t>
      </w:r>
    </w:p>
    <w:p w:rsidR="00386056" w:rsidRPr="009371B7" w:rsidRDefault="00386056" w:rsidP="00565A7B">
      <w:pPr>
        <w:widowControl/>
        <w:numPr>
          <w:ilvl w:val="0"/>
          <w:numId w:val="42"/>
        </w:numPr>
        <w:overflowPunct w:val="0"/>
        <w:autoSpaceDE w:val="0"/>
        <w:autoSpaceDN w:val="0"/>
        <w:adjustRightInd w:val="0"/>
        <w:spacing w:before="40" w:line="276" w:lineRule="auto"/>
        <w:ind w:left="360"/>
        <w:jc w:val="both"/>
        <w:textAlignment w:val="baseline"/>
        <w:rPr>
          <w:rFonts w:ascii="Times New Roman" w:hAnsi="Times New Roman" w:cs="Times New Roman"/>
        </w:rPr>
      </w:pPr>
      <w:r w:rsidRPr="009371B7">
        <w:rPr>
          <w:rFonts w:ascii="Times New Roman" w:hAnsi="Times New Roman" w:cs="Times New Roman"/>
        </w:rPr>
        <w:t>Zamawiający zobowiązuje się do:</w:t>
      </w:r>
    </w:p>
    <w:p w:rsidR="00386056" w:rsidRPr="009371B7" w:rsidRDefault="00386056" w:rsidP="00565A7B">
      <w:pPr>
        <w:widowControl/>
        <w:numPr>
          <w:ilvl w:val="0"/>
          <w:numId w:val="34"/>
        </w:numPr>
        <w:tabs>
          <w:tab w:val="left" w:pos="567"/>
        </w:tabs>
        <w:overflowPunct w:val="0"/>
        <w:autoSpaceDE w:val="0"/>
        <w:autoSpaceDN w:val="0"/>
        <w:adjustRightInd w:val="0"/>
        <w:spacing w:before="40" w:line="276" w:lineRule="auto"/>
        <w:ind w:left="851" w:hanging="425"/>
        <w:jc w:val="both"/>
        <w:textAlignment w:val="baseline"/>
        <w:rPr>
          <w:rFonts w:ascii="Times New Roman" w:hAnsi="Times New Roman" w:cs="Times New Roman"/>
        </w:rPr>
      </w:pPr>
      <w:r w:rsidRPr="009371B7">
        <w:rPr>
          <w:rFonts w:ascii="Times New Roman" w:hAnsi="Times New Roman" w:cs="Times New Roman"/>
        </w:rPr>
        <w:t>pobierania energii zgodnie z obowiązującymi przepisami i warunkami Umowy,</w:t>
      </w:r>
    </w:p>
    <w:p w:rsidR="00386056" w:rsidRPr="009371B7" w:rsidRDefault="00386056" w:rsidP="00565A7B">
      <w:pPr>
        <w:widowControl/>
        <w:numPr>
          <w:ilvl w:val="0"/>
          <w:numId w:val="34"/>
        </w:numPr>
        <w:tabs>
          <w:tab w:val="left" w:pos="567"/>
        </w:tabs>
        <w:overflowPunct w:val="0"/>
        <w:autoSpaceDE w:val="0"/>
        <w:autoSpaceDN w:val="0"/>
        <w:adjustRightInd w:val="0"/>
        <w:spacing w:before="40" w:line="276" w:lineRule="auto"/>
        <w:ind w:left="851" w:hanging="425"/>
        <w:jc w:val="both"/>
        <w:textAlignment w:val="baseline"/>
        <w:rPr>
          <w:rFonts w:ascii="Times New Roman" w:hAnsi="Times New Roman" w:cs="Times New Roman"/>
        </w:rPr>
      </w:pPr>
      <w:r w:rsidRPr="009371B7">
        <w:rPr>
          <w:rFonts w:ascii="Times New Roman" w:hAnsi="Times New Roman" w:cs="Times New Roman"/>
        </w:rPr>
        <w:t>terminowego regulowania należności za energię elektryczną,</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4</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xml:space="preserve">Standardy jakościowe.  Bilansowanie handlowe. </w:t>
      </w:r>
    </w:p>
    <w:p w:rsidR="00386056" w:rsidRPr="009371B7" w:rsidRDefault="00386056" w:rsidP="00565A7B">
      <w:pPr>
        <w:widowControl/>
        <w:numPr>
          <w:ilvl w:val="2"/>
          <w:numId w:val="44"/>
        </w:numPr>
        <w:tabs>
          <w:tab w:val="left"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rPr>
      </w:pPr>
      <w:r w:rsidRPr="009371B7">
        <w:rPr>
          <w:rFonts w:ascii="Times New Roman" w:hAnsi="Times New Roman" w:cs="Times New Roman"/>
        </w:rPr>
        <w:t>Wykonawca w ramach Umowy pełni funkcję Podmiotu Odpowiedzialnego za Bilansowanie Handlowe dla energii elektrycznej sprzedanej do obiektów Zamawiającego. Bilansowanie rozumiane jest jako pokrycie strat wynikających z różnicy zużycia energii prognozowanego w stosunku do rzeczywistego w danym okresie rozliczeniowym.</w:t>
      </w:r>
    </w:p>
    <w:p w:rsidR="00386056" w:rsidRPr="009371B7" w:rsidRDefault="00386056" w:rsidP="00565A7B">
      <w:pPr>
        <w:widowControl/>
        <w:numPr>
          <w:ilvl w:val="2"/>
          <w:numId w:val="44"/>
        </w:numPr>
        <w:tabs>
          <w:tab w:val="left"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rPr>
      </w:pPr>
      <w:r w:rsidRPr="009371B7">
        <w:rPr>
          <w:rFonts w:ascii="Times New Roman" w:hAnsi="Times New Roman" w:cs="Times New Roman"/>
        </w:rPr>
        <w:t xml:space="preserve">Wykonawca zwalnia Zamawiającego z wszelkich kosztów i obowiązków związanych z bilansowaniem handlowym oraz przygotowywaniem i zgłaszaniem grafików zapotrzebowania na energię elektryczną do Operatora Systemu Dystrybucyjnego oraz Operatora Systemu Przesyłowego. </w:t>
      </w:r>
    </w:p>
    <w:p w:rsidR="00386056" w:rsidRPr="009371B7" w:rsidRDefault="00386056" w:rsidP="00565A7B">
      <w:pPr>
        <w:widowControl/>
        <w:numPr>
          <w:ilvl w:val="2"/>
          <w:numId w:val="44"/>
        </w:numPr>
        <w:tabs>
          <w:tab w:val="left" w:pos="142"/>
          <w:tab w:val="num"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rPr>
      </w:pPr>
      <w:r w:rsidRPr="009371B7">
        <w:rPr>
          <w:rFonts w:ascii="Times New Roman" w:hAnsi="Times New Roman" w:cs="Times New Roman"/>
        </w:rPr>
        <w:t>Wykonawca zobowiązuje się zapewnić Zamawiającemu standardy jakościowe obsługi zgodne z obowiązującymi przepisami Prawa energetycznego.</w:t>
      </w:r>
    </w:p>
    <w:p w:rsidR="00386056" w:rsidRDefault="00386056" w:rsidP="00565A7B">
      <w:pPr>
        <w:widowControl/>
        <w:numPr>
          <w:ilvl w:val="2"/>
          <w:numId w:val="44"/>
        </w:numPr>
        <w:tabs>
          <w:tab w:val="num" w:pos="284"/>
        </w:tabs>
        <w:autoSpaceDE w:val="0"/>
        <w:autoSpaceDN w:val="0"/>
        <w:adjustRightInd w:val="0"/>
        <w:spacing w:line="276" w:lineRule="auto"/>
        <w:ind w:left="284" w:hanging="284"/>
        <w:jc w:val="both"/>
        <w:rPr>
          <w:rFonts w:ascii="Times New Roman" w:eastAsia="Calibri" w:hAnsi="Times New Roman" w:cs="Times New Roman"/>
        </w:rPr>
      </w:pPr>
      <w:r w:rsidRPr="009371B7">
        <w:rPr>
          <w:rFonts w:ascii="Times New Roman" w:hAnsi="Times New Roman" w:cs="Times New Roman"/>
        </w:rPr>
        <w:t xml:space="preserve">Wykonawca nie ponosi odpowiedzialności za niedostarczenie energii elektrycznej do obiektów Zamawiającego w przypadku klęsk żywiołowych oraz innych przypadków siły wyższej, a także w przypadku awarii w systemie oraz wyłączeń dokonywanych przez OSD. Poprzez definicję Siły Wyższej Strony rozumieją </w:t>
      </w:r>
      <w:r w:rsidRPr="009371B7">
        <w:rPr>
          <w:rFonts w:ascii="Times New Roman" w:eastAsia="Calibri" w:hAnsi="Times New Roman" w:cs="Times New Roman"/>
        </w:rPr>
        <w:t>zewnętrzne zdarzenie nagłe, nieprzewidywalne i niezależne od woli Stron, uniemożliwiające wykonanie Umowy sprzedaży energii elektrycznej w całości lub w części, na stałe lub na pewien czas, któremu nie można zapobiec ani przeciwdziałać przy zachowaniu należytej staranności Stron.</w:t>
      </w:r>
    </w:p>
    <w:p w:rsidR="00D62887" w:rsidRPr="00D62887" w:rsidRDefault="00D62887" w:rsidP="00D62887">
      <w:pPr>
        <w:widowControl/>
        <w:numPr>
          <w:ilvl w:val="2"/>
          <w:numId w:val="44"/>
        </w:numPr>
        <w:tabs>
          <w:tab w:val="num" w:pos="284"/>
        </w:tabs>
        <w:autoSpaceDE w:val="0"/>
        <w:autoSpaceDN w:val="0"/>
        <w:adjustRightInd w:val="0"/>
        <w:spacing w:line="276" w:lineRule="auto"/>
        <w:ind w:left="284" w:hanging="284"/>
        <w:jc w:val="both"/>
        <w:rPr>
          <w:rFonts w:ascii="Times New Roman" w:eastAsia="Times New Roman" w:hAnsi="Times New Roman"/>
        </w:rPr>
      </w:pPr>
      <w:r w:rsidRPr="00D62887">
        <w:rPr>
          <w:rFonts w:ascii="Times New Roman" w:eastAsia="Times New Roman" w:hAnsi="Times New Roman"/>
        </w:rPr>
        <w:t>Wykonawca zobowiązany jest do udzielania bonifikat za niedotrzymanie przez Sprzedawcę standardów jakościowych obsługi odbiorcy w terminie 30 dni od dnia, w którym nastąpiło niedotrzymanie standardów jakościowych obsługi odbiorców</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5</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Wartość energii elektrycznej</w:t>
      </w:r>
    </w:p>
    <w:p w:rsidR="00386056" w:rsidRPr="009371B7" w:rsidRDefault="00386056" w:rsidP="00565A7B">
      <w:pPr>
        <w:widowControl/>
        <w:numPr>
          <w:ilvl w:val="0"/>
          <w:numId w:val="35"/>
        </w:numPr>
        <w:tabs>
          <w:tab w:val="left" w:pos="11520"/>
        </w:tabs>
        <w:suppressAutoHyphens/>
        <w:rPr>
          <w:rFonts w:ascii="Times New Roman" w:hAnsi="Times New Roman" w:cs="Times New Roman"/>
        </w:rPr>
      </w:pPr>
      <w:r w:rsidRPr="009371B7">
        <w:rPr>
          <w:rFonts w:ascii="Times New Roman" w:hAnsi="Times New Roman" w:cs="Times New Roman"/>
        </w:rPr>
        <w:t>Strony uzgadniają wartość umowy brutto na ……………</w:t>
      </w:r>
      <w:r w:rsidRPr="009371B7">
        <w:rPr>
          <w:rFonts w:ascii="Times New Roman" w:hAnsi="Times New Roman" w:cs="Times New Roman"/>
          <w:b/>
        </w:rPr>
        <w:t>zł</w:t>
      </w:r>
      <w:r w:rsidRPr="009371B7">
        <w:rPr>
          <w:rFonts w:ascii="Times New Roman" w:hAnsi="Times New Roman" w:cs="Times New Roman"/>
        </w:rPr>
        <w:t xml:space="preserve">  (słownie złotych: ………………………………………….).</w:t>
      </w:r>
      <w:r w:rsidRPr="009371B7">
        <w:rPr>
          <w:rFonts w:ascii="Times New Roman" w:hAnsi="Times New Roman" w:cs="Times New Roman"/>
          <w:b/>
        </w:rPr>
        <w:t xml:space="preserve"> </w:t>
      </w:r>
      <w:r w:rsidRPr="009371B7">
        <w:rPr>
          <w:rFonts w:ascii="Times New Roman" w:hAnsi="Times New Roman" w:cs="Times New Roman"/>
        </w:rPr>
        <w:t xml:space="preserve">Wartość umowy (bez VAT) wynosi ………………… zł. </w:t>
      </w:r>
    </w:p>
    <w:p w:rsidR="00386056" w:rsidRPr="009371B7" w:rsidRDefault="00386056" w:rsidP="00565A7B">
      <w:pPr>
        <w:widowControl/>
        <w:numPr>
          <w:ilvl w:val="0"/>
          <w:numId w:val="35"/>
        </w:numPr>
        <w:tabs>
          <w:tab w:val="clear" w:pos="283"/>
          <w:tab w:val="num" w:pos="360"/>
          <w:tab w:val="left" w:pos="11520"/>
        </w:tabs>
        <w:suppressAutoHyphens/>
        <w:ind w:left="360" w:hanging="360"/>
        <w:jc w:val="both"/>
        <w:rPr>
          <w:rFonts w:ascii="Times New Roman" w:hAnsi="Times New Roman" w:cs="Times New Roman"/>
        </w:rPr>
      </w:pPr>
      <w:r w:rsidRPr="009371B7">
        <w:rPr>
          <w:rFonts w:ascii="Times New Roman" w:hAnsi="Times New Roman" w:cs="Times New Roman"/>
        </w:rPr>
        <w:t>Dostarczana energia elektryczna będzie rozliczana według ceny jednostkowej energii elektrycznej określonej w załączniku  do umowy (formularz cenowy).</w:t>
      </w:r>
    </w:p>
    <w:p w:rsidR="00386056" w:rsidRPr="009371B7" w:rsidRDefault="00386056" w:rsidP="00565A7B">
      <w:pPr>
        <w:widowControl/>
        <w:numPr>
          <w:ilvl w:val="0"/>
          <w:numId w:val="35"/>
        </w:numPr>
        <w:tabs>
          <w:tab w:val="clear" w:pos="283"/>
          <w:tab w:val="num" w:pos="360"/>
          <w:tab w:val="left" w:pos="11520"/>
          <w:tab w:val="left" w:pos="18248"/>
        </w:tabs>
        <w:suppressAutoHyphens/>
        <w:ind w:left="360" w:hanging="360"/>
        <w:rPr>
          <w:rFonts w:ascii="Times New Roman" w:hAnsi="Times New Roman" w:cs="Times New Roman"/>
        </w:rPr>
      </w:pPr>
      <w:r w:rsidRPr="009371B7">
        <w:rPr>
          <w:rFonts w:ascii="Times New Roman" w:hAnsi="Times New Roman" w:cs="Times New Roman"/>
        </w:rPr>
        <w:lastRenderedPageBreak/>
        <w:t>Ceny jednostkowe określone w załączniku do niniejszej umowy, nie ulegają zmianie przez okres obowiązywa</w:t>
      </w:r>
      <w:r w:rsidR="0038742F">
        <w:rPr>
          <w:rFonts w:ascii="Times New Roman" w:hAnsi="Times New Roman" w:cs="Times New Roman"/>
        </w:rPr>
        <w:t>nia umowy z zastrzeżeniem ust. 4</w:t>
      </w:r>
      <w:r w:rsidRPr="009371B7">
        <w:rPr>
          <w:rFonts w:ascii="Times New Roman" w:hAnsi="Times New Roman" w:cs="Times New Roman"/>
        </w:rPr>
        <w:t>.</w:t>
      </w:r>
    </w:p>
    <w:p w:rsidR="00386056" w:rsidRPr="009371B7" w:rsidRDefault="00386056" w:rsidP="00565A7B">
      <w:pPr>
        <w:widowControl/>
        <w:numPr>
          <w:ilvl w:val="0"/>
          <w:numId w:val="35"/>
        </w:numPr>
        <w:tabs>
          <w:tab w:val="clear" w:pos="283"/>
          <w:tab w:val="num" w:pos="360"/>
          <w:tab w:val="left" w:pos="11520"/>
          <w:tab w:val="left" w:pos="18248"/>
        </w:tabs>
        <w:suppressAutoHyphens/>
        <w:ind w:left="360" w:hanging="360"/>
        <w:rPr>
          <w:rFonts w:ascii="Times New Roman" w:eastAsia="SimSun" w:hAnsi="Times New Roman" w:cs="Times New Roman"/>
        </w:rPr>
      </w:pPr>
      <w:r w:rsidRPr="009371B7">
        <w:rPr>
          <w:rFonts w:ascii="Times New Roman" w:hAnsi="Times New Roman" w:cs="Times New Roman"/>
        </w:rPr>
        <w:t xml:space="preserve">W przypadku zmiany </w:t>
      </w:r>
      <w:r w:rsidRPr="009371B7">
        <w:rPr>
          <w:rFonts w:ascii="Times New Roman" w:eastAsia="SimSun" w:hAnsi="Times New Roman" w:cs="Times New Roman"/>
        </w:rPr>
        <w:t>przepisów skutkujących zmianą stawki podatku VAT lub akcyzy lub innych zmian ogólnie obowiązujących przepisów prawa, a w szczególności zmiany Ustawy lub aktów wykonawczych do tej Ustawy wprowadzających dodatkowe obowiązki związane z zakupem praw majątkowych lub certyfikatów dotyczące efektywności energetycznej, ceny energii elektrycznej zostaną powiększone lub pomniejszone o kwotę wynikającą z obowiązków nałożonych właściwymi przepisami, od dnia ich wejścia w życie.</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6</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Rozliczenia i Płatności</w:t>
      </w:r>
    </w:p>
    <w:p w:rsidR="00386056" w:rsidRPr="009371B7" w:rsidRDefault="00386056" w:rsidP="00565A7B">
      <w:pPr>
        <w:widowControl/>
        <w:numPr>
          <w:ilvl w:val="0"/>
          <w:numId w:val="36"/>
        </w:numPr>
        <w:tabs>
          <w:tab w:val="num" w:pos="284"/>
        </w:tabs>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 xml:space="preserve">Rozliczenia za pobraną energię elektryczną odbywać się będą zgodnie z okresem rozliczeniowym </w:t>
      </w:r>
      <w:r w:rsidR="00667E21">
        <w:rPr>
          <w:rFonts w:ascii="Times New Roman" w:hAnsi="Times New Roman" w:cs="Times New Roman"/>
        </w:rPr>
        <w:t xml:space="preserve">wskazanym przez </w:t>
      </w:r>
      <w:r w:rsidRPr="009371B7">
        <w:rPr>
          <w:rFonts w:ascii="Times New Roman" w:hAnsi="Times New Roman" w:cs="Times New Roman"/>
        </w:rPr>
        <w:t>Operatora Systemu Dystrybucyjnego</w:t>
      </w:r>
      <w:r w:rsidR="00667E21">
        <w:rPr>
          <w:rFonts w:ascii="Times New Roman" w:hAnsi="Times New Roman" w:cs="Times New Roman"/>
        </w:rPr>
        <w:t xml:space="preserve"> (OSD) w przekazanych (udostępnionych) Wykonawcy danych pomiarowo-rozliczeniowych</w:t>
      </w:r>
      <w:r w:rsidRPr="009371B7">
        <w:rPr>
          <w:rFonts w:ascii="Times New Roman" w:hAnsi="Times New Roman" w:cs="Times New Roman"/>
        </w:rPr>
        <w:t>.</w:t>
      </w:r>
    </w:p>
    <w:p w:rsidR="00386056" w:rsidRPr="009371B7" w:rsidRDefault="00386056" w:rsidP="00565A7B">
      <w:pPr>
        <w:widowControl/>
        <w:numPr>
          <w:ilvl w:val="0"/>
          <w:numId w:val="36"/>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 xml:space="preserve">Należność Sprzedawcy za zużytą energię elektryczną w okresach rozliczeniowych obliczana będzie indywidualnie dla punktu poboru jako iloczyn ilości sprzedanej energii elektrycznej ustalonej na podstawie </w:t>
      </w:r>
      <w:r w:rsidR="00A75E86">
        <w:rPr>
          <w:rFonts w:ascii="Times New Roman" w:hAnsi="Times New Roman" w:cs="Times New Roman"/>
        </w:rPr>
        <w:t>danych pomiarowo-rozliczeniowych uzyskanych z urządzeń pomiarowych zainstalowanych w układach pomiarowo-rozliczeniowych i</w:t>
      </w:r>
      <w:r w:rsidRPr="009371B7">
        <w:rPr>
          <w:rFonts w:ascii="Times New Roman" w:hAnsi="Times New Roman" w:cs="Times New Roman"/>
        </w:rPr>
        <w:t xml:space="preserve"> ceny jednostkowej energii elektrycznej określonej w załączniku do umowy (formularz cenowy). </w:t>
      </w:r>
    </w:p>
    <w:p w:rsidR="00386056" w:rsidRPr="009371B7" w:rsidRDefault="00386056" w:rsidP="00565A7B">
      <w:pPr>
        <w:widowControl/>
        <w:numPr>
          <w:ilvl w:val="0"/>
          <w:numId w:val="36"/>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 xml:space="preserve">Rozliczenia kosztów sprzedanej energii odbywać się będą na podstawie </w:t>
      </w:r>
      <w:r w:rsidR="00A75E86">
        <w:rPr>
          <w:rFonts w:ascii="Times New Roman" w:hAnsi="Times New Roman" w:cs="Times New Roman"/>
        </w:rPr>
        <w:t xml:space="preserve">danych pomiarowo-rozliczeniowych uzyskanych z </w:t>
      </w:r>
      <w:r w:rsidRPr="009371B7">
        <w:rPr>
          <w:rFonts w:ascii="Times New Roman" w:hAnsi="Times New Roman" w:cs="Times New Roman"/>
        </w:rPr>
        <w:t xml:space="preserve">układów pomiarowo-rozliczeniowych dokonywanych przez operatora systemu dystrybucyjnego zgodnie z okresem rozliczeniowym </w:t>
      </w:r>
      <w:r w:rsidR="00A75E86">
        <w:rPr>
          <w:rFonts w:ascii="Times New Roman" w:hAnsi="Times New Roman" w:cs="Times New Roman"/>
        </w:rPr>
        <w:t>wskazanym przez Operatora Systemu Dystrybucyjnego (OSD) w przekazanych (udostępnionych) Wykonawcy danych pomiarowo-rozliczeniowych</w:t>
      </w:r>
      <w:r w:rsidRPr="009371B7">
        <w:rPr>
          <w:rFonts w:ascii="Times New Roman" w:hAnsi="Times New Roman" w:cs="Times New Roman"/>
        </w:rPr>
        <w:t>.</w:t>
      </w:r>
    </w:p>
    <w:p w:rsidR="00386056" w:rsidRPr="009371B7" w:rsidRDefault="00386056" w:rsidP="00565A7B">
      <w:pPr>
        <w:widowControl/>
        <w:numPr>
          <w:ilvl w:val="0"/>
          <w:numId w:val="36"/>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Faktury rozliczeniowe wystawiane będą na koniec okresu rozliczeniowego w terminie do 14 dni od otrzymania przez Wykonawcę odczytów liczników pomiarowych od operatora systemu dystrybucyjnego</w:t>
      </w:r>
    </w:p>
    <w:p w:rsidR="00386056" w:rsidRPr="009371B7" w:rsidRDefault="00386056" w:rsidP="00565A7B">
      <w:pPr>
        <w:widowControl/>
        <w:numPr>
          <w:ilvl w:val="0"/>
          <w:numId w:val="36"/>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Należności wynikające z faktur VAT będą płatne w terminie 30 dni od daty wystawienia prawidłowej faktury. Za dzień zapłaty uznaje się datę uznania rachunku Wykonawcy.</w:t>
      </w:r>
    </w:p>
    <w:p w:rsidR="00386056" w:rsidRPr="009371B7" w:rsidRDefault="00386056" w:rsidP="00565A7B">
      <w:pPr>
        <w:widowControl/>
        <w:numPr>
          <w:ilvl w:val="0"/>
          <w:numId w:val="36"/>
        </w:numPr>
        <w:tabs>
          <w:tab w:val="num" w:pos="284"/>
        </w:tabs>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Do każdej faktury Wykonawca załączy specyfikację określającą ilości energii elektrycznej pobranej w poszczególnych obiektach oraz wysokości należności z tego tytułu.</w:t>
      </w:r>
    </w:p>
    <w:p w:rsidR="00386056" w:rsidRPr="009371B7" w:rsidRDefault="00386056" w:rsidP="00565A7B">
      <w:pPr>
        <w:widowControl/>
        <w:numPr>
          <w:ilvl w:val="0"/>
          <w:numId w:val="36"/>
        </w:numPr>
        <w:tabs>
          <w:tab w:val="num" w:pos="284"/>
        </w:tabs>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 xml:space="preserve">W przypadku stwierdzenia błędów w pomiarze lub odczycie wskazań układu pomiarowo-rozliczeniowego, które spowodowały zawyżenie lub zaniżenie należności za pobraną energię Wykonawca dokona korekt uprzednio wystawionych faktur VAT na </w:t>
      </w:r>
      <w:r w:rsidR="00A75E86">
        <w:rPr>
          <w:rFonts w:ascii="Times New Roman" w:hAnsi="Times New Roman" w:cs="Times New Roman"/>
        </w:rPr>
        <w:t>podstawie skorygowanych danych pomiarowo-rozliczeniowych przekazanych (udostępnionych) Wykonawcy przez OSD</w:t>
      </w:r>
      <w:r w:rsidRPr="009371B7">
        <w:rPr>
          <w:rFonts w:ascii="Times New Roman" w:hAnsi="Times New Roman" w:cs="Times New Roman"/>
        </w:rPr>
        <w:t>.</w:t>
      </w:r>
    </w:p>
    <w:p w:rsidR="00386056" w:rsidRPr="009371B7" w:rsidRDefault="00386056" w:rsidP="00565A7B">
      <w:pPr>
        <w:widowControl/>
        <w:numPr>
          <w:ilvl w:val="0"/>
          <w:numId w:val="36"/>
        </w:numPr>
        <w:tabs>
          <w:tab w:val="num" w:pos="284"/>
        </w:tabs>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W przypadku nie dotrzymania terminu płatności faktur Wykonawca obciąża Zamawiającego odsetkami ustawowymi.</w:t>
      </w:r>
    </w:p>
    <w:p w:rsidR="00386056" w:rsidRPr="009371B7" w:rsidRDefault="00386056" w:rsidP="00565A7B">
      <w:pPr>
        <w:widowControl/>
        <w:numPr>
          <w:ilvl w:val="0"/>
          <w:numId w:val="36"/>
        </w:numPr>
        <w:tabs>
          <w:tab w:val="num" w:pos="284"/>
        </w:tabs>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 xml:space="preserve">O zmianach danych kont bankowych lub danych adresowych </w:t>
      </w:r>
      <w:r w:rsidRPr="009371B7">
        <w:rPr>
          <w:rFonts w:ascii="Times New Roman" w:hAnsi="Times New Roman" w:cs="Times New Roman"/>
          <w:bCs/>
        </w:rPr>
        <w:t>Strony</w:t>
      </w:r>
      <w:r w:rsidRPr="009371B7">
        <w:rPr>
          <w:rFonts w:ascii="Times New Roman" w:hAnsi="Times New Roman" w:cs="Times New Roman"/>
        </w:rPr>
        <w:t xml:space="preserve"> zobowiązują się wzajemnie powiadamiać pod rygorem poniesienia kosztów związanych z mylnymi operacjami bankowymi.</w:t>
      </w:r>
    </w:p>
    <w:p w:rsidR="00386056" w:rsidRPr="009371B7" w:rsidRDefault="00386056" w:rsidP="00565A7B">
      <w:pPr>
        <w:widowControl/>
        <w:numPr>
          <w:ilvl w:val="0"/>
          <w:numId w:val="36"/>
        </w:numPr>
        <w:tabs>
          <w:tab w:val="num" w:pos="284"/>
        </w:tabs>
        <w:spacing w:line="276" w:lineRule="auto"/>
        <w:ind w:left="284"/>
        <w:jc w:val="both"/>
        <w:rPr>
          <w:rFonts w:ascii="Times New Roman" w:hAnsi="Times New Roman" w:cs="Times New Roman"/>
        </w:rPr>
      </w:pPr>
      <w:r w:rsidRPr="009371B7">
        <w:rPr>
          <w:rFonts w:ascii="Times New Roman" w:hAnsi="Times New Roman" w:cs="Times New Roman"/>
        </w:rPr>
        <w:t xml:space="preserve">W przypadku uzasadnionych wątpliwości co do prawidłowości wystawionej faktury adresat faktury złoży pisemną reklamację, dołączając jednocześnie kopię spornej faktury. </w:t>
      </w:r>
      <w:r w:rsidRPr="009371B7">
        <w:rPr>
          <w:rFonts w:ascii="Times New Roman" w:hAnsi="Times New Roman" w:cs="Times New Roman"/>
        </w:rPr>
        <w:lastRenderedPageBreak/>
        <w:t>Reklamacja winna być rozpatrzona przez Wykonawcę zgodnie z zasadami określonymi  Prawem energetycznym oraz obowiązującymi rozporządzeniami do ww. ustawy.</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7</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Wstrzymanie sprzedaży energii</w:t>
      </w:r>
    </w:p>
    <w:p w:rsidR="00386056" w:rsidRPr="009371B7" w:rsidRDefault="00386056" w:rsidP="00565A7B">
      <w:pPr>
        <w:pStyle w:val="Akapitzlist"/>
        <w:widowControl/>
        <w:numPr>
          <w:ilvl w:val="0"/>
          <w:numId w:val="37"/>
        </w:numPr>
        <w:jc w:val="both"/>
        <w:rPr>
          <w:rFonts w:ascii="Times New Roman" w:hAnsi="Times New Roman" w:cs="Times New Roman"/>
        </w:rPr>
      </w:pPr>
      <w:r w:rsidRPr="009371B7">
        <w:rPr>
          <w:rFonts w:ascii="Times New Roman" w:hAnsi="Times New Roman" w:cs="Times New Roman"/>
        </w:rPr>
        <w:t>Przedsiębiorstwo energetyczne wykonujące działalność gospodarczą w zakresie przesyłania lub dystrybucji paliw gazowych lub energii może wstrzymać, z zastrzeżeniem art. 6c, dostarczanie paliw gazowych lub energii, jeżeli:</w:t>
      </w:r>
    </w:p>
    <w:p w:rsidR="00386056" w:rsidRPr="009371B7" w:rsidRDefault="00386056" w:rsidP="00386056">
      <w:pPr>
        <w:pStyle w:val="Akapitzlist"/>
        <w:ind w:left="283"/>
        <w:jc w:val="both"/>
        <w:rPr>
          <w:rFonts w:ascii="Times New Roman" w:hAnsi="Times New Roman" w:cs="Times New Roman"/>
        </w:rPr>
      </w:pPr>
      <w:r w:rsidRPr="009371B7">
        <w:rPr>
          <w:rFonts w:ascii="Times New Roman" w:hAnsi="Times New Roman" w:cs="Times New Roman"/>
        </w:rPr>
        <w:t>1) w wyniku przeprowadzonej kontroli stwierdzono, że nastąpiło nielegalne pobieranie paliw lub energii;</w:t>
      </w:r>
    </w:p>
    <w:p w:rsidR="00386056" w:rsidRPr="009371B7" w:rsidRDefault="00386056" w:rsidP="00386056">
      <w:pPr>
        <w:pStyle w:val="Akapitzlist"/>
        <w:ind w:left="283"/>
        <w:jc w:val="both"/>
        <w:rPr>
          <w:rFonts w:ascii="Times New Roman" w:hAnsi="Times New Roman" w:cs="Times New Roman"/>
        </w:rPr>
      </w:pPr>
      <w:r w:rsidRPr="009371B7">
        <w:rPr>
          <w:rFonts w:ascii="Times New Roman" w:hAnsi="Times New Roman" w:cs="Times New Roman"/>
        </w:rPr>
        <w:t xml:space="preserve">2) odbiorca zwleka z zapłatą za świadczone usługi, co najmniej przez okres 30 dni </w:t>
      </w:r>
      <w:r w:rsidRPr="009371B7">
        <w:rPr>
          <w:rFonts w:ascii="Times New Roman" w:hAnsi="Times New Roman" w:cs="Times New Roman"/>
        </w:rPr>
        <w:br/>
        <w:t>po upływie terminu płatności.</w:t>
      </w:r>
    </w:p>
    <w:p w:rsidR="00386056" w:rsidRPr="009371B7" w:rsidRDefault="00386056" w:rsidP="00565A7B">
      <w:pPr>
        <w:widowControl/>
        <w:numPr>
          <w:ilvl w:val="0"/>
          <w:numId w:val="37"/>
        </w:numPr>
        <w:tabs>
          <w:tab w:val="left"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bCs/>
        </w:rPr>
      </w:pPr>
      <w:r w:rsidRPr="009371B7">
        <w:rPr>
          <w:rFonts w:ascii="Times New Roman" w:hAnsi="Times New Roman" w:cs="Times New Roman"/>
          <w:bCs/>
        </w:rPr>
        <w:t>Wstrzymanie sprzedaży energii elektrycznej następuje poprzez wstrzymanie dostarczania energii elektrycznej przez OSD na wniosek Wykonawcy.</w:t>
      </w:r>
    </w:p>
    <w:p w:rsidR="00386056" w:rsidRPr="009371B7" w:rsidRDefault="00386056" w:rsidP="00565A7B">
      <w:pPr>
        <w:widowControl/>
        <w:numPr>
          <w:ilvl w:val="0"/>
          <w:numId w:val="37"/>
        </w:numPr>
        <w:tabs>
          <w:tab w:val="left"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rPr>
      </w:pPr>
      <w:r w:rsidRPr="009371B7">
        <w:rPr>
          <w:rFonts w:ascii="Times New Roman" w:hAnsi="Times New Roman" w:cs="Times New Roman"/>
        </w:rPr>
        <w:t xml:space="preserve">Wznowienie dostarczania energii elektrycznej </w:t>
      </w:r>
      <w:r w:rsidRPr="009371B7">
        <w:rPr>
          <w:rFonts w:ascii="Times New Roman" w:hAnsi="Times New Roman" w:cs="Times New Roman"/>
          <w:bCs/>
        </w:rPr>
        <w:t>na wniosek Wykonawcy</w:t>
      </w:r>
      <w:r w:rsidRPr="009371B7">
        <w:rPr>
          <w:rFonts w:ascii="Times New Roman" w:hAnsi="Times New Roman" w:cs="Times New Roman"/>
        </w:rPr>
        <w:t xml:space="preserve"> nastąpi po uregulowaniu zaległych należności za energię elektryczną.</w:t>
      </w:r>
    </w:p>
    <w:p w:rsidR="00386056" w:rsidRPr="009371B7" w:rsidRDefault="00386056" w:rsidP="00565A7B">
      <w:pPr>
        <w:widowControl/>
        <w:numPr>
          <w:ilvl w:val="0"/>
          <w:numId w:val="37"/>
        </w:numPr>
        <w:tabs>
          <w:tab w:val="left" w:pos="284"/>
        </w:tabs>
        <w:overflowPunct w:val="0"/>
        <w:autoSpaceDE w:val="0"/>
        <w:autoSpaceDN w:val="0"/>
        <w:adjustRightInd w:val="0"/>
        <w:spacing w:before="40" w:line="276" w:lineRule="auto"/>
        <w:ind w:left="284" w:hanging="284"/>
        <w:jc w:val="both"/>
        <w:textAlignment w:val="baseline"/>
        <w:rPr>
          <w:rFonts w:ascii="Times New Roman" w:hAnsi="Times New Roman" w:cs="Times New Roman"/>
        </w:rPr>
      </w:pPr>
      <w:r w:rsidRPr="009371B7">
        <w:rPr>
          <w:rFonts w:ascii="Times New Roman" w:hAnsi="Times New Roman" w:cs="Times New Roman"/>
        </w:rPr>
        <w:t>Wykonawca nie ponosi odpowiedzialności za szkody spowodowane wstrzymaniem sprzedaży energii elektrycznej wskutek naruszenia przez Zamawiającego warunków umowy i obowiązujących przepisów Prawa energetycznego.</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 8</w:t>
      </w:r>
    </w:p>
    <w:p w:rsidR="00386056" w:rsidRPr="009371B7" w:rsidRDefault="00386056" w:rsidP="00386056">
      <w:pPr>
        <w:spacing w:before="40"/>
        <w:jc w:val="center"/>
        <w:rPr>
          <w:rFonts w:ascii="Times New Roman" w:hAnsi="Times New Roman" w:cs="Times New Roman"/>
          <w:b/>
        </w:rPr>
      </w:pPr>
      <w:r w:rsidRPr="009371B7">
        <w:rPr>
          <w:rFonts w:ascii="Times New Roman" w:hAnsi="Times New Roman" w:cs="Times New Roman"/>
          <w:b/>
        </w:rPr>
        <w:t>Okres obowiązywania Umowy. Rozwiązanie i odstąpienie od Umowy.</w:t>
      </w:r>
    </w:p>
    <w:p w:rsidR="00386056" w:rsidRPr="009371B7" w:rsidRDefault="00386056" w:rsidP="00565A7B">
      <w:pPr>
        <w:widowControl/>
        <w:numPr>
          <w:ilvl w:val="0"/>
          <w:numId w:val="38"/>
        </w:numPr>
        <w:tabs>
          <w:tab w:val="clear" w:pos="360"/>
          <w:tab w:val="num" w:pos="284"/>
          <w:tab w:val="left" w:pos="900"/>
        </w:tabs>
        <w:spacing w:line="276" w:lineRule="auto"/>
        <w:rPr>
          <w:rFonts w:ascii="Times New Roman" w:hAnsi="Times New Roman" w:cs="Times New Roman"/>
        </w:rPr>
      </w:pPr>
      <w:r w:rsidRPr="009371B7">
        <w:rPr>
          <w:rFonts w:ascii="Times New Roman" w:hAnsi="Times New Roman" w:cs="Times New Roman"/>
        </w:rPr>
        <w:t>Umowa niniejsza zawarta z</w:t>
      </w:r>
      <w:r w:rsidR="0026741A">
        <w:rPr>
          <w:rFonts w:ascii="Times New Roman" w:hAnsi="Times New Roman" w:cs="Times New Roman"/>
        </w:rPr>
        <w:t xml:space="preserve">ostaje na czas określony </w:t>
      </w:r>
      <w:r w:rsidR="009371B7">
        <w:rPr>
          <w:rFonts w:ascii="Times New Roman" w:hAnsi="Times New Roman" w:cs="Times New Roman"/>
        </w:rPr>
        <w:t>tj. 12</w:t>
      </w:r>
      <w:r w:rsidRPr="009371B7">
        <w:rPr>
          <w:rFonts w:ascii="Times New Roman" w:hAnsi="Times New Roman" w:cs="Times New Roman"/>
        </w:rPr>
        <w:t xml:space="preserve"> miesięcy</w:t>
      </w:r>
      <w:r w:rsidRPr="009371B7">
        <w:rPr>
          <w:rFonts w:ascii="Times New Roman" w:hAnsi="Times New Roman" w:cs="Times New Roman"/>
          <w:b/>
        </w:rPr>
        <w:t>.</w:t>
      </w:r>
      <w:r w:rsidR="00A804A4">
        <w:rPr>
          <w:rFonts w:ascii="Times New Roman" w:hAnsi="Times New Roman" w:cs="Times New Roman"/>
          <w:iCs/>
        </w:rPr>
        <w:t xml:space="preserve"> Umowa</w:t>
      </w:r>
      <w:r w:rsidRPr="009371B7">
        <w:rPr>
          <w:rFonts w:ascii="Times New Roman" w:hAnsi="Times New Roman" w:cs="Times New Roman"/>
          <w:iCs/>
        </w:rPr>
        <w:t xml:space="preserve"> wchodzi w życie w zakresie każdego punktu poboru </w:t>
      </w:r>
      <w:r w:rsidR="001D693B">
        <w:rPr>
          <w:rFonts w:ascii="Times New Roman" w:hAnsi="Times New Roman" w:cs="Times New Roman"/>
          <w:iCs/>
        </w:rPr>
        <w:t xml:space="preserve">z dniem </w:t>
      </w:r>
      <w:r w:rsidR="00C55F66">
        <w:rPr>
          <w:rFonts w:ascii="Times New Roman" w:hAnsi="Times New Roman" w:cs="Times New Roman"/>
          <w:b/>
          <w:iCs/>
          <w:color w:val="FF0000"/>
        </w:rPr>
        <w:t>01-02</w:t>
      </w:r>
      <w:r w:rsidR="0026741A" w:rsidRPr="007A5959">
        <w:rPr>
          <w:rFonts w:ascii="Times New Roman" w:hAnsi="Times New Roman" w:cs="Times New Roman"/>
          <w:b/>
          <w:iCs/>
          <w:color w:val="FF0000"/>
        </w:rPr>
        <w:t>-</w:t>
      </w:r>
      <w:r w:rsidR="00C55F66">
        <w:rPr>
          <w:rFonts w:ascii="Times New Roman" w:hAnsi="Times New Roman" w:cs="Times New Roman"/>
          <w:b/>
          <w:iCs/>
          <w:color w:val="FF0000"/>
        </w:rPr>
        <w:t>2023</w:t>
      </w:r>
      <w:r w:rsidR="009B31A0" w:rsidRPr="007A5959">
        <w:rPr>
          <w:rFonts w:ascii="Times New Roman" w:hAnsi="Times New Roman" w:cs="Times New Roman"/>
          <w:b/>
          <w:iCs/>
          <w:color w:val="FF0000"/>
        </w:rPr>
        <w:t>r</w:t>
      </w:r>
      <w:r w:rsidR="009B31A0">
        <w:rPr>
          <w:rFonts w:ascii="Times New Roman" w:hAnsi="Times New Roman" w:cs="Times New Roman"/>
          <w:iCs/>
        </w:rPr>
        <w:t>, lecz</w:t>
      </w:r>
      <w:r w:rsidRPr="009371B7">
        <w:rPr>
          <w:rFonts w:ascii="Times New Roman" w:hAnsi="Times New Roman" w:cs="Times New Roman"/>
          <w:iCs/>
        </w:rPr>
        <w:t xml:space="preserve"> </w:t>
      </w:r>
      <w:r w:rsidR="00A804A4">
        <w:rPr>
          <w:rFonts w:ascii="Times New Roman" w:hAnsi="Times New Roman" w:cs="Times New Roman"/>
          <w:iCs/>
        </w:rPr>
        <w:t xml:space="preserve">nie wcześniej, niż po zawarciu umów dystrybucyjnych, pozytywnie </w:t>
      </w:r>
      <w:r w:rsidRPr="009371B7">
        <w:rPr>
          <w:rFonts w:ascii="Times New Roman" w:hAnsi="Times New Roman" w:cs="Times New Roman"/>
          <w:iCs/>
        </w:rPr>
        <w:t>przeprowadzonej procedurze zmiany sprzedawcy</w:t>
      </w:r>
      <w:r w:rsidR="00A804A4">
        <w:rPr>
          <w:rFonts w:ascii="Times New Roman" w:hAnsi="Times New Roman" w:cs="Times New Roman"/>
          <w:iCs/>
        </w:rPr>
        <w:t xml:space="preserve"> i przyjęciu umowy do realizacji przez OSD.</w:t>
      </w:r>
    </w:p>
    <w:p w:rsidR="00386056" w:rsidRPr="009371B7" w:rsidRDefault="00386056" w:rsidP="00565A7B">
      <w:pPr>
        <w:widowControl/>
        <w:numPr>
          <w:ilvl w:val="0"/>
          <w:numId w:val="38"/>
        </w:numPr>
        <w:tabs>
          <w:tab w:val="left" w:pos="284"/>
        </w:tabs>
        <w:overflowPunct w:val="0"/>
        <w:autoSpaceDE w:val="0"/>
        <w:autoSpaceDN w:val="0"/>
        <w:adjustRightInd w:val="0"/>
        <w:spacing w:before="40" w:line="276" w:lineRule="auto"/>
        <w:jc w:val="both"/>
        <w:textAlignment w:val="baseline"/>
        <w:rPr>
          <w:rFonts w:ascii="Times New Roman" w:hAnsi="Times New Roman" w:cs="Times New Roman"/>
        </w:rPr>
      </w:pPr>
      <w:r w:rsidRPr="009371B7">
        <w:rPr>
          <w:rFonts w:ascii="Times New Roman" w:hAnsi="Times New Roman" w:cs="Times New Roman"/>
        </w:rPr>
        <w:t>Strony dopuszczają możliwość dokonania cesji praw i obowiązków z niniejszej Umowy na inny podmiot w przypadku zmiany właściciela lub posiadacza obiektu, do którego dostarczana jest energia elektryczna na podstawie niniejszej Umowy. W takim przypadku cesja nastąpi zgodnie z przepisami Kodeksu Cywilnego.</w:t>
      </w:r>
    </w:p>
    <w:p w:rsidR="00386056" w:rsidRPr="009371B7" w:rsidRDefault="00386056" w:rsidP="00565A7B">
      <w:pPr>
        <w:widowControl/>
        <w:numPr>
          <w:ilvl w:val="0"/>
          <w:numId w:val="38"/>
        </w:numPr>
        <w:suppressAutoHyphens/>
        <w:spacing w:line="276" w:lineRule="auto"/>
        <w:jc w:val="both"/>
        <w:rPr>
          <w:rFonts w:ascii="Times New Roman" w:hAnsi="Times New Roman" w:cs="Times New Roman"/>
        </w:rPr>
      </w:pPr>
      <w:r w:rsidRPr="009371B7">
        <w:rPr>
          <w:rFonts w:ascii="Times New Roman" w:hAnsi="Times New Roman" w:cs="Times New Roman"/>
        </w:rPr>
        <w:t>Zamawiający może odstąpić od umowy z przyczyn leżących po stronie Wykonawcy, w szczególności gdy:</w:t>
      </w:r>
    </w:p>
    <w:p w:rsidR="00386056" w:rsidRPr="009371B7" w:rsidRDefault="00386056" w:rsidP="00565A7B">
      <w:pPr>
        <w:widowControl/>
        <w:numPr>
          <w:ilvl w:val="1"/>
          <w:numId w:val="32"/>
        </w:numPr>
        <w:suppressAutoHyphens/>
        <w:spacing w:line="276" w:lineRule="auto"/>
        <w:jc w:val="both"/>
        <w:rPr>
          <w:rFonts w:ascii="Times New Roman" w:hAnsi="Times New Roman" w:cs="Times New Roman"/>
        </w:rPr>
      </w:pPr>
      <w:r w:rsidRPr="009371B7">
        <w:rPr>
          <w:rFonts w:ascii="Times New Roman" w:hAnsi="Times New Roman" w:cs="Times New Roman"/>
        </w:rPr>
        <w:t>został złożony wniosek o ogłoszenie upadłości Wykonawcy,</w:t>
      </w:r>
    </w:p>
    <w:p w:rsidR="00386056" w:rsidRPr="009371B7" w:rsidRDefault="00386056" w:rsidP="00565A7B">
      <w:pPr>
        <w:widowControl/>
        <w:numPr>
          <w:ilvl w:val="1"/>
          <w:numId w:val="32"/>
        </w:numPr>
        <w:suppressAutoHyphens/>
        <w:spacing w:line="276" w:lineRule="auto"/>
        <w:jc w:val="both"/>
        <w:rPr>
          <w:rFonts w:ascii="Times New Roman" w:hAnsi="Times New Roman" w:cs="Times New Roman"/>
        </w:rPr>
      </w:pPr>
      <w:r w:rsidRPr="009371B7">
        <w:rPr>
          <w:rFonts w:ascii="Times New Roman" w:hAnsi="Times New Roman" w:cs="Times New Roman"/>
        </w:rPr>
        <w:t>Wykonawca nie zapewnia sprzedaży energii w sposób zgodny z warunkami niniejszej umowy,</w:t>
      </w:r>
    </w:p>
    <w:p w:rsidR="00386056" w:rsidRPr="009371B7" w:rsidRDefault="00386056" w:rsidP="00565A7B">
      <w:pPr>
        <w:widowControl/>
        <w:numPr>
          <w:ilvl w:val="1"/>
          <w:numId w:val="32"/>
        </w:numPr>
        <w:suppressAutoHyphens/>
        <w:spacing w:line="276" w:lineRule="auto"/>
        <w:jc w:val="both"/>
        <w:rPr>
          <w:rFonts w:ascii="Times New Roman" w:hAnsi="Times New Roman" w:cs="Times New Roman"/>
        </w:rPr>
      </w:pPr>
      <w:r w:rsidRPr="009371B7">
        <w:rPr>
          <w:rFonts w:ascii="Times New Roman" w:hAnsi="Times New Roman" w:cs="Times New Roman"/>
        </w:rPr>
        <w:t>przed zakończeniem realizacji umowy Wykonawca utraci uprawnienia, koncesje lub zezwolenia,</w:t>
      </w:r>
    </w:p>
    <w:p w:rsidR="00386056" w:rsidRPr="009371B7" w:rsidRDefault="00386056" w:rsidP="00565A7B">
      <w:pPr>
        <w:widowControl/>
        <w:numPr>
          <w:ilvl w:val="1"/>
          <w:numId w:val="32"/>
        </w:numPr>
        <w:suppressAutoHyphens/>
        <w:spacing w:line="276" w:lineRule="auto"/>
        <w:jc w:val="both"/>
        <w:rPr>
          <w:rFonts w:ascii="Times New Roman" w:hAnsi="Times New Roman" w:cs="Times New Roman"/>
        </w:rPr>
      </w:pPr>
      <w:r w:rsidRPr="009371B7">
        <w:rPr>
          <w:rFonts w:ascii="Times New Roman" w:hAnsi="Times New Roman" w:cs="Times New Roman"/>
        </w:rPr>
        <w:t>Wykonawca nie dokonuje bilansowania handlowego,</w:t>
      </w:r>
    </w:p>
    <w:p w:rsidR="00386056" w:rsidRPr="009371B7" w:rsidRDefault="00386056" w:rsidP="00565A7B">
      <w:pPr>
        <w:widowControl/>
        <w:numPr>
          <w:ilvl w:val="1"/>
          <w:numId w:val="32"/>
        </w:numPr>
        <w:suppressAutoHyphens/>
        <w:spacing w:line="276" w:lineRule="auto"/>
        <w:jc w:val="both"/>
        <w:rPr>
          <w:rFonts w:ascii="Times New Roman" w:hAnsi="Times New Roman" w:cs="Times New Roman"/>
        </w:rPr>
      </w:pPr>
      <w:r w:rsidRPr="009371B7">
        <w:rPr>
          <w:rFonts w:ascii="Times New Roman" w:hAnsi="Times New Roman" w:cs="Times New Roman"/>
        </w:rPr>
        <w:t>Wykonawca wykonuje niniejszą umowę w sposób sprzeczny z obowiązującymi w Polsce przepisami prawa, w szczególności przepisami przywołanymi w §2 niniejszej umowy,</w:t>
      </w:r>
    </w:p>
    <w:p w:rsidR="00386056" w:rsidRPr="009371B7" w:rsidRDefault="00386056" w:rsidP="00565A7B">
      <w:pPr>
        <w:widowControl/>
        <w:numPr>
          <w:ilvl w:val="1"/>
          <w:numId w:val="32"/>
        </w:numPr>
        <w:suppressAutoHyphens/>
        <w:spacing w:line="276" w:lineRule="auto"/>
        <w:jc w:val="both"/>
        <w:rPr>
          <w:rFonts w:ascii="Times New Roman" w:hAnsi="Times New Roman" w:cs="Times New Roman"/>
        </w:rPr>
      </w:pPr>
      <w:r w:rsidRPr="009371B7">
        <w:rPr>
          <w:rFonts w:ascii="Times New Roman" w:hAnsi="Times New Roman" w:cs="Times New Roman"/>
        </w:rPr>
        <w:t>Wykonawca powierza wykonanie całości lub części umowy osobom trzecim bez zgody zamawiającego.</w:t>
      </w:r>
    </w:p>
    <w:p w:rsidR="00386056" w:rsidRPr="009371B7" w:rsidRDefault="00386056" w:rsidP="00565A7B">
      <w:pPr>
        <w:widowControl/>
        <w:numPr>
          <w:ilvl w:val="0"/>
          <w:numId w:val="32"/>
        </w:numPr>
        <w:suppressAutoHyphens/>
        <w:spacing w:line="276" w:lineRule="auto"/>
        <w:jc w:val="both"/>
        <w:rPr>
          <w:rFonts w:ascii="Times New Roman" w:hAnsi="Times New Roman" w:cs="Times New Roman"/>
        </w:rPr>
      </w:pPr>
      <w:r w:rsidRPr="009371B7">
        <w:rPr>
          <w:rFonts w:ascii="Times New Roman" w:hAnsi="Times New Roman" w:cs="Times New Roman"/>
        </w:rPr>
        <w:t xml:space="preserve">Niezależnie od przypadków, o których mowa w ust.3, zamawiający może odstąpić od umowy, w sytuacji gdy wykonanie umowy nie leży w interesie publicznym, czego nie </w:t>
      </w:r>
      <w:r w:rsidRPr="009371B7">
        <w:rPr>
          <w:rFonts w:ascii="Times New Roman" w:hAnsi="Times New Roman" w:cs="Times New Roman"/>
        </w:rPr>
        <w:lastRenderedPageBreak/>
        <w:t>można było przewidzieć w chwili zawarcia umowy. W takim przypadku Wykonawca może żądać jedynie wynagrodzenia należnego z tytułu wykonanej części umowy.</w:t>
      </w:r>
    </w:p>
    <w:p w:rsidR="00386056" w:rsidRPr="009371B7" w:rsidRDefault="00386056" w:rsidP="00565A7B">
      <w:pPr>
        <w:widowControl/>
        <w:numPr>
          <w:ilvl w:val="0"/>
          <w:numId w:val="32"/>
        </w:numPr>
        <w:suppressAutoHyphens/>
        <w:spacing w:line="276" w:lineRule="auto"/>
        <w:jc w:val="both"/>
        <w:rPr>
          <w:rFonts w:ascii="Times New Roman" w:hAnsi="Times New Roman" w:cs="Times New Roman"/>
        </w:rPr>
      </w:pPr>
      <w:r w:rsidRPr="009371B7">
        <w:rPr>
          <w:rFonts w:ascii="Times New Roman" w:hAnsi="Times New Roman" w:cs="Times New Roman"/>
        </w:rPr>
        <w:t>W przypadkach, o których mowa w ust. 3 i 4, można odstąpić od umowy w terminie 30 dni od powzięcia wiadomości o powyższych okolicznościach.</w:t>
      </w:r>
    </w:p>
    <w:p w:rsidR="00386056" w:rsidRPr="009371B7" w:rsidRDefault="00386056" w:rsidP="00565A7B">
      <w:pPr>
        <w:widowControl/>
        <w:numPr>
          <w:ilvl w:val="0"/>
          <w:numId w:val="32"/>
        </w:numPr>
        <w:suppressAutoHyphens/>
        <w:spacing w:line="276" w:lineRule="auto"/>
        <w:jc w:val="both"/>
        <w:rPr>
          <w:rFonts w:ascii="Times New Roman" w:hAnsi="Times New Roman" w:cs="Times New Roman"/>
        </w:rPr>
      </w:pPr>
      <w:r w:rsidRPr="009371B7">
        <w:rPr>
          <w:rFonts w:ascii="Times New Roman" w:hAnsi="Times New Roman" w:cs="Times New Roman"/>
        </w:rPr>
        <w:t>Oświadczenie o odstąpieniu od umowy powinno mieć formę pisemną pod rygorem nieważności.</w:t>
      </w:r>
    </w:p>
    <w:p w:rsidR="00386056" w:rsidRPr="009371B7" w:rsidRDefault="00386056" w:rsidP="00565A7B">
      <w:pPr>
        <w:widowControl/>
        <w:numPr>
          <w:ilvl w:val="0"/>
          <w:numId w:val="32"/>
        </w:numPr>
        <w:tabs>
          <w:tab w:val="left" w:pos="284"/>
        </w:tabs>
        <w:overflowPunct w:val="0"/>
        <w:autoSpaceDE w:val="0"/>
        <w:autoSpaceDN w:val="0"/>
        <w:adjustRightInd w:val="0"/>
        <w:spacing w:before="40" w:line="276" w:lineRule="auto"/>
        <w:jc w:val="both"/>
        <w:textAlignment w:val="baseline"/>
        <w:rPr>
          <w:rFonts w:ascii="Times New Roman" w:hAnsi="Times New Roman" w:cs="Times New Roman"/>
        </w:rPr>
      </w:pPr>
      <w:r w:rsidRPr="009371B7">
        <w:rPr>
          <w:rFonts w:ascii="Times New Roman" w:hAnsi="Times New Roman" w:cs="Times New Roman"/>
        </w:rPr>
        <w:t xml:space="preserve">Umowa może być rozwiązana przez jedną ze Stron w trybie natychmiastowym w przypadku, gdy druga ze Stron pomimo pisemnego wezwania zawierającego termin do usunięcia nieprawidłowości nadal narusza warunki Umowy. Rozwiązanie umowy może nastąpić po bezskutecznym upływie tego terminu. </w:t>
      </w:r>
    </w:p>
    <w:p w:rsidR="00386056" w:rsidRPr="009371B7" w:rsidRDefault="00386056" w:rsidP="00565A7B">
      <w:pPr>
        <w:widowControl/>
        <w:numPr>
          <w:ilvl w:val="0"/>
          <w:numId w:val="32"/>
        </w:numPr>
        <w:overflowPunct w:val="0"/>
        <w:autoSpaceDE w:val="0"/>
        <w:autoSpaceDN w:val="0"/>
        <w:adjustRightInd w:val="0"/>
        <w:spacing w:before="40" w:line="276" w:lineRule="auto"/>
        <w:jc w:val="both"/>
        <w:textAlignment w:val="baseline"/>
        <w:rPr>
          <w:rFonts w:ascii="Times New Roman" w:hAnsi="Times New Roman" w:cs="Times New Roman"/>
        </w:rPr>
      </w:pPr>
      <w:r w:rsidRPr="009371B7">
        <w:rPr>
          <w:rFonts w:ascii="Times New Roman" w:hAnsi="Times New Roman" w:cs="Times New Roman"/>
        </w:rPr>
        <w:t>Rozwiązanie Umowy nie zwalnia Stron z obowiązku uregulowania wobec drugiej Strony wszelkich zobowiązań z niej wynikających.</w:t>
      </w:r>
    </w:p>
    <w:p w:rsidR="00386056" w:rsidRPr="009371B7" w:rsidRDefault="00386056" w:rsidP="00386056">
      <w:pPr>
        <w:keepNext/>
        <w:spacing w:before="40"/>
        <w:jc w:val="center"/>
        <w:rPr>
          <w:rFonts w:ascii="Times New Roman" w:hAnsi="Times New Roman" w:cs="Times New Roman"/>
          <w:b/>
        </w:rPr>
      </w:pPr>
      <w:r w:rsidRPr="009371B7">
        <w:rPr>
          <w:rFonts w:ascii="Times New Roman" w:hAnsi="Times New Roman" w:cs="Times New Roman"/>
          <w:b/>
        </w:rPr>
        <w:t>§ 9</w:t>
      </w:r>
    </w:p>
    <w:p w:rsidR="00386056" w:rsidRPr="009371B7" w:rsidRDefault="00386056" w:rsidP="00386056">
      <w:pPr>
        <w:keepNext/>
        <w:spacing w:before="40"/>
        <w:jc w:val="center"/>
        <w:rPr>
          <w:rFonts w:ascii="Times New Roman" w:hAnsi="Times New Roman" w:cs="Times New Roman"/>
          <w:b/>
        </w:rPr>
      </w:pPr>
      <w:r w:rsidRPr="009371B7">
        <w:rPr>
          <w:rFonts w:ascii="Times New Roman" w:hAnsi="Times New Roman" w:cs="Times New Roman"/>
          <w:b/>
        </w:rPr>
        <w:t>Zmiana umowy</w:t>
      </w:r>
    </w:p>
    <w:p w:rsidR="00386056" w:rsidRPr="009371B7" w:rsidRDefault="00386056" w:rsidP="00565A7B">
      <w:pPr>
        <w:widowControl/>
        <w:numPr>
          <w:ilvl w:val="2"/>
          <w:numId w:val="39"/>
        </w:numPr>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Zamawiający przewiduje możliwość zmiany postanowień zawartej umowy w stosunku do treści oferty, na podstawie której dokonano wyboru wykonawcy, w okolicznościach związanych z rezygnacją przez Zamawiającego z punktów odbiorów wymienionych</w:t>
      </w:r>
      <w:r w:rsidRPr="009371B7">
        <w:rPr>
          <w:rFonts w:ascii="Times New Roman" w:hAnsi="Times New Roman" w:cs="Times New Roman"/>
        </w:rPr>
        <w:br/>
        <w:t>w Załączniku do umowy w przypadku przekazania, sprzedaży, wynajmu obiektu innemu właścicielowi oraz w przypadku zamknięcia lub likwidacji obiektu.</w:t>
      </w:r>
    </w:p>
    <w:p w:rsidR="00386056" w:rsidRPr="009371B7" w:rsidRDefault="00386056" w:rsidP="00565A7B">
      <w:pPr>
        <w:widowControl/>
        <w:numPr>
          <w:ilvl w:val="2"/>
          <w:numId w:val="39"/>
        </w:numPr>
        <w:overflowPunct w:val="0"/>
        <w:autoSpaceDE w:val="0"/>
        <w:autoSpaceDN w:val="0"/>
        <w:adjustRightInd w:val="0"/>
        <w:spacing w:before="40" w:line="276" w:lineRule="auto"/>
        <w:ind w:left="284"/>
        <w:jc w:val="both"/>
        <w:textAlignment w:val="baseline"/>
        <w:rPr>
          <w:rFonts w:ascii="Times New Roman" w:hAnsi="Times New Roman" w:cs="Times New Roman"/>
        </w:rPr>
      </w:pPr>
      <w:r w:rsidRPr="009371B7">
        <w:rPr>
          <w:rFonts w:ascii="Times New Roman" w:hAnsi="Times New Roman" w:cs="Times New Roman"/>
        </w:rPr>
        <w:t>W przypadku wystąpienia okoliczności określonych w ust. 1 rezygnacja z któregokolwiek punktu poboru energii wymienionego w Załączniku do Umowy może nastąpić w przypadku przekazania, sprzedaży, wynajmu obiektu innemu właścicielowi oraz w przypadku zamknięcia lub likwidacji obiektu. Zmiana umowy nastąpi poprzez zawarcie stosownego aneksu do Umowy.</w:t>
      </w:r>
    </w:p>
    <w:p w:rsidR="004B2F3C" w:rsidRPr="00AA3420" w:rsidRDefault="00AA3420" w:rsidP="00565A7B">
      <w:pPr>
        <w:pStyle w:val="NormalnyWeb"/>
        <w:numPr>
          <w:ilvl w:val="2"/>
          <w:numId w:val="39"/>
        </w:numPr>
        <w:spacing w:before="0" w:beforeAutospacing="0" w:after="0" w:afterAutospacing="0" w:line="276" w:lineRule="auto"/>
        <w:ind w:left="284" w:right="-23"/>
        <w:rPr>
          <w:sz w:val="24"/>
          <w:szCs w:val="24"/>
        </w:rPr>
      </w:pPr>
      <w:r w:rsidRPr="00AA3420">
        <w:rPr>
          <w:color w:val="000000"/>
          <w:sz w:val="24"/>
          <w:szCs w:val="24"/>
        </w:rPr>
        <w:t>W przypadku zmiany przepisów skutkujących zmianą kwoty podatku VAT, podatku akcyzowego lub zmiany ogólnie obowiązujących przepisów prawa, a w szczególności zmiany Ustawy Prawo Energetyczne, Ustawy o efektywności energetycznej lub przepisów wykonawczych wprowadzających dodatkowe obowiązki związane z zakupem praw majątkowych lub certyfikatów dotyczących efektywności energetycznej, ceny energii elektrycznej ulegają zmianie o kwotę wynikającą z obowiązków nałożonych właściwymi przepisami, od dnia ich wejścia w życie, bez konieczności sporządzenia aneksu do umowy (wprowadzenie zmiany nie wymaga uzyskania zgody Zamawiającego)</w:t>
      </w:r>
    </w:p>
    <w:p w:rsidR="00386056" w:rsidRPr="009371B7" w:rsidRDefault="00386056" w:rsidP="00386056">
      <w:pPr>
        <w:jc w:val="center"/>
        <w:rPr>
          <w:rFonts w:ascii="Times New Roman" w:hAnsi="Times New Roman" w:cs="Times New Roman"/>
          <w:b/>
        </w:rPr>
      </w:pPr>
      <w:r w:rsidRPr="009371B7">
        <w:rPr>
          <w:rFonts w:ascii="Times New Roman" w:hAnsi="Times New Roman" w:cs="Times New Roman"/>
          <w:b/>
        </w:rPr>
        <w:t xml:space="preserve">§10 </w:t>
      </w:r>
    </w:p>
    <w:p w:rsidR="00386056" w:rsidRPr="009371B7" w:rsidRDefault="00386056" w:rsidP="00386056">
      <w:pPr>
        <w:jc w:val="center"/>
        <w:rPr>
          <w:rFonts w:ascii="Times New Roman" w:hAnsi="Times New Roman" w:cs="Times New Roman"/>
          <w:b/>
        </w:rPr>
      </w:pPr>
      <w:r w:rsidRPr="009371B7">
        <w:rPr>
          <w:rFonts w:ascii="Times New Roman" w:hAnsi="Times New Roman" w:cs="Times New Roman"/>
          <w:b/>
        </w:rPr>
        <w:t>Kary umowne</w:t>
      </w:r>
    </w:p>
    <w:p w:rsidR="00386056" w:rsidRPr="009371B7" w:rsidRDefault="00386056" w:rsidP="00386056">
      <w:pPr>
        <w:spacing w:line="276" w:lineRule="auto"/>
        <w:jc w:val="both"/>
        <w:rPr>
          <w:rFonts w:ascii="Times New Roman" w:hAnsi="Times New Roman" w:cs="Times New Roman"/>
        </w:rPr>
      </w:pPr>
      <w:r w:rsidRPr="009371B7">
        <w:rPr>
          <w:rFonts w:ascii="Times New Roman" w:hAnsi="Times New Roman" w:cs="Times New Roman"/>
        </w:rPr>
        <w:t>1. Strony ustanawiają odpowiedzialność Wykonawcy za niewykonanie lub nienależyte wykonanie niniejszej umowy poprzez zapłatę kary umownej z następujących tytułów i w wysokości:</w:t>
      </w:r>
    </w:p>
    <w:p w:rsidR="00386056" w:rsidRPr="009371B7" w:rsidRDefault="00386056" w:rsidP="00565A7B">
      <w:pPr>
        <w:widowControl/>
        <w:numPr>
          <w:ilvl w:val="1"/>
          <w:numId w:val="40"/>
        </w:numPr>
        <w:suppressAutoHyphens/>
        <w:spacing w:line="276" w:lineRule="auto"/>
        <w:ind w:left="709" w:hanging="425"/>
        <w:jc w:val="both"/>
        <w:rPr>
          <w:rFonts w:ascii="Times New Roman" w:hAnsi="Times New Roman" w:cs="Times New Roman"/>
        </w:rPr>
      </w:pPr>
      <w:r w:rsidRPr="009371B7">
        <w:rPr>
          <w:rFonts w:ascii="Times New Roman" w:hAnsi="Times New Roman" w:cs="Times New Roman"/>
        </w:rPr>
        <w:t>Zamawiającemu przysługuje od Wykonawcy odszkodowanie w wysokości różnicy w poniesionych kosztach zakupu energii elektrycznej kupionej od sprzedawcy rezerwowego na skutek odstąpienia Wykonawcy od wykonania Umowy z przyczyn lezących po stronie Wykonawcy, a kosztami energii elektrycznej wynikającymi z Umowy.</w:t>
      </w:r>
    </w:p>
    <w:p w:rsidR="00386056" w:rsidRPr="009371B7" w:rsidRDefault="00386056" w:rsidP="00565A7B">
      <w:pPr>
        <w:widowControl/>
        <w:numPr>
          <w:ilvl w:val="0"/>
          <w:numId w:val="40"/>
        </w:numPr>
        <w:suppressAutoHyphens/>
        <w:spacing w:line="276" w:lineRule="auto"/>
        <w:jc w:val="both"/>
        <w:rPr>
          <w:rFonts w:ascii="Times New Roman" w:hAnsi="Times New Roman" w:cs="Times New Roman"/>
        </w:rPr>
      </w:pPr>
      <w:r w:rsidRPr="009371B7">
        <w:rPr>
          <w:rFonts w:ascii="Times New Roman" w:hAnsi="Times New Roman" w:cs="Times New Roman"/>
        </w:rPr>
        <w:lastRenderedPageBreak/>
        <w:t>Wykonawca  zapłaci Zamawiającemu karę umowną za odstąpienie od Umowy przez Zamawiającego z przyczyn, za które ponosi odpowiedzi</w:t>
      </w:r>
      <w:r w:rsidR="009371B7">
        <w:rPr>
          <w:rFonts w:ascii="Times New Roman" w:hAnsi="Times New Roman" w:cs="Times New Roman"/>
        </w:rPr>
        <w:t>alność Wykonawca, w wysokości 5</w:t>
      </w:r>
      <w:r w:rsidRPr="009371B7">
        <w:rPr>
          <w:rFonts w:ascii="Times New Roman" w:hAnsi="Times New Roman" w:cs="Times New Roman"/>
        </w:rPr>
        <w:t>% kwoty brutto umowy.</w:t>
      </w:r>
    </w:p>
    <w:p w:rsidR="00386056" w:rsidRPr="009371B7" w:rsidRDefault="00386056" w:rsidP="00565A7B">
      <w:pPr>
        <w:widowControl/>
        <w:numPr>
          <w:ilvl w:val="0"/>
          <w:numId w:val="40"/>
        </w:numPr>
        <w:suppressAutoHyphens/>
        <w:spacing w:line="276" w:lineRule="auto"/>
        <w:jc w:val="both"/>
        <w:rPr>
          <w:rFonts w:ascii="Times New Roman" w:hAnsi="Times New Roman" w:cs="Times New Roman"/>
        </w:rPr>
      </w:pPr>
      <w:r w:rsidRPr="009371B7">
        <w:rPr>
          <w:rFonts w:ascii="Times New Roman" w:hAnsi="Times New Roman" w:cs="Times New Roman"/>
        </w:rPr>
        <w:t>Zamawiający zapłaci Wykonawcy karę umowną za odstąpienie od Umowy przez Wykonawcę z przyczyn, za które ponosi odpowiedzial</w:t>
      </w:r>
      <w:r w:rsidR="009371B7">
        <w:rPr>
          <w:rFonts w:ascii="Times New Roman" w:hAnsi="Times New Roman" w:cs="Times New Roman"/>
        </w:rPr>
        <w:t>ność Zamawiający, w wysokości 5</w:t>
      </w:r>
      <w:r w:rsidRPr="009371B7">
        <w:rPr>
          <w:rFonts w:ascii="Times New Roman" w:hAnsi="Times New Roman" w:cs="Times New Roman"/>
        </w:rPr>
        <w:t>% kwoty brutto umowy.</w:t>
      </w:r>
    </w:p>
    <w:p w:rsidR="00386056" w:rsidRDefault="00386056" w:rsidP="00565A7B">
      <w:pPr>
        <w:widowControl/>
        <w:numPr>
          <w:ilvl w:val="0"/>
          <w:numId w:val="40"/>
        </w:numPr>
        <w:suppressAutoHyphens/>
        <w:spacing w:line="276" w:lineRule="auto"/>
        <w:jc w:val="both"/>
        <w:rPr>
          <w:rFonts w:ascii="Times New Roman" w:hAnsi="Times New Roman" w:cs="Times New Roman"/>
        </w:rPr>
      </w:pPr>
      <w:r w:rsidRPr="009371B7">
        <w:rPr>
          <w:rFonts w:ascii="Times New Roman" w:hAnsi="Times New Roman" w:cs="Times New Roman"/>
        </w:rPr>
        <w:t>Kary umowne nie wyłączają prawa dochodzenia przez Strony odszkodowania przewyższającego wysokość zastrzeżonej kary umownej na zasadach ogólnych określonych w Kodeksie Cywilnym.</w:t>
      </w:r>
    </w:p>
    <w:p w:rsidR="008A7A4C" w:rsidRPr="008A7A4C" w:rsidRDefault="008A7A4C" w:rsidP="00565A7B">
      <w:pPr>
        <w:widowControl/>
        <w:numPr>
          <w:ilvl w:val="0"/>
          <w:numId w:val="40"/>
        </w:numPr>
        <w:suppressAutoHyphens/>
        <w:autoSpaceDE w:val="0"/>
        <w:autoSpaceDN w:val="0"/>
        <w:adjustRightInd w:val="0"/>
        <w:spacing w:after="47" w:line="276" w:lineRule="auto"/>
        <w:jc w:val="both"/>
        <w:rPr>
          <w:rFonts w:ascii="Times New Roman" w:eastAsiaTheme="minorHAnsi" w:hAnsi="Times New Roman" w:cs="Times New Roman"/>
          <w:lang w:eastAsia="en-US" w:bidi="ar-SA"/>
        </w:rPr>
      </w:pPr>
      <w:r w:rsidRPr="008A7A4C">
        <w:rPr>
          <w:rFonts w:ascii="Times New Roman" w:eastAsiaTheme="minorHAnsi" w:hAnsi="Times New Roman" w:cs="Times New Roman"/>
          <w:lang w:eastAsia="en-US" w:bidi="ar-SA"/>
        </w:rPr>
        <w:t xml:space="preserve">Łączna maksymalna wartość kar umownych nie może przekroczyć 5% wartości </w:t>
      </w:r>
      <w:r>
        <w:rPr>
          <w:rFonts w:ascii="Times New Roman" w:eastAsiaTheme="minorHAnsi" w:hAnsi="Times New Roman" w:cs="Times New Roman"/>
          <w:lang w:eastAsia="en-US" w:bidi="ar-SA"/>
        </w:rPr>
        <w:t>brutto umowy</w:t>
      </w:r>
      <w:r w:rsidRPr="008A7A4C">
        <w:rPr>
          <w:rFonts w:ascii="Times New Roman" w:eastAsiaTheme="minorHAnsi" w:hAnsi="Times New Roman" w:cs="Times New Roman"/>
          <w:lang w:eastAsia="en-US" w:bidi="ar-SA"/>
        </w:rPr>
        <w:t xml:space="preserve">. </w:t>
      </w:r>
    </w:p>
    <w:p w:rsidR="00386056" w:rsidRPr="009371B7" w:rsidRDefault="00386056" w:rsidP="00386056">
      <w:pPr>
        <w:keepNext/>
        <w:spacing w:before="40"/>
        <w:jc w:val="center"/>
        <w:rPr>
          <w:rFonts w:ascii="Times New Roman" w:hAnsi="Times New Roman" w:cs="Times New Roman"/>
          <w:b/>
        </w:rPr>
      </w:pPr>
      <w:r w:rsidRPr="009371B7">
        <w:rPr>
          <w:rFonts w:ascii="Times New Roman" w:hAnsi="Times New Roman" w:cs="Times New Roman"/>
          <w:b/>
        </w:rPr>
        <w:t>§ 11</w:t>
      </w:r>
    </w:p>
    <w:p w:rsidR="00386056" w:rsidRPr="009371B7" w:rsidRDefault="00386056" w:rsidP="00386056">
      <w:pPr>
        <w:keepNext/>
        <w:spacing w:before="40"/>
        <w:jc w:val="center"/>
        <w:rPr>
          <w:rFonts w:ascii="Times New Roman" w:hAnsi="Times New Roman" w:cs="Times New Roman"/>
          <w:b/>
        </w:rPr>
      </w:pPr>
      <w:r w:rsidRPr="009371B7">
        <w:rPr>
          <w:rFonts w:ascii="Times New Roman" w:hAnsi="Times New Roman" w:cs="Times New Roman"/>
          <w:b/>
        </w:rPr>
        <w:t>Postanowienia końcowe</w:t>
      </w:r>
    </w:p>
    <w:p w:rsidR="00386056" w:rsidRPr="009371B7" w:rsidRDefault="00386056" w:rsidP="00565A7B">
      <w:pPr>
        <w:widowControl/>
        <w:numPr>
          <w:ilvl w:val="0"/>
          <w:numId w:val="41"/>
        </w:numPr>
        <w:tabs>
          <w:tab w:val="num" w:pos="360"/>
        </w:tabs>
        <w:overflowPunct w:val="0"/>
        <w:autoSpaceDE w:val="0"/>
        <w:autoSpaceDN w:val="0"/>
        <w:adjustRightInd w:val="0"/>
        <w:spacing w:before="40" w:line="276" w:lineRule="auto"/>
        <w:ind w:left="360"/>
        <w:jc w:val="both"/>
        <w:textAlignment w:val="baseline"/>
        <w:rPr>
          <w:rFonts w:ascii="Times New Roman" w:hAnsi="Times New Roman" w:cs="Times New Roman"/>
        </w:rPr>
      </w:pPr>
      <w:r w:rsidRPr="009371B7">
        <w:rPr>
          <w:rFonts w:ascii="Times New Roman" w:hAnsi="Times New Roman" w:cs="Times New Roman"/>
        </w:rPr>
        <w:t>W zakresie nie uregulowanym niniejszą Umową stosuje się Prawo Zamówień Publicznych, Kodeks Cywilny oraz Prawo energetyczne wraz z aktami wykonawczymi.</w:t>
      </w:r>
    </w:p>
    <w:p w:rsidR="00386056" w:rsidRPr="009371B7" w:rsidRDefault="00386056" w:rsidP="00565A7B">
      <w:pPr>
        <w:pStyle w:val="Tekstpodstawowy"/>
        <w:numPr>
          <w:ilvl w:val="0"/>
          <w:numId w:val="41"/>
        </w:numPr>
        <w:tabs>
          <w:tab w:val="clear" w:pos="720"/>
          <w:tab w:val="num" w:pos="426"/>
          <w:tab w:val="left" w:pos="5040"/>
        </w:tabs>
        <w:suppressAutoHyphens/>
        <w:ind w:left="426" w:hanging="426"/>
        <w:jc w:val="left"/>
        <w:rPr>
          <w:rFonts w:ascii="Times New Roman" w:hAnsi="Times New Roman"/>
          <w:b w:val="0"/>
          <w:sz w:val="24"/>
          <w:szCs w:val="24"/>
        </w:rPr>
      </w:pPr>
      <w:r w:rsidRPr="009371B7">
        <w:rPr>
          <w:rFonts w:ascii="Times New Roman" w:hAnsi="Times New Roman"/>
          <w:b w:val="0"/>
          <w:sz w:val="24"/>
          <w:szCs w:val="24"/>
        </w:rPr>
        <w:t>Ewentualne spory wynikłe na tle wykonywania niniejszej umowy, strony będą rozstrzygać polubownie, a w razie nie dojścia do ugody przez właściwy dla siedziby Zamawiającego Sąd Powszechny.</w:t>
      </w:r>
    </w:p>
    <w:p w:rsidR="00386056" w:rsidRPr="009371B7" w:rsidRDefault="00386056" w:rsidP="00565A7B">
      <w:pPr>
        <w:pStyle w:val="Tekstpodstawowy"/>
        <w:numPr>
          <w:ilvl w:val="0"/>
          <w:numId w:val="41"/>
        </w:numPr>
        <w:tabs>
          <w:tab w:val="clear" w:pos="720"/>
          <w:tab w:val="num" w:pos="426"/>
          <w:tab w:val="left" w:pos="5040"/>
        </w:tabs>
        <w:suppressAutoHyphens/>
        <w:ind w:left="426" w:hanging="426"/>
        <w:jc w:val="left"/>
        <w:rPr>
          <w:rFonts w:ascii="Times New Roman" w:hAnsi="Times New Roman"/>
          <w:b w:val="0"/>
          <w:sz w:val="24"/>
          <w:szCs w:val="24"/>
        </w:rPr>
      </w:pPr>
      <w:r w:rsidRPr="009371B7">
        <w:rPr>
          <w:rFonts w:ascii="Times New Roman" w:hAnsi="Times New Roman"/>
          <w:b w:val="0"/>
          <w:sz w:val="24"/>
          <w:szCs w:val="24"/>
        </w:rPr>
        <w:t>Umowę niniejszą sporządzono w dwóch jednobrzmiących egzemplarzach, po jednym dla każdej ze stron.</w:t>
      </w:r>
    </w:p>
    <w:p w:rsidR="00386056" w:rsidRPr="009371B7" w:rsidRDefault="00386056" w:rsidP="00386056">
      <w:pPr>
        <w:spacing w:before="40" w:line="276" w:lineRule="auto"/>
        <w:jc w:val="center"/>
        <w:rPr>
          <w:rFonts w:ascii="Times New Roman" w:hAnsi="Times New Roman" w:cs="Times New Roman"/>
          <w:b/>
        </w:rPr>
      </w:pPr>
      <w:r w:rsidRPr="009371B7">
        <w:rPr>
          <w:rFonts w:ascii="Times New Roman" w:hAnsi="Times New Roman" w:cs="Times New Roman"/>
          <w:b/>
        </w:rPr>
        <w:t>§ 12</w:t>
      </w:r>
    </w:p>
    <w:p w:rsidR="00386056" w:rsidRPr="009371B7" w:rsidRDefault="00386056" w:rsidP="00565A7B">
      <w:pPr>
        <w:pStyle w:val="Akapitzlist"/>
        <w:widowControl/>
        <w:numPr>
          <w:ilvl w:val="0"/>
          <w:numId w:val="45"/>
        </w:numPr>
        <w:tabs>
          <w:tab w:val="left" w:pos="284"/>
        </w:tabs>
        <w:overflowPunct w:val="0"/>
        <w:autoSpaceDE w:val="0"/>
        <w:autoSpaceDN w:val="0"/>
        <w:adjustRightInd w:val="0"/>
        <w:spacing w:before="40" w:line="276" w:lineRule="auto"/>
        <w:textAlignment w:val="baseline"/>
        <w:rPr>
          <w:rFonts w:ascii="Times New Roman" w:hAnsi="Times New Roman" w:cs="Times New Roman"/>
        </w:rPr>
      </w:pPr>
      <w:r w:rsidRPr="009371B7">
        <w:rPr>
          <w:rFonts w:ascii="Times New Roman" w:hAnsi="Times New Roman" w:cs="Times New Roman"/>
        </w:rPr>
        <w:t>Integralną częścią umowy jest załącznik - FORMULARZ CENOWY.</w:t>
      </w:r>
    </w:p>
    <w:p w:rsidR="00386056" w:rsidRPr="009371B7" w:rsidRDefault="00386056" w:rsidP="00565A7B">
      <w:pPr>
        <w:pStyle w:val="Akapitzlist"/>
        <w:numPr>
          <w:ilvl w:val="0"/>
          <w:numId w:val="45"/>
        </w:numPr>
        <w:tabs>
          <w:tab w:val="left" w:pos="284"/>
          <w:tab w:val="left" w:pos="709"/>
          <w:tab w:val="left" w:pos="5040"/>
          <w:tab w:val="left" w:pos="5760"/>
        </w:tabs>
        <w:overflowPunct w:val="0"/>
        <w:autoSpaceDE w:val="0"/>
        <w:autoSpaceDN w:val="0"/>
        <w:adjustRightInd w:val="0"/>
        <w:spacing w:before="40" w:line="276" w:lineRule="auto"/>
        <w:textAlignment w:val="baseline"/>
        <w:rPr>
          <w:rFonts w:ascii="Times New Roman" w:hAnsi="Times New Roman" w:cs="Times New Roman"/>
          <w:b/>
        </w:rPr>
      </w:pPr>
      <w:r w:rsidRPr="009371B7">
        <w:rPr>
          <w:rFonts w:ascii="Times New Roman" w:hAnsi="Times New Roman" w:cs="Times New Roman"/>
        </w:rPr>
        <w:t xml:space="preserve">Do kontaktów dotyczących  umowy  Zamawiający wyznacza  pracownika: Andrzej Minko tel. 86 2763608 </w:t>
      </w:r>
    </w:p>
    <w:p w:rsidR="00386056" w:rsidRPr="009371B7" w:rsidRDefault="00386056" w:rsidP="00565A7B">
      <w:pPr>
        <w:pStyle w:val="Akapitzlist"/>
        <w:numPr>
          <w:ilvl w:val="0"/>
          <w:numId w:val="45"/>
        </w:numPr>
        <w:tabs>
          <w:tab w:val="left" w:pos="284"/>
          <w:tab w:val="left" w:pos="709"/>
          <w:tab w:val="left" w:pos="5040"/>
          <w:tab w:val="left" w:pos="5760"/>
        </w:tabs>
        <w:overflowPunct w:val="0"/>
        <w:autoSpaceDE w:val="0"/>
        <w:autoSpaceDN w:val="0"/>
        <w:adjustRightInd w:val="0"/>
        <w:spacing w:before="40" w:line="276" w:lineRule="auto"/>
        <w:textAlignment w:val="baseline"/>
        <w:rPr>
          <w:rFonts w:ascii="Times New Roman" w:hAnsi="Times New Roman" w:cs="Times New Roman"/>
        </w:rPr>
      </w:pPr>
      <w:r w:rsidRPr="009371B7">
        <w:rPr>
          <w:rFonts w:ascii="Times New Roman" w:hAnsi="Times New Roman" w:cs="Times New Roman"/>
        </w:rPr>
        <w:t>Do kontaktów dotyczących wykonywania umowy Wykonawca wyznacza  przedstawiciela: ........................................</w:t>
      </w:r>
    </w:p>
    <w:p w:rsidR="00386056" w:rsidRPr="009371B7" w:rsidRDefault="00386056" w:rsidP="00565A7B">
      <w:pPr>
        <w:pStyle w:val="Tekstpodstawowy"/>
        <w:widowControl w:val="0"/>
        <w:numPr>
          <w:ilvl w:val="0"/>
          <w:numId w:val="45"/>
        </w:numPr>
        <w:tabs>
          <w:tab w:val="left" w:pos="709"/>
          <w:tab w:val="left" w:pos="5040"/>
          <w:tab w:val="left" w:pos="5760"/>
        </w:tabs>
        <w:jc w:val="left"/>
        <w:rPr>
          <w:rFonts w:ascii="Times New Roman" w:hAnsi="Times New Roman"/>
          <w:b w:val="0"/>
          <w:sz w:val="24"/>
          <w:szCs w:val="24"/>
        </w:rPr>
      </w:pPr>
      <w:r w:rsidRPr="009371B7">
        <w:rPr>
          <w:rFonts w:ascii="Times New Roman" w:hAnsi="Times New Roman"/>
          <w:b w:val="0"/>
          <w:sz w:val="24"/>
          <w:szCs w:val="24"/>
        </w:rPr>
        <w:t>Zmiana postanowień ust. 2 i 3 nie stanowi zmiany umowy.</w:t>
      </w:r>
    </w:p>
    <w:p w:rsidR="00386056" w:rsidRPr="009371B7" w:rsidRDefault="00386056" w:rsidP="00386056">
      <w:pPr>
        <w:spacing w:line="276" w:lineRule="auto"/>
        <w:jc w:val="both"/>
        <w:rPr>
          <w:rFonts w:ascii="Times New Roman" w:hAnsi="Times New Roman" w:cs="Times New Roman"/>
          <w:b/>
        </w:rPr>
      </w:pPr>
    </w:p>
    <w:p w:rsidR="00386056" w:rsidRPr="009371B7" w:rsidRDefault="00386056" w:rsidP="00386056">
      <w:pPr>
        <w:spacing w:line="480" w:lineRule="auto"/>
        <w:ind w:firstLine="708"/>
        <w:jc w:val="both"/>
        <w:rPr>
          <w:rFonts w:ascii="Times New Roman" w:hAnsi="Times New Roman" w:cs="Times New Roman"/>
          <w:b/>
        </w:rPr>
      </w:pPr>
      <w:r w:rsidRPr="009371B7">
        <w:rPr>
          <w:rFonts w:ascii="Times New Roman" w:hAnsi="Times New Roman" w:cs="Times New Roman"/>
          <w:b/>
        </w:rPr>
        <w:t>ZAMAWIAJĄCY:</w:t>
      </w:r>
      <w:r w:rsidRPr="009371B7">
        <w:rPr>
          <w:rFonts w:ascii="Times New Roman" w:hAnsi="Times New Roman" w:cs="Times New Roman"/>
          <w:b/>
        </w:rPr>
        <w:tab/>
      </w:r>
      <w:r w:rsidRPr="009371B7">
        <w:rPr>
          <w:rFonts w:ascii="Times New Roman" w:hAnsi="Times New Roman" w:cs="Times New Roman"/>
          <w:b/>
        </w:rPr>
        <w:tab/>
      </w:r>
      <w:r w:rsidRPr="009371B7">
        <w:rPr>
          <w:rFonts w:ascii="Times New Roman" w:hAnsi="Times New Roman" w:cs="Times New Roman"/>
          <w:b/>
        </w:rPr>
        <w:tab/>
      </w:r>
      <w:r w:rsidRPr="009371B7">
        <w:rPr>
          <w:rFonts w:ascii="Times New Roman" w:hAnsi="Times New Roman" w:cs="Times New Roman"/>
          <w:b/>
        </w:rPr>
        <w:tab/>
      </w:r>
      <w:r w:rsidRPr="009371B7">
        <w:rPr>
          <w:rFonts w:ascii="Times New Roman" w:hAnsi="Times New Roman" w:cs="Times New Roman"/>
          <w:b/>
        </w:rPr>
        <w:tab/>
      </w:r>
      <w:r w:rsidRPr="009371B7">
        <w:rPr>
          <w:rFonts w:ascii="Times New Roman" w:hAnsi="Times New Roman" w:cs="Times New Roman"/>
          <w:b/>
        </w:rPr>
        <w:tab/>
        <w:t xml:space="preserve">  WYKONAWCA:</w:t>
      </w:r>
    </w:p>
    <w:p w:rsidR="00386056" w:rsidRDefault="00386056" w:rsidP="00C6778F">
      <w:pPr>
        <w:jc w:val="center"/>
        <w:rPr>
          <w:rFonts w:ascii="Times New Roman" w:hAnsi="Times New Roman" w:cs="Times New Roman"/>
          <w:b/>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0C3247" w:rsidRDefault="000C3247" w:rsidP="002D4D16">
      <w:pPr>
        <w:pStyle w:val="Teksttreci20"/>
        <w:shd w:val="clear" w:color="auto" w:fill="auto"/>
        <w:tabs>
          <w:tab w:val="left" w:pos="322"/>
        </w:tabs>
        <w:spacing w:after="0"/>
        <w:rPr>
          <w:rFonts w:ascii="Times New Roman" w:hAnsi="Times New Roman" w:cs="Times New Roman"/>
          <w:sz w:val="24"/>
          <w:szCs w:val="24"/>
        </w:rPr>
      </w:pPr>
    </w:p>
    <w:p w:rsidR="000C3247" w:rsidRDefault="000C3247" w:rsidP="002D4D16">
      <w:pPr>
        <w:pStyle w:val="Teksttreci20"/>
        <w:shd w:val="clear" w:color="auto" w:fill="auto"/>
        <w:tabs>
          <w:tab w:val="left" w:pos="322"/>
        </w:tabs>
        <w:spacing w:after="0"/>
        <w:rPr>
          <w:rFonts w:ascii="Times New Roman" w:hAnsi="Times New Roman" w:cs="Times New Roman"/>
          <w:sz w:val="24"/>
          <w:szCs w:val="24"/>
        </w:rPr>
      </w:pPr>
    </w:p>
    <w:p w:rsidR="000C3247" w:rsidRDefault="000C3247" w:rsidP="002D4D16">
      <w:pPr>
        <w:pStyle w:val="Teksttreci20"/>
        <w:shd w:val="clear" w:color="auto" w:fill="auto"/>
        <w:tabs>
          <w:tab w:val="left" w:pos="322"/>
        </w:tabs>
        <w:spacing w:after="0"/>
        <w:rPr>
          <w:rFonts w:ascii="Times New Roman" w:hAnsi="Times New Roman" w:cs="Times New Roman"/>
          <w:sz w:val="24"/>
          <w:szCs w:val="24"/>
        </w:rPr>
      </w:pPr>
    </w:p>
    <w:p w:rsidR="000C3247" w:rsidRDefault="000C3247" w:rsidP="002D4D16">
      <w:pPr>
        <w:pStyle w:val="Teksttreci20"/>
        <w:shd w:val="clear" w:color="auto" w:fill="auto"/>
        <w:tabs>
          <w:tab w:val="left" w:pos="322"/>
        </w:tabs>
        <w:spacing w:after="0"/>
        <w:rPr>
          <w:rFonts w:ascii="Times New Roman" w:hAnsi="Times New Roman" w:cs="Times New Roman"/>
          <w:sz w:val="24"/>
          <w:szCs w:val="24"/>
        </w:rPr>
      </w:pPr>
    </w:p>
    <w:p w:rsidR="000C3247" w:rsidRDefault="000C3247" w:rsidP="002D4D16">
      <w:pPr>
        <w:pStyle w:val="Teksttreci20"/>
        <w:shd w:val="clear" w:color="auto" w:fill="auto"/>
        <w:tabs>
          <w:tab w:val="left" w:pos="322"/>
        </w:tabs>
        <w:spacing w:after="0"/>
        <w:rPr>
          <w:rFonts w:ascii="Times New Roman" w:hAnsi="Times New Roman" w:cs="Times New Roman"/>
          <w:sz w:val="24"/>
          <w:szCs w:val="24"/>
        </w:rPr>
      </w:pPr>
    </w:p>
    <w:p w:rsidR="00AC3B6F" w:rsidRDefault="00AC3B6F" w:rsidP="002D4D16">
      <w:pPr>
        <w:pStyle w:val="Teksttreci20"/>
        <w:shd w:val="clear" w:color="auto" w:fill="auto"/>
        <w:tabs>
          <w:tab w:val="left" w:pos="322"/>
        </w:tabs>
        <w:spacing w:after="0"/>
        <w:rPr>
          <w:rFonts w:ascii="Times New Roman" w:hAnsi="Times New Roman" w:cs="Times New Roman"/>
          <w:sz w:val="24"/>
          <w:szCs w:val="24"/>
        </w:rPr>
      </w:pPr>
    </w:p>
    <w:p w:rsidR="000F6AE4" w:rsidRDefault="000F6AE4"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Pr="001E593E" w:rsidRDefault="00360F01" w:rsidP="00360F01">
            <w:pPr>
              <w:rPr>
                <w:rFonts w:ascii="Calibri" w:hAnsi="Calibri" w:cs="Calibri"/>
                <w:b/>
                <w:iCs/>
                <w:color w:val="auto"/>
              </w:rPr>
            </w:pPr>
            <w:r w:rsidRPr="00617E13">
              <w:rPr>
                <w:rFonts w:ascii="Calibri" w:hAnsi="Calibri" w:cs="Calibri"/>
                <w:b/>
                <w:iCs/>
              </w:rPr>
              <w:t xml:space="preserve">B. </w:t>
            </w:r>
            <w:r w:rsidRPr="001E593E">
              <w:rPr>
                <w:rFonts w:ascii="Calibri" w:hAnsi="Calibri" w:cs="Calibri"/>
                <w:b/>
                <w:iCs/>
                <w:color w:val="auto"/>
              </w:rPr>
              <w:t>Oferowany przedmiot zamówienia</w:t>
            </w:r>
          </w:p>
          <w:p w:rsidR="00360F01" w:rsidRDefault="00360F01" w:rsidP="00360F01">
            <w:pPr>
              <w:jc w:val="both"/>
              <w:rPr>
                <w:rFonts w:ascii="Calibri" w:hAnsi="Calibri" w:cs="Calibri"/>
                <w:bCs/>
                <w:iCs/>
                <w:color w:val="auto"/>
              </w:rPr>
            </w:pPr>
            <w:r w:rsidRPr="001E593E">
              <w:rPr>
                <w:rFonts w:ascii="Calibri" w:hAnsi="Calibri" w:cs="Calibri"/>
                <w:bCs/>
                <w:iCs/>
                <w:color w:val="auto"/>
              </w:rPr>
              <w:t>W odpowiedzi na publiczne ogłoszenie o zamówieniu, składam ofertę wykonania zamówienia publicznego prowadzonego w trybie podstawowym pn. </w:t>
            </w:r>
            <w:r w:rsidR="008A7A4C" w:rsidRPr="008A7A4C">
              <w:rPr>
                <w:rFonts w:ascii="Calibri" w:hAnsi="Calibri" w:cs="Calibri"/>
                <w:b/>
                <w:bCs/>
                <w:iCs/>
                <w:color w:val="auto"/>
              </w:rPr>
              <w:t>dostawa energii elektrycznej</w:t>
            </w:r>
            <w:r w:rsidRPr="001E593E">
              <w:rPr>
                <w:rFonts w:ascii="Calibri" w:hAnsi="Calibri" w:cs="Calibri"/>
                <w:b/>
                <w:bCs/>
                <w:i/>
                <w:iCs/>
                <w:color w:val="auto"/>
              </w:rPr>
              <w:t xml:space="preserve">, </w:t>
            </w:r>
            <w:r w:rsidRPr="001E593E">
              <w:rPr>
                <w:rFonts w:ascii="Calibri" w:hAnsi="Calibri" w:cs="Calibri"/>
                <w:bCs/>
                <w:iCs/>
                <w:color w:val="auto"/>
              </w:rPr>
              <w:t>zgodnie z wymogami Specyfikacji  Warunków Zamówienia</w:t>
            </w:r>
            <w:r w:rsidR="00805037" w:rsidRPr="001E593E">
              <w:rPr>
                <w:rFonts w:ascii="Calibri" w:hAnsi="Calibri" w:cs="Calibri"/>
                <w:bCs/>
                <w:iCs/>
                <w:color w:val="auto"/>
              </w:rPr>
              <w:t xml:space="preserve"> (</w:t>
            </w:r>
            <w:r w:rsidR="00BA194E">
              <w:rPr>
                <w:rFonts w:ascii="Calibri" w:hAnsi="Calibri" w:cs="Calibri"/>
                <w:bCs/>
                <w:iCs/>
                <w:color w:val="auto"/>
              </w:rPr>
              <w:t xml:space="preserve">znak sprawy </w:t>
            </w:r>
            <w:r w:rsidR="00BA194E" w:rsidRPr="00C55F66">
              <w:rPr>
                <w:rFonts w:ascii="Calibri" w:hAnsi="Calibri" w:cs="Calibri"/>
                <w:bCs/>
                <w:iCs/>
                <w:color w:val="auto"/>
              </w:rPr>
              <w:t xml:space="preserve">Szp.P.VI. </w:t>
            </w:r>
            <w:r w:rsidR="00C55F66" w:rsidRPr="00C55F66">
              <w:rPr>
                <w:rFonts w:ascii="Calibri" w:hAnsi="Calibri" w:cs="Calibri"/>
                <w:bCs/>
                <w:iCs/>
                <w:color w:val="auto"/>
              </w:rPr>
              <w:t>22</w:t>
            </w:r>
            <w:r w:rsidR="008A7A4C" w:rsidRPr="00C55F66">
              <w:rPr>
                <w:rFonts w:ascii="Calibri" w:hAnsi="Calibri" w:cs="Calibri"/>
                <w:bCs/>
                <w:iCs/>
                <w:color w:val="auto"/>
              </w:rPr>
              <w:t>/22</w:t>
            </w:r>
            <w:r w:rsidRPr="00C55F66">
              <w:rPr>
                <w:rFonts w:ascii="Calibri" w:hAnsi="Calibri" w:cs="Calibri"/>
                <w:bCs/>
                <w:iCs/>
                <w:color w:val="auto"/>
              </w:rPr>
              <w:t>).</w:t>
            </w:r>
          </w:p>
          <w:p w:rsidR="00A939CC" w:rsidRPr="00A939CC" w:rsidRDefault="00360F01" w:rsidP="008A7A4C">
            <w:pPr>
              <w:pStyle w:val="Akapitzlist"/>
              <w:ind w:left="142" w:right="-65" w:hanging="113"/>
              <w:rPr>
                <w:rFonts w:ascii="Calibri" w:hAnsi="Calibri" w:cs="Calibri"/>
                <w:b/>
                <w:iCs/>
              </w:rPr>
            </w:pPr>
            <w:r w:rsidRPr="001E593E">
              <w:rPr>
                <w:rFonts w:asciiTheme="minorHAnsi" w:hAnsiTheme="minorHAnsi" w:cstheme="minorHAnsi"/>
                <w:iCs/>
                <w:color w:val="auto"/>
              </w:rPr>
              <w:t xml:space="preserve">Oferujemy wykonanie </w:t>
            </w:r>
            <w:r w:rsidR="00E3214A" w:rsidRPr="001E593E">
              <w:rPr>
                <w:rFonts w:asciiTheme="minorHAnsi" w:hAnsiTheme="minorHAnsi" w:cstheme="minorHAnsi"/>
                <w:iCs/>
                <w:color w:val="auto"/>
              </w:rPr>
              <w:t xml:space="preserve">przedmiotu zamówienia </w:t>
            </w:r>
            <w:r w:rsidR="00DF50F8">
              <w:rPr>
                <w:rFonts w:asciiTheme="minorHAnsi" w:hAnsiTheme="minorHAnsi" w:cstheme="minorHAnsi"/>
                <w:iCs/>
                <w:color w:val="auto"/>
              </w:rPr>
              <w:t>tj</w:t>
            </w:r>
            <w:r w:rsidR="00DF50F8" w:rsidRPr="00A939CC">
              <w:rPr>
                <w:rFonts w:ascii="Times New Roman" w:hAnsi="Times New Roman" w:cs="Times New Roman"/>
                <w:iCs/>
                <w:color w:val="auto"/>
              </w:rPr>
              <w:t>.</w:t>
            </w:r>
            <w:r w:rsidR="00A21BC5">
              <w:rPr>
                <w:rFonts w:ascii="Times New Roman" w:hAnsi="Times New Roman" w:cs="Times New Roman"/>
                <w:iCs/>
                <w:color w:val="auto"/>
              </w:rPr>
              <w:t xml:space="preserve"> </w:t>
            </w:r>
          </w:p>
          <w:p w:rsidR="00FE7402" w:rsidRDefault="00FE7402" w:rsidP="00FE7402">
            <w:pPr>
              <w:pStyle w:val="Tekstpodstawowy"/>
              <w:tabs>
                <w:tab w:val="left" w:pos="6521"/>
              </w:tabs>
              <w:rPr>
                <w:rFonts w:cs="Tahoma"/>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6"/>
              <w:gridCol w:w="1845"/>
              <w:gridCol w:w="851"/>
              <w:gridCol w:w="1559"/>
              <w:gridCol w:w="1134"/>
              <w:gridCol w:w="992"/>
              <w:gridCol w:w="709"/>
              <w:gridCol w:w="1417"/>
            </w:tblGrid>
            <w:tr w:rsidR="00FE7402" w:rsidTr="00FE7402">
              <w:tc>
                <w:tcPr>
                  <w:tcW w:w="396"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Lp</w:t>
                  </w:r>
                </w:p>
              </w:tc>
              <w:tc>
                <w:tcPr>
                  <w:tcW w:w="1845"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Opis przedmiotu zamówienia</w:t>
                  </w:r>
                </w:p>
              </w:tc>
              <w:tc>
                <w:tcPr>
                  <w:tcW w:w="851"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 xml:space="preserve">Jedn. </w:t>
                  </w:r>
                </w:p>
                <w:p w:rsidR="00FE7402" w:rsidRDefault="00FE7402" w:rsidP="00FE7402">
                  <w:pPr>
                    <w:pStyle w:val="Zawartotabeli"/>
                    <w:jc w:val="center"/>
                    <w:rPr>
                      <w:b/>
                      <w:bCs/>
                    </w:rPr>
                  </w:pPr>
                  <w:r>
                    <w:rPr>
                      <w:b/>
                      <w:bCs/>
                    </w:rPr>
                    <w:t>miary</w:t>
                  </w:r>
                </w:p>
              </w:tc>
              <w:tc>
                <w:tcPr>
                  <w:tcW w:w="1559"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 xml:space="preserve">Ilość przewidywanego zużycia jedn. miary (MWh) w okresie </w:t>
                  </w:r>
                </w:p>
                <w:p w:rsidR="00FE7402" w:rsidRPr="008A6D87" w:rsidRDefault="00FE7402" w:rsidP="00FE7402">
                  <w:pPr>
                    <w:pStyle w:val="Zawartotabeli"/>
                    <w:jc w:val="center"/>
                    <w:rPr>
                      <w:b/>
                      <w:bCs/>
                    </w:rPr>
                  </w:pPr>
                  <w:r>
                    <w:rPr>
                      <w:b/>
                      <w:bCs/>
                    </w:rPr>
                    <w:t>12</w:t>
                  </w:r>
                  <w:r w:rsidRPr="008A6D87">
                    <w:rPr>
                      <w:b/>
                      <w:bCs/>
                    </w:rPr>
                    <w:t xml:space="preserve"> m-cy</w:t>
                  </w:r>
                </w:p>
              </w:tc>
              <w:tc>
                <w:tcPr>
                  <w:tcW w:w="1134"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Cena netto</w:t>
                  </w:r>
                </w:p>
                <w:p w:rsidR="00FE7402" w:rsidRDefault="00FE7402" w:rsidP="00FE7402">
                  <w:pPr>
                    <w:pStyle w:val="Zawartotabeli"/>
                    <w:jc w:val="center"/>
                    <w:rPr>
                      <w:b/>
                      <w:bCs/>
                    </w:rPr>
                  </w:pPr>
                  <w:r>
                    <w:rPr>
                      <w:b/>
                      <w:bCs/>
                    </w:rPr>
                    <w:t xml:space="preserve"> za jedn. miary</w:t>
                  </w:r>
                </w:p>
              </w:tc>
              <w:tc>
                <w:tcPr>
                  <w:tcW w:w="992"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 xml:space="preserve">Wartość </w:t>
                  </w:r>
                </w:p>
                <w:p w:rsidR="00FE7402" w:rsidRDefault="00FE7402" w:rsidP="00FE7402">
                  <w:pPr>
                    <w:pStyle w:val="Zawartotabeli"/>
                    <w:jc w:val="center"/>
                    <w:rPr>
                      <w:b/>
                      <w:bCs/>
                    </w:rPr>
                  </w:pPr>
                  <w:r>
                    <w:rPr>
                      <w:b/>
                      <w:bCs/>
                    </w:rPr>
                    <w:t>netto w PLN</w:t>
                  </w:r>
                </w:p>
              </w:tc>
              <w:tc>
                <w:tcPr>
                  <w:tcW w:w="709" w:type="dxa"/>
                  <w:tcBorders>
                    <w:top w:val="single" w:sz="1" w:space="0" w:color="000000"/>
                    <w:left w:val="single" w:sz="1" w:space="0" w:color="000000"/>
                    <w:bottom w:val="single" w:sz="1" w:space="0" w:color="000000"/>
                  </w:tcBorders>
                  <w:shd w:val="clear" w:color="auto" w:fill="auto"/>
                  <w:vAlign w:val="center"/>
                </w:tcPr>
                <w:p w:rsidR="00FE7402" w:rsidRDefault="00FE7402" w:rsidP="00FE7402">
                  <w:pPr>
                    <w:pStyle w:val="Zawartotabeli"/>
                    <w:snapToGrid w:val="0"/>
                    <w:jc w:val="center"/>
                    <w:rPr>
                      <w:b/>
                      <w:bCs/>
                    </w:rPr>
                  </w:pPr>
                  <w:r>
                    <w:rPr>
                      <w:b/>
                      <w:bCs/>
                    </w:rPr>
                    <w:t>%</w:t>
                  </w:r>
                </w:p>
                <w:p w:rsidR="00FE7402" w:rsidRDefault="00FE7402" w:rsidP="00FE7402">
                  <w:pPr>
                    <w:pStyle w:val="Zawartotabeli"/>
                    <w:jc w:val="center"/>
                    <w:rPr>
                      <w:b/>
                      <w:bCs/>
                    </w:rPr>
                  </w:pPr>
                  <w:r>
                    <w:rPr>
                      <w:b/>
                      <w:bCs/>
                    </w:rPr>
                    <w:t>VAT</w:t>
                  </w:r>
                </w:p>
                <w:p w:rsidR="00B60F37" w:rsidRDefault="00B60F37" w:rsidP="00FE7402">
                  <w:pPr>
                    <w:pStyle w:val="Zawartotabeli"/>
                    <w:jc w:val="center"/>
                    <w:rPr>
                      <w:b/>
                      <w:bCs/>
                    </w:rPr>
                  </w:pPr>
                  <w:r>
                    <w:rPr>
                      <w:b/>
                      <w:bCs/>
                    </w:rPr>
                    <w:t>(</w:t>
                  </w:r>
                  <w:r w:rsidR="0058747B">
                    <w:rPr>
                      <w:b/>
                      <w:bCs/>
                    </w:rPr>
                    <w:t xml:space="preserve">właściwy </w:t>
                  </w:r>
                  <w:r>
                    <w:rPr>
                      <w:b/>
                      <w:bCs/>
                    </w:rPr>
                    <w:t>na dzień składania)</w:t>
                  </w:r>
                </w:p>
              </w:tc>
              <w:tc>
                <w:tcPr>
                  <w:tcW w:w="14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FE7402" w:rsidRDefault="00FE7402" w:rsidP="00FE7402">
                  <w:pPr>
                    <w:pStyle w:val="Zawartotabeli"/>
                    <w:snapToGrid w:val="0"/>
                    <w:jc w:val="center"/>
                    <w:rPr>
                      <w:b/>
                      <w:bCs/>
                    </w:rPr>
                  </w:pPr>
                  <w:r>
                    <w:rPr>
                      <w:b/>
                      <w:bCs/>
                    </w:rPr>
                    <w:t xml:space="preserve">Wartość </w:t>
                  </w:r>
                </w:p>
                <w:p w:rsidR="00FE7402" w:rsidRDefault="00FE7402" w:rsidP="00FE7402">
                  <w:pPr>
                    <w:pStyle w:val="Zawartotabeli"/>
                    <w:jc w:val="center"/>
                    <w:rPr>
                      <w:b/>
                      <w:bCs/>
                    </w:rPr>
                  </w:pPr>
                  <w:r>
                    <w:rPr>
                      <w:b/>
                      <w:bCs/>
                    </w:rPr>
                    <w:t>Brutto w PLN</w:t>
                  </w:r>
                </w:p>
              </w:tc>
            </w:tr>
            <w:tr w:rsidR="00FE7402" w:rsidTr="00F8781E">
              <w:tc>
                <w:tcPr>
                  <w:tcW w:w="396" w:type="dxa"/>
                  <w:tcBorders>
                    <w:left w:val="single" w:sz="1" w:space="0" w:color="000000"/>
                    <w:bottom w:val="single" w:sz="1" w:space="0" w:color="000000"/>
                  </w:tcBorders>
                  <w:shd w:val="clear" w:color="auto" w:fill="auto"/>
                </w:tcPr>
                <w:p w:rsidR="00FE7402" w:rsidRDefault="00FE7402" w:rsidP="00FE7402">
                  <w:pPr>
                    <w:pStyle w:val="Zawartotabeli"/>
                    <w:snapToGrid w:val="0"/>
                  </w:pPr>
                  <w:r>
                    <w:t>1</w:t>
                  </w:r>
                </w:p>
                <w:p w:rsidR="00FE7402" w:rsidRDefault="00FE7402" w:rsidP="00FE7402">
                  <w:pPr>
                    <w:pStyle w:val="Zawartotabeli"/>
                  </w:pPr>
                </w:p>
              </w:tc>
              <w:tc>
                <w:tcPr>
                  <w:tcW w:w="1845" w:type="dxa"/>
                  <w:tcBorders>
                    <w:left w:val="single" w:sz="1" w:space="0" w:color="000000"/>
                    <w:bottom w:val="single" w:sz="1" w:space="0" w:color="000000"/>
                  </w:tcBorders>
                  <w:shd w:val="clear" w:color="auto" w:fill="auto"/>
                </w:tcPr>
                <w:p w:rsidR="00FE7402" w:rsidRDefault="00FE7402" w:rsidP="00FE7402">
                  <w:pPr>
                    <w:pStyle w:val="Zawartotabeli"/>
                    <w:snapToGrid w:val="0"/>
                  </w:pPr>
                  <w:r>
                    <w:t>Energia całodobowa</w:t>
                  </w:r>
                </w:p>
                <w:p w:rsidR="00FE7402" w:rsidRDefault="00FE7402" w:rsidP="00FE7402">
                  <w:pPr>
                    <w:pStyle w:val="Zawartotabeli"/>
                  </w:pPr>
                  <w:r>
                    <w:t>Grupa taryfowa B23</w:t>
                  </w:r>
                </w:p>
              </w:tc>
              <w:tc>
                <w:tcPr>
                  <w:tcW w:w="851" w:type="dxa"/>
                  <w:tcBorders>
                    <w:left w:val="single" w:sz="1" w:space="0" w:color="000000"/>
                    <w:bottom w:val="single" w:sz="1" w:space="0" w:color="000000"/>
                  </w:tcBorders>
                  <w:shd w:val="clear" w:color="auto" w:fill="auto"/>
                </w:tcPr>
                <w:p w:rsidR="00FE7402" w:rsidRPr="001F0628" w:rsidRDefault="00FE7402" w:rsidP="00FE7402">
                  <w:pPr>
                    <w:pStyle w:val="Zawartotabeli"/>
                    <w:snapToGrid w:val="0"/>
                  </w:pPr>
                  <w:r w:rsidRPr="001F0628">
                    <w:t>MWh</w:t>
                  </w:r>
                </w:p>
              </w:tc>
              <w:tc>
                <w:tcPr>
                  <w:tcW w:w="1559"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r w:rsidRPr="00FE7402">
                    <w:rPr>
                      <w:b/>
                    </w:rPr>
                    <w:t>900</w:t>
                  </w:r>
                </w:p>
              </w:tc>
              <w:tc>
                <w:tcPr>
                  <w:tcW w:w="1134"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p>
              </w:tc>
              <w:tc>
                <w:tcPr>
                  <w:tcW w:w="992"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p>
              </w:tc>
              <w:tc>
                <w:tcPr>
                  <w:tcW w:w="709"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p>
              </w:tc>
              <w:tc>
                <w:tcPr>
                  <w:tcW w:w="1417" w:type="dxa"/>
                  <w:tcBorders>
                    <w:left w:val="single" w:sz="1" w:space="0" w:color="000000"/>
                    <w:bottom w:val="single" w:sz="1" w:space="0" w:color="000000"/>
                    <w:right w:val="single" w:sz="1" w:space="0" w:color="000000"/>
                  </w:tcBorders>
                  <w:shd w:val="clear" w:color="auto" w:fill="auto"/>
                  <w:vAlign w:val="center"/>
                </w:tcPr>
                <w:p w:rsidR="00FE7402" w:rsidRPr="00FE7402" w:rsidRDefault="00FE7402" w:rsidP="00F8781E">
                  <w:pPr>
                    <w:pStyle w:val="Zawartotabeli"/>
                    <w:snapToGrid w:val="0"/>
                    <w:jc w:val="center"/>
                    <w:rPr>
                      <w:b/>
                    </w:rPr>
                  </w:pPr>
                </w:p>
              </w:tc>
            </w:tr>
            <w:tr w:rsidR="00FE7402" w:rsidTr="00F8781E">
              <w:tc>
                <w:tcPr>
                  <w:tcW w:w="396" w:type="dxa"/>
                  <w:tcBorders>
                    <w:left w:val="single" w:sz="1" w:space="0" w:color="000000"/>
                    <w:bottom w:val="single" w:sz="1" w:space="0" w:color="000000"/>
                  </w:tcBorders>
                  <w:shd w:val="clear" w:color="auto" w:fill="auto"/>
                </w:tcPr>
                <w:p w:rsidR="00FE7402" w:rsidRDefault="00FE7402" w:rsidP="00FE7402">
                  <w:pPr>
                    <w:pStyle w:val="Zawartotabeli"/>
                    <w:snapToGrid w:val="0"/>
                  </w:pPr>
                  <w:r>
                    <w:t>2</w:t>
                  </w:r>
                </w:p>
              </w:tc>
              <w:tc>
                <w:tcPr>
                  <w:tcW w:w="1845" w:type="dxa"/>
                  <w:tcBorders>
                    <w:left w:val="single" w:sz="1" w:space="0" w:color="000000"/>
                    <w:bottom w:val="single" w:sz="1" w:space="0" w:color="000000"/>
                  </w:tcBorders>
                  <w:shd w:val="clear" w:color="auto" w:fill="auto"/>
                </w:tcPr>
                <w:p w:rsidR="00FE7402" w:rsidRDefault="00FE7402" w:rsidP="00FE7402">
                  <w:pPr>
                    <w:pStyle w:val="Zawartotabeli"/>
                    <w:snapToGrid w:val="0"/>
                  </w:pPr>
                  <w:r>
                    <w:t>Energia całodobowa</w:t>
                  </w:r>
                </w:p>
                <w:p w:rsidR="00FE7402" w:rsidRDefault="00FE7402" w:rsidP="00FE7402">
                  <w:pPr>
                    <w:pStyle w:val="Zawartotabeli"/>
                  </w:pPr>
                  <w:r>
                    <w:t>Grupa taryfowa C12A</w:t>
                  </w:r>
                </w:p>
              </w:tc>
              <w:tc>
                <w:tcPr>
                  <w:tcW w:w="851" w:type="dxa"/>
                  <w:tcBorders>
                    <w:left w:val="single" w:sz="1" w:space="0" w:color="000000"/>
                    <w:bottom w:val="single" w:sz="1" w:space="0" w:color="000000"/>
                  </w:tcBorders>
                  <w:shd w:val="clear" w:color="auto" w:fill="auto"/>
                </w:tcPr>
                <w:p w:rsidR="00FE7402" w:rsidRPr="001F0628" w:rsidRDefault="00FE7402" w:rsidP="00FE7402">
                  <w:pPr>
                    <w:pStyle w:val="Zawartotabeli"/>
                    <w:snapToGrid w:val="0"/>
                  </w:pPr>
                  <w:r w:rsidRPr="001F0628">
                    <w:t>MWh</w:t>
                  </w:r>
                </w:p>
              </w:tc>
              <w:tc>
                <w:tcPr>
                  <w:tcW w:w="1559"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r w:rsidRPr="00FE7402">
                    <w:rPr>
                      <w:b/>
                    </w:rPr>
                    <w:t>50</w:t>
                  </w:r>
                </w:p>
              </w:tc>
              <w:tc>
                <w:tcPr>
                  <w:tcW w:w="1134"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p>
              </w:tc>
              <w:tc>
                <w:tcPr>
                  <w:tcW w:w="992"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p>
              </w:tc>
              <w:tc>
                <w:tcPr>
                  <w:tcW w:w="709" w:type="dxa"/>
                  <w:tcBorders>
                    <w:left w:val="single" w:sz="1" w:space="0" w:color="000000"/>
                    <w:bottom w:val="single" w:sz="1" w:space="0" w:color="000000"/>
                  </w:tcBorders>
                  <w:shd w:val="clear" w:color="auto" w:fill="auto"/>
                  <w:vAlign w:val="center"/>
                </w:tcPr>
                <w:p w:rsidR="00FE7402" w:rsidRPr="00FE7402" w:rsidRDefault="00FE7402" w:rsidP="00F8781E">
                  <w:pPr>
                    <w:pStyle w:val="Zawartotabeli"/>
                    <w:snapToGrid w:val="0"/>
                    <w:jc w:val="center"/>
                    <w:rPr>
                      <w:b/>
                    </w:rPr>
                  </w:pPr>
                </w:p>
              </w:tc>
              <w:tc>
                <w:tcPr>
                  <w:tcW w:w="1417" w:type="dxa"/>
                  <w:tcBorders>
                    <w:left w:val="single" w:sz="1" w:space="0" w:color="000000"/>
                    <w:bottom w:val="single" w:sz="1" w:space="0" w:color="000000"/>
                    <w:right w:val="single" w:sz="1" w:space="0" w:color="000000"/>
                  </w:tcBorders>
                  <w:shd w:val="clear" w:color="auto" w:fill="auto"/>
                  <w:vAlign w:val="center"/>
                </w:tcPr>
                <w:p w:rsidR="00FE7402" w:rsidRPr="00FE7402" w:rsidRDefault="00FE7402" w:rsidP="00F8781E">
                  <w:pPr>
                    <w:pStyle w:val="Zawartotabeli"/>
                    <w:snapToGrid w:val="0"/>
                    <w:jc w:val="center"/>
                    <w:rPr>
                      <w:b/>
                    </w:rPr>
                  </w:pPr>
                </w:p>
              </w:tc>
            </w:tr>
            <w:tr w:rsidR="00FE7402" w:rsidTr="00FE7402">
              <w:tc>
                <w:tcPr>
                  <w:tcW w:w="5785" w:type="dxa"/>
                  <w:gridSpan w:val="5"/>
                  <w:tcBorders>
                    <w:left w:val="single" w:sz="1" w:space="0" w:color="000000"/>
                    <w:bottom w:val="single" w:sz="1" w:space="0" w:color="000000"/>
                  </w:tcBorders>
                  <w:shd w:val="clear" w:color="auto" w:fill="auto"/>
                </w:tcPr>
                <w:p w:rsidR="00FE7402" w:rsidRDefault="00FE7402" w:rsidP="00FE7402">
                  <w:pPr>
                    <w:pStyle w:val="Zawartotabeli"/>
                    <w:snapToGrid w:val="0"/>
                    <w:rPr>
                      <w:b/>
                      <w:bCs/>
                    </w:rPr>
                  </w:pPr>
                  <w:r>
                    <w:t xml:space="preserve">                                            </w:t>
                  </w:r>
                  <w:r>
                    <w:rPr>
                      <w:b/>
                      <w:bCs/>
                    </w:rPr>
                    <w:t>Wartość zamówienia razem</w:t>
                  </w:r>
                </w:p>
              </w:tc>
              <w:tc>
                <w:tcPr>
                  <w:tcW w:w="992" w:type="dxa"/>
                  <w:tcBorders>
                    <w:left w:val="single" w:sz="1" w:space="0" w:color="000000"/>
                    <w:bottom w:val="single" w:sz="1" w:space="0" w:color="000000"/>
                  </w:tcBorders>
                  <w:shd w:val="clear" w:color="auto" w:fill="auto"/>
                </w:tcPr>
                <w:p w:rsidR="00FE7402" w:rsidRPr="00FE7402" w:rsidRDefault="00FE7402" w:rsidP="00F8781E">
                  <w:pPr>
                    <w:pStyle w:val="Zawartotabeli"/>
                    <w:snapToGrid w:val="0"/>
                    <w:jc w:val="center"/>
                    <w:rPr>
                      <w:b/>
                    </w:rPr>
                  </w:pPr>
                </w:p>
              </w:tc>
              <w:tc>
                <w:tcPr>
                  <w:tcW w:w="709" w:type="dxa"/>
                  <w:tcBorders>
                    <w:left w:val="single" w:sz="1" w:space="0" w:color="000000"/>
                    <w:bottom w:val="single" w:sz="1" w:space="0" w:color="000000"/>
                  </w:tcBorders>
                  <w:shd w:val="clear" w:color="auto" w:fill="auto"/>
                </w:tcPr>
                <w:p w:rsidR="00FE7402" w:rsidRPr="00FE7402" w:rsidRDefault="00FE7402" w:rsidP="00FE7402">
                  <w:pPr>
                    <w:pStyle w:val="Zawartotabeli"/>
                    <w:snapToGrid w:val="0"/>
                    <w:rPr>
                      <w:b/>
                    </w:rPr>
                  </w:pPr>
                  <w:r w:rsidRPr="00FE7402">
                    <w:rPr>
                      <w:b/>
                    </w:rPr>
                    <w:t xml:space="preserve">    x</w:t>
                  </w:r>
                </w:p>
              </w:tc>
              <w:tc>
                <w:tcPr>
                  <w:tcW w:w="1417" w:type="dxa"/>
                  <w:tcBorders>
                    <w:left w:val="single" w:sz="1" w:space="0" w:color="000000"/>
                    <w:bottom w:val="single" w:sz="1" w:space="0" w:color="000000"/>
                    <w:right w:val="single" w:sz="1" w:space="0" w:color="000000"/>
                  </w:tcBorders>
                  <w:shd w:val="clear" w:color="auto" w:fill="auto"/>
                </w:tcPr>
                <w:p w:rsidR="00FE7402" w:rsidRPr="00FE7402" w:rsidRDefault="00FE7402" w:rsidP="00F8781E">
                  <w:pPr>
                    <w:pStyle w:val="Zawartotabeli"/>
                    <w:snapToGrid w:val="0"/>
                    <w:jc w:val="center"/>
                    <w:rPr>
                      <w:b/>
                    </w:rPr>
                  </w:pPr>
                </w:p>
              </w:tc>
            </w:tr>
          </w:tbl>
          <w:p w:rsidR="00360F01" w:rsidRDefault="00360F01" w:rsidP="00360F01">
            <w:pPr>
              <w:jc w:val="both"/>
              <w:rPr>
                <w:rFonts w:ascii="Calibri" w:hAnsi="Calibri" w:cs="Calibri"/>
                <w:iCs/>
              </w:rPr>
            </w:pPr>
          </w:p>
          <w:p w:rsidR="00FE7402" w:rsidRDefault="00FE7402" w:rsidP="00820B33">
            <w:pPr>
              <w:rPr>
                <w:rFonts w:ascii="Calibri" w:hAnsi="Calibri" w:cs="Calibri"/>
                <w:b/>
                <w:iCs/>
              </w:rPr>
            </w:pPr>
          </w:p>
          <w:p w:rsidR="00FE7402" w:rsidRDefault="00FE7402" w:rsidP="00820B33">
            <w:pPr>
              <w:rPr>
                <w:rFonts w:ascii="Calibri" w:hAnsi="Calibri" w:cs="Calibri"/>
                <w:b/>
                <w:iCs/>
              </w:rPr>
            </w:pPr>
          </w:p>
          <w:p w:rsidR="00FE7402" w:rsidRPr="00617E13" w:rsidRDefault="00FE7402"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A94B46" w:rsidRDefault="00360F01" w:rsidP="00416E3C">
            <w:pPr>
              <w:widowControl/>
              <w:numPr>
                <w:ilvl w:val="0"/>
                <w:numId w:val="12"/>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lastRenderedPageBreak/>
              <w:t>D. Zobowiązanie w przypadku przyznania zamówienia</w:t>
            </w:r>
          </w:p>
          <w:p w:rsidR="00360F01" w:rsidRDefault="0094086B" w:rsidP="00416E3C">
            <w:pPr>
              <w:widowControl/>
              <w:numPr>
                <w:ilvl w:val="0"/>
                <w:numId w:val="13"/>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C00EAD" w:rsidRDefault="00360F01" w:rsidP="00416E3C">
            <w:pPr>
              <w:widowControl/>
              <w:numPr>
                <w:ilvl w:val="0"/>
                <w:numId w:val="13"/>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416E3C">
            <w:pPr>
              <w:widowControl/>
              <w:numPr>
                <w:ilvl w:val="0"/>
                <w:numId w:val="11"/>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416E3C">
            <w:pPr>
              <w:widowControl/>
              <w:numPr>
                <w:ilvl w:val="0"/>
                <w:numId w:val="11"/>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254473" w:rsidRPr="00617E13" w:rsidRDefault="00876402" w:rsidP="00254473">
            <w:pPr>
              <w:widowControl/>
              <w:ind w:left="460"/>
              <w:jc w:val="both"/>
              <w:rPr>
                <w:rFonts w:ascii="Calibri" w:hAnsi="Calibri" w:cs="Calibri"/>
                <w:iCs/>
              </w:rPr>
            </w:pPr>
            <w:r>
              <w:rPr>
                <w:rFonts w:ascii="Calibri" w:hAnsi="Calibri" w:cs="Calibri"/>
                <w:iCs/>
              </w:rPr>
              <w:t>……………………………………………………………………………………………………………………</w:t>
            </w: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416E3C">
            <w:pPr>
              <w:widowControl/>
              <w:numPr>
                <w:ilvl w:val="0"/>
                <w:numId w:val="14"/>
              </w:numPr>
              <w:jc w:val="both"/>
              <w:rPr>
                <w:rFonts w:ascii="Calibri" w:hAnsi="Calibri" w:cs="Calibri"/>
                <w:iCs/>
              </w:rPr>
            </w:pPr>
            <w:r w:rsidRPr="008D3389">
              <w:rPr>
                <w:rFonts w:ascii="Calibri" w:hAnsi="Calibri" w:cs="Calibri"/>
                <w:iCs/>
              </w:rPr>
              <w:t>Lider konsorcjum (nazwa): ……………………….………………………………………………</w:t>
            </w:r>
          </w:p>
          <w:p w:rsidR="00360F01" w:rsidRDefault="00360F01" w:rsidP="00416E3C">
            <w:pPr>
              <w:widowControl/>
              <w:numPr>
                <w:ilvl w:val="0"/>
                <w:numId w:val="14"/>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B41A3D" w:rsidRPr="000324AC" w:rsidTr="00A5057C">
        <w:trPr>
          <w:trHeight w:val="1482"/>
        </w:trPr>
        <w:tc>
          <w:tcPr>
            <w:tcW w:w="9209" w:type="dxa"/>
            <w:gridSpan w:val="2"/>
            <w:shd w:val="clear" w:color="auto" w:fill="auto"/>
          </w:tcPr>
          <w:p w:rsidR="007E1D15" w:rsidRPr="003C5CB5" w:rsidRDefault="007E1D15" w:rsidP="007E1D15">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7E1D15" w:rsidRPr="003C5CB5" w:rsidRDefault="007E1D15" w:rsidP="007E1D15">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7E1D15" w:rsidRDefault="007E1D15" w:rsidP="007E1D15">
            <w:pPr>
              <w:spacing w:line="300" w:lineRule="auto"/>
              <w:jc w:val="both"/>
              <w:rPr>
                <w:rFonts w:ascii="Calibri" w:hAnsi="Calibri" w:cs="Calibri"/>
                <w:b/>
                <w:iCs/>
              </w:rPr>
            </w:pPr>
          </w:p>
          <w:p w:rsidR="00B41A3D" w:rsidRDefault="007E1D15" w:rsidP="007E1D15">
            <w:pPr>
              <w:jc w:val="both"/>
              <w:rPr>
                <w:rFonts w:ascii="Calibri" w:hAnsi="Calibri" w:cs="Calibri"/>
                <w:b/>
                <w:iCs/>
              </w:rPr>
            </w:pPr>
            <w:r>
              <w:rPr>
                <w:rFonts w:ascii="Calibri" w:hAnsi="Calibri" w:cs="Calibri"/>
                <w:i/>
                <w:iCs/>
                <w:sz w:val="20"/>
                <w:szCs w:val="20"/>
              </w:rPr>
              <w:t>wypełnić jeżeli dotyczy</w:t>
            </w:r>
          </w:p>
        </w:tc>
      </w:tr>
      <w:tr w:rsidR="00360F01" w:rsidRPr="000324AC" w:rsidTr="00A5057C">
        <w:tc>
          <w:tcPr>
            <w:tcW w:w="9209" w:type="dxa"/>
            <w:gridSpan w:val="2"/>
            <w:shd w:val="clear" w:color="auto" w:fill="auto"/>
          </w:tcPr>
          <w:p w:rsidR="001A76A7" w:rsidRDefault="007E1D15"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7E1D15">
            <w:pPr>
              <w:pStyle w:val="Akapitzlist"/>
              <w:numPr>
                <w:ilvl w:val="4"/>
                <w:numId w:val="25"/>
              </w:numPr>
              <w:ind w:left="313" w:hanging="284"/>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1B0F6F">
        <w:rPr>
          <w:rFonts w:ascii="Times New Roman" w:hAnsi="Times New Roman" w:cs="Times New Roman"/>
          <w:bCs/>
          <w:color w:val="000000"/>
          <w:sz w:val="24"/>
          <w:szCs w:val="24"/>
          <w:lang w:bidi="en-US"/>
        </w:rPr>
        <w:t>nr 3</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1E0F5A" w:rsidRDefault="001E0F5A" w:rsidP="001E0F5A">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1E0F5A" w:rsidRPr="00191A57" w:rsidRDefault="001E0F5A" w:rsidP="001E0F5A">
      <w:pPr>
        <w:pStyle w:val="Teksttreci20"/>
        <w:shd w:val="clear" w:color="auto" w:fill="auto"/>
        <w:spacing w:after="0"/>
        <w:rPr>
          <w:rFonts w:ascii="Times New Roman" w:hAnsi="Times New Roman" w:cs="Times New Roman"/>
          <w:sz w:val="24"/>
          <w:szCs w:val="24"/>
        </w:rPr>
      </w:pPr>
    </w:p>
    <w:p w:rsidR="001E0F5A" w:rsidRPr="00191A57" w:rsidRDefault="001E0F5A" w:rsidP="001E0F5A">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1E0F5A" w:rsidRDefault="001E0F5A" w:rsidP="001E0F5A">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1E0F5A" w:rsidRDefault="001E0F5A" w:rsidP="001E0F5A">
      <w:pPr>
        <w:pStyle w:val="Teksttreci20"/>
        <w:shd w:val="clear" w:color="auto" w:fill="auto"/>
        <w:spacing w:after="0"/>
        <w:rPr>
          <w:rFonts w:ascii="Times New Roman" w:hAnsi="Times New Roman" w:cs="Times New Roman"/>
          <w:i/>
          <w:iCs/>
          <w:color w:val="000000"/>
          <w:sz w:val="24"/>
          <w:szCs w:val="24"/>
        </w:rPr>
      </w:pPr>
    </w:p>
    <w:p w:rsidR="001E0F5A" w:rsidRDefault="001E0F5A" w:rsidP="001E0F5A">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Pr>
          <w:rFonts w:ascii="Times New Roman" w:hAnsi="Times New Roman" w:cs="Times New Roman"/>
          <w:b/>
          <w:bCs/>
          <w:color w:val="000000"/>
          <w:sz w:val="24"/>
          <w:szCs w:val="24"/>
        </w:rPr>
        <w:t xml:space="preserve"> </w:t>
      </w:r>
    </w:p>
    <w:p w:rsidR="001E0F5A" w:rsidRDefault="001E0F5A" w:rsidP="001E0F5A">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Pr="00E83B24">
        <w:rPr>
          <w:rFonts w:ascii="Times New Roman" w:hAnsi="Times New Roman" w:cs="Times New Roman"/>
          <w:b/>
          <w:bCs/>
          <w:color w:val="000000"/>
          <w:sz w:val="24"/>
          <w:szCs w:val="24"/>
        </w:rPr>
        <w:br/>
        <w:t>składane na podstawie art. 125 ust. 1 ustawy z dnia 11 września 2019r.</w:t>
      </w:r>
      <w:r>
        <w:rPr>
          <w:rFonts w:ascii="Times New Roman" w:hAnsi="Times New Roman" w:cs="Times New Roman"/>
          <w:b/>
          <w:bCs/>
          <w:color w:val="000000"/>
          <w:sz w:val="24"/>
          <w:szCs w:val="24"/>
        </w:rPr>
        <w:t xml:space="preserve"> </w:t>
      </w:r>
      <w:r w:rsidRPr="00E83B24">
        <w:rPr>
          <w:rFonts w:ascii="Times New Roman" w:hAnsi="Times New Roman" w:cs="Times New Roman"/>
          <w:b/>
          <w:bCs/>
          <w:color w:val="000000"/>
          <w:sz w:val="24"/>
          <w:szCs w:val="24"/>
        </w:rPr>
        <w:t>P</w:t>
      </w:r>
      <w:r>
        <w:rPr>
          <w:rFonts w:ascii="Times New Roman" w:hAnsi="Times New Roman" w:cs="Times New Roman"/>
          <w:b/>
          <w:bCs/>
          <w:color w:val="000000"/>
          <w:sz w:val="24"/>
          <w:szCs w:val="24"/>
        </w:rPr>
        <w:t xml:space="preserve">rawo </w:t>
      </w:r>
      <w:r w:rsidRPr="00E83B24">
        <w:rPr>
          <w:rFonts w:ascii="Times New Roman" w:hAnsi="Times New Roman" w:cs="Times New Roman"/>
          <w:b/>
          <w:bCs/>
          <w:color w:val="000000"/>
          <w:sz w:val="24"/>
          <w:szCs w:val="24"/>
        </w:rPr>
        <w:t>z</w:t>
      </w:r>
      <w:r>
        <w:rPr>
          <w:rFonts w:ascii="Times New Roman" w:hAnsi="Times New Roman" w:cs="Times New Roman"/>
          <w:b/>
          <w:bCs/>
          <w:color w:val="000000"/>
          <w:sz w:val="24"/>
          <w:szCs w:val="24"/>
        </w:rPr>
        <w:t>amówień publicznych</w:t>
      </w:r>
      <w:r w:rsidRPr="00E83B24">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zwana dalej ustawą</w:t>
      </w:r>
    </w:p>
    <w:p w:rsidR="001E0F5A" w:rsidRPr="001D6940" w:rsidRDefault="001E0F5A" w:rsidP="001E0F5A">
      <w:pPr>
        <w:pStyle w:val="Teksttreci20"/>
        <w:shd w:val="clear" w:color="auto" w:fill="auto"/>
        <w:spacing w:after="0"/>
        <w:jc w:val="center"/>
        <w:rPr>
          <w:rFonts w:ascii="Times New Roman" w:hAnsi="Times New Roman" w:cs="Times New Roman"/>
          <w:bCs/>
          <w:color w:val="000000"/>
          <w:sz w:val="24"/>
          <w:szCs w:val="24"/>
        </w:rPr>
      </w:pPr>
    </w:p>
    <w:p w:rsidR="001E0F5A" w:rsidRDefault="001E0F5A" w:rsidP="001E0F5A">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Pr="001E0F5A">
        <w:rPr>
          <w:rFonts w:ascii="Times New Roman" w:hAnsi="Times New Roman" w:cs="Times New Roman"/>
          <w:b/>
          <w:color w:val="000000"/>
          <w:sz w:val="24"/>
          <w:szCs w:val="24"/>
        </w:rPr>
        <w:t>dostawa energii elektrycznej</w:t>
      </w:r>
      <w:r w:rsidRPr="00191A57">
        <w:rPr>
          <w:rFonts w:ascii="Times New Roman" w:hAnsi="Times New Roman" w:cs="Times New Roman"/>
          <w:color w:val="000000"/>
          <w:sz w:val="24"/>
          <w:szCs w:val="24"/>
        </w:rPr>
        <w:t xml:space="preserve"> oświadczam, </w:t>
      </w:r>
      <w:r>
        <w:rPr>
          <w:rFonts w:ascii="Times New Roman" w:hAnsi="Times New Roman" w:cs="Times New Roman"/>
          <w:color w:val="000000"/>
          <w:sz w:val="24"/>
          <w:szCs w:val="24"/>
        </w:rPr>
        <w:t>co następuje:</w:t>
      </w:r>
    </w:p>
    <w:p w:rsidR="001E0F5A" w:rsidRDefault="001E0F5A" w:rsidP="001E0F5A">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E0F5A" w:rsidRDefault="001E0F5A" w:rsidP="001E0F5A">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E0F5A" w:rsidRDefault="001E0F5A" w:rsidP="001E0F5A">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1E0F5A" w:rsidRPr="00191A57" w:rsidRDefault="001E0F5A" w:rsidP="001E0F5A">
      <w:pPr>
        <w:pStyle w:val="Teksttreci20"/>
        <w:numPr>
          <w:ilvl w:val="1"/>
          <w:numId w:val="7"/>
        </w:numPr>
        <w:shd w:val="clear" w:color="auto" w:fill="auto"/>
        <w:tabs>
          <w:tab w:val="left" w:pos="284"/>
        </w:tabs>
        <w:spacing w:after="0"/>
        <w:rPr>
          <w:rFonts w:ascii="Times New Roman" w:hAnsi="Times New Roman" w:cs="Times New Roman"/>
          <w:sz w:val="24"/>
          <w:szCs w:val="24"/>
        </w:rPr>
      </w:pPr>
      <w:r>
        <w:rPr>
          <w:rFonts w:ascii="Times New Roman" w:hAnsi="Times New Roman" w:cs="Times New Roman"/>
          <w:color w:val="000000"/>
          <w:sz w:val="24"/>
          <w:szCs w:val="24"/>
        </w:rPr>
        <w:t xml:space="preserve">Oświadczam,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1E0F5A" w:rsidRDefault="001E0F5A" w:rsidP="001E0F5A">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1E0F5A" w:rsidRDefault="001E0F5A" w:rsidP="001E0F5A">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Pr>
          <w:rFonts w:ascii="Times New Roman" w:hAnsi="Times New Roman" w:cs="Times New Roman"/>
          <w:color w:val="000000"/>
          <w:sz w:val="24"/>
          <w:szCs w:val="24"/>
        </w:rPr>
        <w:t xml:space="preserve"> …………………………………………..</w:t>
      </w:r>
    </w:p>
    <w:p w:rsidR="001E0F5A" w:rsidRPr="0006610E" w:rsidRDefault="001E0F5A" w:rsidP="001E0F5A">
      <w:pPr>
        <w:rPr>
          <w:rFonts w:ascii="Times New Roman" w:hAnsi="Times New Roman" w:cs="Times New Roman"/>
          <w:sz w:val="22"/>
          <w:szCs w:val="22"/>
        </w:rPr>
      </w:pPr>
    </w:p>
    <w:p w:rsidR="001E0F5A" w:rsidRPr="005244DA" w:rsidRDefault="001E0F5A" w:rsidP="001E0F5A">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1E0F5A" w:rsidRPr="002453C8" w:rsidRDefault="001E0F5A" w:rsidP="001E0F5A">
      <w:pPr>
        <w:jc w:val="both"/>
        <w:rPr>
          <w:rFonts w:ascii="Tahoma" w:hAnsi="Tahoma" w:cs="Tahoma"/>
          <w:sz w:val="18"/>
          <w:szCs w:val="18"/>
        </w:rPr>
      </w:pPr>
    </w:p>
    <w:p w:rsidR="001E0F5A" w:rsidRDefault="001E0F5A" w:rsidP="001E0F5A">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1E0F5A" w:rsidRPr="00191A57" w:rsidRDefault="001E0F5A" w:rsidP="001E0F5A">
      <w:pPr>
        <w:pStyle w:val="Teksttreci20"/>
        <w:shd w:val="clear" w:color="auto" w:fill="auto"/>
        <w:spacing w:after="0"/>
        <w:jc w:val="center"/>
        <w:rPr>
          <w:rFonts w:ascii="Times New Roman" w:hAnsi="Times New Roman" w:cs="Times New Roman"/>
          <w:sz w:val="24"/>
          <w:szCs w:val="24"/>
        </w:rPr>
      </w:pPr>
    </w:p>
    <w:p w:rsidR="001E0F5A" w:rsidRDefault="001E0F5A" w:rsidP="001E0F5A">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1E0F5A" w:rsidRDefault="001E0F5A" w:rsidP="001E0F5A">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1E0F5A" w:rsidRDefault="001E0F5A" w:rsidP="001E0F5A">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1E0F5A" w:rsidRDefault="001E0F5A" w:rsidP="001E0F5A">
      <w:pPr>
        <w:ind w:hanging="142"/>
        <w:rPr>
          <w:rFonts w:ascii="Calibri" w:hAnsi="Calibri" w:cs="Calibri"/>
          <w:i/>
          <w:sz w:val="20"/>
          <w:szCs w:val="20"/>
        </w:rPr>
      </w:pPr>
    </w:p>
    <w:p w:rsidR="001E0F5A" w:rsidRDefault="001E0F5A" w:rsidP="001E0F5A">
      <w:pPr>
        <w:ind w:hanging="142"/>
        <w:rPr>
          <w:rFonts w:ascii="Calibri" w:hAnsi="Calibri" w:cs="Calibri"/>
          <w:i/>
          <w:sz w:val="20"/>
          <w:szCs w:val="20"/>
        </w:rPr>
      </w:pPr>
    </w:p>
    <w:p w:rsidR="00792322" w:rsidRDefault="00792322"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5B1122">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AC23DD" w:rsidRDefault="00AC23DD"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p>
    <w:p w:rsidR="0076419D" w:rsidRDefault="00792322" w:rsidP="0076419D">
      <w:pPr>
        <w:autoSpaceDE w:val="0"/>
        <w:autoSpaceDN w:val="0"/>
        <w:adjustRightInd w:val="0"/>
        <w:spacing w:line="360" w:lineRule="auto"/>
        <w:ind w:firstLine="708"/>
        <w:rPr>
          <w:rFonts w:ascii="Times New Roman" w:hAnsi="Times New Roman" w:cs="Times New Roman"/>
        </w:rPr>
      </w:pPr>
      <w:r w:rsidRPr="00191A57">
        <w:rPr>
          <w:rFonts w:ascii="Times New Roman" w:hAnsi="Times New Roman" w:cs="Times New Roman"/>
        </w:rPr>
        <w:t xml:space="preserve">Na potrzeby postępowania o udzielenie zamówienia publicznego pn. </w:t>
      </w:r>
      <w:r w:rsidR="008A7A4C" w:rsidRPr="008A7A4C">
        <w:rPr>
          <w:rFonts w:ascii="Times New Roman" w:hAnsi="Times New Roman" w:cs="Times New Roman"/>
          <w:b/>
        </w:rPr>
        <w:t>dostawa energii elektrycznej</w:t>
      </w:r>
      <w:r w:rsidRPr="008A7A4C">
        <w:rPr>
          <w:rFonts w:ascii="Times New Roman" w:hAnsi="Times New Roman" w:cs="Times New Roman"/>
          <w:b/>
          <w:i/>
          <w:iCs/>
        </w:rPr>
        <w:t>,</w:t>
      </w:r>
      <w:r w:rsidRPr="00191A57">
        <w:rPr>
          <w:rFonts w:ascii="Times New Roman" w:hAnsi="Times New Roman" w:cs="Times New Roman"/>
        </w:rPr>
        <w:t xml:space="preserve"> prowadzonego przez </w:t>
      </w:r>
      <w:r w:rsidR="0076419D" w:rsidRPr="0076419D">
        <w:rPr>
          <w:rFonts w:ascii="Times New Roman" w:hAnsi="Times New Roman" w:cs="Times New Roman"/>
        </w:rPr>
        <w:t>Szpital Powiatowy w Zambrowie</w:t>
      </w:r>
      <w:r w:rsidRPr="00191A57">
        <w:rPr>
          <w:rFonts w:ascii="Times New Roman" w:hAnsi="Times New Roman" w:cs="Times New Roman"/>
          <w:i/>
          <w:iCs/>
        </w:rPr>
        <w:t>,</w:t>
      </w:r>
      <w:r w:rsidRPr="00191A57">
        <w:rPr>
          <w:rFonts w:ascii="Times New Roman" w:hAnsi="Times New Roman" w:cs="Times New Roman"/>
        </w:rPr>
        <w:t xml:space="preserve"> </w:t>
      </w:r>
    </w:p>
    <w:p w:rsidR="0076419D" w:rsidRPr="0032512F" w:rsidRDefault="0076419D" w:rsidP="0076419D">
      <w:pPr>
        <w:autoSpaceDE w:val="0"/>
        <w:autoSpaceDN w:val="0"/>
        <w:adjustRightInd w:val="0"/>
        <w:spacing w:line="360" w:lineRule="auto"/>
        <w:rPr>
          <w:rFonts w:ascii="Times New Roman" w:hAnsi="Times New Roman" w:cs="Times New Roman"/>
          <w:b/>
          <w:color w:val="auto"/>
        </w:rPr>
      </w:pPr>
      <w:r w:rsidRPr="0076419D">
        <w:rPr>
          <w:rFonts w:ascii="Times New Roman" w:hAnsi="Times New Roman" w:cs="Times New Roman"/>
          <w:lang w:val="pl"/>
        </w:rPr>
        <w:t>Oświadczam, że spełniam warunki udziału w postępowaniu określone przez zamawiającego w</w:t>
      </w:r>
      <w:r w:rsidRPr="0076419D">
        <w:rPr>
          <w:rFonts w:ascii="Times New Roman" w:hAnsi="Times New Roman" w:cs="Times New Roman"/>
        </w:rPr>
        <w:t xml:space="preserve"> </w:t>
      </w:r>
      <w:r w:rsidRPr="0032512F">
        <w:rPr>
          <w:rFonts w:ascii="Times New Roman" w:hAnsi="Times New Roman" w:cs="Times New Roman"/>
          <w:b/>
          <w:color w:val="auto"/>
        </w:rPr>
        <w:t xml:space="preserve">Rozdziale </w:t>
      </w:r>
      <w:r w:rsidRPr="00FE7402">
        <w:rPr>
          <w:rFonts w:ascii="Times New Roman" w:hAnsi="Times New Roman" w:cs="Times New Roman"/>
          <w:b/>
          <w:color w:val="auto"/>
        </w:rPr>
        <w:t>XX Specyfikacji Warunków Zamówienia.</w:t>
      </w: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AA" w:rsidRDefault="00476AAA" w:rsidP="004859C6">
      <w:r>
        <w:separator/>
      </w:r>
    </w:p>
  </w:endnote>
  <w:endnote w:type="continuationSeparator" w:id="0">
    <w:p w:rsidR="00476AAA" w:rsidRDefault="00476AAA"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5DE" w:rsidRDefault="009025DE">
    <w:pPr>
      <w:pStyle w:val="Stopka"/>
      <w:jc w:val="center"/>
    </w:pPr>
  </w:p>
  <w:p w:rsidR="009025DE" w:rsidRDefault="009025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AA" w:rsidRDefault="00476AAA" w:rsidP="004859C6">
      <w:r>
        <w:separator/>
      </w:r>
    </w:p>
  </w:footnote>
  <w:footnote w:type="continuationSeparator" w:id="0">
    <w:p w:rsidR="00476AAA" w:rsidRDefault="00476AAA" w:rsidP="004859C6">
      <w:r>
        <w:continuationSeparator/>
      </w:r>
    </w:p>
  </w:footnote>
  <w:footnote w:id="1">
    <w:p w:rsidR="009025DE" w:rsidRPr="00A82964" w:rsidRDefault="009025DE" w:rsidP="001E0F5A">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9025DE" w:rsidRPr="00A82964" w:rsidRDefault="009025DE" w:rsidP="001E0F5A">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025DE" w:rsidRPr="00A82964" w:rsidRDefault="009025DE" w:rsidP="001E0F5A">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025DE" w:rsidRPr="00896587" w:rsidRDefault="009025DE" w:rsidP="001E0F5A">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2AF66B3A"/>
    <w:name w:val="WW8Num5"/>
    <w:lvl w:ilvl="0">
      <w:start w:val="1"/>
      <w:numFmt w:val="decimal"/>
      <w:lvlText w:val="%1."/>
      <w:lvlJc w:val="left"/>
      <w:pPr>
        <w:tabs>
          <w:tab w:val="num" w:pos="283"/>
        </w:tabs>
        <w:ind w:left="283" w:hanging="283"/>
      </w:pPr>
      <w:rPr>
        <w:rFonts w:ascii="Times New Roman" w:eastAsia="Times New Roman" w:hAnsi="Times New Roman" w:cs="Times New Roman"/>
        <w:b w:val="0"/>
        <w:i w:val="0"/>
        <w:sz w:val="24"/>
        <w:szCs w:val="24"/>
      </w:rPr>
    </w:lvl>
  </w:abstractNum>
  <w:abstractNum w:abstractNumId="1" w15:restartNumberingAfterBreak="0">
    <w:nsid w:val="00000005"/>
    <w:multiLevelType w:val="multilevel"/>
    <w:tmpl w:val="1E74D0C4"/>
    <w:lvl w:ilvl="0">
      <w:start w:val="1"/>
      <w:numFmt w:val="decimal"/>
      <w:suff w:val="space"/>
      <w:lvlText w:val="%1."/>
      <w:lvlJc w:val="left"/>
      <w:pPr>
        <w:tabs>
          <w:tab w:val="num" w:pos="-1077"/>
        </w:tabs>
        <w:ind w:left="341" w:hanging="341"/>
      </w:pPr>
      <w:rPr>
        <w:b w:val="0"/>
        <w:color w:val="auto"/>
      </w:rPr>
    </w:lvl>
    <w:lvl w:ilvl="1">
      <w:start w:val="1"/>
      <w:numFmt w:val="lowerLetter"/>
      <w:lvlText w:val="%2."/>
      <w:lvlJc w:val="left"/>
      <w:pPr>
        <w:tabs>
          <w:tab w:val="num" w:pos="1155"/>
        </w:tabs>
        <w:ind w:left="1155" w:hanging="360"/>
      </w:pPr>
    </w:lvl>
    <w:lvl w:ilvl="2">
      <w:start w:val="1"/>
      <w:numFmt w:val="lowerLetter"/>
      <w:lvlText w:val="%3)"/>
      <w:lvlJc w:val="left"/>
      <w:pPr>
        <w:tabs>
          <w:tab w:val="num" w:pos="2055"/>
        </w:tabs>
        <w:ind w:left="2055" w:hanging="360"/>
      </w:pPr>
      <w:rPr>
        <w:rFonts w:hint="default"/>
        <w:b w:val="0"/>
      </w:rPr>
    </w:lvl>
    <w:lvl w:ilvl="3">
      <w:start w:val="1"/>
      <w:numFmt w:val="bullet"/>
      <w:lvlText w:val=""/>
      <w:lvlJc w:val="left"/>
      <w:pPr>
        <w:tabs>
          <w:tab w:val="num" w:pos="2595"/>
        </w:tabs>
        <w:ind w:left="2595" w:hanging="360"/>
      </w:pPr>
      <w:rPr>
        <w:rFonts w:ascii="Symbol" w:hAnsi="Symbol" w:hint="default"/>
        <w:color w:val="auto"/>
      </w:r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1"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7DD5806"/>
    <w:multiLevelType w:val="hybridMultilevel"/>
    <w:tmpl w:val="D1AA04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7828146E">
      <w:start w:val="1"/>
      <w:numFmt w:val="decimal"/>
      <w:lvlText w:val="%3."/>
      <w:lvlJc w:val="left"/>
      <w:pPr>
        <w:tabs>
          <w:tab w:val="num" w:pos="2340"/>
        </w:tabs>
        <w:ind w:left="2340" w:hanging="360"/>
      </w:pPr>
      <w:rPr>
        <w:rFonts w:cs="Times New Roman"/>
        <w:b w:val="0"/>
        <w:i w:val="0"/>
        <w:color w:val="00000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09C443C3"/>
    <w:multiLevelType w:val="hybridMultilevel"/>
    <w:tmpl w:val="7BDE956E"/>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50385E"/>
    <w:multiLevelType w:val="hybridMultilevel"/>
    <w:tmpl w:val="D4844448"/>
    <w:lvl w:ilvl="0" w:tplc="D6C03C3C">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252836E5"/>
    <w:multiLevelType w:val="hybridMultilevel"/>
    <w:tmpl w:val="CE6C8182"/>
    <w:lvl w:ilvl="0" w:tplc="E320CA72">
      <w:start w:val="1"/>
      <w:numFmt w:val="decimal"/>
      <w:lvlText w:val="%1."/>
      <w:lvlJc w:val="left"/>
      <w:pPr>
        <w:tabs>
          <w:tab w:val="num" w:pos="720"/>
        </w:tabs>
        <w:ind w:left="720" w:hanging="360"/>
      </w:pPr>
      <w:rPr>
        <w:rFonts w:cs="Times New Roman"/>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25822025"/>
    <w:multiLevelType w:val="hybridMultilevel"/>
    <w:tmpl w:val="CA4E8598"/>
    <w:lvl w:ilvl="0" w:tplc="24C6070C">
      <w:start w:val="1"/>
      <w:numFmt w:val="decimal"/>
      <w:lvlText w:val="%1."/>
      <w:lvlJc w:val="left"/>
      <w:pPr>
        <w:tabs>
          <w:tab w:val="num" w:pos="360"/>
        </w:tabs>
        <w:ind w:left="283" w:hanging="283"/>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6"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3F1A7D23"/>
    <w:multiLevelType w:val="hybridMultilevel"/>
    <w:tmpl w:val="3F841A1E"/>
    <w:lvl w:ilvl="0" w:tplc="5518D890">
      <w:start w:val="1"/>
      <w:numFmt w:val="decimal"/>
      <w:lvlText w:val="%1)"/>
      <w:lvlJc w:val="left"/>
      <w:pPr>
        <w:ind w:left="720" w:hanging="360"/>
      </w:pPr>
      <w:rPr>
        <w:rFonts w:ascii="Times New Roman" w:eastAsia="Courier New" w:hAnsi="Times New Roman"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1" w15:restartNumberingAfterBreak="0">
    <w:nsid w:val="407C0923"/>
    <w:multiLevelType w:val="hybridMultilevel"/>
    <w:tmpl w:val="AB14CEEC"/>
    <w:lvl w:ilvl="0" w:tplc="E4149368">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2479C4"/>
    <w:multiLevelType w:val="multilevel"/>
    <w:tmpl w:val="5FA8104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49FD40EA"/>
    <w:multiLevelType w:val="hybridMultilevel"/>
    <w:tmpl w:val="38BABB7E"/>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EF287458">
      <w:start w:val="1"/>
      <w:numFmt w:val="lowerLetter"/>
      <w:lvlText w:val="%4)"/>
      <w:lvlJc w:val="left"/>
      <w:pPr>
        <w:ind w:left="3791" w:hanging="360"/>
      </w:pPr>
      <w:rPr>
        <w:rFonts w:hint="default"/>
      </w:rPr>
    </w:lvl>
    <w:lvl w:ilvl="4" w:tplc="5A2CDE08">
      <w:start w:val="10"/>
      <w:numFmt w:val="upperLetter"/>
      <w:lvlText w:val="%5."/>
      <w:lvlJc w:val="left"/>
      <w:pPr>
        <w:ind w:left="4511" w:hanging="360"/>
      </w:pPr>
      <w:rPr>
        <w:rFonts w:hint="default"/>
      </w:r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4" w15:restartNumberingAfterBreak="0">
    <w:nsid w:val="4AA42B20"/>
    <w:multiLevelType w:val="hybridMultilevel"/>
    <w:tmpl w:val="0E1488D0"/>
    <w:lvl w:ilvl="0" w:tplc="058AE5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6"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A175E9"/>
    <w:multiLevelType w:val="hybridMultilevel"/>
    <w:tmpl w:val="72EC250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AEC5FF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0"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92C78DB"/>
    <w:multiLevelType w:val="multilevel"/>
    <w:tmpl w:val="70B2C90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84" w:hanging="720"/>
      </w:pPr>
    </w:lvl>
    <w:lvl w:ilvl="2">
      <w:start w:val="1"/>
      <w:numFmt w:val="decimal"/>
      <w:isLgl/>
      <w:lvlText w:val="%1.%2.%3."/>
      <w:lvlJc w:val="left"/>
      <w:pPr>
        <w:ind w:left="1888" w:hanging="720"/>
      </w:pPr>
    </w:lvl>
    <w:lvl w:ilvl="3">
      <w:start w:val="1"/>
      <w:numFmt w:val="decimal"/>
      <w:isLgl/>
      <w:lvlText w:val="%1.%2.%3.%4."/>
      <w:lvlJc w:val="left"/>
      <w:pPr>
        <w:ind w:left="2652" w:hanging="1080"/>
      </w:pPr>
    </w:lvl>
    <w:lvl w:ilvl="4">
      <w:start w:val="1"/>
      <w:numFmt w:val="decimal"/>
      <w:isLgl/>
      <w:lvlText w:val="%1.%2.%3.%4.%5."/>
      <w:lvlJc w:val="left"/>
      <w:pPr>
        <w:ind w:left="3056" w:hanging="1080"/>
      </w:pPr>
    </w:lvl>
    <w:lvl w:ilvl="5">
      <w:start w:val="1"/>
      <w:numFmt w:val="decimal"/>
      <w:isLgl/>
      <w:lvlText w:val="%1.%2.%3.%4.%5.%6."/>
      <w:lvlJc w:val="left"/>
      <w:pPr>
        <w:ind w:left="3820" w:hanging="1440"/>
      </w:pPr>
    </w:lvl>
    <w:lvl w:ilvl="6">
      <w:start w:val="1"/>
      <w:numFmt w:val="decimal"/>
      <w:isLgl/>
      <w:lvlText w:val="%1.%2.%3.%4.%5.%6.%7."/>
      <w:lvlJc w:val="left"/>
      <w:pPr>
        <w:ind w:left="4224" w:hanging="1440"/>
      </w:pPr>
    </w:lvl>
    <w:lvl w:ilvl="7">
      <w:start w:val="1"/>
      <w:numFmt w:val="decimal"/>
      <w:isLgl/>
      <w:lvlText w:val="%1.%2.%3.%4.%5.%6.%7.%8."/>
      <w:lvlJc w:val="left"/>
      <w:pPr>
        <w:ind w:left="4988" w:hanging="1800"/>
      </w:pPr>
    </w:lvl>
    <w:lvl w:ilvl="8">
      <w:start w:val="1"/>
      <w:numFmt w:val="decimal"/>
      <w:isLgl/>
      <w:lvlText w:val="%1.%2.%3.%4.%5.%6.%7.%8.%9."/>
      <w:lvlJc w:val="left"/>
      <w:pPr>
        <w:ind w:left="5392" w:hanging="1800"/>
      </w:pPr>
    </w:lvl>
  </w:abstractNum>
  <w:abstractNum w:abstractNumId="52" w15:restartNumberingAfterBreak="0">
    <w:nsid w:val="6A8D722D"/>
    <w:multiLevelType w:val="hybridMultilevel"/>
    <w:tmpl w:val="9AD0BA3A"/>
    <w:lvl w:ilvl="0" w:tplc="C3D69708">
      <w:start w:val="1"/>
      <w:numFmt w:val="lowerLetter"/>
      <w:lvlText w:val="%1)"/>
      <w:lvlJc w:val="left"/>
      <w:pPr>
        <w:tabs>
          <w:tab w:val="num" w:pos="785"/>
        </w:tabs>
        <w:ind w:left="765" w:hanging="340"/>
      </w:pPr>
      <w:rPr>
        <w:rFonts w:ascii="Times New Roman" w:eastAsia="Times New Roman" w:hAnsi="Times New Roman"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6BA97DD4"/>
    <w:multiLevelType w:val="hybridMultilevel"/>
    <w:tmpl w:val="9946B36C"/>
    <w:lvl w:ilvl="0" w:tplc="B08688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EB6407"/>
    <w:multiLevelType w:val="multilevel"/>
    <w:tmpl w:val="2D9AB970"/>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0960B4C"/>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8"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6C70D69"/>
    <w:multiLevelType w:val="hybridMultilevel"/>
    <w:tmpl w:val="D2EAFF5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1"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7A84BB0"/>
    <w:multiLevelType w:val="hybridMultilevel"/>
    <w:tmpl w:val="DB282A9C"/>
    <w:lvl w:ilvl="0" w:tplc="9376ACF0">
      <w:start w:val="1"/>
      <w:numFmt w:val="decimal"/>
      <w:lvlText w:val="%1."/>
      <w:lvlJc w:val="left"/>
      <w:pPr>
        <w:tabs>
          <w:tab w:val="num" w:pos="360"/>
        </w:tabs>
        <w:ind w:left="283" w:hanging="283"/>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5"/>
  </w:num>
  <w:num w:numId="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7"/>
  </w:num>
  <w:num w:numId="9">
    <w:abstractNumId w:val="46"/>
  </w:num>
  <w:num w:numId="10">
    <w:abstractNumId w:val="47"/>
  </w:num>
  <w:num w:numId="11">
    <w:abstractNumId w:val="48"/>
  </w:num>
  <w:num w:numId="12">
    <w:abstractNumId w:val="27"/>
  </w:num>
  <w:num w:numId="13">
    <w:abstractNumId w:val="34"/>
  </w:num>
  <w:num w:numId="14">
    <w:abstractNumId w:val="56"/>
  </w:num>
  <w:num w:numId="15">
    <w:abstractNumId w:val="61"/>
  </w:num>
  <w:num w:numId="16">
    <w:abstractNumId w:val="26"/>
  </w:num>
  <w:num w:numId="17">
    <w:abstractNumId w:val="64"/>
  </w:num>
  <w:num w:numId="18">
    <w:abstractNumId w:val="28"/>
  </w:num>
  <w:num w:numId="19">
    <w:abstractNumId w:val="35"/>
  </w:num>
  <w:num w:numId="20">
    <w:abstractNumId w:val="40"/>
  </w:num>
  <w:num w:numId="21">
    <w:abstractNumId w:val="38"/>
  </w:num>
  <w:num w:numId="22">
    <w:abstractNumId w:val="60"/>
  </w:num>
  <w:num w:numId="23">
    <w:abstractNumId w:val="45"/>
  </w:num>
  <w:num w:numId="24">
    <w:abstractNumId w:val="58"/>
  </w:num>
  <w:num w:numId="25">
    <w:abstractNumId w:val="33"/>
  </w:num>
  <w:num w:numId="26">
    <w:abstractNumId w:val="57"/>
  </w:num>
  <w:num w:numId="27">
    <w:abstractNumId w:val="63"/>
  </w:num>
  <w:num w:numId="28">
    <w:abstractNumId w:val="49"/>
  </w:num>
  <w:num w:numId="29">
    <w:abstractNumId w:val="39"/>
  </w:num>
  <w:num w:numId="30">
    <w:abstractNumId w:val="43"/>
  </w:num>
  <w:num w:numId="31">
    <w:abstractNumId w:val="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num>
  <w:num w:numId="43">
    <w:abstractNumId w:val="41"/>
    <w:lvlOverride w:ilvl="0">
      <w:startOverride w:val="1"/>
    </w:lvlOverride>
    <w:lvlOverride w:ilvl="1"/>
    <w:lvlOverride w:ilvl="2"/>
    <w:lvlOverride w:ilvl="3"/>
    <w:lvlOverride w:ilvl="4"/>
    <w:lvlOverride w:ilvl="5"/>
    <w:lvlOverride w:ilvl="6"/>
    <w:lvlOverride w:ilvl="7"/>
    <w:lvlOverride w:ilvl="8"/>
  </w:num>
  <w:num w:numId="4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59E1"/>
    <w:rsid w:val="00007FE8"/>
    <w:rsid w:val="00010117"/>
    <w:rsid w:val="00016E7E"/>
    <w:rsid w:val="00027220"/>
    <w:rsid w:val="000301B5"/>
    <w:rsid w:val="0003133D"/>
    <w:rsid w:val="0003136C"/>
    <w:rsid w:val="00032F66"/>
    <w:rsid w:val="000335FF"/>
    <w:rsid w:val="00035A07"/>
    <w:rsid w:val="00040AAC"/>
    <w:rsid w:val="000468B9"/>
    <w:rsid w:val="00047BDA"/>
    <w:rsid w:val="00047E8F"/>
    <w:rsid w:val="0005357E"/>
    <w:rsid w:val="00060955"/>
    <w:rsid w:val="000637AB"/>
    <w:rsid w:val="00070C1A"/>
    <w:rsid w:val="0007171B"/>
    <w:rsid w:val="00082752"/>
    <w:rsid w:val="000846F3"/>
    <w:rsid w:val="0008693D"/>
    <w:rsid w:val="000A323C"/>
    <w:rsid w:val="000B2FD9"/>
    <w:rsid w:val="000B388D"/>
    <w:rsid w:val="000C3247"/>
    <w:rsid w:val="000C528B"/>
    <w:rsid w:val="000C6208"/>
    <w:rsid w:val="000C79B1"/>
    <w:rsid w:val="000D3DA8"/>
    <w:rsid w:val="000E5C16"/>
    <w:rsid w:val="000F1BD6"/>
    <w:rsid w:val="000F30F0"/>
    <w:rsid w:val="000F4E7C"/>
    <w:rsid w:val="000F5211"/>
    <w:rsid w:val="000F6AE4"/>
    <w:rsid w:val="001002D2"/>
    <w:rsid w:val="0010157A"/>
    <w:rsid w:val="001020C9"/>
    <w:rsid w:val="00102E60"/>
    <w:rsid w:val="00104EB0"/>
    <w:rsid w:val="001059E3"/>
    <w:rsid w:val="00106DC3"/>
    <w:rsid w:val="0011075A"/>
    <w:rsid w:val="00115071"/>
    <w:rsid w:val="00120138"/>
    <w:rsid w:val="00127427"/>
    <w:rsid w:val="0013321D"/>
    <w:rsid w:val="00134115"/>
    <w:rsid w:val="00137203"/>
    <w:rsid w:val="00151D75"/>
    <w:rsid w:val="00156FF7"/>
    <w:rsid w:val="00157DD0"/>
    <w:rsid w:val="00163591"/>
    <w:rsid w:val="0016527C"/>
    <w:rsid w:val="00165F39"/>
    <w:rsid w:val="00166106"/>
    <w:rsid w:val="0017727F"/>
    <w:rsid w:val="001842E4"/>
    <w:rsid w:val="0018613E"/>
    <w:rsid w:val="0018635E"/>
    <w:rsid w:val="00192E0A"/>
    <w:rsid w:val="0019388A"/>
    <w:rsid w:val="001963DF"/>
    <w:rsid w:val="001A02B4"/>
    <w:rsid w:val="001A72A9"/>
    <w:rsid w:val="001A76A7"/>
    <w:rsid w:val="001B0F6F"/>
    <w:rsid w:val="001C035F"/>
    <w:rsid w:val="001C08C3"/>
    <w:rsid w:val="001C3357"/>
    <w:rsid w:val="001D693B"/>
    <w:rsid w:val="001D6C90"/>
    <w:rsid w:val="001E0F5A"/>
    <w:rsid w:val="001E593E"/>
    <w:rsid w:val="001F548C"/>
    <w:rsid w:val="001F57BE"/>
    <w:rsid w:val="00200490"/>
    <w:rsid w:val="002038D3"/>
    <w:rsid w:val="00205C40"/>
    <w:rsid w:val="0020754F"/>
    <w:rsid w:val="0021236F"/>
    <w:rsid w:val="00213867"/>
    <w:rsid w:val="0021420C"/>
    <w:rsid w:val="00217A96"/>
    <w:rsid w:val="00217B9C"/>
    <w:rsid w:val="00221019"/>
    <w:rsid w:val="00230160"/>
    <w:rsid w:val="0023177A"/>
    <w:rsid w:val="00232394"/>
    <w:rsid w:val="002336B9"/>
    <w:rsid w:val="002357E5"/>
    <w:rsid w:val="00236296"/>
    <w:rsid w:val="002410A9"/>
    <w:rsid w:val="002433EB"/>
    <w:rsid w:val="00243BDF"/>
    <w:rsid w:val="00245D1D"/>
    <w:rsid w:val="00252DBF"/>
    <w:rsid w:val="0025347D"/>
    <w:rsid w:val="00254473"/>
    <w:rsid w:val="0026703D"/>
    <w:rsid w:val="0026741A"/>
    <w:rsid w:val="00267E16"/>
    <w:rsid w:val="002705B2"/>
    <w:rsid w:val="00270859"/>
    <w:rsid w:val="0027211C"/>
    <w:rsid w:val="002734DF"/>
    <w:rsid w:val="00273A18"/>
    <w:rsid w:val="00274768"/>
    <w:rsid w:val="002762B1"/>
    <w:rsid w:val="00280ECF"/>
    <w:rsid w:val="00281B02"/>
    <w:rsid w:val="002822F9"/>
    <w:rsid w:val="0028793B"/>
    <w:rsid w:val="00291C75"/>
    <w:rsid w:val="00294204"/>
    <w:rsid w:val="002A7055"/>
    <w:rsid w:val="002A76FD"/>
    <w:rsid w:val="002B6051"/>
    <w:rsid w:val="002B77F3"/>
    <w:rsid w:val="002C374A"/>
    <w:rsid w:val="002C4EBD"/>
    <w:rsid w:val="002C5C19"/>
    <w:rsid w:val="002D040A"/>
    <w:rsid w:val="002D3161"/>
    <w:rsid w:val="002D4A2F"/>
    <w:rsid w:val="002D4D16"/>
    <w:rsid w:val="002D5B09"/>
    <w:rsid w:val="002D5FB3"/>
    <w:rsid w:val="002E0AB8"/>
    <w:rsid w:val="002E0E92"/>
    <w:rsid w:val="002E1A99"/>
    <w:rsid w:val="002E1C3F"/>
    <w:rsid w:val="002E2698"/>
    <w:rsid w:val="002E2CC4"/>
    <w:rsid w:val="002F0A3B"/>
    <w:rsid w:val="0030205D"/>
    <w:rsid w:val="00305AFC"/>
    <w:rsid w:val="0031118F"/>
    <w:rsid w:val="003115E4"/>
    <w:rsid w:val="0031166E"/>
    <w:rsid w:val="00321225"/>
    <w:rsid w:val="0032512F"/>
    <w:rsid w:val="00325B9F"/>
    <w:rsid w:val="003266CA"/>
    <w:rsid w:val="003319E3"/>
    <w:rsid w:val="00336E5D"/>
    <w:rsid w:val="003457E4"/>
    <w:rsid w:val="00345D99"/>
    <w:rsid w:val="00346398"/>
    <w:rsid w:val="003472E2"/>
    <w:rsid w:val="00360F01"/>
    <w:rsid w:val="00362772"/>
    <w:rsid w:val="00386056"/>
    <w:rsid w:val="0038742F"/>
    <w:rsid w:val="00387A36"/>
    <w:rsid w:val="00391520"/>
    <w:rsid w:val="00395B69"/>
    <w:rsid w:val="00397C63"/>
    <w:rsid w:val="003A74AE"/>
    <w:rsid w:val="003A77DE"/>
    <w:rsid w:val="003B0B1C"/>
    <w:rsid w:val="003B1D4F"/>
    <w:rsid w:val="003B50DD"/>
    <w:rsid w:val="003B7EBB"/>
    <w:rsid w:val="003D595F"/>
    <w:rsid w:val="003E081A"/>
    <w:rsid w:val="003E5F29"/>
    <w:rsid w:val="003E65A8"/>
    <w:rsid w:val="003E65AB"/>
    <w:rsid w:val="003E6E59"/>
    <w:rsid w:val="003F1469"/>
    <w:rsid w:val="004022F6"/>
    <w:rsid w:val="0040317A"/>
    <w:rsid w:val="00410230"/>
    <w:rsid w:val="004106B3"/>
    <w:rsid w:val="00411431"/>
    <w:rsid w:val="004119A5"/>
    <w:rsid w:val="00414037"/>
    <w:rsid w:val="0041434D"/>
    <w:rsid w:val="00416E3C"/>
    <w:rsid w:val="00434D30"/>
    <w:rsid w:val="00435B0B"/>
    <w:rsid w:val="00440873"/>
    <w:rsid w:val="0044364A"/>
    <w:rsid w:val="00444F36"/>
    <w:rsid w:val="00452AA1"/>
    <w:rsid w:val="00454159"/>
    <w:rsid w:val="00462EAB"/>
    <w:rsid w:val="00476AAA"/>
    <w:rsid w:val="004859C6"/>
    <w:rsid w:val="00486E4C"/>
    <w:rsid w:val="00495B11"/>
    <w:rsid w:val="0049660B"/>
    <w:rsid w:val="004A1DCB"/>
    <w:rsid w:val="004A58FA"/>
    <w:rsid w:val="004A6E7B"/>
    <w:rsid w:val="004B0D43"/>
    <w:rsid w:val="004B2F3C"/>
    <w:rsid w:val="004B333C"/>
    <w:rsid w:val="004B4228"/>
    <w:rsid w:val="004C2445"/>
    <w:rsid w:val="004C2B70"/>
    <w:rsid w:val="004D0AE1"/>
    <w:rsid w:val="004D3621"/>
    <w:rsid w:val="004D65EC"/>
    <w:rsid w:val="004E1BA7"/>
    <w:rsid w:val="004E1C15"/>
    <w:rsid w:val="004F16BC"/>
    <w:rsid w:val="004F2842"/>
    <w:rsid w:val="004F5AD9"/>
    <w:rsid w:val="004F5CA4"/>
    <w:rsid w:val="004F6945"/>
    <w:rsid w:val="0050716E"/>
    <w:rsid w:val="00514878"/>
    <w:rsid w:val="00522142"/>
    <w:rsid w:val="005234E9"/>
    <w:rsid w:val="00524E79"/>
    <w:rsid w:val="005261EF"/>
    <w:rsid w:val="005270F4"/>
    <w:rsid w:val="00527847"/>
    <w:rsid w:val="00532F7E"/>
    <w:rsid w:val="00534343"/>
    <w:rsid w:val="0053652F"/>
    <w:rsid w:val="005431FD"/>
    <w:rsid w:val="00544BE1"/>
    <w:rsid w:val="00550B11"/>
    <w:rsid w:val="00551BA0"/>
    <w:rsid w:val="00552F62"/>
    <w:rsid w:val="00560976"/>
    <w:rsid w:val="00565A7B"/>
    <w:rsid w:val="00573419"/>
    <w:rsid w:val="005762BB"/>
    <w:rsid w:val="00581800"/>
    <w:rsid w:val="00583AEC"/>
    <w:rsid w:val="00584729"/>
    <w:rsid w:val="0058747B"/>
    <w:rsid w:val="005906E3"/>
    <w:rsid w:val="005951BD"/>
    <w:rsid w:val="005A111E"/>
    <w:rsid w:val="005A3A46"/>
    <w:rsid w:val="005A7C64"/>
    <w:rsid w:val="005B10ED"/>
    <w:rsid w:val="005B1122"/>
    <w:rsid w:val="005B3049"/>
    <w:rsid w:val="005B33E2"/>
    <w:rsid w:val="005B497A"/>
    <w:rsid w:val="005B5446"/>
    <w:rsid w:val="005D3252"/>
    <w:rsid w:val="005E139B"/>
    <w:rsid w:val="005E46E4"/>
    <w:rsid w:val="005F3996"/>
    <w:rsid w:val="00603BCD"/>
    <w:rsid w:val="00604986"/>
    <w:rsid w:val="00614EF0"/>
    <w:rsid w:val="00615408"/>
    <w:rsid w:val="00623234"/>
    <w:rsid w:val="00623894"/>
    <w:rsid w:val="00626EF0"/>
    <w:rsid w:val="006277FC"/>
    <w:rsid w:val="00636239"/>
    <w:rsid w:val="006424D7"/>
    <w:rsid w:val="006559B2"/>
    <w:rsid w:val="0066059A"/>
    <w:rsid w:val="00662543"/>
    <w:rsid w:val="006643DD"/>
    <w:rsid w:val="00667E21"/>
    <w:rsid w:val="006735AE"/>
    <w:rsid w:val="0067488C"/>
    <w:rsid w:val="00677376"/>
    <w:rsid w:val="00681811"/>
    <w:rsid w:val="00682A3D"/>
    <w:rsid w:val="00686937"/>
    <w:rsid w:val="00686958"/>
    <w:rsid w:val="00686B53"/>
    <w:rsid w:val="00692444"/>
    <w:rsid w:val="00693C88"/>
    <w:rsid w:val="006A1E54"/>
    <w:rsid w:val="006A45CE"/>
    <w:rsid w:val="006B52AB"/>
    <w:rsid w:val="006C234F"/>
    <w:rsid w:val="006C56C5"/>
    <w:rsid w:val="006C6830"/>
    <w:rsid w:val="006D7824"/>
    <w:rsid w:val="006E2C0B"/>
    <w:rsid w:val="006E6587"/>
    <w:rsid w:val="006F304A"/>
    <w:rsid w:val="006F399E"/>
    <w:rsid w:val="006F71DE"/>
    <w:rsid w:val="00705312"/>
    <w:rsid w:val="00721BAF"/>
    <w:rsid w:val="007220C9"/>
    <w:rsid w:val="00737669"/>
    <w:rsid w:val="00742360"/>
    <w:rsid w:val="00742974"/>
    <w:rsid w:val="00744AF7"/>
    <w:rsid w:val="00747C58"/>
    <w:rsid w:val="00760734"/>
    <w:rsid w:val="007629DA"/>
    <w:rsid w:val="0076419D"/>
    <w:rsid w:val="00767E80"/>
    <w:rsid w:val="00772B23"/>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A5959"/>
    <w:rsid w:val="007B21DF"/>
    <w:rsid w:val="007B5E12"/>
    <w:rsid w:val="007C5455"/>
    <w:rsid w:val="007D3D76"/>
    <w:rsid w:val="007D4145"/>
    <w:rsid w:val="007D6144"/>
    <w:rsid w:val="007D6E76"/>
    <w:rsid w:val="007E1D15"/>
    <w:rsid w:val="007E1D7B"/>
    <w:rsid w:val="007E539A"/>
    <w:rsid w:val="007E5C11"/>
    <w:rsid w:val="007E5C46"/>
    <w:rsid w:val="007E719D"/>
    <w:rsid w:val="007F2AF7"/>
    <w:rsid w:val="007F30B4"/>
    <w:rsid w:val="007F6057"/>
    <w:rsid w:val="007F67CD"/>
    <w:rsid w:val="007F7821"/>
    <w:rsid w:val="007F7865"/>
    <w:rsid w:val="0080123F"/>
    <w:rsid w:val="00805037"/>
    <w:rsid w:val="008102BF"/>
    <w:rsid w:val="00813F9F"/>
    <w:rsid w:val="00814FD9"/>
    <w:rsid w:val="00820B33"/>
    <w:rsid w:val="00820FF7"/>
    <w:rsid w:val="0082150C"/>
    <w:rsid w:val="008249CD"/>
    <w:rsid w:val="00830D68"/>
    <w:rsid w:val="00834472"/>
    <w:rsid w:val="00836797"/>
    <w:rsid w:val="008437C1"/>
    <w:rsid w:val="008473D4"/>
    <w:rsid w:val="0085764E"/>
    <w:rsid w:val="00857F99"/>
    <w:rsid w:val="0086653B"/>
    <w:rsid w:val="00867E2E"/>
    <w:rsid w:val="00870512"/>
    <w:rsid w:val="00872C1F"/>
    <w:rsid w:val="00873AEB"/>
    <w:rsid w:val="008752BA"/>
    <w:rsid w:val="00876402"/>
    <w:rsid w:val="00876912"/>
    <w:rsid w:val="00880AB7"/>
    <w:rsid w:val="0088279E"/>
    <w:rsid w:val="00882B05"/>
    <w:rsid w:val="00886332"/>
    <w:rsid w:val="00886450"/>
    <w:rsid w:val="00887817"/>
    <w:rsid w:val="008907B4"/>
    <w:rsid w:val="00896600"/>
    <w:rsid w:val="008A27EB"/>
    <w:rsid w:val="008A308B"/>
    <w:rsid w:val="008A3A1A"/>
    <w:rsid w:val="008A6BBC"/>
    <w:rsid w:val="008A7A4C"/>
    <w:rsid w:val="008B23F6"/>
    <w:rsid w:val="008C7479"/>
    <w:rsid w:val="008C7794"/>
    <w:rsid w:val="008E1614"/>
    <w:rsid w:val="008E3E55"/>
    <w:rsid w:val="008E58A8"/>
    <w:rsid w:val="008E66C9"/>
    <w:rsid w:val="008E6743"/>
    <w:rsid w:val="008E7D75"/>
    <w:rsid w:val="008F0889"/>
    <w:rsid w:val="008F3FD5"/>
    <w:rsid w:val="009025DE"/>
    <w:rsid w:val="00903438"/>
    <w:rsid w:val="009062AD"/>
    <w:rsid w:val="00913384"/>
    <w:rsid w:val="00920CDC"/>
    <w:rsid w:val="00923EAC"/>
    <w:rsid w:val="00934E3C"/>
    <w:rsid w:val="00934EB3"/>
    <w:rsid w:val="009371B7"/>
    <w:rsid w:val="0094086B"/>
    <w:rsid w:val="00940E90"/>
    <w:rsid w:val="00943626"/>
    <w:rsid w:val="00946BB2"/>
    <w:rsid w:val="00965BD5"/>
    <w:rsid w:val="00970DEE"/>
    <w:rsid w:val="009749DB"/>
    <w:rsid w:val="00975455"/>
    <w:rsid w:val="00975A43"/>
    <w:rsid w:val="0097708C"/>
    <w:rsid w:val="00985448"/>
    <w:rsid w:val="00990FFC"/>
    <w:rsid w:val="009910CE"/>
    <w:rsid w:val="009924AB"/>
    <w:rsid w:val="00993DF6"/>
    <w:rsid w:val="009A1E94"/>
    <w:rsid w:val="009A761D"/>
    <w:rsid w:val="009B0735"/>
    <w:rsid w:val="009B2533"/>
    <w:rsid w:val="009B31A0"/>
    <w:rsid w:val="009C0252"/>
    <w:rsid w:val="009D5D90"/>
    <w:rsid w:val="009E5688"/>
    <w:rsid w:val="009E7628"/>
    <w:rsid w:val="009F0C5E"/>
    <w:rsid w:val="009F0C7C"/>
    <w:rsid w:val="009F40CA"/>
    <w:rsid w:val="00A023F2"/>
    <w:rsid w:val="00A02407"/>
    <w:rsid w:val="00A02AA6"/>
    <w:rsid w:val="00A07868"/>
    <w:rsid w:val="00A14947"/>
    <w:rsid w:val="00A17B37"/>
    <w:rsid w:val="00A21BC5"/>
    <w:rsid w:val="00A30F9D"/>
    <w:rsid w:val="00A324C0"/>
    <w:rsid w:val="00A338CF"/>
    <w:rsid w:val="00A35D37"/>
    <w:rsid w:val="00A36928"/>
    <w:rsid w:val="00A37C7E"/>
    <w:rsid w:val="00A46BAF"/>
    <w:rsid w:val="00A5057C"/>
    <w:rsid w:val="00A55834"/>
    <w:rsid w:val="00A652B2"/>
    <w:rsid w:val="00A66A3A"/>
    <w:rsid w:val="00A75E86"/>
    <w:rsid w:val="00A804A4"/>
    <w:rsid w:val="00A8084E"/>
    <w:rsid w:val="00A81049"/>
    <w:rsid w:val="00A90CAF"/>
    <w:rsid w:val="00A939CC"/>
    <w:rsid w:val="00A94974"/>
    <w:rsid w:val="00A97A28"/>
    <w:rsid w:val="00AA0DBA"/>
    <w:rsid w:val="00AA3420"/>
    <w:rsid w:val="00AA727A"/>
    <w:rsid w:val="00AB0B6B"/>
    <w:rsid w:val="00AB5F9D"/>
    <w:rsid w:val="00AC06FE"/>
    <w:rsid w:val="00AC23DD"/>
    <w:rsid w:val="00AC3A1A"/>
    <w:rsid w:val="00AC3B6F"/>
    <w:rsid w:val="00AC46F6"/>
    <w:rsid w:val="00AC6CF7"/>
    <w:rsid w:val="00AC7181"/>
    <w:rsid w:val="00AD1FDC"/>
    <w:rsid w:val="00AD2154"/>
    <w:rsid w:val="00AE167D"/>
    <w:rsid w:val="00AE28B3"/>
    <w:rsid w:val="00AE307F"/>
    <w:rsid w:val="00AE5332"/>
    <w:rsid w:val="00AF0020"/>
    <w:rsid w:val="00AF4E7F"/>
    <w:rsid w:val="00AF529B"/>
    <w:rsid w:val="00AF6302"/>
    <w:rsid w:val="00AF63A6"/>
    <w:rsid w:val="00AF7785"/>
    <w:rsid w:val="00B043CF"/>
    <w:rsid w:val="00B13696"/>
    <w:rsid w:val="00B202B3"/>
    <w:rsid w:val="00B210F3"/>
    <w:rsid w:val="00B2286C"/>
    <w:rsid w:val="00B25657"/>
    <w:rsid w:val="00B26E36"/>
    <w:rsid w:val="00B307C5"/>
    <w:rsid w:val="00B33AAB"/>
    <w:rsid w:val="00B34588"/>
    <w:rsid w:val="00B35C2D"/>
    <w:rsid w:val="00B41A3D"/>
    <w:rsid w:val="00B4340A"/>
    <w:rsid w:val="00B44FFC"/>
    <w:rsid w:val="00B469C1"/>
    <w:rsid w:val="00B505ED"/>
    <w:rsid w:val="00B547B8"/>
    <w:rsid w:val="00B54F58"/>
    <w:rsid w:val="00B60F37"/>
    <w:rsid w:val="00B6541B"/>
    <w:rsid w:val="00B6718D"/>
    <w:rsid w:val="00B70639"/>
    <w:rsid w:val="00B75EC1"/>
    <w:rsid w:val="00B85D06"/>
    <w:rsid w:val="00B87A6F"/>
    <w:rsid w:val="00B92A60"/>
    <w:rsid w:val="00B92C56"/>
    <w:rsid w:val="00B97FAE"/>
    <w:rsid w:val="00BA0CAA"/>
    <w:rsid w:val="00BA15D3"/>
    <w:rsid w:val="00BA194E"/>
    <w:rsid w:val="00BA19BC"/>
    <w:rsid w:val="00BA31FC"/>
    <w:rsid w:val="00BA32CC"/>
    <w:rsid w:val="00BA3CBA"/>
    <w:rsid w:val="00BA66B0"/>
    <w:rsid w:val="00BB37FE"/>
    <w:rsid w:val="00BC0539"/>
    <w:rsid w:val="00BD0797"/>
    <w:rsid w:val="00BD1C5C"/>
    <w:rsid w:val="00BD5267"/>
    <w:rsid w:val="00BE3202"/>
    <w:rsid w:val="00BE3449"/>
    <w:rsid w:val="00BE4ED8"/>
    <w:rsid w:val="00BF3D4D"/>
    <w:rsid w:val="00BF45F3"/>
    <w:rsid w:val="00BF5EEF"/>
    <w:rsid w:val="00BF62EB"/>
    <w:rsid w:val="00BF76A9"/>
    <w:rsid w:val="00C0105A"/>
    <w:rsid w:val="00C015D3"/>
    <w:rsid w:val="00C05BEC"/>
    <w:rsid w:val="00C21114"/>
    <w:rsid w:val="00C21CCB"/>
    <w:rsid w:val="00C318AC"/>
    <w:rsid w:val="00C31D97"/>
    <w:rsid w:val="00C3426C"/>
    <w:rsid w:val="00C359CE"/>
    <w:rsid w:val="00C37560"/>
    <w:rsid w:val="00C440AD"/>
    <w:rsid w:val="00C44D3F"/>
    <w:rsid w:val="00C4758E"/>
    <w:rsid w:val="00C53C81"/>
    <w:rsid w:val="00C53F84"/>
    <w:rsid w:val="00C55F66"/>
    <w:rsid w:val="00C613B9"/>
    <w:rsid w:val="00C61E18"/>
    <w:rsid w:val="00C664CC"/>
    <w:rsid w:val="00C665B5"/>
    <w:rsid w:val="00C6778F"/>
    <w:rsid w:val="00C73B83"/>
    <w:rsid w:val="00C94D39"/>
    <w:rsid w:val="00C96BEB"/>
    <w:rsid w:val="00C97824"/>
    <w:rsid w:val="00CA342F"/>
    <w:rsid w:val="00CA3FEF"/>
    <w:rsid w:val="00CA7C94"/>
    <w:rsid w:val="00CB3EFF"/>
    <w:rsid w:val="00CB4754"/>
    <w:rsid w:val="00CC5686"/>
    <w:rsid w:val="00CD0A0F"/>
    <w:rsid w:val="00CD2D15"/>
    <w:rsid w:val="00CE1056"/>
    <w:rsid w:val="00CE1676"/>
    <w:rsid w:val="00CE1D64"/>
    <w:rsid w:val="00CE1EB0"/>
    <w:rsid w:val="00CE3A6E"/>
    <w:rsid w:val="00CF53C1"/>
    <w:rsid w:val="00D01645"/>
    <w:rsid w:val="00D02C4D"/>
    <w:rsid w:val="00D07E65"/>
    <w:rsid w:val="00D10329"/>
    <w:rsid w:val="00D1449D"/>
    <w:rsid w:val="00D2181C"/>
    <w:rsid w:val="00D218A1"/>
    <w:rsid w:val="00D25B71"/>
    <w:rsid w:val="00D271ED"/>
    <w:rsid w:val="00D356C0"/>
    <w:rsid w:val="00D40CD9"/>
    <w:rsid w:val="00D41971"/>
    <w:rsid w:val="00D46A21"/>
    <w:rsid w:val="00D5333E"/>
    <w:rsid w:val="00D60144"/>
    <w:rsid w:val="00D61B6C"/>
    <w:rsid w:val="00D61C75"/>
    <w:rsid w:val="00D62887"/>
    <w:rsid w:val="00D63839"/>
    <w:rsid w:val="00D6425B"/>
    <w:rsid w:val="00D649EA"/>
    <w:rsid w:val="00D6588B"/>
    <w:rsid w:val="00D752A6"/>
    <w:rsid w:val="00D7705B"/>
    <w:rsid w:val="00D8490E"/>
    <w:rsid w:val="00D86CBD"/>
    <w:rsid w:val="00D8735A"/>
    <w:rsid w:val="00D92AB1"/>
    <w:rsid w:val="00D934C4"/>
    <w:rsid w:val="00DA169E"/>
    <w:rsid w:val="00DA6DD0"/>
    <w:rsid w:val="00DC6601"/>
    <w:rsid w:val="00DD245F"/>
    <w:rsid w:val="00DD5BBB"/>
    <w:rsid w:val="00DD63E7"/>
    <w:rsid w:val="00DD6D2A"/>
    <w:rsid w:val="00DE3CB7"/>
    <w:rsid w:val="00DE64C4"/>
    <w:rsid w:val="00DF1EA8"/>
    <w:rsid w:val="00DF4F34"/>
    <w:rsid w:val="00DF50F8"/>
    <w:rsid w:val="00E03511"/>
    <w:rsid w:val="00E078FD"/>
    <w:rsid w:val="00E124EE"/>
    <w:rsid w:val="00E14248"/>
    <w:rsid w:val="00E15F7B"/>
    <w:rsid w:val="00E167BE"/>
    <w:rsid w:val="00E30C20"/>
    <w:rsid w:val="00E3214A"/>
    <w:rsid w:val="00E348C1"/>
    <w:rsid w:val="00E371E0"/>
    <w:rsid w:val="00E42927"/>
    <w:rsid w:val="00E4635C"/>
    <w:rsid w:val="00E46AFB"/>
    <w:rsid w:val="00E50A95"/>
    <w:rsid w:val="00E55339"/>
    <w:rsid w:val="00E665F6"/>
    <w:rsid w:val="00E735A7"/>
    <w:rsid w:val="00E74DAC"/>
    <w:rsid w:val="00E77FD1"/>
    <w:rsid w:val="00E8675E"/>
    <w:rsid w:val="00E9219A"/>
    <w:rsid w:val="00E93FB5"/>
    <w:rsid w:val="00E94BF5"/>
    <w:rsid w:val="00E95CB0"/>
    <w:rsid w:val="00E9746B"/>
    <w:rsid w:val="00EA4DDB"/>
    <w:rsid w:val="00EA5737"/>
    <w:rsid w:val="00EA7582"/>
    <w:rsid w:val="00EB2917"/>
    <w:rsid w:val="00EB6E16"/>
    <w:rsid w:val="00EC22F4"/>
    <w:rsid w:val="00ED1BC0"/>
    <w:rsid w:val="00ED41A3"/>
    <w:rsid w:val="00EE47CC"/>
    <w:rsid w:val="00EF4F74"/>
    <w:rsid w:val="00EF5651"/>
    <w:rsid w:val="00F041FF"/>
    <w:rsid w:val="00F043F8"/>
    <w:rsid w:val="00F10E07"/>
    <w:rsid w:val="00F11808"/>
    <w:rsid w:val="00F11A3D"/>
    <w:rsid w:val="00F142CE"/>
    <w:rsid w:val="00F25186"/>
    <w:rsid w:val="00F3039B"/>
    <w:rsid w:val="00F35C3A"/>
    <w:rsid w:val="00F3634B"/>
    <w:rsid w:val="00F37DD5"/>
    <w:rsid w:val="00F41EFD"/>
    <w:rsid w:val="00F52DA9"/>
    <w:rsid w:val="00F5441F"/>
    <w:rsid w:val="00F57D29"/>
    <w:rsid w:val="00F60A43"/>
    <w:rsid w:val="00F61FCD"/>
    <w:rsid w:val="00F6663F"/>
    <w:rsid w:val="00F73B6C"/>
    <w:rsid w:val="00F825B4"/>
    <w:rsid w:val="00F83A6B"/>
    <w:rsid w:val="00F83E9E"/>
    <w:rsid w:val="00F85299"/>
    <w:rsid w:val="00F854AC"/>
    <w:rsid w:val="00F8781E"/>
    <w:rsid w:val="00F9258B"/>
    <w:rsid w:val="00F92751"/>
    <w:rsid w:val="00FA20F7"/>
    <w:rsid w:val="00FA291F"/>
    <w:rsid w:val="00FA3C16"/>
    <w:rsid w:val="00FB57CA"/>
    <w:rsid w:val="00FB77BD"/>
    <w:rsid w:val="00FC02FE"/>
    <w:rsid w:val="00FC32D5"/>
    <w:rsid w:val="00FC3D7E"/>
    <w:rsid w:val="00FC7339"/>
    <w:rsid w:val="00FD0410"/>
    <w:rsid w:val="00FD11D9"/>
    <w:rsid w:val="00FD3C6E"/>
    <w:rsid w:val="00FD617E"/>
    <w:rsid w:val="00FE3A5F"/>
    <w:rsid w:val="00FE7402"/>
    <w:rsid w:val="00FF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3">
    <w:name w:val="heading 3"/>
    <w:basedOn w:val="Normalny"/>
    <w:next w:val="Normalny"/>
    <w:link w:val="Nagwek3Znak"/>
    <w:qFormat/>
    <w:rsid w:val="00386056"/>
    <w:pPr>
      <w:keepNext/>
      <w:widowControl/>
      <w:spacing w:before="240" w:after="60"/>
      <w:outlineLvl w:val="2"/>
    </w:pPr>
    <w:rPr>
      <w:rFonts w:ascii="Arial" w:eastAsia="Times New Roman" w:hAnsi="Arial" w:cs="Arial"/>
      <w:b/>
      <w:bCs/>
      <w:color w:val="auto"/>
      <w:sz w:val="26"/>
      <w:szCs w:val="26"/>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6"/>
      </w:numPr>
    </w:pPr>
  </w:style>
  <w:style w:type="numbering" w:customStyle="1" w:styleId="WW8Num19">
    <w:name w:val="WW8Num19"/>
    <w:basedOn w:val="Bezlisty"/>
    <w:rsid w:val="00F3634B"/>
    <w:pPr>
      <w:numPr>
        <w:numId w:val="27"/>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paragraph" w:customStyle="1" w:styleId="text-justify">
    <w:name w:val="text-justify"/>
    <w:basedOn w:val="Normalny"/>
    <w:rsid w:val="005A7C6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3Znak">
    <w:name w:val="Nagłówek 3 Znak"/>
    <w:basedOn w:val="Domylnaczcionkaakapitu"/>
    <w:link w:val="Nagwek3"/>
    <w:rsid w:val="00386056"/>
    <w:rPr>
      <w:rFonts w:ascii="Arial" w:eastAsia="Times New Roman" w:hAnsi="Arial" w:cs="Arial"/>
      <w:b/>
      <w:bCs/>
      <w:sz w:val="26"/>
      <w:szCs w:val="26"/>
      <w:lang w:eastAsia="pl-PL"/>
    </w:rPr>
  </w:style>
  <w:style w:type="paragraph" w:styleId="NormalnyWeb">
    <w:name w:val="Normal (Web)"/>
    <w:basedOn w:val="Normalny"/>
    <w:uiPriority w:val="99"/>
    <w:rsid w:val="00386056"/>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Zawartotabeli">
    <w:name w:val="Zawartość tabeli"/>
    <w:basedOn w:val="Normalny"/>
    <w:rsid w:val="00FE7402"/>
    <w:pPr>
      <w:widowControl/>
      <w:suppressLineNumbers/>
      <w:suppressAutoHyphens/>
    </w:pPr>
    <w:rPr>
      <w:rFonts w:ascii="Times New Roman" w:eastAsia="MS Mincho" w:hAnsi="Times New Roman" w:cs="Times New Roman"/>
      <w:color w:val="auto"/>
      <w:sz w:val="20"/>
      <w:szCs w:val="20"/>
      <w:lang w:eastAsia="ar-SA" w:bidi="ar-SA"/>
    </w:rPr>
  </w:style>
  <w:style w:type="character" w:styleId="Odwoanieprzypisudolnego">
    <w:name w:val="footnote reference"/>
    <w:uiPriority w:val="99"/>
    <w:semiHidden/>
    <w:unhideWhenUsed/>
    <w:rsid w:val="001E0F5A"/>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255E-5AF3-47AE-B00D-A795A1CE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24</Pages>
  <Words>8593</Words>
  <Characters>51561</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18</cp:revision>
  <cp:lastPrinted>2022-12-06T10:04:00Z</cp:lastPrinted>
  <dcterms:created xsi:type="dcterms:W3CDTF">2022-07-08T07:49:00Z</dcterms:created>
  <dcterms:modified xsi:type="dcterms:W3CDTF">2022-12-06T10:23:00Z</dcterms:modified>
</cp:coreProperties>
</file>