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42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hanging="0" w:start="2438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hanging="0" w:start="0" w:end="4819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Przebudowa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nawierzchni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jezdni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drogi gminnej nr 180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245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W -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ulicy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>Kolejowej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position w:val="0"/>
          <w:sz w:val="22"/>
          <w:sz w:val="22"/>
          <w:szCs w:val="22"/>
          <w:u w:val="none"/>
          <w:vertAlign w:val="baseline"/>
          <w:em w:val="none"/>
          <w:lang w:val="pl-PL"/>
        </w:rPr>
        <w:t xml:space="preserve"> w Legionowie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BodyText"/>
        <w:bidi w:val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Cena ofertowa brutto za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p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rzebudow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ę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nawierzchni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jezdni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drogi gminnej nr 180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245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W -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ulicy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Kolejowej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w Legionowie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:</w:t>
      </w:r>
    </w:p>
    <w:p>
      <w:pPr>
        <w:pStyle w:val="Normal"/>
        <w:tabs>
          <w:tab w:val="clear" w:pos="709"/>
        </w:tabs>
        <w:bidi w:val="0"/>
        <w:spacing w:before="0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object>
          <v:shape id="control_shape_5" o:allowincell="t" style="width:168.65pt;height:19.8pt" type="#_x0000_t75"/>
          <w:control r:id="rId7" w:name="unnamed16" w:shapeid="control_shape_5"/>
        </w:objec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zł</w:t>
      </w:r>
    </w:p>
    <w:p>
      <w:pPr>
        <w:pStyle w:val="BodyText"/>
        <w:bidi w:val="0"/>
        <w:spacing w:before="57" w:after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łownie: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object>
          <v:shape id="control_shape_6" o:allowincell="t" style="width:425pt;height:28.3pt" type="#_x0000_t75"/>
          <w:control r:id="rId8" w:name="unnamed42" w:shapeid="control_shape_6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  <w:shd w:fill="auto" w:val="clear"/>
        </w:rPr>
        <w:t>W kryterium „okres gwarancji na roboty budowlane</w:t>
      </w:r>
      <w:r>
        <w:rPr>
          <w:rFonts w:eastAsia="TimesNewRomanPS-BoldMT" w:cs="TimesNewRomanPS-BoldMT" w:ascii="Arial" w:hAnsi="Arial"/>
          <w:b/>
          <w:bCs/>
          <w:color w:val="FFFFFF"/>
          <w:sz w:val="22"/>
          <w:szCs w:val="22"/>
          <w:shd w:fill="auto" w:val="clear"/>
        </w:rPr>
        <w:t>”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>Wykonawca proponuje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</w:rPr>
        <w:t xml:space="preserve"> okres gwarancji na roboty budowlane</w:t>
      </w:r>
      <w:r>
        <w:rPr>
          <w:rFonts w:eastAsia="TimesNewRomanPS-BoldMT" w:cs="TimesNewRomanPS-BoldMT" w:ascii="Arial" w:hAnsi="Arial"/>
          <w:b/>
          <w:bCs/>
          <w:i w:val="false"/>
          <w:iCs w:val="false"/>
          <w:color w:val="000000"/>
          <w:sz w:val="22"/>
          <w:szCs w:val="22"/>
          <w:shd w:fill="auto" w:val="clear"/>
          <w:lang w:eastAsia="ar-SA"/>
        </w:rPr>
        <w:br/>
      </w:r>
      <w:r>
        <w:rPr>
          <w:rFonts w:ascii="Arial" w:hAnsi="Arial"/>
          <w:b/>
          <w:bCs/>
          <w:sz w:val="22"/>
          <w:szCs w:val="22"/>
        </w:rPr>
        <w:t xml:space="preserve">wynoszący: </w:t>
      </w:r>
      <w:r>
        <w:rPr>
          <w:rFonts w:ascii="Arial" w:hAnsi="Arial"/>
          <w:b/>
          <w:bCs/>
          <w:sz w:val="22"/>
          <w:szCs w:val="22"/>
        </w:rPr>
        <w:object>
          <v:shape id="control_shape_7" o:allowincell="t" style="width:68.2pt;height:19.8pt" type="#_x0000_t75"/>
          <w:control r:id="rId9" w:name="unnamed30" w:shapeid="control_shape_7"/>
        </w:object>
      </w:r>
      <w:r>
        <w:rPr>
          <w:rFonts w:ascii="Arial" w:hAnsi="Arial"/>
          <w:b/>
          <w:bCs/>
          <w:sz w:val="22"/>
          <w:szCs w:val="22"/>
        </w:rPr>
        <w:t xml:space="preserve"> lat (min. 3 lata)</w:t>
      </w:r>
    </w:p>
    <w:p>
      <w:pPr>
        <w:pStyle w:val="Opisypl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W przypadku nie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uzupełnienia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zamawiający przyjmie,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shd w:fill="auto" w:val="clear"/>
          <w:lang w:eastAsia="ar-SA"/>
        </w:rPr>
        <w:t xml:space="preserve"> że wykonawca proponuje wymagany okres gwarancji wynoszący 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3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 xml:space="preserve"> lat</w:t>
      </w:r>
      <w:r>
        <w:rPr>
          <w:rFonts w:eastAsia="TimesNewRomanPS-BoldMT" w:cs="TimesNewRomanPS-BoldMT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a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 terminie: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>8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FFFFFF" w:val="clear"/>
          <w:em w:val="none"/>
          <w:lang w:val="pl-PL" w:eastAsia="zxx" w:bidi="zxx"/>
        </w:rPr>
        <w:t>0 dni kalendarzowych od dnia wprowadzenia wykonawcy na budowę.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17 listopada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BodyText"/>
        <w:widowControl/>
        <w:numPr>
          <w:ilvl w:val="2"/>
          <w:numId w:val="4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p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rzebudow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ę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nawierzchni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jezdni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drogi gminnej nr 180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245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W -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ulicy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>Kolejowej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/>
        </w:rPr>
        <w:t xml:space="preserve"> w Legionowie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BodyText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Oświadczamy, że wnieśliśmy wadium w formie: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8" o:allowincell="t" style="width:481.85pt;height:19.8pt" type="#_x0000_t75"/>
          <w:control r:id="rId10" w:name="unnamed2" w:shapeid="control_shape_8"/>
        </w:object>
      </w:r>
      <w:r>
        <w:rPr>
          <w:rFonts w:ascii="Arial" w:hAnsi="Arial"/>
          <w:sz w:val="22"/>
          <w:szCs w:val="22"/>
        </w:rPr>
        <w:t xml:space="preserve">w wysokości </w:t>
      </w:r>
      <w:r>
        <w:rPr>
          <w:rFonts w:ascii="Arial" w:hAnsi="Arial"/>
          <w:sz w:val="22"/>
          <w:szCs w:val="22"/>
        </w:rPr>
        <w:object>
          <v:shape id="control_shape_9" o:allowincell="t" style="width:283.4pt;height:19.8pt" type="#_x0000_t75"/>
          <w:control r:id="rId11" w:name="unnamed3" w:shapeid="control_shape_9"/>
        </w:objec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Wadium wpłacone przelewem prosimy zwrócić na następujący rachunek </w:t>
      </w:r>
      <w:r>
        <w:rPr>
          <w:rFonts w:ascii="Arial" w:hAnsi="Arial"/>
          <w:sz w:val="22"/>
          <w:szCs w:val="22"/>
        </w:rPr>
        <w:t>bankowy</w:t>
      </w:r>
      <w:r>
        <w:rPr>
          <w:rFonts w:ascii="Arial" w:hAnsi="Arial"/>
          <w:sz w:val="22"/>
          <w:szCs w:val="22"/>
        </w:rPr>
        <w:t>: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0" o:allowincell="t" style="width:481.85pt;height:19.8pt" type="#_x0000_t75"/>
          <w:control r:id="rId12" w:name="unnamed4" w:shapeid="control_shape_10"/>
        </w:object>
      </w:r>
    </w:p>
    <w:p>
      <w:pPr>
        <w:pStyle w:val="BodyText"/>
        <w:bidi w:val="0"/>
        <w:spacing w:before="17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object>
          <v:shape id="control_shape_11" o:allowincell="t" style="width:70.8pt;height:16.95pt" type="#_x0000_t75"/>
          <w:control r:id="rId13" w:name="unnamed0" w:shapeid="control_shape_11"/>
        </w:objec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object>
          <v:shape id="control_shape_12" o:allowincell="t" style="width:90.65pt;height:16.95pt" type="#_x0000_t75"/>
          <w:control r:id="rId14" w:name="unnamed7" w:shapeid="control_shape_12"/>
        </w:object>
      </w:r>
      <w:r>
        <w:rPr>
          <w:rFonts w:ascii="Arial" w:hAnsi="Arial"/>
          <w:sz w:val="22"/>
          <w:szCs w:val="22"/>
        </w:rPr>
        <w:t>/jeżeli dotyczy/ zgody na zaliczenie wpłaconego wadium na poczet zabezpieczenia należytego wykonania umowy.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poczty elektronicznej gwaranta lub poręczyciela na które ma zostać wysłane oświadczenie o zwolnieniu wadium: </w:t>
      </w:r>
      <w:r>
        <w:rPr>
          <w:rFonts w:ascii="Arial" w:hAnsi="Arial"/>
          <w:sz w:val="22"/>
          <w:szCs w:val="22"/>
        </w:rPr>
        <w:object>
          <v:shape id="control_shape_13" o:allowincell="t" style="width:283.4pt;height:19.8pt" type="#_x0000_t75"/>
          <w:control r:id="rId15" w:name="unnamed31" w:shapeid="control_shape_13"/>
        </w:object>
      </w:r>
    </w:p>
    <w:p>
      <w:pPr>
        <w:pStyle w:val="BodyText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16">
        <w:r>
          <w:rPr>
            <w:rStyle w:val="Hyperlink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14" o:allowincell="t" style="width:213.55pt;height:19.8pt" type="#_x0000_t75"/>
          <w:control r:id="rId17" w:name="unnamed21" w:shapeid="control_shape_14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15" o:allowincell="t" style="width:90.8pt;height:19.8pt" type="#_x0000_t75"/>
          <w:control r:id="rId18" w:name="unnamed32" w:shapeid="control_shape_15"/>
        </w:object>
      </w:r>
    </w:p>
    <w:p>
      <w:pPr>
        <w:pStyle w:val="BodyText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lub poręczeni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, jeżeli wykonawca wnosi wadium w innej formie niż pieniądz,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robót budowlanych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>
      <w:pPr>
        <w:pStyle w:val="BodyText"/>
        <w:numPr>
          <w:ilvl w:val="1"/>
          <w:numId w:val="3"/>
        </w:numPr>
        <w:bidi w:val="0"/>
        <w:jc w:val="start"/>
        <w:rPr>
          <w:rFonts w:ascii="Arial" w:hAnsi="Arial" w:eastAsia="Arial" w:cs="Arial"/>
          <w:b w:val="false"/>
          <w:bCs w:val="false"/>
          <w:i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uproszczony kosztorys ofertowy</w:t>
      </w:r>
    </w:p>
    <w:p>
      <w:pPr>
        <w:pStyle w:val="BodyText"/>
        <w:numPr>
          <w:ilvl w:val="0"/>
          <w:numId w:val="0"/>
        </w:numPr>
        <w:bidi w:val="0"/>
        <w:ind w:hanging="0" w:start="340"/>
        <w:jc w:val="start"/>
        <w:rPr/>
      </w:pP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128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1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ustawy Pzp. Oferta wykonawcy, który nie złoży tego dokumentu podlegać będzie odrzuceniu na podstawie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226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1 pkt 5 ustawy Pzp – jej treść jest niezgodna z warunkami zamówienia, z zastrzeżeniem art. </w:t>
      </w:r>
      <w:r>
        <w:rPr>
          <w:rStyle w:val="Domylnaczcionkaakapitu"/>
          <w:rFonts w:eastAsia="Arial" w:cs="Courier Ne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>223</w:t>
      </w:r>
      <w:r>
        <w:rPr>
          <w:rStyle w:val="Domylnaczcionkaakapitu"/>
          <w:rFonts w:eastAsia="Arial" w:cs="Arial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FFFFFF" w:val="clear"/>
          <w:vertAlign w:val="baseline"/>
          <w:lang w:eastAsia="pl-PL" w:bidi="pl-PL"/>
        </w:rPr>
        <w:t xml:space="preserve"> ust. 2 pkt 3 ustawy Pzp.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hanging="0" w:start="0" w:end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hyperlink" Target="https://platformazakupowa.pl/pn/legionowo" TargetMode="Externa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LibreOffice/7.6.0.3$Windows_X86_64 LibreOffice_project/69edd8b8ebc41d00b4de3915dc82f8f0fc3b6265</Application>
  <AppVersion>15.0000</AppVersion>
  <Pages>3</Pages>
  <Words>690</Words>
  <Characters>4532</Characters>
  <CharactersWithSpaces>5165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2023-10-04T10:56:24Z</dcterms:created>
  <dc:creator/>
  <dc:description/>
  <dc:language>pl-PL</dc:language>
  <cp:lastModifiedBy/>
  <dcterms:modified xsi:type="dcterms:W3CDTF">2023-10-04T11:15:32Z</dcterms:modified>
  <cp:revision>3</cp:revision>
  <dc:subject/>
  <dc:title>Formularz oferty</dc:title>
</cp:coreProperties>
</file>