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1A" w:rsidRDefault="004C74A5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F5401A" w:rsidRPr="0091786A" w:rsidRDefault="004C74A5">
      <w:pPr>
        <w:spacing w:line="240" w:lineRule="auto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ZP 06/23                     </w:t>
      </w:r>
      <w:r w:rsidR="0091786A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</w:t>
      </w:r>
      <w:r w:rsidR="0091786A"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>Załącznik nr 4 do SWZ – Istotne postanowienia umowy</w:t>
      </w:r>
      <w:r w:rsidR="0091786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91786A" w:rsidRPr="0091786A">
        <w:rPr>
          <w:rFonts w:ascii="Arial Narrow" w:hAnsi="Arial Narrow" w:cs="Arial Narrow"/>
          <w:b/>
          <w:bCs/>
          <w:color w:val="FF0000"/>
          <w:sz w:val="22"/>
          <w:szCs w:val="22"/>
        </w:rPr>
        <w:t>-</w:t>
      </w:r>
      <w:r w:rsidR="0091786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91786A">
        <w:rPr>
          <w:rFonts w:ascii="Arial Narrow" w:hAnsi="Arial Narrow" w:cs="Arial Narrow"/>
          <w:b/>
          <w:bCs/>
          <w:color w:val="FF0000"/>
          <w:sz w:val="22"/>
          <w:szCs w:val="22"/>
        </w:rPr>
        <w:t>Modyfikacja</w:t>
      </w:r>
    </w:p>
    <w:p w:rsidR="00F5401A" w:rsidRDefault="00F5401A">
      <w:pPr>
        <w:spacing w:line="24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F5401A" w:rsidRDefault="00F5401A">
      <w:pPr>
        <w:pStyle w:val="Bezodstpw"/>
        <w:jc w:val="both"/>
        <w:rPr>
          <w:rFonts w:ascii="Arial Narrow" w:eastAsia="Microsoft JhengHei UI" w:hAnsi="Arial Narrow" w:cs="Bahnschrift SemiLight SemiConde"/>
          <w:b/>
          <w:bCs/>
          <w:sz w:val="22"/>
          <w:szCs w:val="22"/>
        </w:rPr>
      </w:pP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>Przedmiot Umowy</w:t>
      </w:r>
    </w:p>
    <w:p w:rsidR="00F5401A" w:rsidRDefault="004C74A5">
      <w:pPr>
        <w:pStyle w:val="Akapitzlist"/>
        <w:numPr>
          <w:ilvl w:val="0"/>
          <w:numId w:val="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="Bahnschrift SemiLight SemiConde"/>
          <w:sz w:val="22"/>
          <w:szCs w:val="22"/>
        </w:rPr>
        <w:t xml:space="preserve">Wykonawca zobowiązuje się zrealizować na rzecz Zamawiającego zadanie inwestycyjne polegające na </w:t>
      </w:r>
      <w:r>
        <w:rPr>
          <w:rFonts w:ascii="Arial Narrow" w:hAnsi="Arial Narrow"/>
          <w:iCs/>
          <w:kern w:val="2"/>
          <w:sz w:val="22"/>
          <w:szCs w:val="22"/>
          <w:lang w:eastAsia="pl-PL"/>
        </w:rPr>
        <w:t>dostosowaniu istniejących pomieszczeń i instalacji w budynku wolnostojącym do potrzeb Centrum Zdrowia Psychicznego Szpitala Ogólnego im. dr Witolda Ginela w Grajewie. Zadanie realizowane będzie w systemie „zaprojektuj i wyremontuj”.</w:t>
      </w:r>
    </w:p>
    <w:p w:rsidR="00F5401A" w:rsidRDefault="004C74A5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Zakres przedmiotu zamów</w:t>
      </w:r>
      <w:r>
        <w:rPr>
          <w:rFonts w:ascii="Arial Narrow" w:hAnsi="Arial Narrow" w:cs="Calibri"/>
          <w:sz w:val="22"/>
          <w:szCs w:val="22"/>
        </w:rPr>
        <w:t>ienia obejmuje przygotowanie oraz uzgodnienie koncepcji architektonicznej i układu pomieszczeń, przygotowanie wszelkich dokumentów, niezbędnych do uzyskania pozwolenia na budowę lub użytkowania pomieszczeń (jeśli wymagane); lub zgłoszenie robót budowlanych</w:t>
      </w:r>
      <w:r>
        <w:rPr>
          <w:rFonts w:ascii="Arial Narrow" w:hAnsi="Arial Narrow" w:cs="Calibri"/>
          <w:sz w:val="22"/>
          <w:szCs w:val="22"/>
        </w:rPr>
        <w:t xml:space="preserve"> oraz uzyskanie w imieniu Zamawiającego wszelkich niezbędnych zgód oraz decyzji o pozwoleniu na użytkowanie (jeśli wymagane) oraz wykonanie robót budowlanych wraz z przedmiarami robót i kosztorysami inwestorskimi, celem dostosowania pomieszczeń do rozporzą</w:t>
      </w:r>
      <w:r>
        <w:rPr>
          <w:rFonts w:ascii="Arial Narrow" w:hAnsi="Arial Narrow" w:cs="Calibri"/>
          <w:sz w:val="22"/>
          <w:szCs w:val="22"/>
        </w:rPr>
        <w:t>dzenia Ministra Zdrowia  z dnia 26 marca 2019 r. w sprawie szczegółowych wymagań jakim powinny odpowiadać pomieszczenia i urządzenia podmiotu wykonującego działalność leczniczą a także wykonanie niezbędnej dokumentacji powykonawczej.</w:t>
      </w:r>
    </w:p>
    <w:p w:rsidR="00F5401A" w:rsidRDefault="004C74A5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Przedmiot umowy obejmu</w:t>
      </w:r>
      <w:r>
        <w:rPr>
          <w:rFonts w:ascii="Arial Narrow" w:hAnsi="Arial Narrow" w:cs="Calibri"/>
          <w:sz w:val="22"/>
          <w:szCs w:val="22"/>
        </w:rPr>
        <w:t>je wykonanie robót budowlanych w rozumieniu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z dnia 7 lipca 1994 r. – Prawo budowlane (Dz. U. 2023, poz. 682 z </w:t>
      </w:r>
      <w:proofErr w:type="spellStart"/>
      <w:r>
        <w:rPr>
          <w:rFonts w:ascii="Arial Narrow" w:hAnsi="Arial Narrow" w:cs="Calibri"/>
          <w:sz w:val="22"/>
          <w:szCs w:val="22"/>
        </w:rPr>
        <w:t>późn</w:t>
      </w:r>
      <w:proofErr w:type="spellEnd"/>
      <w:r>
        <w:rPr>
          <w:rFonts w:ascii="Arial Narrow" w:hAnsi="Arial Narrow" w:cs="Calibri"/>
          <w:sz w:val="22"/>
          <w:szCs w:val="22"/>
        </w:rPr>
        <w:t>. zm.), których zakres wskazano w Programie Funkcjonalno-Użytkowym oraz Specyfikacji Warunków Zamówienia, zgodnie z treścią oraz zasada</w:t>
      </w:r>
      <w:r>
        <w:rPr>
          <w:rFonts w:ascii="Arial Narrow" w:hAnsi="Arial Narrow" w:cs="Calibri"/>
          <w:sz w:val="22"/>
          <w:szCs w:val="22"/>
        </w:rPr>
        <w:t xml:space="preserve">mi wiedzy technicznej i obowiązującymi w Rzeczypospolitej Polskiej przepisami prawa w sposób kompleksowy, umożliwiający korzystanie z pomieszczeń </w:t>
      </w:r>
    </w:p>
    <w:p w:rsidR="00F5401A" w:rsidRDefault="004C74A5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textAlignment w:val="baseline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Przedmiot Umowy zostanie wykonany zgodnie z:</w:t>
      </w:r>
    </w:p>
    <w:p w:rsidR="00F5401A" w:rsidRDefault="004C74A5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120" w:line="24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pl-PL"/>
        </w:rPr>
        <w:t xml:space="preserve">Programem </w:t>
      </w:r>
      <w:proofErr w:type="spellStart"/>
      <w:r>
        <w:rPr>
          <w:rFonts w:ascii="Arial Narrow" w:hAnsi="Arial Narrow" w:cs="Calibri"/>
          <w:sz w:val="22"/>
          <w:szCs w:val="22"/>
          <w:lang w:val="pl-PL"/>
        </w:rPr>
        <w:t>Funkcjonalno</w:t>
      </w:r>
      <w:proofErr w:type="spellEnd"/>
      <w:r>
        <w:rPr>
          <w:rFonts w:ascii="Arial Narrow" w:hAnsi="Arial Narrow" w:cs="Calibri"/>
          <w:sz w:val="22"/>
          <w:szCs w:val="22"/>
          <w:lang w:val="pl-PL"/>
        </w:rPr>
        <w:t xml:space="preserve"> Użytkowym – Załącznik nr 10 do SWZ;</w:t>
      </w:r>
    </w:p>
    <w:p w:rsidR="00F5401A" w:rsidRDefault="004C74A5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120" w:line="24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pl-PL"/>
        </w:rPr>
        <w:t>SWZ n</w:t>
      </w:r>
      <w:r>
        <w:rPr>
          <w:rFonts w:ascii="Arial Narrow" w:hAnsi="Arial Narrow" w:cs="Calibri"/>
          <w:sz w:val="22"/>
          <w:szCs w:val="22"/>
          <w:lang w:val="pl-PL"/>
        </w:rPr>
        <w:t>r ZP 06/23</w:t>
      </w:r>
    </w:p>
    <w:p w:rsidR="00F5401A" w:rsidRDefault="004C74A5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120" w:line="24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pl-PL"/>
        </w:rPr>
        <w:t xml:space="preserve">Ofertą Wykonawcy złożoną w postępowaniu nr ZP 06/23 </w:t>
      </w:r>
    </w:p>
    <w:p w:rsidR="00F5401A" w:rsidRDefault="00F5401A">
      <w:pPr>
        <w:pStyle w:val="Akapitzlist"/>
        <w:widowControl w:val="0"/>
        <w:tabs>
          <w:tab w:val="left" w:pos="360"/>
        </w:tabs>
        <w:spacing w:after="120" w:line="240" w:lineRule="auto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F5401A" w:rsidRDefault="004C74A5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jc w:val="both"/>
        <w:textAlignment w:val="baseline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Wykonanie przedmiotu umowy nastąpi z materiałów zakupionych przez Wykonawcę oraz przy wykorzystaniu sprzętu Wykonawcy.</w:t>
      </w:r>
    </w:p>
    <w:p w:rsidR="00F5401A" w:rsidRDefault="00F5401A">
      <w:pPr>
        <w:pStyle w:val="Akapitzlist"/>
        <w:widowControl w:val="0"/>
        <w:tabs>
          <w:tab w:val="left" w:pos="360"/>
        </w:tabs>
        <w:spacing w:after="120" w:line="240" w:lineRule="auto"/>
        <w:ind w:left="360"/>
        <w:jc w:val="both"/>
        <w:textAlignment w:val="baseline"/>
        <w:rPr>
          <w:rFonts w:ascii="Arial Narrow" w:hAnsi="Arial Narrow" w:cs="Calibri"/>
          <w:sz w:val="22"/>
          <w:szCs w:val="22"/>
        </w:rPr>
      </w:pP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>Cena i warunki płatności</w:t>
      </w:r>
    </w:p>
    <w:p w:rsidR="00F5401A" w:rsidRDefault="004C74A5">
      <w:pPr>
        <w:pStyle w:val="Akapitzlist"/>
        <w:numPr>
          <w:ilvl w:val="0"/>
          <w:numId w:val="19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Cena przedmiotu zamówienia zgodnie z treścią </w:t>
      </w:r>
      <w:r>
        <w:rPr>
          <w:rFonts w:ascii="Arial Narrow" w:hAnsi="Arial Narrow" w:cstheme="minorHAnsi"/>
          <w:sz w:val="22"/>
          <w:szCs w:val="22"/>
          <w:lang w:bidi="pl-PL"/>
        </w:rPr>
        <w:t>oferty.</w:t>
      </w:r>
    </w:p>
    <w:p w:rsidR="00F5401A" w:rsidRDefault="004C74A5">
      <w:pPr>
        <w:pStyle w:val="Akapitzlist"/>
        <w:numPr>
          <w:ilvl w:val="0"/>
          <w:numId w:val="20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Warunkiem płatności jest prawidłowe wystawienie faktury VAT</w:t>
      </w:r>
      <w:r>
        <w:rPr>
          <w:rFonts w:ascii="Arial Narrow" w:hAnsi="Arial Narrow" w:cstheme="minorHAnsi"/>
          <w:sz w:val="22"/>
          <w:szCs w:val="22"/>
          <w:lang w:val="pl-PL" w:bidi="pl-PL"/>
        </w:rPr>
        <w:t xml:space="preserve"> bądź odpowiednio faktury zaliczkowej</w:t>
      </w:r>
      <w:r>
        <w:rPr>
          <w:rFonts w:ascii="Arial Narrow" w:hAnsi="Arial Narrow" w:cstheme="minorHAnsi"/>
          <w:sz w:val="22"/>
          <w:szCs w:val="22"/>
          <w:lang w:bidi="pl-PL"/>
        </w:rPr>
        <w:t>.</w:t>
      </w:r>
    </w:p>
    <w:p w:rsidR="00F5401A" w:rsidRDefault="004C74A5">
      <w:pPr>
        <w:pStyle w:val="Akapitzlist"/>
        <w:numPr>
          <w:ilvl w:val="0"/>
          <w:numId w:val="2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val="pl-PL" w:bidi="pl-PL"/>
        </w:rPr>
        <w:t>Zasady płatności:</w:t>
      </w:r>
    </w:p>
    <w:p w:rsidR="00F5401A" w:rsidRDefault="004C74A5">
      <w:pPr>
        <w:pStyle w:val="Akapitzlist"/>
        <w:suppressAutoHyphens w:val="0"/>
        <w:spacing w:before="120" w:after="120" w:line="240" w:lineRule="auto"/>
        <w:ind w:left="1152"/>
        <w:jc w:val="both"/>
        <w:rPr>
          <w:rFonts w:ascii="Arial Narrow" w:hAnsi="Arial Narrow" w:cstheme="minorHAnsi"/>
          <w:sz w:val="22"/>
          <w:szCs w:val="22"/>
          <w:lang w:val="pl-PL" w:bidi="pl-PL"/>
        </w:rPr>
      </w:pPr>
      <w:r>
        <w:rPr>
          <w:rFonts w:ascii="Arial Narrow" w:hAnsi="Arial Narrow" w:cstheme="minorHAnsi"/>
          <w:sz w:val="22"/>
          <w:szCs w:val="22"/>
          <w:lang w:val="pl-PL" w:bidi="pl-PL"/>
        </w:rPr>
        <w:t>- zaliczka 50 % - płatna w terminie 7 dni od dnia zawarcia Umowy</w:t>
      </w:r>
    </w:p>
    <w:p w:rsidR="00F5401A" w:rsidRDefault="004C74A5">
      <w:pPr>
        <w:pStyle w:val="Akapitzlist"/>
        <w:suppressAutoHyphens w:val="0"/>
        <w:spacing w:before="120" w:after="120" w:line="240" w:lineRule="auto"/>
        <w:ind w:left="1152"/>
        <w:jc w:val="both"/>
        <w:rPr>
          <w:rFonts w:ascii="Arial Narrow" w:hAnsi="Arial Narrow" w:cstheme="minorHAnsi"/>
          <w:sz w:val="22"/>
          <w:szCs w:val="22"/>
          <w:lang w:val="pl-PL" w:bidi="pl-PL"/>
        </w:rPr>
      </w:pPr>
      <w:r>
        <w:rPr>
          <w:rFonts w:ascii="Arial Narrow" w:hAnsi="Arial Narrow" w:cstheme="minorHAnsi"/>
          <w:sz w:val="22"/>
          <w:szCs w:val="22"/>
          <w:lang w:val="pl-PL" w:bidi="pl-PL"/>
        </w:rPr>
        <w:t>- płatność końcowa – 50 % - płatna w terminie 14 dni od daty doręcz</w:t>
      </w:r>
      <w:r>
        <w:rPr>
          <w:rFonts w:ascii="Arial Narrow" w:hAnsi="Arial Narrow" w:cstheme="minorHAnsi"/>
          <w:sz w:val="22"/>
          <w:szCs w:val="22"/>
          <w:lang w:val="pl-PL" w:bidi="pl-PL"/>
        </w:rPr>
        <w:t>enia Zamawiającemu faktury VAT, wyst</w:t>
      </w:r>
      <w:r>
        <w:rPr>
          <w:rFonts w:ascii="Arial Narrow" w:hAnsi="Arial Narrow" w:cstheme="minorHAnsi"/>
          <w:sz w:val="22"/>
          <w:szCs w:val="22"/>
          <w:lang w:val="pl-PL" w:bidi="pl-PL"/>
        </w:rPr>
        <w:t>a</w:t>
      </w:r>
      <w:r>
        <w:rPr>
          <w:rFonts w:ascii="Arial Narrow" w:hAnsi="Arial Narrow" w:cstheme="minorHAnsi"/>
          <w:sz w:val="22"/>
          <w:szCs w:val="22"/>
          <w:lang w:val="pl-PL" w:bidi="pl-PL"/>
        </w:rPr>
        <w:t>wionej po odbiorze końcowym.</w:t>
      </w:r>
    </w:p>
    <w:p w:rsidR="00F5401A" w:rsidRDefault="004C74A5">
      <w:pPr>
        <w:pStyle w:val="Akapitzlist"/>
        <w:numPr>
          <w:ilvl w:val="0"/>
          <w:numId w:val="22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Końcowa płatność nastąpi w oparciu o protokół odbioru końcowego na rachunek bankowy Wykonawcy wskazany w treści faktury VAT.</w:t>
      </w: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val="pl-PL" w:bidi="pl-PL"/>
        </w:rPr>
        <w:t>Polisa OC:</w:t>
      </w:r>
    </w:p>
    <w:p w:rsidR="00F5401A" w:rsidRDefault="004C74A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val="pl-PL" w:eastAsia="en-US"/>
        </w:rPr>
        <w:t xml:space="preserve">Wykonawca </w:t>
      </w:r>
      <w:r>
        <w:rPr>
          <w:rFonts w:ascii="Arial Narrow" w:hAnsi="Arial Narrow" w:cs="Calibri"/>
          <w:sz w:val="22"/>
          <w:szCs w:val="22"/>
          <w:lang w:eastAsia="en-US"/>
        </w:rPr>
        <w:t>Przedstawi Zamawiającemu opłaconą polisę z t</w:t>
      </w:r>
      <w:r>
        <w:rPr>
          <w:rFonts w:ascii="Arial Narrow" w:hAnsi="Arial Narrow" w:cs="Calibri"/>
          <w:sz w:val="22"/>
          <w:szCs w:val="22"/>
          <w:lang w:eastAsia="en-US"/>
        </w:rPr>
        <w:t>ytułu zawarcia umowy ubezpieczeniowej</w:t>
      </w:r>
      <w:r>
        <w:rPr>
          <w:rFonts w:ascii="Arial Narrow" w:hAnsi="Arial Narrow" w:cs="Calibri"/>
          <w:sz w:val="22"/>
          <w:szCs w:val="22"/>
          <w:lang w:val="pl-PL" w:eastAsia="en-US"/>
        </w:rPr>
        <w:t xml:space="preserve"> na sumę ubezpieczenia nie niższą niż 200.000 zł (słownie: dwieście tysięcy złotych)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, w terminie do 7 dni od podpisania Umowy; </w:t>
      </w:r>
    </w:p>
    <w:p w:rsidR="00F5401A" w:rsidRDefault="004C74A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val="pl-PL" w:eastAsia="en-US"/>
        </w:rPr>
        <w:t xml:space="preserve">Wykonawca </w:t>
      </w:r>
      <w:r>
        <w:rPr>
          <w:rFonts w:ascii="Arial Narrow" w:hAnsi="Arial Narrow" w:cs="Calibri"/>
          <w:sz w:val="22"/>
          <w:szCs w:val="22"/>
          <w:lang w:eastAsia="en-US"/>
        </w:rPr>
        <w:t>jest zobowiązany utrzymywać ubezpieczenie przez cały okres wykonywania Umowy;</w:t>
      </w:r>
    </w:p>
    <w:p w:rsidR="00F5401A" w:rsidRDefault="00F5401A">
      <w:pPr>
        <w:pStyle w:val="Akapitzlist"/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>Gwarancja i rękojmia</w:t>
      </w:r>
    </w:p>
    <w:p w:rsidR="00F5401A" w:rsidRDefault="004C74A5">
      <w:pPr>
        <w:pStyle w:val="Akapitzlist"/>
        <w:numPr>
          <w:ilvl w:val="0"/>
          <w:numId w:val="23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Okres gwarancji na przedmiot zamówienia zgodnie z treścią oferty, nie krótszy niż </w:t>
      </w:r>
      <w:r>
        <w:rPr>
          <w:rFonts w:ascii="Arial Narrow" w:hAnsi="Arial Narrow" w:cstheme="minorHAnsi"/>
          <w:sz w:val="22"/>
          <w:szCs w:val="22"/>
          <w:lang w:val="pl-PL" w:bidi="pl-PL"/>
        </w:rPr>
        <w:t xml:space="preserve"> 24 miesięcy (zgodnie z ofertą)</w:t>
      </w:r>
    </w:p>
    <w:p w:rsidR="00F5401A" w:rsidRDefault="004C74A5">
      <w:pPr>
        <w:pStyle w:val="Akapitzlist"/>
        <w:numPr>
          <w:ilvl w:val="0"/>
          <w:numId w:val="24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Bieg gwarancji rozpoczyna się od dnia dokonania bezusterkowego odbioru końcowego przedmiotu zamówienia.</w:t>
      </w:r>
    </w:p>
    <w:p w:rsidR="00F5401A" w:rsidRDefault="004C74A5">
      <w:pPr>
        <w:pStyle w:val="Akapitzlist"/>
        <w:numPr>
          <w:ilvl w:val="0"/>
          <w:numId w:val="25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Strony nie wyłącz</w:t>
      </w:r>
      <w:r>
        <w:rPr>
          <w:rFonts w:ascii="Arial Narrow" w:hAnsi="Arial Narrow" w:cstheme="minorHAnsi"/>
          <w:sz w:val="22"/>
          <w:szCs w:val="22"/>
          <w:lang w:bidi="pl-PL"/>
        </w:rPr>
        <w:t>ają i nie ograniczają rękojmi określonej treścią przepisów polskiego kodeksu cywilnego.</w:t>
      </w:r>
    </w:p>
    <w:p w:rsidR="00F5401A" w:rsidRDefault="004C74A5">
      <w:pPr>
        <w:pStyle w:val="Akapitzlist"/>
        <w:numPr>
          <w:ilvl w:val="0"/>
          <w:numId w:val="26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F5401A" w:rsidRDefault="004C74A5">
      <w:pPr>
        <w:pStyle w:val="Akapitzlist"/>
        <w:numPr>
          <w:ilvl w:val="0"/>
          <w:numId w:val="27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Termin usuwania wad stwierdzonych w okresie gwarancji lub rękojmi - </w:t>
      </w:r>
      <w:r>
        <w:rPr>
          <w:rFonts w:ascii="Arial Narrow" w:hAnsi="Arial Narrow" w:cstheme="minorHAnsi"/>
          <w:sz w:val="22"/>
          <w:szCs w:val="22"/>
          <w:lang w:val="pl-PL" w:bidi="pl-PL"/>
        </w:rPr>
        <w:t>7</w:t>
      </w:r>
      <w:r>
        <w:rPr>
          <w:rFonts w:ascii="Arial Narrow" w:hAnsi="Arial Narrow" w:cstheme="minorHAnsi"/>
          <w:sz w:val="22"/>
          <w:szCs w:val="22"/>
          <w:lang w:bidi="pl-PL"/>
        </w:rPr>
        <w:t xml:space="preserve"> dni</w:t>
      </w:r>
      <w:r>
        <w:rPr>
          <w:rFonts w:ascii="Arial Narrow" w:hAnsi="Arial Narrow" w:cstheme="minorHAnsi"/>
          <w:sz w:val="22"/>
          <w:szCs w:val="22"/>
          <w:lang w:bidi="pl-PL"/>
        </w:rPr>
        <w:t xml:space="preserve"> licząc od daty ich zgłoszenia przez Zamawiającego.</w:t>
      </w: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 xml:space="preserve">Miejsce realizacji przedmiotu zamówienia  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Grajewo</w:t>
      </w: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>Termin realizacji przedmiotu zamówienia: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lastRenderedPageBreak/>
        <w:t>Termin realizacji przedmiotu zamówienia – 6 miesięcy od dnia zawarcia Umowy.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Termin częściowy – 21 dni na </w:t>
      </w:r>
      <w:r>
        <w:rPr>
          <w:rFonts w:ascii="Arial Narrow" w:hAnsi="Arial Narrow" w:cstheme="minorHAnsi"/>
          <w:sz w:val="22"/>
          <w:szCs w:val="22"/>
          <w:lang w:bidi="pl-PL"/>
        </w:rPr>
        <w:t>przedstawienie koncepcji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Termin częściowy -  28 dni na przedstawienie dokumentacji </w:t>
      </w:r>
      <w:r>
        <w:rPr>
          <w:rFonts w:ascii="Arial Narrow" w:hAnsi="Arial Narrow" w:cstheme="minorHAnsi"/>
          <w:sz w:val="22"/>
          <w:szCs w:val="22"/>
          <w:lang w:bidi="pl-PL"/>
        </w:rPr>
        <w:t>wykonawczej</w:t>
      </w:r>
    </w:p>
    <w:p w:rsidR="00F5401A" w:rsidRDefault="00F5401A">
      <w:pPr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</w:p>
    <w:p w:rsidR="00F5401A" w:rsidRDefault="004C74A5">
      <w:pPr>
        <w:numPr>
          <w:ilvl w:val="0"/>
          <w:numId w:val="11"/>
        </w:numPr>
        <w:suppressLineNumbers/>
        <w:suppressAutoHyphens w:val="0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Zabezpieczenie należytego wykonania Umowy</w:t>
      </w:r>
    </w:p>
    <w:p w:rsidR="00F5401A" w:rsidRDefault="00F5401A">
      <w:pPr>
        <w:suppressLineNumbers/>
        <w:suppressAutoHyphens w:val="0"/>
        <w:spacing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F5401A" w:rsidRDefault="004C74A5">
      <w:pPr>
        <w:pStyle w:val="Akapitzlist"/>
        <w:numPr>
          <w:ilvl w:val="0"/>
          <w:numId w:val="13"/>
        </w:numPr>
        <w:suppressLineNumbers/>
        <w:suppressAutoHyphens w:val="0"/>
        <w:spacing w:line="240" w:lineRule="auto"/>
        <w:jc w:val="both"/>
        <w:rPr>
          <w:color w:val="000000"/>
        </w:rPr>
      </w:pPr>
      <w:r>
        <w:rPr>
          <w:rFonts w:ascii="Arial Narrow" w:hAnsi="Arial Narrow"/>
          <w:iCs/>
          <w:color w:val="000000"/>
          <w:sz w:val="22"/>
          <w:szCs w:val="22"/>
          <w:lang w:val="pl-PL"/>
        </w:rPr>
        <w:t xml:space="preserve">Wykonawca zobowiązany jest wnieść zabezpieczenie należytego wykonania Umowy w terminie 7 dni licząc od dnia zawarcia </w:t>
      </w:r>
      <w:r>
        <w:rPr>
          <w:rFonts w:ascii="Arial Narrow" w:hAnsi="Arial Narrow"/>
          <w:iCs/>
          <w:color w:val="000000"/>
          <w:sz w:val="22"/>
          <w:szCs w:val="22"/>
          <w:lang w:val="pl-PL"/>
        </w:rPr>
        <w:t xml:space="preserve">Umowy. Zabezpieczenie wynosi </w:t>
      </w:r>
      <w:r w:rsidR="0091786A" w:rsidRPr="0091786A">
        <w:rPr>
          <w:rFonts w:ascii="Arial Narrow" w:hAnsi="Arial Narrow"/>
          <w:iCs/>
          <w:color w:val="FF0000"/>
          <w:sz w:val="22"/>
          <w:szCs w:val="22"/>
          <w:lang w:val="pl-PL"/>
        </w:rPr>
        <w:t>5</w:t>
      </w:r>
      <w:r>
        <w:rPr>
          <w:rFonts w:ascii="Arial Narrow" w:hAnsi="Arial Narrow"/>
          <w:b/>
          <w:bCs/>
          <w:iCs/>
          <w:color w:val="000000"/>
          <w:sz w:val="22"/>
          <w:szCs w:val="22"/>
          <w:lang w:eastAsia="ar-SA"/>
        </w:rPr>
        <w:t xml:space="preserve"> %</w:t>
      </w:r>
      <w:r>
        <w:rPr>
          <w:rFonts w:ascii="Arial Narrow" w:hAnsi="Arial Narrow"/>
          <w:iCs/>
          <w:color w:val="000000"/>
          <w:sz w:val="22"/>
          <w:szCs w:val="22"/>
          <w:lang w:eastAsia="ar-SA"/>
        </w:rPr>
        <w:t xml:space="preserve"> ceny ofertowej brutto</w:t>
      </w:r>
      <w:r>
        <w:rPr>
          <w:rFonts w:ascii="Arial Narrow" w:hAnsi="Arial Narrow"/>
          <w:iCs/>
          <w:color w:val="000000"/>
          <w:sz w:val="22"/>
          <w:szCs w:val="22"/>
          <w:lang w:val="pl-PL" w:eastAsia="ar-SA"/>
        </w:rPr>
        <w:t>.</w:t>
      </w:r>
    </w:p>
    <w:p w:rsidR="00F5401A" w:rsidRDefault="004C74A5">
      <w:pPr>
        <w:pStyle w:val="Akapitzlist"/>
        <w:numPr>
          <w:ilvl w:val="0"/>
          <w:numId w:val="13"/>
        </w:numPr>
        <w:suppressLineNumbers/>
        <w:suppressAutoHyphens w:val="0"/>
        <w:spacing w:line="240" w:lineRule="auto"/>
        <w:jc w:val="both"/>
        <w:rPr>
          <w:color w:val="000000"/>
        </w:rPr>
      </w:pPr>
      <w:r>
        <w:rPr>
          <w:rFonts w:ascii="Arial Narrow" w:hAnsi="Arial Narrow"/>
          <w:iCs/>
          <w:color w:val="000000"/>
          <w:sz w:val="22"/>
          <w:szCs w:val="22"/>
        </w:rPr>
        <w:t>Zamawiający zwróci 70% zabezpieczenia w terminie 30 dni od dnia wykonania zamówienia i uznania przez Zamawiającego zamówienia za należycie wykonane.</w:t>
      </w:r>
    </w:p>
    <w:p w:rsidR="00F5401A" w:rsidRDefault="004C74A5">
      <w:pPr>
        <w:pStyle w:val="Akapitzlist"/>
        <w:numPr>
          <w:ilvl w:val="0"/>
          <w:numId w:val="13"/>
        </w:numPr>
        <w:suppressLineNumbers/>
        <w:suppressAutoHyphens w:val="0"/>
        <w:spacing w:line="240" w:lineRule="auto"/>
        <w:jc w:val="both"/>
        <w:rPr>
          <w:color w:val="000000"/>
        </w:rPr>
      </w:pPr>
      <w:r>
        <w:rPr>
          <w:rFonts w:ascii="Arial Narrow" w:hAnsi="Arial Narrow"/>
          <w:iCs/>
          <w:color w:val="000000"/>
          <w:sz w:val="22"/>
          <w:szCs w:val="22"/>
          <w:lang w:eastAsia="ar-SA"/>
        </w:rPr>
        <w:t>Pozostałe 30% kwoty Zamawiający pozostawi na zabezpieczen</w:t>
      </w:r>
      <w:bookmarkStart w:id="0" w:name="_GoBack"/>
      <w:bookmarkEnd w:id="0"/>
      <w:r>
        <w:rPr>
          <w:rFonts w:ascii="Arial Narrow" w:hAnsi="Arial Narrow"/>
          <w:iCs/>
          <w:color w:val="000000"/>
          <w:sz w:val="22"/>
          <w:szCs w:val="22"/>
          <w:lang w:eastAsia="ar-SA"/>
        </w:rPr>
        <w:t xml:space="preserve">ie roszczeń z tytułu rękojmi za wady </w:t>
      </w:r>
      <w:r>
        <w:rPr>
          <w:rFonts w:ascii="Arial Narrow" w:hAnsi="Arial Narrow"/>
          <w:iCs/>
          <w:color w:val="000000"/>
          <w:sz w:val="22"/>
          <w:szCs w:val="22"/>
        </w:rPr>
        <w:t>zwróci nie później niż w 15. dniu po upływie okresu rękojmi za wady, o ile nie zostało ono wykorzystane na pokrycie roszczeń Zamawiającego wynikających z udzielon</w:t>
      </w:r>
      <w:r>
        <w:rPr>
          <w:rFonts w:ascii="Arial Narrow" w:hAnsi="Arial Narrow"/>
          <w:iCs/>
          <w:color w:val="000000"/>
          <w:sz w:val="22"/>
          <w:szCs w:val="22"/>
        </w:rPr>
        <w:t>ej przez Wykonawcę gwarancji jakości i rękojmi za wady.</w:t>
      </w:r>
    </w:p>
    <w:p w:rsidR="00F5401A" w:rsidRDefault="00F5401A">
      <w:pPr>
        <w:pStyle w:val="Akapitzlist"/>
        <w:suppressLineNumbers/>
        <w:suppressAutoHyphens w:val="0"/>
        <w:spacing w:line="240" w:lineRule="auto"/>
        <w:ind w:left="1080"/>
        <w:jc w:val="both"/>
        <w:rPr>
          <w:rFonts w:ascii="Arial Narrow" w:hAnsi="Arial Narrow"/>
          <w:color w:val="000000"/>
          <w:sz w:val="22"/>
          <w:szCs w:val="22"/>
        </w:rPr>
      </w:pP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>Kary umowne:</w:t>
      </w:r>
    </w:p>
    <w:p w:rsidR="00F5401A" w:rsidRDefault="00F5401A">
      <w:pPr>
        <w:pStyle w:val="Akapitzlist"/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</w:p>
    <w:p w:rsidR="00F5401A" w:rsidRDefault="004C74A5">
      <w:pPr>
        <w:pStyle w:val="Akapitzlist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Zamawiający naliczy Wykonawcy następujące kary umowne:</w:t>
      </w:r>
    </w:p>
    <w:p w:rsidR="00F5401A" w:rsidRDefault="004C74A5">
      <w:pPr>
        <w:pStyle w:val="Akapitzlist"/>
        <w:spacing w:before="120" w:after="120" w:line="240" w:lineRule="auto"/>
        <w:ind w:left="115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a) 0,5 % wynagrodzenia brutto za każdy dzień </w:t>
      </w:r>
      <w:r>
        <w:rPr>
          <w:rFonts w:ascii="Arial Narrow" w:hAnsi="Arial Narrow" w:cstheme="minorHAnsi"/>
          <w:sz w:val="22"/>
          <w:szCs w:val="22"/>
          <w:lang w:val="pl-PL" w:bidi="pl-PL"/>
        </w:rPr>
        <w:t xml:space="preserve">zwłoki w realizacji przedmiotu umowy </w:t>
      </w:r>
      <w:r>
        <w:rPr>
          <w:rFonts w:ascii="Arial Narrow" w:hAnsi="Arial Narrow" w:cstheme="minorHAnsi"/>
          <w:sz w:val="22"/>
          <w:szCs w:val="22"/>
          <w:lang w:bidi="pl-PL"/>
        </w:rPr>
        <w:t xml:space="preserve">(nie więcej jednak niż </w:t>
      </w:r>
      <w:r>
        <w:rPr>
          <w:rFonts w:ascii="Arial Narrow" w:hAnsi="Arial Narrow" w:cstheme="minorHAnsi"/>
          <w:sz w:val="22"/>
          <w:szCs w:val="22"/>
          <w:lang w:val="pl-PL" w:bidi="pl-PL"/>
        </w:rPr>
        <w:t>20</w:t>
      </w:r>
      <w:r>
        <w:rPr>
          <w:rFonts w:ascii="Arial Narrow" w:hAnsi="Arial Narrow" w:cstheme="minorHAnsi"/>
          <w:sz w:val="22"/>
          <w:szCs w:val="22"/>
          <w:lang w:bidi="pl-PL"/>
        </w:rPr>
        <w:t xml:space="preserve"> % wartości umowy brutt</w:t>
      </w:r>
      <w:r>
        <w:rPr>
          <w:rFonts w:ascii="Arial Narrow" w:hAnsi="Arial Narrow" w:cstheme="minorHAnsi"/>
          <w:sz w:val="22"/>
          <w:szCs w:val="22"/>
          <w:lang w:bidi="pl-PL"/>
        </w:rPr>
        <w:t>o);</w:t>
      </w:r>
    </w:p>
    <w:p w:rsidR="00F5401A" w:rsidRDefault="004C74A5">
      <w:pPr>
        <w:pStyle w:val="Akapitzlist"/>
        <w:spacing w:before="120" w:after="120" w:line="240" w:lineRule="auto"/>
        <w:ind w:left="1152"/>
        <w:jc w:val="both"/>
        <w:rPr>
          <w:rFonts w:ascii="Arial Narrow" w:hAnsi="Arial Narrow" w:cstheme="minorHAnsi"/>
          <w:sz w:val="22"/>
          <w:szCs w:val="22"/>
          <w:lang w:val="pl-PL"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b) 15 % wynagrodzenia brutto za odstąpienie od Umowy przez Wykonawcę</w:t>
      </w:r>
      <w:r>
        <w:rPr>
          <w:rFonts w:ascii="Arial Narrow" w:hAnsi="Arial Narrow" w:cstheme="minorHAnsi"/>
          <w:sz w:val="22"/>
          <w:szCs w:val="22"/>
          <w:lang w:val="pl-PL" w:bidi="pl-PL"/>
        </w:rPr>
        <w:t xml:space="preserve"> z przyczyn leżących po stronie Wykonawcy</w:t>
      </w:r>
    </w:p>
    <w:p w:rsidR="00F5401A" w:rsidRDefault="004C74A5">
      <w:pPr>
        <w:pStyle w:val="Akapitzlist"/>
        <w:spacing w:before="120" w:after="120" w:line="240" w:lineRule="auto"/>
        <w:ind w:left="115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c) 0,</w:t>
      </w:r>
      <w:r>
        <w:rPr>
          <w:rFonts w:ascii="Arial Narrow" w:hAnsi="Arial Narrow" w:cstheme="minorHAnsi"/>
          <w:sz w:val="22"/>
          <w:szCs w:val="22"/>
          <w:lang w:val="pl-PL" w:bidi="pl-PL"/>
        </w:rPr>
        <w:t>0</w:t>
      </w:r>
      <w:r>
        <w:rPr>
          <w:rFonts w:ascii="Arial Narrow" w:hAnsi="Arial Narrow" w:cstheme="minorHAnsi"/>
          <w:sz w:val="22"/>
          <w:szCs w:val="22"/>
          <w:lang w:bidi="pl-PL"/>
        </w:rPr>
        <w:t xml:space="preserve">5 % wynagrodzenia brutto za każdy dzień </w:t>
      </w:r>
      <w:r>
        <w:rPr>
          <w:rFonts w:ascii="Arial Narrow" w:hAnsi="Arial Narrow" w:cstheme="minorHAnsi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theme="minorHAnsi"/>
          <w:sz w:val="22"/>
          <w:szCs w:val="22"/>
          <w:lang w:bidi="pl-PL"/>
        </w:rPr>
        <w:t>w usuwaniu wad lub usterek w okresie gwarancji lub rękojmi  (nie więcej jednak niż 15 % w</w:t>
      </w:r>
      <w:r>
        <w:rPr>
          <w:rFonts w:ascii="Arial Narrow" w:hAnsi="Arial Narrow" w:cstheme="minorHAnsi"/>
          <w:sz w:val="22"/>
          <w:szCs w:val="22"/>
          <w:lang w:bidi="pl-PL"/>
        </w:rPr>
        <w:t>artości umowy brutto).</w:t>
      </w:r>
    </w:p>
    <w:p w:rsidR="00F5401A" w:rsidRDefault="004C74A5">
      <w:pPr>
        <w:pStyle w:val="Akapitzlist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Kary umowne kumulują się. Ich naliczenie nie wymaga powstania po stronie Zamawiającego jakiejkolwiek szkody.</w:t>
      </w:r>
      <w:r>
        <w:rPr>
          <w:rFonts w:ascii="Arial Narrow" w:hAnsi="Arial Narrow" w:cstheme="minorHAnsi"/>
          <w:sz w:val="22"/>
          <w:szCs w:val="22"/>
          <w:lang w:val="pl-PL" w:bidi="pl-PL"/>
        </w:rPr>
        <w:t xml:space="preserve"> Maksymalna łączna wysokość kar umownych – 30 %.</w:t>
      </w:r>
    </w:p>
    <w:p w:rsidR="00F5401A" w:rsidRDefault="004C74A5">
      <w:pPr>
        <w:pStyle w:val="Akapitzlist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Naliczone kary umowne zostaną według wyboru Zamawiającego potrącone z wynagr</w:t>
      </w:r>
      <w:r>
        <w:rPr>
          <w:rFonts w:ascii="Arial Narrow" w:hAnsi="Arial Narrow" w:cstheme="minorHAnsi"/>
          <w:sz w:val="22"/>
          <w:szCs w:val="22"/>
          <w:lang w:bidi="pl-PL"/>
        </w:rPr>
        <w:t>odzeniem Wykonawcy lub zostaną opłacone przez Wykonawcę w terminie 7 dni od daty wezwania do ich zapłaty.</w:t>
      </w: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ind w:left="426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>Odbiór przedmiotu umowy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Protokolarne, protokół podpisany przez obie strony umowy. Zamawiający przewiduje odbiór końcowy i częściowy (odbiór </w:t>
      </w:r>
      <w:r>
        <w:rPr>
          <w:rFonts w:ascii="Arial Narrow" w:hAnsi="Arial Narrow" w:cstheme="minorHAnsi"/>
          <w:sz w:val="22"/>
          <w:szCs w:val="22"/>
          <w:lang w:bidi="pl-PL"/>
        </w:rPr>
        <w:t>dokumentacji projektowej).</w:t>
      </w: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ind w:left="426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 xml:space="preserve">Zmiany umowy </w:t>
      </w:r>
    </w:p>
    <w:p w:rsidR="00F5401A" w:rsidRDefault="004C74A5">
      <w:pPr>
        <w:pStyle w:val="Akapitzlist"/>
        <w:numPr>
          <w:ilvl w:val="0"/>
          <w:numId w:val="14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wszelkie zmiany umowy będą wymagały formy pisemnej pod rygorem nieważności. </w:t>
      </w:r>
    </w:p>
    <w:p w:rsidR="00F5401A" w:rsidRDefault="004C74A5">
      <w:pPr>
        <w:pStyle w:val="Akapitzlist"/>
        <w:numPr>
          <w:ilvl w:val="0"/>
          <w:numId w:val="14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="Calibri"/>
          <w:bCs/>
          <w:iCs/>
          <w:sz w:val="22"/>
          <w:szCs w:val="22"/>
        </w:rPr>
        <w:t>Zmiana postanowień Umowy w stosunku do treści oferty Wykonawcy, na podstawie której został wybrany, możliwa jest w szczególności w sytuacj</w:t>
      </w:r>
      <w:r>
        <w:rPr>
          <w:rFonts w:ascii="Arial Narrow" w:hAnsi="Arial Narrow" w:cs="Calibri"/>
          <w:bCs/>
          <w:iCs/>
          <w:sz w:val="22"/>
          <w:szCs w:val="22"/>
        </w:rPr>
        <w:t>i zaistnienia następujących okoliczności i w zakresie określonym poniżej:</w:t>
      </w:r>
    </w:p>
    <w:p w:rsidR="00F5401A" w:rsidRDefault="004C74A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w przypadku dokonania określonych czynności lub ich zaniechania przez organy administracji państwowej, w tym organy administracji rządowej, samorządowej, jak również organy i </w:t>
      </w:r>
      <w:r>
        <w:rPr>
          <w:rFonts w:ascii="Arial Narrow" w:hAnsi="Arial Narrow" w:cs="Calibri"/>
          <w:bCs/>
          <w:sz w:val="22"/>
          <w:szCs w:val="22"/>
        </w:rPr>
        <w:t>podmioty, których działalność wymaga wydania jakiejkolwiek decyzji o charakterze administracyjnym w trakcie wykonywania przedmiotu niniejszej Umowy, w szczególności:</w:t>
      </w:r>
    </w:p>
    <w:p w:rsidR="00F5401A" w:rsidRDefault="004C74A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opóźnienie wydania przez ww. organy decyzji, zezwoleń, uzgodnień itp., do wydania których </w:t>
      </w:r>
      <w:r>
        <w:rPr>
          <w:rFonts w:ascii="Arial Narrow" w:hAnsi="Arial Narrow" w:cs="Calibri"/>
          <w:bCs/>
          <w:sz w:val="22"/>
          <w:szCs w:val="22"/>
        </w:rPr>
        <w:t>są zobowiązane na mocy przepisów prawa lub regulaminów, z przyczyn niezawinionych przez Wykonawcę;</w:t>
      </w:r>
    </w:p>
    <w:p w:rsidR="00F5401A" w:rsidRDefault="004C74A5">
      <w:pPr>
        <w:numPr>
          <w:ilvl w:val="0"/>
          <w:numId w:val="2"/>
        </w:numPr>
        <w:spacing w:after="120" w:line="240" w:lineRule="auto"/>
        <w:ind w:left="1134" w:hanging="283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odmowa wydania przez ww. organy decyzji, zezwoleń, uzgodnień itp., z przyczyn niezawinionych przez Wykonawcę,</w:t>
      </w:r>
    </w:p>
    <w:p w:rsidR="00F5401A" w:rsidRDefault="004C74A5">
      <w:pPr>
        <w:numPr>
          <w:ilvl w:val="0"/>
          <w:numId w:val="2"/>
        </w:numPr>
        <w:spacing w:after="120" w:line="240" w:lineRule="auto"/>
        <w:ind w:left="1134" w:hanging="283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zawieszenie robót przez instytucje zewnętrzne.</w:t>
      </w:r>
    </w:p>
    <w:p w:rsidR="00F5401A" w:rsidRDefault="004C74A5">
      <w:pPr>
        <w:spacing w:after="120" w:line="240" w:lineRule="auto"/>
        <w:ind w:left="709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przypadku wystąpienia którejkolwiek z okoliczności wymienionych powyżej w pkt 1 i o ile Wykonawca wykaże (udowodni), że ich powstanie nie jest lub nie było w jakikolwiek sposób zależne od Wykonawcy, zmianie może ulec termin realizacji Umowy, odpowiednio </w:t>
      </w:r>
      <w:r>
        <w:rPr>
          <w:rFonts w:ascii="Arial Narrow" w:hAnsi="Arial Narrow" w:cs="Calibri"/>
          <w:sz w:val="22"/>
          <w:szCs w:val="22"/>
        </w:rPr>
        <w:t>do okresu trwania przeszkody/okoliczności, o której mowa powyżej, a która uniemożliwia realizację Przedmiotu niniejszej Umowy zgodnie z jej treścią i w sposób należyty.</w:t>
      </w:r>
    </w:p>
    <w:p w:rsidR="00F5401A" w:rsidRDefault="004C74A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w przypadku wystąpienia okoliczności:</w:t>
      </w:r>
    </w:p>
    <w:p w:rsidR="00F5401A" w:rsidRDefault="004C74A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siła wyższa uniemożliwiająca wykonanie Przedmiotu</w:t>
      </w:r>
      <w:r>
        <w:rPr>
          <w:rFonts w:ascii="Arial Narrow" w:hAnsi="Arial Narrow" w:cs="Calibri"/>
          <w:bCs/>
          <w:sz w:val="22"/>
          <w:szCs w:val="22"/>
        </w:rPr>
        <w:t xml:space="preserve"> Umowy, przez którą, na potrzeby Umowy rozumieć się zdarzenie zewnętrzne o charakterze niezależnym od Stron, którego Strony nie mogły przewidzieć przed </w:t>
      </w:r>
      <w:r>
        <w:rPr>
          <w:rFonts w:ascii="Arial Narrow" w:hAnsi="Arial Narrow" w:cs="Calibri"/>
          <w:bCs/>
          <w:sz w:val="22"/>
          <w:szCs w:val="22"/>
        </w:rPr>
        <w:lastRenderedPageBreak/>
        <w:t>zawarciem niniejszej Umowy, oraz którego Strony nie mogły uniknąć, ani któremu nie mogły zapobiec przy z</w:t>
      </w:r>
      <w:r>
        <w:rPr>
          <w:rFonts w:ascii="Arial Narrow" w:hAnsi="Arial Narrow" w:cs="Calibri"/>
          <w:bCs/>
          <w:sz w:val="22"/>
          <w:szCs w:val="22"/>
        </w:rPr>
        <w:t xml:space="preserve">achowaniu należytej staranności. </w:t>
      </w:r>
    </w:p>
    <w:p w:rsidR="00F5401A" w:rsidRDefault="004C74A5">
      <w:pPr>
        <w:numPr>
          <w:ilvl w:val="0"/>
          <w:numId w:val="3"/>
        </w:numPr>
        <w:spacing w:after="120" w:line="24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warunki prowadzenia robót budowlanych odbiegające w sposób istotny od przyjętych w dokumentacji projektowej, w szczególności zidentyfikowania stanu technicznego elementów konstrukcyjnych przebudowywanych obiektów, </w:t>
      </w:r>
      <w:r>
        <w:rPr>
          <w:rFonts w:ascii="Arial Narrow" w:hAnsi="Arial Narrow" w:cs="Calibri"/>
          <w:sz w:val="22"/>
          <w:szCs w:val="22"/>
        </w:rPr>
        <w:t>napotkania niezinwentaryzowanych lub błędnie zinwentaryzowanych sieci, instalacji, urządzeń lub innych podobnych przeszkód;</w:t>
      </w:r>
    </w:p>
    <w:p w:rsidR="00F5401A" w:rsidRDefault="004C74A5">
      <w:pPr>
        <w:numPr>
          <w:ilvl w:val="0"/>
          <w:numId w:val="3"/>
        </w:numPr>
        <w:spacing w:after="120" w:line="240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zaistnienia konieczności usunięcia błędów lub wprowadzenia zmian w dokumentacji projektowej, które w istotny sposób wpływają na real</w:t>
      </w:r>
      <w:r>
        <w:rPr>
          <w:rFonts w:ascii="Arial Narrow" w:hAnsi="Arial Narrow" w:cs="Calibri"/>
          <w:sz w:val="22"/>
          <w:szCs w:val="22"/>
        </w:rPr>
        <w:t>izację Umowy;</w:t>
      </w:r>
    </w:p>
    <w:p w:rsidR="00F5401A" w:rsidRDefault="004C74A5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zmiany powszechnie obowiązujących przepisów prawa w zakresie mającym wpływ na realizację przedmiotu Umowy lub świadczenia Stron;</w:t>
      </w:r>
    </w:p>
    <w:p w:rsidR="00F5401A" w:rsidRDefault="004C74A5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zaistnienia przyczyn niezależnych od działania Stron, których przy zachowaniu wszelkich należytych środków nie mo</w:t>
      </w:r>
      <w:r>
        <w:rPr>
          <w:rFonts w:ascii="Arial Narrow" w:hAnsi="Arial Narrow" w:cs="Calibri"/>
          <w:sz w:val="22"/>
          <w:szCs w:val="22"/>
        </w:rPr>
        <w:t>żna uniknąć ani im zapobiec, w szczególności skorzystanie ze środków ochrony prawnej w postępowaniu o zamówienie publiczne uniemożliwiające wykonanie Umowy w terminie wskazanym w postępowaniu.</w:t>
      </w:r>
    </w:p>
    <w:p w:rsidR="00F5401A" w:rsidRDefault="004C74A5">
      <w:pPr>
        <w:widowControl w:val="0"/>
        <w:numPr>
          <w:ilvl w:val="0"/>
          <w:numId w:val="15"/>
        </w:numPr>
        <w:tabs>
          <w:tab w:val="left" w:pos="360"/>
        </w:tabs>
        <w:spacing w:after="120" w:line="240" w:lineRule="auto"/>
        <w:jc w:val="both"/>
        <w:textAlignment w:val="baseline"/>
        <w:rPr>
          <w:color w:val="000000"/>
        </w:rPr>
      </w:pPr>
      <w:r>
        <w:rPr>
          <w:rFonts w:ascii="Arial Narrow" w:hAnsi="Arial Narrow" w:cs="Calibri"/>
          <w:color w:val="000000"/>
          <w:sz w:val="22"/>
          <w:szCs w:val="22"/>
        </w:rPr>
        <w:t>O</w:t>
      </w:r>
      <w:r>
        <w:rPr>
          <w:rFonts w:ascii="Arial Narrow" w:hAnsi="Arial Narrow" w:cs="Arial"/>
          <w:color w:val="000000"/>
          <w:sz w:val="22"/>
          <w:szCs w:val="22"/>
        </w:rPr>
        <w:t>prócz przypadków, o których mowa w art. 455 ustawy Prawo zamów</w:t>
      </w:r>
      <w:r>
        <w:rPr>
          <w:rFonts w:ascii="Arial Narrow" w:hAnsi="Arial Narrow" w:cs="Arial"/>
          <w:color w:val="000000"/>
          <w:sz w:val="22"/>
          <w:szCs w:val="22"/>
        </w:rPr>
        <w:t>ień publicznych, strony dopuszczają możliwość zmiany niniejszej umowy w stosunku do treści oferty, na podstawie której dokonano wyboru Wykonawcy, w przypadku:</w:t>
      </w:r>
    </w:p>
    <w:p w:rsidR="00F5401A" w:rsidRDefault="004C74A5">
      <w:pPr>
        <w:widowControl w:val="0"/>
        <w:tabs>
          <w:tab w:val="left" w:pos="360"/>
        </w:tabs>
        <w:spacing w:after="120" w:line="240" w:lineRule="auto"/>
        <w:ind w:left="360"/>
        <w:jc w:val="both"/>
        <w:textAlignment w:val="baseline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a) zmiany stawki podatku od towarów i usług z zastrzeżeniem ust. 2;</w:t>
      </w:r>
    </w:p>
    <w:p w:rsidR="00F5401A" w:rsidRDefault="004C74A5">
      <w:pPr>
        <w:widowControl w:val="0"/>
        <w:tabs>
          <w:tab w:val="left" w:pos="360"/>
        </w:tabs>
        <w:spacing w:after="120" w:line="240" w:lineRule="auto"/>
        <w:ind w:left="360"/>
        <w:jc w:val="both"/>
        <w:textAlignment w:val="baseline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b) zmiany wysokości minimalne</w:t>
      </w:r>
      <w:r>
        <w:rPr>
          <w:rFonts w:ascii="Arial Narrow" w:hAnsi="Arial Narrow" w:cs="Arial"/>
          <w:color w:val="000000"/>
          <w:sz w:val="22"/>
          <w:szCs w:val="22"/>
        </w:rPr>
        <w:t>go wynagrodzenia za pracę albo wysokości minimalnej stawki godzinowej, ustalonych na podstawie przepisów ustawy z dnia 10 października 2002 r. o minimalnym wynagrodzeniu za pracę;</w:t>
      </w:r>
    </w:p>
    <w:p w:rsidR="00F5401A" w:rsidRDefault="004C74A5">
      <w:pPr>
        <w:widowControl w:val="0"/>
        <w:tabs>
          <w:tab w:val="left" w:pos="360"/>
        </w:tabs>
        <w:spacing w:after="120" w:line="240" w:lineRule="auto"/>
        <w:ind w:left="360"/>
        <w:jc w:val="both"/>
        <w:textAlignment w:val="baseline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c) zmiany zasad podlegania ubezpieczeniom społecznym lub ubezpieczeniu zdrow</w:t>
      </w:r>
      <w:r>
        <w:rPr>
          <w:rFonts w:ascii="Arial Narrow" w:hAnsi="Arial Narrow" w:cs="Arial"/>
          <w:color w:val="000000"/>
          <w:sz w:val="22"/>
          <w:szCs w:val="22"/>
        </w:rPr>
        <w:t>otnemu lub wysokości stawki składki na ubezpieczenia społeczne lub zdrowotne;</w:t>
      </w:r>
    </w:p>
    <w:p w:rsidR="00F5401A" w:rsidRDefault="004C74A5">
      <w:pPr>
        <w:widowControl w:val="0"/>
        <w:tabs>
          <w:tab w:val="left" w:pos="360"/>
        </w:tabs>
        <w:spacing w:after="120" w:line="240" w:lineRule="auto"/>
        <w:ind w:left="360"/>
        <w:jc w:val="both"/>
        <w:textAlignment w:val="baseline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d) zmiany zasad gromadzenia i wysokości wpłat do pracowniczych planów kapitałowych, o których mowa w ustawie z dnia 4 października 2018 r. o pracowniczych planach kapitałowych,</w:t>
      </w:r>
    </w:p>
    <w:p w:rsidR="00F5401A" w:rsidRDefault="004C74A5">
      <w:pPr>
        <w:widowControl w:val="0"/>
        <w:tabs>
          <w:tab w:val="left" w:pos="360"/>
        </w:tabs>
        <w:spacing w:after="120" w:line="240" w:lineRule="auto"/>
        <w:ind w:left="360"/>
        <w:jc w:val="both"/>
        <w:textAlignment w:val="baseline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p</w:t>
      </w:r>
      <w:r>
        <w:rPr>
          <w:rFonts w:ascii="Arial Narrow" w:hAnsi="Arial Narrow" w:cs="Arial"/>
          <w:color w:val="000000"/>
          <w:sz w:val="22"/>
          <w:szCs w:val="22"/>
        </w:rPr>
        <w:t>od warunkiem, że Wykonawca wykaże wpływ zmian określonych w pkt a - d na koszty realizacji umowy;</w:t>
      </w:r>
    </w:p>
    <w:p w:rsidR="00F5401A" w:rsidRDefault="004C74A5">
      <w:pPr>
        <w:widowControl w:val="0"/>
        <w:tabs>
          <w:tab w:val="left" w:pos="360"/>
        </w:tabs>
        <w:spacing w:after="120" w:line="240" w:lineRule="auto"/>
        <w:ind w:left="360"/>
        <w:jc w:val="both"/>
        <w:textAlignment w:val="baseline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e) zmiany przepisów prawa powszechnie obowiązujących lub zmiany prawa miejscowego mających wpływ na sposób realizacji przedmiotu umowy;</w:t>
      </w:r>
    </w:p>
    <w:p w:rsidR="00F5401A" w:rsidRDefault="004C74A5">
      <w:pPr>
        <w:pStyle w:val="Akapitzlist"/>
        <w:spacing w:line="240" w:lineRule="auto"/>
        <w:ind w:left="786"/>
        <w:jc w:val="both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f) innej niż wymienion</w:t>
      </w:r>
      <w:r>
        <w:rPr>
          <w:rFonts w:ascii="Arial Narrow" w:hAnsi="Arial Narrow" w:cs="Arial"/>
          <w:color w:val="000000"/>
          <w:sz w:val="22"/>
          <w:szCs w:val="22"/>
        </w:rPr>
        <w:t>e sytuacji, na które nie miał wpływu Wykonawca lub Zamawiający, których nie przewidziano w chwili zawarcia umowy pomimo dochowania należytej staranności, utrudniających lub uniemożliwiających wykonanie przedmiotu umowy;</w:t>
      </w:r>
    </w:p>
    <w:p w:rsidR="00F5401A" w:rsidRDefault="004C74A5">
      <w:pPr>
        <w:pStyle w:val="Akapitzlist"/>
        <w:spacing w:line="240" w:lineRule="auto"/>
        <w:ind w:left="786"/>
        <w:jc w:val="both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g) wystąpienia okoliczności niezależ</w:t>
      </w:r>
      <w:r>
        <w:rPr>
          <w:rFonts w:ascii="Arial Narrow" w:hAnsi="Arial Narrow" w:cs="Arial"/>
          <w:color w:val="000000"/>
          <w:sz w:val="22"/>
          <w:szCs w:val="22"/>
        </w:rPr>
        <w:t>nych od Wykonawcy a wynikających z możliwych zmian umowy z wykonawcą dostaw – zmiana dotyczyć może terminu wykonania zamówienia i zakresu świadczenia wykonawcy;</w:t>
      </w:r>
    </w:p>
    <w:p w:rsidR="00F5401A" w:rsidRDefault="004C74A5">
      <w:pPr>
        <w:pStyle w:val="Akapitzlist"/>
        <w:spacing w:line="240" w:lineRule="auto"/>
        <w:ind w:left="786"/>
        <w:jc w:val="both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h) zmiany terminów wskazanych w niniejszej umowie wynikającej ze zmiany terminu wykonania dosta</w:t>
      </w:r>
      <w:r>
        <w:rPr>
          <w:rFonts w:ascii="Arial Narrow" w:hAnsi="Arial Narrow" w:cs="Arial"/>
          <w:color w:val="000000"/>
          <w:sz w:val="22"/>
          <w:szCs w:val="22"/>
        </w:rPr>
        <w:t>w;</w:t>
      </w:r>
    </w:p>
    <w:p w:rsidR="00F5401A" w:rsidRDefault="004C74A5">
      <w:pPr>
        <w:pStyle w:val="Akapitzlist"/>
        <w:spacing w:line="240" w:lineRule="auto"/>
        <w:ind w:left="786"/>
        <w:jc w:val="both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i) wystąpienia okoliczności wynikających z działania siły wyższej (przez którą rozumie się wydarzenia, które w chwili podpisania umowy nie mogły być przez Strony przewidziane i zostały spowodowane przez okoliczności od nich niezależne takie jak wojna, p</w:t>
      </w:r>
      <w:r>
        <w:rPr>
          <w:rFonts w:ascii="Arial Narrow" w:hAnsi="Arial Narrow" w:cs="Arial"/>
          <w:color w:val="000000"/>
          <w:sz w:val="22"/>
          <w:szCs w:val="22"/>
        </w:rPr>
        <w:t>ożar, wiatrołomy, susza, powódź, inne naturalne klęski, epidemie, restrykcje lub prawne rozporządzenia rządu, strajki itp.) -zmiana dotyczyć może terminu wykonania zamówienia i zakresu świadczenia Dostawcy;</w:t>
      </w:r>
    </w:p>
    <w:p w:rsidR="00F5401A" w:rsidRDefault="004C74A5">
      <w:pPr>
        <w:pStyle w:val="Akapitzlist"/>
        <w:spacing w:line="240" w:lineRule="auto"/>
        <w:ind w:left="786"/>
        <w:jc w:val="both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j) zmiany/wprowadzenia podwykonawcy pod warunkiem</w:t>
      </w:r>
      <w:r>
        <w:rPr>
          <w:rFonts w:ascii="Arial Narrow" w:hAnsi="Arial Narrow" w:cs="Arial"/>
          <w:color w:val="000000"/>
          <w:sz w:val="22"/>
          <w:szCs w:val="22"/>
        </w:rPr>
        <w:t xml:space="preserve"> odpowiedniego zgłoszenia i po akceptacji Zamawiającego;</w:t>
      </w:r>
    </w:p>
    <w:p w:rsidR="00F5401A" w:rsidRDefault="004C74A5">
      <w:pPr>
        <w:pStyle w:val="Akapitzlist"/>
        <w:spacing w:line="240" w:lineRule="auto"/>
        <w:ind w:left="786"/>
        <w:jc w:val="both"/>
        <w:rPr>
          <w:color w:val="000000"/>
        </w:rPr>
      </w:pPr>
      <w:r>
        <w:rPr>
          <w:rFonts w:ascii="Arial Narrow" w:hAnsi="Arial Narrow" w:cs="Arial"/>
          <w:color w:val="000000"/>
          <w:sz w:val="22"/>
          <w:szCs w:val="22"/>
        </w:rPr>
        <w:t>k) zmiany osób wskazanych w § 12 ust. 2 umowy;</w:t>
      </w:r>
    </w:p>
    <w:p w:rsidR="00F5401A" w:rsidRDefault="004C74A5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color w:val="000000"/>
        </w:rPr>
      </w:pPr>
      <w:bookmarkStart w:id="1" w:name="_Hlk129700146"/>
      <w:r>
        <w:rPr>
          <w:rFonts w:ascii="Arial Narrow" w:hAnsi="Arial Narrow"/>
          <w:color w:val="000000"/>
          <w:sz w:val="22"/>
          <w:szCs w:val="22"/>
        </w:rPr>
        <w:t xml:space="preserve">Stosownie do treści art. 439 pkt 1-2 ustawy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2" w:name="_Hlk129699582"/>
      <w:r>
        <w:rPr>
          <w:rFonts w:ascii="Arial Narrow" w:hAnsi="Arial Narrow"/>
          <w:color w:val="000000"/>
          <w:sz w:val="22"/>
          <w:szCs w:val="22"/>
        </w:rPr>
        <w:t xml:space="preserve">Umowa, której przedmiotem są roboty budowlane, dostawy lub usługi, zawarta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na okres dłuższy niż 6 </w:t>
      </w:r>
      <w:r>
        <w:rPr>
          <w:rFonts w:ascii="Arial Narrow" w:hAnsi="Arial Narrow"/>
          <w:b/>
          <w:bCs/>
          <w:color w:val="000000"/>
          <w:sz w:val="22"/>
          <w:szCs w:val="22"/>
        </w:rPr>
        <w:t>miesięcy</w:t>
      </w:r>
      <w:r>
        <w:rPr>
          <w:rFonts w:ascii="Arial Narrow" w:hAnsi="Arial Narrow"/>
          <w:color w:val="000000"/>
          <w:sz w:val="22"/>
          <w:szCs w:val="22"/>
        </w:rPr>
        <w:t>, zawiera postanowienia dotyczące zasad wprowadzania zmian wysokości wynagrodzenia należnego wykonawcy w przypadku zmiany ceny materiałów lub kosztów związanych z realizacją zamówienia, z tym zastrzeżeniem, że</w:t>
      </w:r>
      <w:bookmarkEnd w:id="1"/>
      <w:bookmarkEnd w:id="2"/>
      <w:r>
        <w:rPr>
          <w:rFonts w:ascii="Arial Narrow" w:hAnsi="Arial Narrow"/>
          <w:color w:val="000000"/>
          <w:kern w:val="2"/>
          <w:sz w:val="22"/>
          <w:szCs w:val="22"/>
          <w:lang w:eastAsia="hi-IN" w:bidi="hi-IN"/>
        </w:rPr>
        <w:t>:</w:t>
      </w:r>
    </w:p>
    <w:p w:rsidR="00F5401A" w:rsidRDefault="004C74A5">
      <w:pPr>
        <w:pStyle w:val="Akapitzlist"/>
        <w:numPr>
          <w:ilvl w:val="1"/>
          <w:numId w:val="15"/>
        </w:numPr>
        <w:spacing w:line="240" w:lineRule="auto"/>
        <w:ind w:left="851"/>
        <w:jc w:val="both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</w:rPr>
        <w:t>minimalny poziom zmiany ceny materiał</w:t>
      </w:r>
      <w:r>
        <w:rPr>
          <w:rFonts w:ascii="Arial Narrow" w:hAnsi="Arial Narrow"/>
          <w:color w:val="000000"/>
          <w:sz w:val="22"/>
          <w:szCs w:val="22"/>
        </w:rPr>
        <w:t>ów lub kosztów, uprawniający strony umowy do żądania zmiany wynagrodzenia wynosi 3 % w stosunku do cen lub kosztów z miesiąca, w którym złożono ofertę Wykonawcy</w:t>
      </w:r>
      <w:r>
        <w:rPr>
          <w:rFonts w:ascii="Arial Narrow" w:hAnsi="Arial Narrow"/>
          <w:color w:val="000000"/>
          <w:kern w:val="2"/>
          <w:sz w:val="22"/>
          <w:szCs w:val="22"/>
          <w:lang w:eastAsia="hi-IN" w:bidi="hi-IN"/>
        </w:rPr>
        <w:t>;</w:t>
      </w:r>
    </w:p>
    <w:p w:rsidR="00F5401A" w:rsidRDefault="004C74A5">
      <w:pPr>
        <w:pStyle w:val="Akapitzlist"/>
        <w:numPr>
          <w:ilvl w:val="1"/>
          <w:numId w:val="15"/>
        </w:numPr>
        <w:spacing w:line="240" w:lineRule="auto"/>
        <w:ind w:left="851"/>
        <w:jc w:val="both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</w:rPr>
        <w:t>poziom zmiany wynagrodzenia zostanie ustalony na podstawie wskaźnika zmiany cen materiałów lub</w:t>
      </w:r>
      <w:r>
        <w:rPr>
          <w:rFonts w:ascii="Arial Narrow" w:hAnsi="Arial Narrow"/>
          <w:color w:val="000000"/>
          <w:sz w:val="22"/>
          <w:szCs w:val="22"/>
        </w:rPr>
        <w:t xml:space="preserve"> kosztów ogłoszonego w komunikacie prezesa Głównego Urzędu Statystycznego, ustalonego w stosunku do kwartału, w którym została złożona oferta Wykonawcy; poziom zmiany będzie stanowił różnicę ceny materiałów lub kosztów ogłoszonych w komunikacie prezesa Głó</w:t>
      </w:r>
      <w:r>
        <w:rPr>
          <w:rFonts w:ascii="Arial Narrow" w:hAnsi="Arial Narrow"/>
          <w:color w:val="000000"/>
          <w:sz w:val="22"/>
          <w:szCs w:val="22"/>
        </w:rPr>
        <w:t>wnego Urzędu Statystycznego z miesiąca, za który wnioskowana jest zmiana a poziomem cen materiałów/ kosztów wynikających z komunikatu Prezesa GUS za miesiąc, w którym została złożona oferta Wykonawcy</w:t>
      </w:r>
      <w:r>
        <w:rPr>
          <w:rFonts w:ascii="Arial Narrow" w:hAnsi="Arial Narrow"/>
          <w:color w:val="000000"/>
          <w:kern w:val="2"/>
          <w:sz w:val="22"/>
          <w:szCs w:val="22"/>
          <w:lang w:eastAsia="hi-IN" w:bidi="hi-IN"/>
        </w:rPr>
        <w:t>;</w:t>
      </w:r>
    </w:p>
    <w:p w:rsidR="00F5401A" w:rsidRDefault="004C74A5">
      <w:pPr>
        <w:pStyle w:val="Akapitzlist"/>
        <w:numPr>
          <w:ilvl w:val="1"/>
          <w:numId w:val="15"/>
        </w:numPr>
        <w:spacing w:line="240" w:lineRule="auto"/>
        <w:ind w:left="851"/>
        <w:jc w:val="both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</w:rPr>
        <w:lastRenderedPageBreak/>
        <w:t>maksymalna wartość zmiany wynagrodzenia, jaką dopuszcza</w:t>
      </w:r>
      <w:r>
        <w:rPr>
          <w:rFonts w:ascii="Arial Narrow" w:hAnsi="Arial Narrow"/>
          <w:color w:val="000000"/>
          <w:sz w:val="22"/>
          <w:szCs w:val="22"/>
        </w:rPr>
        <w:t xml:space="preserve"> zamawiający, to łącznie 3,5 % w stosunku do wartości całkowitego wynagrodzenia brutto</w:t>
      </w:r>
      <w:r>
        <w:rPr>
          <w:rFonts w:ascii="Arial Narrow" w:hAnsi="Arial Narrow"/>
          <w:color w:val="000000"/>
          <w:sz w:val="22"/>
          <w:szCs w:val="22"/>
          <w:lang w:val="pl-PL"/>
        </w:rPr>
        <w:t>.</w:t>
      </w:r>
    </w:p>
    <w:p w:rsidR="00F5401A" w:rsidRDefault="00F5401A">
      <w:pPr>
        <w:pStyle w:val="Akapitzlist"/>
        <w:spacing w:line="240" w:lineRule="auto"/>
        <w:ind w:left="851"/>
        <w:jc w:val="both"/>
        <w:rPr>
          <w:rFonts w:ascii="Arial Narrow" w:hAnsi="Arial Narrow"/>
          <w:color w:val="C9211E"/>
          <w:sz w:val="22"/>
          <w:szCs w:val="22"/>
        </w:rPr>
      </w:pPr>
    </w:p>
    <w:p w:rsidR="00F5401A" w:rsidRDefault="004C74A5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val="pl-PL" w:bidi="pl-PL"/>
        </w:rPr>
        <w:t>Odstąpienie od Umowy</w:t>
      </w:r>
    </w:p>
    <w:p w:rsidR="00F5401A" w:rsidRDefault="004C74A5">
      <w:pPr>
        <w:pStyle w:val="Zwykytekst1"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MS Mincho" w:hAnsi="Arial Narrow" w:cs="Calibri"/>
          <w:sz w:val="22"/>
          <w:szCs w:val="22"/>
        </w:rPr>
        <w:t xml:space="preserve">W razie wystąpienia istotnej zmiany okoliczności powodującej, że wykonanie </w:t>
      </w:r>
      <w:r>
        <w:rPr>
          <w:rFonts w:ascii="Arial Narrow" w:eastAsia="MS Mincho" w:hAnsi="Arial Narrow" w:cs="Calibri"/>
          <w:sz w:val="22"/>
          <w:szCs w:val="22"/>
          <w:lang w:val="pl-PL"/>
        </w:rPr>
        <w:t>U</w:t>
      </w:r>
      <w:r>
        <w:rPr>
          <w:rFonts w:ascii="Arial Narrow" w:eastAsia="MS Mincho" w:hAnsi="Arial Narrow" w:cs="Calibri"/>
          <w:sz w:val="22"/>
          <w:szCs w:val="22"/>
        </w:rPr>
        <w:t>mowy nie leży w interesie publicznym, czego nie można było przewidzieć</w:t>
      </w:r>
      <w:r>
        <w:rPr>
          <w:rFonts w:ascii="Arial Narrow" w:eastAsia="MS Mincho" w:hAnsi="Arial Narrow" w:cs="Calibri"/>
          <w:sz w:val="22"/>
          <w:szCs w:val="22"/>
        </w:rPr>
        <w:t xml:space="preserve"> w chwili zawarcia </w:t>
      </w:r>
      <w:r>
        <w:rPr>
          <w:rFonts w:ascii="Arial Narrow" w:eastAsia="MS Mincho" w:hAnsi="Arial Narrow" w:cs="Calibri"/>
          <w:sz w:val="22"/>
          <w:szCs w:val="22"/>
          <w:lang w:val="pl-PL"/>
        </w:rPr>
        <w:t>U</w:t>
      </w:r>
      <w:r>
        <w:rPr>
          <w:rFonts w:ascii="Arial Narrow" w:eastAsia="MS Mincho" w:hAnsi="Arial Narrow" w:cs="Calibri"/>
          <w:sz w:val="22"/>
          <w:szCs w:val="22"/>
        </w:rPr>
        <w:t xml:space="preserve">mowy, lub dalsze wykonywanie </w:t>
      </w:r>
      <w:r>
        <w:rPr>
          <w:rFonts w:ascii="Arial Narrow" w:eastAsia="MS Mincho" w:hAnsi="Arial Narrow" w:cs="Calibri"/>
          <w:sz w:val="22"/>
          <w:szCs w:val="22"/>
          <w:lang w:val="pl-PL"/>
        </w:rPr>
        <w:t>U</w:t>
      </w:r>
      <w:r>
        <w:rPr>
          <w:rFonts w:ascii="Arial Narrow" w:eastAsia="MS Mincho" w:hAnsi="Arial Narrow" w:cs="Calibri"/>
          <w:sz w:val="22"/>
          <w:szCs w:val="22"/>
        </w:rPr>
        <w:t xml:space="preserve">mowy może zagrozić istotnemu interesowi bezpieczeństwa państwa lub bezpieczeństwu publicznemu, Zamawiający może odstąpić od </w:t>
      </w:r>
      <w:r>
        <w:rPr>
          <w:rFonts w:ascii="Arial Narrow" w:eastAsia="MS Mincho" w:hAnsi="Arial Narrow" w:cs="Calibri"/>
          <w:sz w:val="22"/>
          <w:szCs w:val="22"/>
          <w:lang w:val="pl-PL"/>
        </w:rPr>
        <w:t>U</w:t>
      </w:r>
      <w:r>
        <w:rPr>
          <w:rFonts w:ascii="Arial Narrow" w:eastAsia="MS Mincho" w:hAnsi="Arial Narrow" w:cs="Calibri"/>
          <w:sz w:val="22"/>
          <w:szCs w:val="22"/>
        </w:rPr>
        <w:t>mowy w terminie 30 dni od dnia powzięcia wiadomości o tych okolicznościach. W tak</w:t>
      </w:r>
      <w:r>
        <w:rPr>
          <w:rFonts w:ascii="Arial Narrow" w:eastAsia="MS Mincho" w:hAnsi="Arial Narrow" w:cs="Calibri"/>
          <w:sz w:val="22"/>
          <w:szCs w:val="22"/>
        </w:rPr>
        <w:t xml:space="preserve">im przypadku Wykonawca może żądać wyłącznie wynagrodzenia należnego z tytułu wykonania części Umowy. </w:t>
      </w:r>
    </w:p>
    <w:p w:rsidR="00F5401A" w:rsidRDefault="004C74A5">
      <w:pPr>
        <w:pStyle w:val="Zwykytekst1"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 xml:space="preserve">Zamawiający może odstąpić od Umowy w przypadku co najmniej </w:t>
      </w:r>
      <w:r>
        <w:rPr>
          <w:rFonts w:ascii="Arial Narrow" w:hAnsi="Arial Narrow" w:cs="Calibri"/>
          <w:color w:val="000000"/>
          <w:sz w:val="22"/>
          <w:szCs w:val="22"/>
          <w:lang w:val="pl-PL"/>
        </w:rPr>
        <w:t>15</w:t>
      </w:r>
      <w:r>
        <w:rPr>
          <w:rFonts w:ascii="Arial Narrow" w:hAnsi="Arial Narrow" w:cs="Calibri"/>
          <w:color w:val="000000"/>
          <w:sz w:val="22"/>
          <w:szCs w:val="22"/>
        </w:rPr>
        <w:t>-dniowej zwłoki Wykonawcy w</w:t>
      </w:r>
      <w:r>
        <w:rPr>
          <w:rFonts w:ascii="Arial Narrow" w:hAnsi="Arial Narrow" w:cs="Calibri"/>
          <w:color w:val="000000"/>
          <w:sz w:val="22"/>
          <w:szCs w:val="22"/>
          <w:lang w:val="pl-PL"/>
        </w:rPr>
        <w:t xml:space="preserve"> wykonaniu Przedmiotu Umowy, pomimo wyznaczenia dodatkowego 5-dniowego terminu na nadrobienie zwłoki. </w:t>
      </w:r>
    </w:p>
    <w:p w:rsidR="00F5401A" w:rsidRDefault="004C74A5">
      <w:pPr>
        <w:pStyle w:val="Zwykytekst1"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Cs/>
          <w:iCs/>
          <w:sz w:val="22"/>
          <w:szCs w:val="22"/>
        </w:rPr>
        <w:t>Zamawiający ma także prawo odstąpienia od Umowy w przypadku:</w:t>
      </w:r>
    </w:p>
    <w:p w:rsidR="00F5401A" w:rsidRDefault="004C74A5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Arial Narrow" w:eastAsia="MS Mincho" w:hAnsi="Arial Narrow" w:cs="Calibri" w:hint="eastAsia"/>
          <w:sz w:val="22"/>
          <w:szCs w:val="22"/>
        </w:rPr>
      </w:pPr>
      <w:r>
        <w:rPr>
          <w:rFonts w:ascii="Arial Narrow" w:eastAsia="MS Mincho" w:hAnsi="Arial Narrow" w:cs="Calibri"/>
          <w:sz w:val="22"/>
          <w:szCs w:val="22"/>
        </w:rPr>
        <w:t>Wykonawca nie rozpoczął realizacji robót w ciągu 7 dni kalendarzowych od daty przekazania te</w:t>
      </w:r>
      <w:r>
        <w:rPr>
          <w:rFonts w:ascii="Arial Narrow" w:eastAsia="MS Mincho" w:hAnsi="Arial Narrow" w:cs="Calibri"/>
          <w:sz w:val="22"/>
          <w:szCs w:val="22"/>
        </w:rPr>
        <w:t>renu budowy z przyczyn leżących po stronie Wykonawcy;</w:t>
      </w:r>
    </w:p>
    <w:p w:rsidR="00F5401A" w:rsidRDefault="004C74A5">
      <w:pPr>
        <w:pStyle w:val="Zwykytekst1"/>
        <w:widowControl w:val="0"/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MS Mincho" w:hAnsi="Arial Narrow" w:cs="Calibri"/>
          <w:sz w:val="22"/>
          <w:szCs w:val="22"/>
        </w:rPr>
        <w:t xml:space="preserve">Wykonawca bez pisemnego uzgodnienia z Zamawiającym przerwał realizację </w:t>
      </w:r>
      <w:r>
        <w:rPr>
          <w:rFonts w:ascii="Arial Narrow" w:eastAsia="MS Mincho" w:hAnsi="Arial Narrow" w:cs="Calibri"/>
          <w:sz w:val="22"/>
          <w:szCs w:val="22"/>
          <w:lang w:val="pl-PL"/>
        </w:rPr>
        <w:t>U</w:t>
      </w:r>
      <w:r>
        <w:rPr>
          <w:rFonts w:ascii="Arial Narrow" w:eastAsia="MS Mincho" w:hAnsi="Arial Narrow" w:cs="Calibri"/>
          <w:sz w:val="22"/>
          <w:szCs w:val="22"/>
        </w:rPr>
        <w:t xml:space="preserve">mowy na okres dłuższy niż </w:t>
      </w:r>
      <w:r>
        <w:rPr>
          <w:rFonts w:ascii="Arial Narrow" w:eastAsia="MS Mincho" w:hAnsi="Arial Narrow" w:cs="Calibri"/>
          <w:sz w:val="22"/>
          <w:szCs w:val="22"/>
          <w:lang w:val="pl-PL"/>
        </w:rPr>
        <w:t>7 dni</w:t>
      </w:r>
      <w:r>
        <w:rPr>
          <w:rFonts w:ascii="Arial Narrow" w:eastAsia="MS Mincho" w:hAnsi="Arial Narrow" w:cs="Calibri"/>
          <w:sz w:val="22"/>
          <w:szCs w:val="22"/>
        </w:rPr>
        <w:t>;</w:t>
      </w:r>
    </w:p>
    <w:p w:rsidR="00F5401A" w:rsidRDefault="004C74A5">
      <w:pPr>
        <w:pStyle w:val="Zwykytekst1"/>
        <w:widowControl w:val="0"/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Wykonawca nie przedłożył Zamawiającemu polisy OC w terminie określonym w Umowie.</w:t>
      </w:r>
    </w:p>
    <w:p w:rsidR="00F5401A" w:rsidRDefault="004C74A5">
      <w:pPr>
        <w:pStyle w:val="Zwykytekst1"/>
        <w:widowControl w:val="0"/>
        <w:numPr>
          <w:ilvl w:val="0"/>
          <w:numId w:val="7"/>
        </w:numPr>
        <w:tabs>
          <w:tab w:val="clear" w:pos="720"/>
          <w:tab w:val="left" w:pos="360"/>
        </w:tabs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MS Mincho" w:hAnsi="Arial Narrow" w:cs="Calibri"/>
          <w:sz w:val="22"/>
          <w:szCs w:val="22"/>
          <w:lang w:val="pl-PL"/>
        </w:rPr>
        <w:t>Uprawnienie do o</w:t>
      </w:r>
      <w:r>
        <w:rPr>
          <w:rFonts w:ascii="Arial Narrow" w:eastAsia="MS Mincho" w:hAnsi="Arial Narrow" w:cs="Calibri"/>
          <w:sz w:val="22"/>
          <w:szCs w:val="22"/>
          <w:lang w:val="pl-PL"/>
        </w:rPr>
        <w:t>dstąpienia od umowy przysługiwać będzie w terminie 30 dni licząc od dnia zaistnienia co najmniej jednej przyczyny uzasadniającej odstąpienie.</w:t>
      </w:r>
    </w:p>
    <w:p w:rsidR="00F5401A" w:rsidRDefault="004C74A5">
      <w:pPr>
        <w:pStyle w:val="Zwykytekst1"/>
        <w:widowControl w:val="0"/>
        <w:numPr>
          <w:ilvl w:val="0"/>
          <w:numId w:val="7"/>
        </w:numPr>
        <w:tabs>
          <w:tab w:val="clear" w:pos="720"/>
          <w:tab w:val="left" w:pos="360"/>
        </w:tabs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pl-PL"/>
        </w:rPr>
        <w:t>Złożenie oświadczenia o odstąpieniu wymaga zachowania formy pisemnej oraz podania przyczyny.</w:t>
      </w: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val="pl-PL" w:bidi="pl-PL"/>
        </w:rPr>
        <w:t xml:space="preserve">Obowiązek </w:t>
      </w:r>
      <w:r>
        <w:rPr>
          <w:rFonts w:ascii="Arial Narrow" w:hAnsi="Arial Narrow" w:cstheme="minorHAnsi"/>
          <w:b/>
          <w:sz w:val="22"/>
          <w:szCs w:val="22"/>
          <w:lang w:val="pl-PL" w:bidi="pl-PL"/>
        </w:rPr>
        <w:t>zatrudniania na podstawie umowy o pracę</w:t>
      </w:r>
    </w:p>
    <w:p w:rsidR="00F5401A" w:rsidRDefault="00F5401A">
      <w:pPr>
        <w:pStyle w:val="Akapitzlist"/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</w:p>
    <w:p w:rsidR="00F5401A" w:rsidRDefault="004C74A5">
      <w:pPr>
        <w:pStyle w:val="Akapitzlist"/>
        <w:numPr>
          <w:ilvl w:val="2"/>
          <w:numId w:val="15"/>
        </w:numPr>
        <w:suppressAutoHyphens w:val="0"/>
        <w:spacing w:line="240" w:lineRule="auto"/>
        <w:ind w:left="851" w:hanging="425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 xml:space="preserve">Wykonawca zobowiązuje się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rdo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 zapewnienia przestrzegani</w:t>
      </w:r>
      <w:r>
        <w:rPr>
          <w:rFonts w:ascii="Arial Narrow" w:hAnsi="Arial Narrow" w:cs="Arial"/>
          <w:sz w:val="22"/>
          <w:szCs w:val="22"/>
          <w:lang w:val="pl-PL" w:eastAsia="pl-PL"/>
        </w:rPr>
        <w:t>a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zobowiązania do zatrudniania na podstawie umowy o pracę osób wykonujących w toku realizacji Umowy</w:t>
      </w:r>
      <w:r>
        <w:rPr>
          <w:rFonts w:ascii="Arial Narrow" w:hAnsi="Arial Narrow" w:cs="Arial"/>
          <w:sz w:val="22"/>
          <w:szCs w:val="22"/>
          <w:lang w:val="pl-PL" w:eastAsia="pl-PL"/>
        </w:rPr>
        <w:t xml:space="preserve"> roboty budowlane w ramach realizacji przedmiotu zamówienia.</w:t>
      </w:r>
    </w:p>
    <w:p w:rsidR="00F5401A" w:rsidRDefault="004C74A5">
      <w:pPr>
        <w:pStyle w:val="Akapitzlist"/>
        <w:numPr>
          <w:ilvl w:val="2"/>
          <w:numId w:val="15"/>
        </w:numPr>
        <w:suppressAutoHyphens w:val="0"/>
        <w:spacing w:line="240" w:lineRule="auto"/>
        <w:ind w:left="851" w:hanging="425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</w:t>
      </w:r>
      <w:r>
        <w:rPr>
          <w:rFonts w:ascii="Arial Narrow" w:hAnsi="Arial Narrow" w:cs="Arial"/>
          <w:sz w:val="22"/>
          <w:szCs w:val="22"/>
          <w:lang w:eastAsia="pl-PL"/>
        </w:rPr>
        <w:t>ci. Zamawiający uprawniony jest w szczególności do: 1)żądania oświadczeń i dokumentów w zakresie potwierdzenia spełniania ww. wymogów i dokonywania ich oceny,2)żądania wyjaśnień w przypadku wątpliwości w zakresie potwierdzenia spełniania ww. wymogów,3)prze</w:t>
      </w:r>
      <w:r>
        <w:rPr>
          <w:rFonts w:ascii="Arial Narrow" w:hAnsi="Arial Narrow" w:cs="Arial"/>
          <w:sz w:val="22"/>
          <w:szCs w:val="22"/>
          <w:lang w:eastAsia="pl-PL"/>
        </w:rPr>
        <w:t>prowadzania kontroli na miejscu wykonywania świadczenia.5.Na każde wezwanie Zamawiającego w toku realizacji Umowy, Wykonawca przekaże Zamawiającemu, w terminie wskazanym w wezwaniu, nie krótszym niż 8 dni roboczych od daty otrzymania wezwania wszystkie lub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niektóre dokumenty w zakresie objętym żądaniem Zamawiającego:1)oświadczenie Wykonawcy lub podwykonawcy o zatrudnieniu na podstawie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umowyo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 pracę osób wykonujących czynności, których dotyczy wezwanie Zamawiającego. Oświadczenie to powinno zawierać w szczegó</w:t>
      </w:r>
      <w:r>
        <w:rPr>
          <w:rFonts w:ascii="Arial Narrow" w:hAnsi="Arial Narrow" w:cs="Arial"/>
          <w:sz w:val="22"/>
          <w:szCs w:val="22"/>
          <w:lang w:eastAsia="pl-PL"/>
        </w:rPr>
        <w:t xml:space="preserve">lności: dokładne określenie podmiotu składającego oświadczenie, datę złożenia oświadczenia, wskazanie, że objęte wezwaniem czynności wykonują osoby zatrudnione na podstawie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umowyo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 pracę wraz ze wskazaniem liczby tych osób,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rodzajuumowyo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 pracę i wymiaru eta</w:t>
      </w:r>
      <w:r>
        <w:rPr>
          <w:rFonts w:ascii="Arial Narrow" w:hAnsi="Arial Narrow" w:cs="Arial"/>
          <w:sz w:val="22"/>
          <w:szCs w:val="22"/>
          <w:lang w:eastAsia="pl-PL"/>
        </w:rPr>
        <w:t xml:space="preserve">tu oraz podpis osoby uprawnionej do złożenia oświadczenia w imieniu Wykonawcy lub podwykonawcy. 2)poświadczoną za zgodność z oryginałem odpowiednio przez Wykonawcę lub podwykonawcę kopię umowy/umów o pracę osób wykonujących w trakcie realizacji zamówienia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czynności, których dotyczy ww. oświadczenie Wykonawcy lub podwykonawcy (wraz z dokumentem regulującym zakres obowiązków, jeżeli został sporządzony). Kopia umowy/umów powinna zostać zanonimizowana w sposób zapewniający ochronę danych osobowych pracowników,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zgodnie z obowiązującymi przepisami prawa (tj. w szczególności bez adresów, nr PESEL pracowników, itp.). Imię i nazwisko pracownika nie podlega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anonimizacji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. Informacje takie jak: data zawarcia umowy, rodzaj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umowyo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 pracę i wymiar etatu powinny być możliwe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do zidentyfikowania;3)zaświadczenie właściwego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oddziałuZUS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, potwierdzające opłacanie przez Wykonawcę lub podwykonawcę składek na ubezpieczenia społeczne i zdrowotne z tytułu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zatrudnieniana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 podstawie umów o pracę za ostatni okres rozliczeniowy;4)poświadczon</w:t>
      </w:r>
      <w:r>
        <w:rPr>
          <w:rFonts w:ascii="Arial Narrow" w:hAnsi="Arial Narrow" w:cs="Arial"/>
          <w:sz w:val="22"/>
          <w:szCs w:val="22"/>
          <w:lang w:eastAsia="pl-PL"/>
        </w:rPr>
        <w:t xml:space="preserve">ą za zgodność z oryginałem przez Wykonawcę lub podwykonawcę kopię dowodu potwierdzającego zgłoszenie pracownika przez pracodawcę do ubezpieczeń, zanonimizowaną w sposób zapewniający ochronę danych osobowych </w:t>
      </w:r>
      <w:proofErr w:type="spellStart"/>
      <w:r>
        <w:rPr>
          <w:rFonts w:ascii="Arial Narrow" w:hAnsi="Arial Narrow" w:cs="Arial"/>
          <w:sz w:val="22"/>
          <w:szCs w:val="22"/>
          <w:lang w:eastAsia="pl-PL"/>
        </w:rPr>
        <w:t>pracownikówinnych</w:t>
      </w:r>
      <w:proofErr w:type="spellEnd"/>
      <w:r>
        <w:rPr>
          <w:rFonts w:ascii="Arial Narrow" w:hAnsi="Arial Narrow" w:cs="Arial"/>
          <w:sz w:val="22"/>
          <w:szCs w:val="22"/>
          <w:lang w:eastAsia="pl-PL"/>
        </w:rPr>
        <w:t xml:space="preserve"> niż imię i nazwisko.6. Wykonawc</w:t>
      </w:r>
      <w:r>
        <w:rPr>
          <w:rFonts w:ascii="Arial Narrow" w:hAnsi="Arial Narrow" w:cs="Arial"/>
          <w:sz w:val="22"/>
          <w:szCs w:val="22"/>
          <w:lang w:eastAsia="pl-PL"/>
        </w:rPr>
        <w:t>a zobowiązany jest do dostarczenia na każde wezwanie Zamawiającego informacji i dokumentów wskazanych w ust. 5 powyżej w odniesieniu do osób wykonujących w toku realizacji zamówienia czynności wskazane w ust. 1 zatrudnionych na podstawie umowy o pracę prze</w:t>
      </w:r>
      <w:r>
        <w:rPr>
          <w:rFonts w:ascii="Arial Narrow" w:hAnsi="Arial Narrow" w:cs="Arial"/>
          <w:sz w:val="22"/>
          <w:szCs w:val="22"/>
          <w:lang w:eastAsia="pl-PL"/>
        </w:rPr>
        <w:t xml:space="preserve">z podwykonawców Wykonawcy. </w:t>
      </w:r>
    </w:p>
    <w:p w:rsidR="00F5401A" w:rsidRDefault="00F5401A">
      <w:pPr>
        <w:pStyle w:val="Akapitzlist"/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lastRenderedPageBreak/>
        <w:t xml:space="preserve">Zobowiązanie do zachowania poufności 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Wykonawca zobowiązany będzie do zachowania w poufności wszelkich danych uzyskanych w związku i w trakcie realizacji przedmiotu Zamówienia. </w:t>
      </w:r>
    </w:p>
    <w:p w:rsidR="00F5401A" w:rsidRDefault="004C74A5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 xml:space="preserve">Prawo umowy 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 xml:space="preserve">Polskie </w:t>
      </w: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 xml:space="preserve">Waga dokumentacji 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Powszech</w:t>
      </w:r>
      <w:r>
        <w:rPr>
          <w:rFonts w:ascii="Arial Narrow" w:hAnsi="Arial Narrow" w:cstheme="minorHAnsi"/>
          <w:sz w:val="22"/>
          <w:szCs w:val="22"/>
          <w:lang w:bidi="pl-PL"/>
        </w:rPr>
        <w:t xml:space="preserve">nie obowiązujące przepisy prawa oraz umowa zawarta między stronami. Zarówno SWZ, jak i oferta wykonawcy będzie stanowiła integralną część zawartej umowy. </w:t>
      </w:r>
    </w:p>
    <w:p w:rsidR="00F5401A" w:rsidRDefault="004C74A5">
      <w:pPr>
        <w:pStyle w:val="Akapitzlist"/>
        <w:numPr>
          <w:ilvl w:val="0"/>
          <w:numId w:val="11"/>
        </w:numPr>
        <w:suppressAutoHyphens w:val="0"/>
        <w:spacing w:before="120" w:after="120" w:line="240" w:lineRule="auto"/>
        <w:jc w:val="both"/>
        <w:rPr>
          <w:rFonts w:ascii="Arial Narrow" w:hAnsi="Arial Narrow" w:cstheme="minorHAnsi"/>
          <w:b/>
          <w:sz w:val="22"/>
          <w:szCs w:val="22"/>
          <w:lang w:bidi="pl-PL"/>
        </w:rPr>
      </w:pPr>
      <w:r>
        <w:rPr>
          <w:rFonts w:ascii="Arial Narrow" w:hAnsi="Arial Narrow" w:cstheme="minorHAnsi"/>
          <w:b/>
          <w:sz w:val="22"/>
          <w:szCs w:val="22"/>
          <w:lang w:bidi="pl-PL"/>
        </w:rPr>
        <w:t xml:space="preserve">Właściwość sądu </w:t>
      </w:r>
    </w:p>
    <w:p w:rsidR="00F5401A" w:rsidRDefault="004C74A5">
      <w:pPr>
        <w:spacing w:before="120" w:after="120" w:line="240" w:lineRule="auto"/>
        <w:ind w:left="792"/>
        <w:jc w:val="both"/>
        <w:rPr>
          <w:rFonts w:ascii="Arial Narrow" w:hAnsi="Arial Narrow" w:cstheme="minorHAnsi"/>
          <w:sz w:val="22"/>
          <w:szCs w:val="22"/>
          <w:lang w:bidi="pl-PL"/>
        </w:rPr>
      </w:pPr>
      <w:r>
        <w:rPr>
          <w:rFonts w:ascii="Arial Narrow" w:hAnsi="Arial Narrow" w:cstheme="minorHAnsi"/>
          <w:sz w:val="22"/>
          <w:szCs w:val="22"/>
          <w:lang w:bidi="pl-PL"/>
        </w:rPr>
        <w:t>Miejsce siedziby Zamawiającego.</w:t>
      </w:r>
    </w:p>
    <w:p w:rsidR="00F5401A" w:rsidRDefault="00F5401A">
      <w:pPr>
        <w:pStyle w:val="Akapitzlist"/>
        <w:widowControl w:val="0"/>
        <w:spacing w:after="120" w:line="240" w:lineRule="auto"/>
        <w:ind w:left="852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F5401A" w:rsidRDefault="00F5401A">
      <w:pPr>
        <w:pStyle w:val="Akapitzlist"/>
        <w:tabs>
          <w:tab w:val="left" w:pos="1753"/>
        </w:tabs>
        <w:spacing w:after="120" w:line="240" w:lineRule="auto"/>
        <w:ind w:left="360"/>
        <w:jc w:val="both"/>
        <w:rPr>
          <w:rFonts w:ascii="Arial Narrow" w:hAnsi="Arial Narrow"/>
          <w:color w:val="C9211E"/>
          <w:sz w:val="22"/>
          <w:szCs w:val="22"/>
          <w:lang w:val="pl-PL"/>
        </w:rPr>
      </w:pPr>
    </w:p>
    <w:p w:rsidR="00F5401A" w:rsidRDefault="00F5401A">
      <w:pPr>
        <w:pStyle w:val="Zwykytekst1"/>
        <w:widowControl w:val="0"/>
        <w:tabs>
          <w:tab w:val="left" w:pos="360"/>
        </w:tabs>
        <w:spacing w:after="12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F5401A" w:rsidRDefault="00F5401A">
      <w:pPr>
        <w:spacing w:after="120"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F5401A" w:rsidRDefault="00F5401A">
      <w:pPr>
        <w:spacing w:after="12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F5401A" w:rsidRDefault="00F5401A">
      <w:pPr>
        <w:spacing w:after="120" w:line="240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F5401A">
      <w:headerReference w:type="default" r:id="rId8"/>
      <w:footerReference w:type="default" r:id="rId9"/>
      <w:pgSz w:w="11906" w:h="16838"/>
      <w:pgMar w:top="851" w:right="849" w:bottom="777" w:left="851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A5" w:rsidRDefault="004C74A5">
      <w:pPr>
        <w:spacing w:line="240" w:lineRule="auto"/>
      </w:pPr>
      <w:r>
        <w:separator/>
      </w:r>
    </w:p>
  </w:endnote>
  <w:endnote w:type="continuationSeparator" w:id="0">
    <w:p w:rsidR="004C74A5" w:rsidRDefault="004C7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hnschrift SemiLight SemiConde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JhengHei UI">
    <w:panose1 w:val="00000000000000000000"/>
    <w:charset w:val="00"/>
    <w:family w:val="roman"/>
    <w:notTrueType/>
    <w:pitch w:val="default"/>
  </w:font>
  <w:font w:name="Bahnschrift Condense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1A" w:rsidRDefault="004C74A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1786A">
      <w:rPr>
        <w:noProof/>
      </w:rPr>
      <w:t>5</w:t>
    </w:r>
    <w:r>
      <w:fldChar w:fldCharType="end"/>
    </w:r>
  </w:p>
  <w:p w:rsidR="00F5401A" w:rsidRDefault="00F5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A5" w:rsidRDefault="004C74A5">
      <w:pPr>
        <w:spacing w:line="240" w:lineRule="auto"/>
      </w:pPr>
      <w:r>
        <w:separator/>
      </w:r>
    </w:p>
  </w:footnote>
  <w:footnote w:type="continuationSeparator" w:id="0">
    <w:p w:rsidR="004C74A5" w:rsidRDefault="004C7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1A" w:rsidRDefault="004C74A5">
    <w:pPr>
      <w:jc w:val="center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6" behindDoc="0" locked="0" layoutInCell="0" allowOverlap="1">
          <wp:simplePos x="0" y="0"/>
          <wp:positionH relativeFrom="column">
            <wp:posOffset>1878965</wp:posOffset>
          </wp:positionH>
          <wp:positionV relativeFrom="paragraph">
            <wp:posOffset>-457200</wp:posOffset>
          </wp:positionV>
          <wp:extent cx="2707005" cy="73152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401A" w:rsidRDefault="00F5401A">
    <w:pPr>
      <w:pStyle w:val="Bezodstpw"/>
      <w:pBdr>
        <w:bottom w:val="single" w:sz="4" w:space="1" w:color="000000"/>
      </w:pBdr>
      <w:jc w:val="center"/>
      <w:rPr>
        <w:rFonts w:ascii="Bahnschrift Condensed" w:hAnsi="Bahnschrift Condensed" w:cs="Bahnschrift Condensed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97"/>
    <w:multiLevelType w:val="multilevel"/>
    <w:tmpl w:val="1660D9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A96A3F"/>
    <w:multiLevelType w:val="multilevel"/>
    <w:tmpl w:val="98103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CA04FC"/>
    <w:multiLevelType w:val="multilevel"/>
    <w:tmpl w:val="CF8479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1FA37A75"/>
    <w:multiLevelType w:val="multilevel"/>
    <w:tmpl w:val="79F2D0D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2"/>
        <w:szCs w:val="22"/>
      </w:rPr>
    </w:lvl>
  </w:abstractNum>
  <w:abstractNum w:abstractNumId="4">
    <w:nsid w:val="28A7523C"/>
    <w:multiLevelType w:val="multilevel"/>
    <w:tmpl w:val="1EFABF7C"/>
    <w:lvl w:ilvl="0">
      <w:start w:val="1"/>
      <w:numFmt w:val="lowerRoman"/>
      <w:lvlText w:val="%1."/>
      <w:lvlJc w:val="left"/>
      <w:pPr>
        <w:tabs>
          <w:tab w:val="num" w:pos="0"/>
        </w:tabs>
        <w:ind w:left="1353" w:hanging="360"/>
      </w:pPr>
      <w:rPr>
        <w:rFonts w:ascii="Arial Narrow" w:eastAsia="Times New Roman" w:hAnsi="Arial Narrow" w:cs="Calibri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00" w:hanging="360"/>
      </w:pPr>
      <w:rPr>
        <w:b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00" w:hanging="180"/>
      </w:pPr>
    </w:lvl>
  </w:abstractNum>
  <w:abstractNum w:abstractNumId="5">
    <w:nsid w:val="30974262"/>
    <w:multiLevelType w:val="multilevel"/>
    <w:tmpl w:val="E5BCEC1E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6">
    <w:nsid w:val="3DCE3619"/>
    <w:multiLevelType w:val="multilevel"/>
    <w:tmpl w:val="4BE4BB4A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7">
    <w:nsid w:val="40B644DE"/>
    <w:multiLevelType w:val="multilevel"/>
    <w:tmpl w:val="83FCCCC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1BF0673"/>
    <w:multiLevelType w:val="multilevel"/>
    <w:tmpl w:val="2230DB08"/>
    <w:lvl w:ilvl="0">
      <w:start w:val="1"/>
      <w:numFmt w:val="lowerRoman"/>
      <w:lvlText w:val="%1."/>
      <w:lvlJc w:val="left"/>
      <w:pPr>
        <w:tabs>
          <w:tab w:val="num" w:pos="0"/>
        </w:tabs>
        <w:ind w:left="1040" w:hanging="360"/>
      </w:pPr>
      <w:rPr>
        <w:rFonts w:ascii="Arial Narrow" w:eastAsia="Times New Roman" w:hAnsi="Arial Narrow" w:cs="Calibri"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00" w:hanging="180"/>
      </w:pPr>
    </w:lvl>
  </w:abstractNum>
  <w:abstractNum w:abstractNumId="9">
    <w:nsid w:val="48657D65"/>
    <w:multiLevelType w:val="multilevel"/>
    <w:tmpl w:val="DB6A1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2"/>
        <w:szCs w:val="22"/>
      </w:rPr>
    </w:lvl>
  </w:abstractNum>
  <w:abstractNum w:abstractNumId="10">
    <w:nsid w:val="4C20298B"/>
    <w:multiLevelType w:val="multilevel"/>
    <w:tmpl w:val="EFCC2E78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11">
    <w:nsid w:val="52F13FAB"/>
    <w:multiLevelType w:val="multilevel"/>
    <w:tmpl w:val="6D26A992"/>
    <w:lvl w:ilvl="0">
      <w:start w:val="1"/>
      <w:numFmt w:val="decimal"/>
      <w:lvlText w:val="%1"/>
      <w:lvlJc w:val="left"/>
      <w:pPr>
        <w:tabs>
          <w:tab w:val="num" w:pos="0"/>
        </w:tabs>
        <w:ind w:left="1040" w:hanging="360"/>
      </w:pPr>
      <w:rPr>
        <w:rFonts w:ascii="Arial Narrow" w:eastAsia="MS Mincho" w:hAnsi="Arial Narrow" w:cs="Bahnschrift SemiLight SemiConde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00" w:hanging="180"/>
      </w:pPr>
    </w:lvl>
  </w:abstractNum>
  <w:abstractNum w:abstractNumId="12">
    <w:nsid w:val="53AA590E"/>
    <w:multiLevelType w:val="multilevel"/>
    <w:tmpl w:val="4B88008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E872C04"/>
    <w:multiLevelType w:val="multilevel"/>
    <w:tmpl w:val="B8AACB66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14">
    <w:nsid w:val="768104F4"/>
    <w:multiLevelType w:val="multilevel"/>
    <w:tmpl w:val="86F043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>
    <w:nsid w:val="78C44895"/>
    <w:multiLevelType w:val="multilevel"/>
    <w:tmpl w:val="8D521F3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6">
    <w:nsid w:val="7AA73B99"/>
    <w:multiLevelType w:val="multilevel"/>
    <w:tmpl w:val="4BA4462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7B5371B2"/>
    <w:multiLevelType w:val="multilevel"/>
    <w:tmpl w:val="006205BE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0"/>
  </w:num>
  <w:num w:numId="16">
    <w:abstractNumId w:val="17"/>
  </w:num>
  <w:num w:numId="17">
    <w:abstractNumId w:val="10"/>
  </w:num>
  <w:num w:numId="18">
    <w:abstractNumId w:val="1"/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17"/>
  </w:num>
  <w:num w:numId="22">
    <w:abstractNumId w:val="17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A"/>
    <w:rsid w:val="004C74A5"/>
    <w:rsid w:val="0091786A"/>
    <w:rsid w:val="00F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Cambria"/>
      <w:b/>
      <w:bCs/>
      <w:color w:val="4F81BD"/>
      <w:sz w:val="26"/>
      <w:szCs w:val="26"/>
      <w:lang w:val="x-none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dokomentarza1">
    <w:name w:val="Odwołanie do komentarza1"/>
    <w:qFormat/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nakinumeracji">
    <w:name w:val="Znaki numeracji"/>
    <w:qFormat/>
    <w:rPr>
      <w:rFonts w:ascii="Cambria" w:hAnsi="Cambria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ighlight">
    <w:name w:val="highlight"/>
    <w:basedOn w:val="Domylnaczcionkaakapitu"/>
    <w:qFormat/>
    <w:rsid w:val="00580C9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35C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35C3"/>
    <w:rPr>
      <w:rFonts w:ascii="Arial" w:eastAsiaTheme="minorHAnsi" w:hAnsi="Arial" w:cs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35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  <w:rPr>
      <w:szCs w:val="20"/>
      <w:lang w:val="x-none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eastAsia="zh-CN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35C3"/>
    <w:pPr>
      <w:suppressAutoHyphens w:val="0"/>
      <w:spacing w:after="16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gwp439dc6eemsolistparagraph">
    <w:name w:val="gwp439dc6ee_msolistparagraph"/>
    <w:basedOn w:val="Normalny"/>
    <w:qFormat/>
    <w:rsid w:val="00F735C3"/>
    <w:pPr>
      <w:suppressAutoHyphens w:val="0"/>
      <w:spacing w:beforeAutospacing="1" w:afterAutospacing="1" w:line="240" w:lineRule="auto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35C3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Cambria"/>
      <w:b/>
      <w:bCs/>
      <w:color w:val="4F81BD"/>
      <w:sz w:val="26"/>
      <w:szCs w:val="26"/>
      <w:lang w:val="x-none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dokomentarza1">
    <w:name w:val="Odwołanie do komentarza1"/>
    <w:qFormat/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nakinumeracji">
    <w:name w:val="Znaki numeracji"/>
    <w:qFormat/>
    <w:rPr>
      <w:rFonts w:ascii="Cambria" w:hAnsi="Cambria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ighlight">
    <w:name w:val="highlight"/>
    <w:basedOn w:val="Domylnaczcionkaakapitu"/>
    <w:qFormat/>
    <w:rsid w:val="00580C9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35C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35C3"/>
    <w:rPr>
      <w:rFonts w:ascii="Arial" w:eastAsiaTheme="minorHAnsi" w:hAnsi="Arial" w:cs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35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  <w:rPr>
      <w:szCs w:val="20"/>
      <w:lang w:val="x-none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eastAsia="zh-CN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35C3"/>
    <w:pPr>
      <w:suppressAutoHyphens w:val="0"/>
      <w:spacing w:after="16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gwp439dc6eemsolistparagraph">
    <w:name w:val="gwp439dc6ee_msolistparagraph"/>
    <w:basedOn w:val="Normalny"/>
    <w:qFormat/>
    <w:rsid w:val="00F735C3"/>
    <w:pPr>
      <w:suppressAutoHyphens w:val="0"/>
      <w:spacing w:beforeAutospacing="1" w:afterAutospacing="1" w:line="240" w:lineRule="auto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35C3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</dc:creator>
  <cp:lastModifiedBy>Kowalski Ryszard</cp:lastModifiedBy>
  <cp:revision>2</cp:revision>
  <cp:lastPrinted>2023-06-05T10:12:00Z</cp:lastPrinted>
  <dcterms:created xsi:type="dcterms:W3CDTF">2023-06-07T16:30:00Z</dcterms:created>
  <dcterms:modified xsi:type="dcterms:W3CDTF">2023-06-07T16:30:00Z</dcterms:modified>
  <dc:language>pl-PL</dc:language>
</cp:coreProperties>
</file>