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5E60" w14:textId="0E99E6B5" w:rsidR="009C32FE" w:rsidRPr="005712A0" w:rsidRDefault="005712A0">
      <w:pPr>
        <w:rPr>
          <w:sz w:val="28"/>
          <w:szCs w:val="28"/>
        </w:rPr>
      </w:pPr>
      <w:r w:rsidRPr="005712A0">
        <w:rPr>
          <w:sz w:val="28"/>
          <w:szCs w:val="28"/>
        </w:rPr>
        <w:t>Załącznik nr 1 do postępowania nr 8/BP/2022</w:t>
      </w:r>
    </w:p>
    <w:p w14:paraId="41347503" w14:textId="1479C3F7" w:rsidR="005712A0" w:rsidRPr="005712A0" w:rsidRDefault="005712A0">
      <w:pPr>
        <w:rPr>
          <w:sz w:val="28"/>
          <w:szCs w:val="28"/>
        </w:rPr>
      </w:pPr>
    </w:p>
    <w:p w14:paraId="1E5FA656" w14:textId="5246D4B7" w:rsidR="005712A0" w:rsidRPr="005712A0" w:rsidRDefault="005712A0">
      <w:pPr>
        <w:rPr>
          <w:sz w:val="28"/>
          <w:szCs w:val="28"/>
        </w:rPr>
      </w:pPr>
      <w:r w:rsidRPr="005712A0">
        <w:rPr>
          <w:sz w:val="28"/>
          <w:szCs w:val="28"/>
        </w:rPr>
        <w:t>Opis Przedmiotu Zamówienia</w:t>
      </w:r>
    </w:p>
    <w:p w14:paraId="025B5E41" w14:textId="063B9B10" w:rsidR="005712A0" w:rsidRPr="005712A0" w:rsidRDefault="005712A0">
      <w:pPr>
        <w:rPr>
          <w:sz w:val="28"/>
          <w:szCs w:val="28"/>
        </w:rPr>
      </w:pPr>
    </w:p>
    <w:p w14:paraId="1D860064" w14:textId="22BEE6C9" w:rsidR="005712A0" w:rsidRPr="005712A0" w:rsidRDefault="005712A0" w:rsidP="005712A0">
      <w:pPr>
        <w:rPr>
          <w:sz w:val="28"/>
          <w:szCs w:val="28"/>
        </w:rPr>
      </w:pPr>
      <w:r w:rsidRPr="005712A0">
        <w:rPr>
          <w:sz w:val="28"/>
          <w:szCs w:val="28"/>
        </w:rPr>
        <w:t xml:space="preserve">Kaseta ścienna </w:t>
      </w:r>
      <w:proofErr w:type="spellStart"/>
      <w:r w:rsidRPr="005712A0">
        <w:rPr>
          <w:sz w:val="28"/>
          <w:szCs w:val="28"/>
        </w:rPr>
        <w:t>Tensabarrier</w:t>
      </w:r>
      <w:proofErr w:type="spellEnd"/>
      <w:r w:rsidRPr="005712A0">
        <w:rPr>
          <w:sz w:val="28"/>
          <w:szCs w:val="28"/>
        </w:rPr>
        <w:t xml:space="preserve"> XL 23m, malowana </w:t>
      </w:r>
      <w:proofErr w:type="spellStart"/>
      <w:r w:rsidRPr="005712A0">
        <w:rPr>
          <w:sz w:val="28"/>
          <w:szCs w:val="28"/>
        </w:rPr>
        <w:t>polimocznikiem</w:t>
      </w:r>
      <w:proofErr w:type="spellEnd"/>
      <w:r w:rsidRPr="005712A0">
        <w:rPr>
          <w:sz w:val="28"/>
          <w:szCs w:val="28"/>
        </w:rPr>
        <w:t xml:space="preserve"> na kolor żółty, taśma żółto/czarna z nićmi odblaskowymi </w:t>
      </w:r>
      <w:proofErr w:type="spellStart"/>
      <w:r w:rsidRPr="005712A0">
        <w:rPr>
          <w:sz w:val="28"/>
          <w:szCs w:val="28"/>
        </w:rPr>
        <w:t>NightView</w:t>
      </w:r>
      <w:proofErr w:type="spellEnd"/>
      <w:r w:rsidRPr="005712A0">
        <w:rPr>
          <w:sz w:val="28"/>
          <w:szCs w:val="28"/>
        </w:rPr>
        <w:t xml:space="preserve">™: 8 szt. </w:t>
      </w:r>
    </w:p>
    <w:p w14:paraId="38C9BF9D" w14:textId="6B518555" w:rsidR="005712A0" w:rsidRPr="005712A0" w:rsidRDefault="005712A0" w:rsidP="005712A0">
      <w:pPr>
        <w:rPr>
          <w:sz w:val="28"/>
          <w:szCs w:val="28"/>
        </w:rPr>
      </w:pPr>
      <w:r w:rsidRPr="005712A0">
        <w:rPr>
          <w:sz w:val="28"/>
          <w:szCs w:val="28"/>
        </w:rPr>
        <w:t xml:space="preserve">Kaseta ścienna </w:t>
      </w:r>
      <w:proofErr w:type="spellStart"/>
      <w:r w:rsidRPr="005712A0">
        <w:rPr>
          <w:sz w:val="28"/>
          <w:szCs w:val="28"/>
        </w:rPr>
        <w:t>Tensabarrier</w:t>
      </w:r>
      <w:proofErr w:type="spellEnd"/>
      <w:r w:rsidRPr="005712A0">
        <w:rPr>
          <w:sz w:val="28"/>
          <w:szCs w:val="28"/>
        </w:rPr>
        <w:t xml:space="preserve"> Heavy </w:t>
      </w:r>
      <w:proofErr w:type="spellStart"/>
      <w:r w:rsidRPr="005712A0">
        <w:rPr>
          <w:sz w:val="28"/>
          <w:szCs w:val="28"/>
        </w:rPr>
        <w:t>Duty</w:t>
      </w:r>
      <w:proofErr w:type="spellEnd"/>
      <w:r w:rsidRPr="005712A0">
        <w:rPr>
          <w:sz w:val="28"/>
          <w:szCs w:val="28"/>
        </w:rPr>
        <w:t xml:space="preserve"> 3.65mm, malowana </w:t>
      </w:r>
      <w:proofErr w:type="spellStart"/>
      <w:r w:rsidRPr="005712A0">
        <w:rPr>
          <w:sz w:val="28"/>
          <w:szCs w:val="28"/>
        </w:rPr>
        <w:t>polimocznikiem</w:t>
      </w:r>
      <w:proofErr w:type="spellEnd"/>
      <w:r w:rsidRPr="005712A0">
        <w:rPr>
          <w:sz w:val="28"/>
          <w:szCs w:val="28"/>
        </w:rPr>
        <w:t xml:space="preserve"> na kolor żółty, taśma żółto/czarna z nićmi odblaskowymi </w:t>
      </w:r>
      <w:proofErr w:type="spellStart"/>
      <w:r w:rsidRPr="005712A0">
        <w:rPr>
          <w:sz w:val="28"/>
          <w:szCs w:val="28"/>
        </w:rPr>
        <w:t>NightView</w:t>
      </w:r>
      <w:proofErr w:type="spellEnd"/>
      <w:r w:rsidRPr="005712A0">
        <w:rPr>
          <w:sz w:val="28"/>
          <w:szCs w:val="28"/>
        </w:rPr>
        <w:t xml:space="preserve">™, zapięcie taśmy klamra XL: 2 szt. </w:t>
      </w:r>
    </w:p>
    <w:p w14:paraId="170F5CFF" w14:textId="77777777" w:rsidR="005712A0" w:rsidRDefault="005712A0" w:rsidP="005712A0">
      <w:pPr>
        <w:rPr>
          <w:sz w:val="28"/>
          <w:szCs w:val="28"/>
        </w:rPr>
      </w:pPr>
      <w:r w:rsidRPr="005712A0">
        <w:rPr>
          <w:sz w:val="28"/>
          <w:szCs w:val="28"/>
        </w:rPr>
        <w:t xml:space="preserve">Transport: </w:t>
      </w:r>
    </w:p>
    <w:p w14:paraId="77C69980" w14:textId="77777777" w:rsidR="005712A0" w:rsidRDefault="005712A0" w:rsidP="005712A0">
      <w:pPr>
        <w:rPr>
          <w:sz w:val="28"/>
          <w:szCs w:val="28"/>
        </w:rPr>
      </w:pPr>
      <w:r>
        <w:rPr>
          <w:sz w:val="28"/>
          <w:szCs w:val="28"/>
        </w:rPr>
        <w:t>Ośrodek Sportu i Rekreacji Wyspiarz</w:t>
      </w:r>
    </w:p>
    <w:p w14:paraId="0E365AA4" w14:textId="77777777" w:rsidR="005712A0" w:rsidRDefault="005712A0" w:rsidP="005712A0">
      <w:pPr>
        <w:rPr>
          <w:sz w:val="28"/>
          <w:szCs w:val="28"/>
        </w:rPr>
      </w:pPr>
      <w:r>
        <w:rPr>
          <w:sz w:val="28"/>
          <w:szCs w:val="28"/>
        </w:rPr>
        <w:t>Port Jachtowy im. Jerzego Porębskiego,</w:t>
      </w:r>
    </w:p>
    <w:p w14:paraId="6EE943C4" w14:textId="77777777" w:rsidR="005712A0" w:rsidRDefault="005712A0" w:rsidP="005712A0">
      <w:pPr>
        <w:rPr>
          <w:sz w:val="28"/>
          <w:szCs w:val="28"/>
        </w:rPr>
      </w:pPr>
      <w:r>
        <w:rPr>
          <w:sz w:val="28"/>
          <w:szCs w:val="28"/>
        </w:rPr>
        <w:t xml:space="preserve"> Nabrzeże Władysława 4, </w:t>
      </w:r>
    </w:p>
    <w:p w14:paraId="37B8782D" w14:textId="563FF6BB" w:rsidR="005712A0" w:rsidRPr="005712A0" w:rsidRDefault="005712A0" w:rsidP="005712A0">
      <w:pPr>
        <w:rPr>
          <w:sz w:val="28"/>
          <w:szCs w:val="28"/>
        </w:rPr>
      </w:pPr>
      <w:r>
        <w:rPr>
          <w:sz w:val="28"/>
          <w:szCs w:val="28"/>
        </w:rPr>
        <w:t>72-600 Świnoujście</w:t>
      </w:r>
    </w:p>
    <w:sectPr w:rsidR="005712A0" w:rsidRPr="0057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A0"/>
    <w:rsid w:val="003026B5"/>
    <w:rsid w:val="005712A0"/>
    <w:rsid w:val="009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749A"/>
  <w15:chartTrackingRefBased/>
  <w15:docId w15:val="{6AFBA41A-B33C-454A-A058-DC4D5E50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Osir</cp:lastModifiedBy>
  <cp:revision>1</cp:revision>
  <dcterms:created xsi:type="dcterms:W3CDTF">2022-09-19T11:12:00Z</dcterms:created>
  <dcterms:modified xsi:type="dcterms:W3CDTF">2022-09-19T11:17:00Z</dcterms:modified>
</cp:coreProperties>
</file>