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A374" w14:textId="77777777" w:rsidR="009A74E0" w:rsidRDefault="009A74E0" w:rsidP="009A74E0">
      <w:pPr>
        <w:spacing w:line="276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1 – wstępny Opis przedmiotu zamówienia</w:t>
      </w:r>
    </w:p>
    <w:p w14:paraId="6258516E" w14:textId="7EE0F0D4" w:rsidR="009C5374" w:rsidRPr="00CB3EBB" w:rsidRDefault="009C5374" w:rsidP="00481CAE">
      <w:pPr>
        <w:jc w:val="center"/>
        <w:rPr>
          <w:rFonts w:asciiTheme="majorHAnsi" w:eastAsiaTheme="majorEastAsia" w:hAnsiTheme="majorHAnsi" w:cstheme="majorBidi"/>
          <w:sz w:val="28"/>
          <w:szCs w:val="32"/>
        </w:rPr>
      </w:pPr>
    </w:p>
    <w:p w14:paraId="16BA69A9" w14:textId="29F8C874" w:rsidR="00481CAE" w:rsidRPr="00CB3EBB" w:rsidRDefault="00481CAE" w:rsidP="00481CAE">
      <w:pPr>
        <w:jc w:val="center"/>
        <w:rPr>
          <w:rFonts w:asciiTheme="majorHAnsi" w:eastAsiaTheme="majorEastAsia" w:hAnsiTheme="majorHAnsi" w:cstheme="majorBidi"/>
          <w:sz w:val="28"/>
          <w:szCs w:val="32"/>
        </w:rPr>
      </w:pPr>
    </w:p>
    <w:p w14:paraId="6F787101" w14:textId="77777777" w:rsidR="00481CAE" w:rsidRPr="00CB3EBB" w:rsidRDefault="00481CAE" w:rsidP="00481CAE">
      <w:pPr>
        <w:jc w:val="center"/>
        <w:rPr>
          <w:rFonts w:asciiTheme="majorHAnsi" w:eastAsiaTheme="majorEastAsia" w:hAnsiTheme="majorHAnsi" w:cstheme="majorBidi"/>
          <w:sz w:val="28"/>
          <w:szCs w:val="32"/>
        </w:rPr>
      </w:pPr>
    </w:p>
    <w:p w14:paraId="1FE4B1F2" w14:textId="77777777" w:rsidR="00481CAE" w:rsidRPr="00CB3EBB" w:rsidRDefault="00481CAE" w:rsidP="00481CAE">
      <w:pPr>
        <w:jc w:val="center"/>
        <w:rPr>
          <w:rFonts w:asciiTheme="majorHAnsi" w:eastAsiaTheme="majorEastAsia" w:hAnsiTheme="majorHAnsi" w:cstheme="majorBidi"/>
          <w:sz w:val="28"/>
          <w:szCs w:val="32"/>
        </w:rPr>
      </w:pPr>
    </w:p>
    <w:p w14:paraId="33CDDF57" w14:textId="77777777" w:rsidR="00481CAE" w:rsidRPr="00CB3EBB" w:rsidRDefault="00481CAE" w:rsidP="00481CAE">
      <w:pPr>
        <w:jc w:val="center"/>
        <w:rPr>
          <w:rFonts w:asciiTheme="majorHAnsi" w:eastAsiaTheme="majorEastAsia" w:hAnsiTheme="majorHAnsi" w:cstheme="majorBidi"/>
          <w:sz w:val="28"/>
          <w:szCs w:val="32"/>
        </w:rPr>
      </w:pPr>
    </w:p>
    <w:p w14:paraId="57A3A7E5" w14:textId="77777777" w:rsidR="00481CAE" w:rsidRPr="00CB3EBB" w:rsidRDefault="00481CAE" w:rsidP="00481CAE">
      <w:pPr>
        <w:jc w:val="center"/>
        <w:rPr>
          <w:rFonts w:asciiTheme="majorHAnsi" w:eastAsiaTheme="majorEastAsia" w:hAnsiTheme="majorHAnsi" w:cstheme="majorBidi"/>
          <w:sz w:val="28"/>
          <w:szCs w:val="32"/>
        </w:rPr>
      </w:pPr>
    </w:p>
    <w:p w14:paraId="3689C083" w14:textId="77777777" w:rsidR="00481CAE" w:rsidRPr="00CB3EBB" w:rsidRDefault="00481CAE" w:rsidP="00481CAE">
      <w:pPr>
        <w:jc w:val="center"/>
        <w:rPr>
          <w:rFonts w:asciiTheme="majorHAnsi" w:eastAsiaTheme="majorEastAsia" w:hAnsiTheme="majorHAnsi" w:cstheme="majorBidi"/>
          <w:sz w:val="28"/>
          <w:szCs w:val="32"/>
        </w:rPr>
      </w:pPr>
    </w:p>
    <w:p w14:paraId="6A464AA0" w14:textId="5EAE01C7" w:rsidR="009C5374" w:rsidRPr="00CB3EBB" w:rsidRDefault="009C5374" w:rsidP="006A0CCD">
      <w:pPr>
        <w:spacing w:after="0" w:line="360" w:lineRule="auto"/>
        <w:jc w:val="center"/>
        <w:rPr>
          <w:rFonts w:cstheme="minorHAnsi"/>
          <w:b/>
          <w:bCs/>
          <w:sz w:val="48"/>
          <w:szCs w:val="48"/>
        </w:rPr>
      </w:pPr>
      <w:r w:rsidRPr="00CB3EBB">
        <w:rPr>
          <w:rFonts w:cstheme="minorHAnsi"/>
          <w:b/>
          <w:bCs/>
          <w:sz w:val="48"/>
          <w:szCs w:val="48"/>
        </w:rPr>
        <w:t>Opis Przedmiotu Zamówienia na</w:t>
      </w:r>
      <w:r w:rsidR="00481CAE" w:rsidRPr="00CB3EBB">
        <w:rPr>
          <w:rFonts w:cstheme="minorHAnsi"/>
          <w:b/>
          <w:bCs/>
          <w:sz w:val="48"/>
          <w:szCs w:val="48"/>
        </w:rPr>
        <w:t> </w:t>
      </w:r>
      <w:r w:rsidRPr="00CB3EBB">
        <w:rPr>
          <w:rFonts w:cstheme="minorHAnsi"/>
          <w:b/>
          <w:bCs/>
          <w:sz w:val="48"/>
          <w:szCs w:val="48"/>
        </w:rPr>
        <w:t>dostawę</w:t>
      </w:r>
      <w:r w:rsidR="00481CAE" w:rsidRPr="00CB3EBB">
        <w:rPr>
          <w:rFonts w:cstheme="minorHAnsi"/>
          <w:b/>
          <w:bCs/>
          <w:sz w:val="48"/>
          <w:szCs w:val="48"/>
        </w:rPr>
        <w:t> </w:t>
      </w:r>
      <w:r w:rsidRPr="00CB3EBB">
        <w:rPr>
          <w:rFonts w:cstheme="minorHAnsi"/>
          <w:b/>
          <w:bCs/>
          <w:sz w:val="48"/>
          <w:szCs w:val="48"/>
        </w:rPr>
        <w:t>oprogramowania zarządczego (systemu informatycznego) dedykowanego</w:t>
      </w:r>
      <w:r w:rsidR="00481CAE" w:rsidRPr="00CB3EBB">
        <w:rPr>
          <w:rFonts w:cstheme="minorHAnsi"/>
          <w:b/>
          <w:bCs/>
          <w:sz w:val="48"/>
          <w:szCs w:val="48"/>
        </w:rPr>
        <w:t xml:space="preserve"> </w:t>
      </w:r>
      <w:r w:rsidRPr="00CB3EBB">
        <w:rPr>
          <w:rFonts w:cstheme="minorHAnsi"/>
          <w:b/>
          <w:bCs/>
          <w:sz w:val="48"/>
          <w:szCs w:val="48"/>
        </w:rPr>
        <w:t>dla obsługi gminnych</w:t>
      </w:r>
      <w:r w:rsidR="00481CAE" w:rsidRPr="00CB3EBB">
        <w:rPr>
          <w:rFonts w:cstheme="minorHAnsi"/>
          <w:b/>
          <w:bCs/>
          <w:sz w:val="48"/>
          <w:szCs w:val="48"/>
        </w:rPr>
        <w:t xml:space="preserve"> </w:t>
      </w:r>
      <w:r w:rsidRPr="00CB3EBB">
        <w:rPr>
          <w:rFonts w:cstheme="minorHAnsi"/>
          <w:b/>
          <w:bCs/>
          <w:sz w:val="48"/>
          <w:szCs w:val="48"/>
        </w:rPr>
        <w:t>grup</w:t>
      </w:r>
      <w:r w:rsidR="00481CAE" w:rsidRPr="00CB3EBB">
        <w:rPr>
          <w:rFonts w:cstheme="minorHAnsi"/>
          <w:b/>
          <w:bCs/>
          <w:sz w:val="48"/>
          <w:szCs w:val="48"/>
        </w:rPr>
        <w:t xml:space="preserve"> </w:t>
      </w:r>
      <w:r w:rsidRPr="00CB3EBB">
        <w:rPr>
          <w:rFonts w:cstheme="minorHAnsi"/>
          <w:b/>
          <w:bCs/>
          <w:sz w:val="48"/>
          <w:szCs w:val="48"/>
        </w:rPr>
        <w:t>zakupowych energii</w:t>
      </w:r>
      <w:r w:rsidR="00481CAE" w:rsidRPr="00CB3EBB">
        <w:rPr>
          <w:rFonts w:cstheme="minorHAnsi"/>
          <w:b/>
          <w:bCs/>
          <w:sz w:val="48"/>
          <w:szCs w:val="48"/>
        </w:rPr>
        <w:t xml:space="preserve"> </w:t>
      </w:r>
      <w:r w:rsidRPr="00CB3EBB">
        <w:rPr>
          <w:rFonts w:cstheme="minorHAnsi"/>
          <w:b/>
          <w:bCs/>
          <w:sz w:val="48"/>
          <w:szCs w:val="48"/>
        </w:rPr>
        <w:t xml:space="preserve">elektrycznej </w:t>
      </w:r>
      <w:r w:rsidR="00A46557" w:rsidRPr="00CB3EBB">
        <w:rPr>
          <w:rFonts w:cstheme="minorHAnsi"/>
          <w:b/>
          <w:bCs/>
          <w:sz w:val="48"/>
          <w:szCs w:val="48"/>
        </w:rPr>
        <w:t>i</w:t>
      </w:r>
      <w:r w:rsidRPr="00CB3EBB">
        <w:rPr>
          <w:rFonts w:cstheme="minorHAnsi"/>
          <w:b/>
          <w:bCs/>
          <w:sz w:val="48"/>
          <w:szCs w:val="48"/>
        </w:rPr>
        <w:t xml:space="preserve"> gaz</w:t>
      </w:r>
      <w:r w:rsidR="00A46557" w:rsidRPr="00CB3EBB">
        <w:rPr>
          <w:rFonts w:cstheme="minorHAnsi"/>
          <w:b/>
          <w:bCs/>
          <w:sz w:val="48"/>
          <w:szCs w:val="48"/>
        </w:rPr>
        <w:t>u</w:t>
      </w:r>
    </w:p>
    <w:p w14:paraId="696E1556" w14:textId="5420FA1F" w:rsidR="00481CAE" w:rsidRPr="00CB3EBB" w:rsidRDefault="00481CAE" w:rsidP="006A0CCD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CB3EBB">
        <w:rPr>
          <w:rFonts w:cstheme="minorHAnsi"/>
          <w:b/>
          <w:bCs/>
          <w:sz w:val="28"/>
          <w:szCs w:val="28"/>
        </w:rPr>
        <w:br w:type="page"/>
      </w:r>
    </w:p>
    <w:sdt>
      <w:sdtPr>
        <w:rPr>
          <w:rFonts w:eastAsiaTheme="minorHAnsi" w:cstheme="minorBidi"/>
          <w:b/>
          <w:bCs/>
          <w:color w:val="auto"/>
          <w:sz w:val="22"/>
          <w:szCs w:val="22"/>
          <w:lang w:eastAsia="en-US"/>
        </w:rPr>
        <w:id w:val="1484432962"/>
        <w:docPartObj>
          <w:docPartGallery w:val="Table of Contents"/>
          <w:docPartUnique/>
        </w:docPartObj>
      </w:sdtPr>
      <w:sdtEndPr>
        <w:rPr>
          <w:b w:val="0"/>
          <w:bCs w:val="0"/>
          <w:sz w:val="24"/>
          <w:szCs w:val="24"/>
        </w:rPr>
      </w:sdtEndPr>
      <w:sdtContent>
        <w:p w14:paraId="2C34137D" w14:textId="77777777" w:rsidR="009C5374" w:rsidRPr="00967D3C" w:rsidRDefault="009C5374" w:rsidP="009C597A">
          <w:pPr>
            <w:pStyle w:val="Nagwekspisutreci"/>
          </w:pPr>
          <w:r w:rsidRPr="00967D3C">
            <w:t>Spis treści</w:t>
          </w:r>
        </w:p>
        <w:p w14:paraId="1F9374AB" w14:textId="25D9BB22" w:rsidR="00967367" w:rsidRDefault="009C5374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 w:rsidRPr="006A0CCD">
            <w:rPr>
              <w:rFonts w:cstheme="minorHAnsi"/>
              <w:color w:val="2F5496" w:themeColor="accent1" w:themeShade="BF"/>
            </w:rPr>
            <w:fldChar w:fldCharType="begin"/>
          </w:r>
          <w:r w:rsidRPr="006A0CCD">
            <w:rPr>
              <w:rFonts w:cstheme="minorHAnsi"/>
              <w:color w:val="2F5496" w:themeColor="accent1" w:themeShade="BF"/>
            </w:rPr>
            <w:instrText xml:space="preserve"> TOC \o "1-3" \h \z \u </w:instrText>
          </w:r>
          <w:r w:rsidRPr="006A0CCD">
            <w:rPr>
              <w:rFonts w:cstheme="minorHAnsi"/>
              <w:color w:val="2F5496" w:themeColor="accent1" w:themeShade="BF"/>
            </w:rPr>
            <w:fldChar w:fldCharType="separate"/>
          </w:r>
          <w:hyperlink w:anchor="_Toc145489049" w:history="1">
            <w:r w:rsidR="00967367" w:rsidRPr="00654C22">
              <w:rPr>
                <w:rStyle w:val="Hipercze"/>
                <w:noProof/>
              </w:rPr>
              <w:t>Cel systemu</w:t>
            </w:r>
            <w:r w:rsidR="00967367">
              <w:rPr>
                <w:noProof/>
                <w:webHidden/>
              </w:rPr>
              <w:tab/>
            </w:r>
            <w:r w:rsidR="00967367">
              <w:rPr>
                <w:noProof/>
                <w:webHidden/>
              </w:rPr>
              <w:fldChar w:fldCharType="begin"/>
            </w:r>
            <w:r w:rsidR="00967367">
              <w:rPr>
                <w:noProof/>
                <w:webHidden/>
              </w:rPr>
              <w:instrText xml:space="preserve"> PAGEREF _Toc145489049 \h </w:instrText>
            </w:r>
            <w:r w:rsidR="00967367">
              <w:rPr>
                <w:noProof/>
                <w:webHidden/>
              </w:rPr>
            </w:r>
            <w:r w:rsidR="00967367">
              <w:rPr>
                <w:noProof/>
                <w:webHidden/>
              </w:rPr>
              <w:fldChar w:fldCharType="separate"/>
            </w:r>
            <w:r w:rsidR="00967367">
              <w:rPr>
                <w:noProof/>
                <w:webHidden/>
              </w:rPr>
              <w:t>3</w:t>
            </w:r>
            <w:r w:rsidR="00967367">
              <w:rPr>
                <w:noProof/>
                <w:webHidden/>
              </w:rPr>
              <w:fldChar w:fldCharType="end"/>
            </w:r>
          </w:hyperlink>
        </w:p>
        <w:p w14:paraId="76EF7B31" w14:textId="4D9DF556" w:rsidR="00967367" w:rsidRDefault="00CC4760">
          <w:pPr>
            <w:pStyle w:val="Spistreci2"/>
            <w:tabs>
              <w:tab w:val="left" w:pos="660"/>
            </w:tabs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5489050" w:history="1">
            <w:r w:rsidR="00967367" w:rsidRPr="00654C22">
              <w:rPr>
                <w:rStyle w:val="Hipercze"/>
                <w:rFonts w:cstheme="minorHAnsi"/>
                <w:b/>
                <w:bCs/>
              </w:rPr>
              <w:t>1.</w:t>
            </w:r>
            <w:r w:rsidR="00967367">
              <w:rPr>
                <w:rFonts w:eastAsiaTheme="minorEastAsia"/>
                <w:kern w:val="2"/>
                <w:lang w:eastAsia="pl-PL"/>
                <w14:ligatures w14:val="standardContextual"/>
              </w:rPr>
              <w:tab/>
            </w:r>
            <w:r w:rsidR="00967367" w:rsidRPr="00654C22">
              <w:rPr>
                <w:rStyle w:val="Hipercze"/>
                <w:rFonts w:cstheme="minorHAnsi"/>
                <w:b/>
                <w:bCs/>
              </w:rPr>
              <w:t>Definicje</w:t>
            </w:r>
            <w:r w:rsidR="00967367">
              <w:rPr>
                <w:webHidden/>
              </w:rPr>
              <w:tab/>
            </w:r>
            <w:r w:rsidR="00967367">
              <w:rPr>
                <w:webHidden/>
              </w:rPr>
              <w:fldChar w:fldCharType="begin"/>
            </w:r>
            <w:r w:rsidR="00967367">
              <w:rPr>
                <w:webHidden/>
              </w:rPr>
              <w:instrText xml:space="preserve"> PAGEREF _Toc145489050 \h </w:instrText>
            </w:r>
            <w:r w:rsidR="00967367">
              <w:rPr>
                <w:webHidden/>
              </w:rPr>
            </w:r>
            <w:r w:rsidR="00967367">
              <w:rPr>
                <w:webHidden/>
              </w:rPr>
              <w:fldChar w:fldCharType="separate"/>
            </w:r>
            <w:r w:rsidR="00967367">
              <w:rPr>
                <w:webHidden/>
              </w:rPr>
              <w:t>3</w:t>
            </w:r>
            <w:r w:rsidR="00967367">
              <w:rPr>
                <w:webHidden/>
              </w:rPr>
              <w:fldChar w:fldCharType="end"/>
            </w:r>
          </w:hyperlink>
        </w:p>
        <w:p w14:paraId="5C55F40B" w14:textId="77F66BCF" w:rsidR="00967367" w:rsidRDefault="00CC4760">
          <w:pPr>
            <w:pStyle w:val="Spistreci2"/>
            <w:tabs>
              <w:tab w:val="left" w:pos="660"/>
            </w:tabs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5489051" w:history="1">
            <w:r w:rsidR="00967367" w:rsidRPr="00654C22">
              <w:rPr>
                <w:rStyle w:val="Hipercze"/>
                <w:rFonts w:cstheme="minorHAnsi"/>
                <w:b/>
                <w:bCs/>
              </w:rPr>
              <w:t>2.</w:t>
            </w:r>
            <w:r w:rsidR="00967367">
              <w:rPr>
                <w:rFonts w:eastAsiaTheme="minorEastAsia"/>
                <w:kern w:val="2"/>
                <w:lang w:eastAsia="pl-PL"/>
                <w14:ligatures w14:val="standardContextual"/>
              </w:rPr>
              <w:tab/>
            </w:r>
            <w:r w:rsidR="00967367" w:rsidRPr="00654C22">
              <w:rPr>
                <w:rStyle w:val="Hipercze"/>
                <w:rFonts w:cstheme="minorHAnsi"/>
                <w:b/>
                <w:bCs/>
              </w:rPr>
              <w:t>Uprawnienia</w:t>
            </w:r>
            <w:r w:rsidR="00967367">
              <w:rPr>
                <w:webHidden/>
              </w:rPr>
              <w:tab/>
            </w:r>
            <w:r w:rsidR="00967367">
              <w:rPr>
                <w:webHidden/>
              </w:rPr>
              <w:fldChar w:fldCharType="begin"/>
            </w:r>
            <w:r w:rsidR="00967367">
              <w:rPr>
                <w:webHidden/>
              </w:rPr>
              <w:instrText xml:space="preserve"> PAGEREF _Toc145489051 \h </w:instrText>
            </w:r>
            <w:r w:rsidR="00967367">
              <w:rPr>
                <w:webHidden/>
              </w:rPr>
            </w:r>
            <w:r w:rsidR="00967367">
              <w:rPr>
                <w:webHidden/>
              </w:rPr>
              <w:fldChar w:fldCharType="separate"/>
            </w:r>
            <w:r w:rsidR="00967367">
              <w:rPr>
                <w:webHidden/>
              </w:rPr>
              <w:t>5</w:t>
            </w:r>
            <w:r w:rsidR="00967367">
              <w:rPr>
                <w:webHidden/>
              </w:rPr>
              <w:fldChar w:fldCharType="end"/>
            </w:r>
          </w:hyperlink>
        </w:p>
        <w:p w14:paraId="688043E7" w14:textId="1FAF14D4" w:rsidR="00967367" w:rsidRDefault="00CC4760">
          <w:pPr>
            <w:pStyle w:val="Spistreci2"/>
            <w:tabs>
              <w:tab w:val="left" w:pos="660"/>
            </w:tabs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5489052" w:history="1">
            <w:r w:rsidR="00967367" w:rsidRPr="00654C22">
              <w:rPr>
                <w:rStyle w:val="Hipercze"/>
                <w:rFonts w:cstheme="minorHAnsi"/>
                <w:b/>
                <w:bCs/>
              </w:rPr>
              <w:t>3.</w:t>
            </w:r>
            <w:r w:rsidR="00967367">
              <w:rPr>
                <w:rFonts w:eastAsiaTheme="minorEastAsia"/>
                <w:kern w:val="2"/>
                <w:lang w:eastAsia="pl-PL"/>
                <w14:ligatures w14:val="standardContextual"/>
              </w:rPr>
              <w:tab/>
            </w:r>
            <w:r w:rsidR="00967367" w:rsidRPr="00654C22">
              <w:rPr>
                <w:rStyle w:val="Hipercze"/>
                <w:rFonts w:cstheme="minorHAnsi"/>
                <w:b/>
                <w:bCs/>
              </w:rPr>
              <w:t>ETAPY</w:t>
            </w:r>
            <w:r w:rsidR="00967367">
              <w:rPr>
                <w:webHidden/>
              </w:rPr>
              <w:tab/>
            </w:r>
            <w:r w:rsidR="00967367">
              <w:rPr>
                <w:webHidden/>
              </w:rPr>
              <w:fldChar w:fldCharType="begin"/>
            </w:r>
            <w:r w:rsidR="00967367">
              <w:rPr>
                <w:webHidden/>
              </w:rPr>
              <w:instrText xml:space="preserve"> PAGEREF _Toc145489052 \h </w:instrText>
            </w:r>
            <w:r w:rsidR="00967367">
              <w:rPr>
                <w:webHidden/>
              </w:rPr>
            </w:r>
            <w:r w:rsidR="00967367">
              <w:rPr>
                <w:webHidden/>
              </w:rPr>
              <w:fldChar w:fldCharType="separate"/>
            </w:r>
            <w:r w:rsidR="00967367">
              <w:rPr>
                <w:webHidden/>
              </w:rPr>
              <w:t>6</w:t>
            </w:r>
            <w:r w:rsidR="00967367">
              <w:rPr>
                <w:webHidden/>
              </w:rPr>
              <w:fldChar w:fldCharType="end"/>
            </w:r>
          </w:hyperlink>
        </w:p>
        <w:p w14:paraId="1BB9E311" w14:textId="40A875DE" w:rsidR="00967367" w:rsidRDefault="00CC4760">
          <w:pPr>
            <w:pStyle w:val="Spistreci2"/>
            <w:tabs>
              <w:tab w:val="left" w:pos="660"/>
            </w:tabs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5489053" w:history="1">
            <w:r w:rsidR="00967367" w:rsidRPr="00654C22">
              <w:rPr>
                <w:rStyle w:val="Hipercze"/>
                <w:rFonts w:cstheme="minorHAnsi"/>
                <w:b/>
                <w:bCs/>
              </w:rPr>
              <w:t>4.</w:t>
            </w:r>
            <w:r w:rsidR="00967367">
              <w:rPr>
                <w:rFonts w:eastAsiaTheme="minorEastAsia"/>
                <w:kern w:val="2"/>
                <w:lang w:eastAsia="pl-PL"/>
                <w14:ligatures w14:val="standardContextual"/>
              </w:rPr>
              <w:tab/>
            </w:r>
            <w:r w:rsidR="00967367" w:rsidRPr="00654C22">
              <w:rPr>
                <w:rStyle w:val="Hipercze"/>
                <w:rFonts w:cstheme="minorHAnsi"/>
                <w:b/>
                <w:bCs/>
              </w:rPr>
              <w:t>Wymagania funkcjonalne Systemu</w:t>
            </w:r>
            <w:r w:rsidR="00967367">
              <w:rPr>
                <w:webHidden/>
              </w:rPr>
              <w:tab/>
            </w:r>
            <w:r w:rsidR="00967367">
              <w:rPr>
                <w:webHidden/>
              </w:rPr>
              <w:fldChar w:fldCharType="begin"/>
            </w:r>
            <w:r w:rsidR="00967367">
              <w:rPr>
                <w:webHidden/>
              </w:rPr>
              <w:instrText xml:space="preserve"> PAGEREF _Toc145489053 \h </w:instrText>
            </w:r>
            <w:r w:rsidR="00967367">
              <w:rPr>
                <w:webHidden/>
              </w:rPr>
            </w:r>
            <w:r w:rsidR="00967367">
              <w:rPr>
                <w:webHidden/>
              </w:rPr>
              <w:fldChar w:fldCharType="separate"/>
            </w:r>
            <w:r w:rsidR="00967367">
              <w:rPr>
                <w:webHidden/>
              </w:rPr>
              <w:t>8</w:t>
            </w:r>
            <w:r w:rsidR="00967367">
              <w:rPr>
                <w:webHidden/>
              </w:rPr>
              <w:fldChar w:fldCharType="end"/>
            </w:r>
          </w:hyperlink>
        </w:p>
        <w:p w14:paraId="4548B71A" w14:textId="7C626648" w:rsidR="00967367" w:rsidRDefault="00CC4760">
          <w:pPr>
            <w:pStyle w:val="Spistreci2"/>
            <w:tabs>
              <w:tab w:val="left" w:pos="660"/>
            </w:tabs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5489054" w:history="1">
            <w:r w:rsidR="00967367" w:rsidRPr="00654C22">
              <w:rPr>
                <w:rStyle w:val="Hipercze"/>
                <w:rFonts w:cstheme="minorHAnsi"/>
                <w:b/>
                <w:bCs/>
              </w:rPr>
              <w:t>5.</w:t>
            </w:r>
            <w:r w:rsidR="00967367">
              <w:rPr>
                <w:rFonts w:eastAsiaTheme="minorEastAsia"/>
                <w:kern w:val="2"/>
                <w:lang w:eastAsia="pl-PL"/>
                <w14:ligatures w14:val="standardContextual"/>
              </w:rPr>
              <w:tab/>
            </w:r>
            <w:r w:rsidR="00967367" w:rsidRPr="00654C22">
              <w:rPr>
                <w:rStyle w:val="Hipercze"/>
                <w:rFonts w:cstheme="minorHAnsi"/>
                <w:b/>
                <w:bCs/>
              </w:rPr>
              <w:t>Obsługa DGZ</w:t>
            </w:r>
            <w:r w:rsidR="00967367">
              <w:rPr>
                <w:webHidden/>
              </w:rPr>
              <w:tab/>
            </w:r>
            <w:r w:rsidR="00967367">
              <w:rPr>
                <w:webHidden/>
              </w:rPr>
              <w:fldChar w:fldCharType="begin"/>
            </w:r>
            <w:r w:rsidR="00967367">
              <w:rPr>
                <w:webHidden/>
              </w:rPr>
              <w:instrText xml:space="preserve"> PAGEREF _Toc145489054 \h </w:instrText>
            </w:r>
            <w:r w:rsidR="00967367">
              <w:rPr>
                <w:webHidden/>
              </w:rPr>
            </w:r>
            <w:r w:rsidR="00967367">
              <w:rPr>
                <w:webHidden/>
              </w:rPr>
              <w:fldChar w:fldCharType="separate"/>
            </w:r>
            <w:r w:rsidR="00967367">
              <w:rPr>
                <w:webHidden/>
              </w:rPr>
              <w:t>12</w:t>
            </w:r>
            <w:r w:rsidR="00967367">
              <w:rPr>
                <w:webHidden/>
              </w:rPr>
              <w:fldChar w:fldCharType="end"/>
            </w:r>
          </w:hyperlink>
        </w:p>
        <w:p w14:paraId="11A53591" w14:textId="65EAD042" w:rsidR="00967367" w:rsidRDefault="00CC4760">
          <w:pPr>
            <w:pStyle w:val="Spistreci2"/>
            <w:tabs>
              <w:tab w:val="left" w:pos="660"/>
            </w:tabs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5489055" w:history="1">
            <w:r w:rsidR="00967367" w:rsidRPr="00654C22">
              <w:rPr>
                <w:rStyle w:val="Hipercze"/>
                <w:rFonts w:cstheme="minorHAnsi"/>
                <w:b/>
                <w:bCs/>
              </w:rPr>
              <w:t>6.</w:t>
            </w:r>
            <w:r w:rsidR="00967367">
              <w:rPr>
                <w:rFonts w:eastAsiaTheme="minorEastAsia"/>
                <w:kern w:val="2"/>
                <w:lang w:eastAsia="pl-PL"/>
                <w14:ligatures w14:val="standardContextual"/>
              </w:rPr>
              <w:tab/>
            </w:r>
            <w:r w:rsidR="00967367" w:rsidRPr="00654C22">
              <w:rPr>
                <w:rStyle w:val="Hipercze"/>
                <w:rFonts w:cstheme="minorHAnsi"/>
                <w:b/>
                <w:bCs/>
              </w:rPr>
              <w:t>Obieg DGZ i nadawanie Statusów</w:t>
            </w:r>
            <w:r w:rsidR="00967367">
              <w:rPr>
                <w:webHidden/>
              </w:rPr>
              <w:tab/>
            </w:r>
            <w:r w:rsidR="00967367">
              <w:rPr>
                <w:webHidden/>
              </w:rPr>
              <w:fldChar w:fldCharType="begin"/>
            </w:r>
            <w:r w:rsidR="00967367">
              <w:rPr>
                <w:webHidden/>
              </w:rPr>
              <w:instrText xml:space="preserve"> PAGEREF _Toc145489055 \h </w:instrText>
            </w:r>
            <w:r w:rsidR="00967367">
              <w:rPr>
                <w:webHidden/>
              </w:rPr>
            </w:r>
            <w:r w:rsidR="00967367">
              <w:rPr>
                <w:webHidden/>
              </w:rPr>
              <w:fldChar w:fldCharType="separate"/>
            </w:r>
            <w:r w:rsidR="00967367">
              <w:rPr>
                <w:webHidden/>
              </w:rPr>
              <w:t>14</w:t>
            </w:r>
            <w:r w:rsidR="00967367">
              <w:rPr>
                <w:webHidden/>
              </w:rPr>
              <w:fldChar w:fldCharType="end"/>
            </w:r>
          </w:hyperlink>
        </w:p>
        <w:p w14:paraId="0A04BC58" w14:textId="72A6D280" w:rsidR="00967367" w:rsidRDefault="00CC4760">
          <w:pPr>
            <w:pStyle w:val="Spistreci2"/>
            <w:tabs>
              <w:tab w:val="left" w:pos="660"/>
            </w:tabs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5489056" w:history="1">
            <w:r w:rsidR="00967367" w:rsidRPr="00654C22">
              <w:rPr>
                <w:rStyle w:val="Hipercze"/>
                <w:rFonts w:cstheme="minorHAnsi"/>
                <w:b/>
                <w:bCs/>
              </w:rPr>
              <w:t>7.</w:t>
            </w:r>
            <w:r w:rsidR="00967367">
              <w:rPr>
                <w:rFonts w:eastAsiaTheme="minorEastAsia"/>
                <w:kern w:val="2"/>
                <w:lang w:eastAsia="pl-PL"/>
                <w14:ligatures w14:val="standardContextual"/>
              </w:rPr>
              <w:tab/>
            </w:r>
            <w:r w:rsidR="00967367" w:rsidRPr="00654C22">
              <w:rPr>
                <w:rStyle w:val="Hipercze"/>
                <w:rFonts w:cstheme="minorHAnsi"/>
                <w:b/>
                <w:bCs/>
              </w:rPr>
              <w:t>Raportowanie</w:t>
            </w:r>
            <w:r w:rsidR="00967367">
              <w:rPr>
                <w:webHidden/>
              </w:rPr>
              <w:tab/>
            </w:r>
            <w:r w:rsidR="00967367">
              <w:rPr>
                <w:webHidden/>
              </w:rPr>
              <w:fldChar w:fldCharType="begin"/>
            </w:r>
            <w:r w:rsidR="00967367">
              <w:rPr>
                <w:webHidden/>
              </w:rPr>
              <w:instrText xml:space="preserve"> PAGEREF _Toc145489056 \h </w:instrText>
            </w:r>
            <w:r w:rsidR="00967367">
              <w:rPr>
                <w:webHidden/>
              </w:rPr>
            </w:r>
            <w:r w:rsidR="00967367">
              <w:rPr>
                <w:webHidden/>
              </w:rPr>
              <w:fldChar w:fldCharType="separate"/>
            </w:r>
            <w:r w:rsidR="00967367">
              <w:rPr>
                <w:webHidden/>
              </w:rPr>
              <w:t>16</w:t>
            </w:r>
            <w:r w:rsidR="00967367">
              <w:rPr>
                <w:webHidden/>
              </w:rPr>
              <w:fldChar w:fldCharType="end"/>
            </w:r>
          </w:hyperlink>
        </w:p>
        <w:p w14:paraId="72BA2613" w14:textId="0A21956C" w:rsidR="00967367" w:rsidRDefault="00CC4760">
          <w:pPr>
            <w:pStyle w:val="Spistreci2"/>
            <w:tabs>
              <w:tab w:val="left" w:pos="660"/>
            </w:tabs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5489057" w:history="1">
            <w:r w:rsidR="00967367" w:rsidRPr="00654C22">
              <w:rPr>
                <w:rStyle w:val="Hipercze"/>
                <w:rFonts w:cstheme="minorHAnsi"/>
                <w:b/>
                <w:bCs/>
              </w:rPr>
              <w:t>8.</w:t>
            </w:r>
            <w:r w:rsidR="00967367">
              <w:rPr>
                <w:rFonts w:eastAsiaTheme="minorEastAsia"/>
                <w:kern w:val="2"/>
                <w:lang w:eastAsia="pl-PL"/>
                <w14:ligatures w14:val="standardContextual"/>
              </w:rPr>
              <w:tab/>
            </w:r>
            <w:r w:rsidR="00967367" w:rsidRPr="00654C22">
              <w:rPr>
                <w:rStyle w:val="Hipercze"/>
                <w:rFonts w:cstheme="minorHAnsi"/>
                <w:b/>
                <w:bCs/>
              </w:rPr>
              <w:t>Integracja z systemami zewnętrznymi</w:t>
            </w:r>
            <w:r w:rsidR="00967367">
              <w:rPr>
                <w:webHidden/>
              </w:rPr>
              <w:tab/>
            </w:r>
            <w:r w:rsidR="00967367">
              <w:rPr>
                <w:webHidden/>
              </w:rPr>
              <w:fldChar w:fldCharType="begin"/>
            </w:r>
            <w:r w:rsidR="00967367">
              <w:rPr>
                <w:webHidden/>
              </w:rPr>
              <w:instrText xml:space="preserve"> PAGEREF _Toc145489057 \h </w:instrText>
            </w:r>
            <w:r w:rsidR="00967367">
              <w:rPr>
                <w:webHidden/>
              </w:rPr>
            </w:r>
            <w:r w:rsidR="00967367">
              <w:rPr>
                <w:webHidden/>
              </w:rPr>
              <w:fldChar w:fldCharType="separate"/>
            </w:r>
            <w:r w:rsidR="00967367">
              <w:rPr>
                <w:webHidden/>
              </w:rPr>
              <w:t>19</w:t>
            </w:r>
            <w:r w:rsidR="00967367">
              <w:rPr>
                <w:webHidden/>
              </w:rPr>
              <w:fldChar w:fldCharType="end"/>
            </w:r>
          </w:hyperlink>
        </w:p>
        <w:p w14:paraId="6A53AA40" w14:textId="0DE4AD30" w:rsidR="00967367" w:rsidRDefault="00CC4760">
          <w:pPr>
            <w:pStyle w:val="Spistreci2"/>
            <w:tabs>
              <w:tab w:val="left" w:pos="660"/>
            </w:tabs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5489058" w:history="1">
            <w:r w:rsidR="00967367" w:rsidRPr="00654C22">
              <w:rPr>
                <w:rStyle w:val="Hipercze"/>
                <w:rFonts w:cstheme="minorHAnsi"/>
                <w:b/>
                <w:bCs/>
              </w:rPr>
              <w:t>9.</w:t>
            </w:r>
            <w:r w:rsidR="00967367">
              <w:rPr>
                <w:rFonts w:eastAsiaTheme="minorEastAsia"/>
                <w:kern w:val="2"/>
                <w:lang w:eastAsia="pl-PL"/>
                <w14:ligatures w14:val="standardContextual"/>
              </w:rPr>
              <w:tab/>
            </w:r>
            <w:r w:rsidR="00967367" w:rsidRPr="00654C22">
              <w:rPr>
                <w:rStyle w:val="Hipercze"/>
                <w:rFonts w:cstheme="minorHAnsi"/>
                <w:b/>
                <w:bCs/>
              </w:rPr>
              <w:t>Wymagania niefunkcjonalne Systemu</w:t>
            </w:r>
            <w:r w:rsidR="00967367">
              <w:rPr>
                <w:webHidden/>
              </w:rPr>
              <w:tab/>
            </w:r>
            <w:r w:rsidR="00967367">
              <w:rPr>
                <w:webHidden/>
              </w:rPr>
              <w:fldChar w:fldCharType="begin"/>
            </w:r>
            <w:r w:rsidR="00967367">
              <w:rPr>
                <w:webHidden/>
              </w:rPr>
              <w:instrText xml:space="preserve"> PAGEREF _Toc145489058 \h </w:instrText>
            </w:r>
            <w:r w:rsidR="00967367">
              <w:rPr>
                <w:webHidden/>
              </w:rPr>
            </w:r>
            <w:r w:rsidR="00967367">
              <w:rPr>
                <w:webHidden/>
              </w:rPr>
              <w:fldChar w:fldCharType="separate"/>
            </w:r>
            <w:r w:rsidR="00967367">
              <w:rPr>
                <w:webHidden/>
              </w:rPr>
              <w:t>19</w:t>
            </w:r>
            <w:r w:rsidR="00967367">
              <w:rPr>
                <w:webHidden/>
              </w:rPr>
              <w:fldChar w:fldCharType="end"/>
            </w:r>
          </w:hyperlink>
        </w:p>
        <w:p w14:paraId="26B74320" w14:textId="24FAC095" w:rsidR="00967367" w:rsidRDefault="00CC4760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489059" w:history="1">
            <w:r w:rsidR="00967367" w:rsidRPr="00654C22">
              <w:rPr>
                <w:rStyle w:val="Hipercze"/>
                <w:noProof/>
              </w:rPr>
              <w:t>ZAŁĄCZNIKI:</w:t>
            </w:r>
            <w:r w:rsidR="00967367">
              <w:rPr>
                <w:noProof/>
                <w:webHidden/>
              </w:rPr>
              <w:tab/>
            </w:r>
            <w:r w:rsidR="00967367">
              <w:rPr>
                <w:noProof/>
                <w:webHidden/>
              </w:rPr>
              <w:fldChar w:fldCharType="begin"/>
            </w:r>
            <w:r w:rsidR="00967367">
              <w:rPr>
                <w:noProof/>
                <w:webHidden/>
              </w:rPr>
              <w:instrText xml:space="preserve"> PAGEREF _Toc145489059 \h </w:instrText>
            </w:r>
            <w:r w:rsidR="00967367">
              <w:rPr>
                <w:noProof/>
                <w:webHidden/>
              </w:rPr>
            </w:r>
            <w:r w:rsidR="00967367">
              <w:rPr>
                <w:noProof/>
                <w:webHidden/>
              </w:rPr>
              <w:fldChar w:fldCharType="separate"/>
            </w:r>
            <w:r w:rsidR="00967367">
              <w:rPr>
                <w:noProof/>
                <w:webHidden/>
              </w:rPr>
              <w:t>23</w:t>
            </w:r>
            <w:r w:rsidR="00967367">
              <w:rPr>
                <w:noProof/>
                <w:webHidden/>
              </w:rPr>
              <w:fldChar w:fldCharType="end"/>
            </w:r>
          </w:hyperlink>
        </w:p>
        <w:p w14:paraId="5F96EF5A" w14:textId="5619D074" w:rsidR="00967367" w:rsidRDefault="00CC4760">
          <w:pPr>
            <w:pStyle w:val="Spistreci2"/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5489060" w:history="1">
            <w:r w:rsidR="00967367" w:rsidRPr="00654C22">
              <w:rPr>
                <w:rStyle w:val="Hipercze"/>
                <w:rFonts w:cstheme="minorHAnsi"/>
              </w:rPr>
              <w:t xml:space="preserve">Załącznik 1- </w:t>
            </w:r>
            <w:r w:rsidR="00967367" w:rsidRPr="00654C22">
              <w:rPr>
                <w:rStyle w:val="Hipercze"/>
              </w:rPr>
              <w:t>Szczegółowy układ modułów (M) i pól (P) przyporządkowanych do modułów (tożsamych z układem kolumn i wierszy z tabel EXCEL zawierających DANE ODNIESIENIA</w:t>
            </w:r>
            <w:r w:rsidR="00967367">
              <w:rPr>
                <w:webHidden/>
              </w:rPr>
              <w:tab/>
            </w:r>
            <w:r w:rsidR="00967367">
              <w:rPr>
                <w:webHidden/>
              </w:rPr>
              <w:fldChar w:fldCharType="begin"/>
            </w:r>
            <w:r w:rsidR="00967367">
              <w:rPr>
                <w:webHidden/>
              </w:rPr>
              <w:instrText xml:space="preserve"> PAGEREF _Toc145489060 \h </w:instrText>
            </w:r>
            <w:r w:rsidR="00967367">
              <w:rPr>
                <w:webHidden/>
              </w:rPr>
            </w:r>
            <w:r w:rsidR="00967367">
              <w:rPr>
                <w:webHidden/>
              </w:rPr>
              <w:fldChar w:fldCharType="separate"/>
            </w:r>
            <w:r w:rsidR="00967367">
              <w:rPr>
                <w:webHidden/>
              </w:rPr>
              <w:t>23</w:t>
            </w:r>
            <w:r w:rsidR="00967367">
              <w:rPr>
                <w:webHidden/>
              </w:rPr>
              <w:fldChar w:fldCharType="end"/>
            </w:r>
          </w:hyperlink>
        </w:p>
        <w:p w14:paraId="3C692989" w14:textId="5EB6AA49" w:rsidR="00967367" w:rsidRDefault="00CC4760">
          <w:pPr>
            <w:pStyle w:val="Spistreci2"/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5489061" w:history="1">
            <w:r w:rsidR="00967367" w:rsidRPr="00654C22">
              <w:rPr>
                <w:rStyle w:val="Hipercze"/>
                <w:rFonts w:cstheme="minorHAnsi"/>
              </w:rPr>
              <w:t xml:space="preserve">Załącznik 2 Wzory dokumentów (A)- komplet szablonów DOKUMENTÓW GŁÓWNYCH I FAKULTATYWNYCH (DGZ 1-5 patrz DEFINICJE) wymaganych dla działania grup zakupowych tj. </w:t>
            </w:r>
            <w:r w:rsidR="00967367" w:rsidRPr="00654C22">
              <w:rPr>
                <w:rStyle w:val="Hipercze"/>
                <w:rFonts w:cstheme="minorHAnsi"/>
                <w:b/>
                <w:bCs/>
              </w:rPr>
              <w:t>POROZUMIEŃ, UMÓW i ANEKSÓW</w:t>
            </w:r>
            <w:r w:rsidR="00967367">
              <w:rPr>
                <w:webHidden/>
              </w:rPr>
              <w:tab/>
            </w:r>
            <w:r w:rsidR="00967367">
              <w:rPr>
                <w:webHidden/>
              </w:rPr>
              <w:fldChar w:fldCharType="begin"/>
            </w:r>
            <w:r w:rsidR="00967367">
              <w:rPr>
                <w:webHidden/>
              </w:rPr>
              <w:instrText xml:space="preserve"> PAGEREF _Toc145489061 \h </w:instrText>
            </w:r>
            <w:r w:rsidR="00967367">
              <w:rPr>
                <w:webHidden/>
              </w:rPr>
            </w:r>
            <w:r w:rsidR="00967367">
              <w:rPr>
                <w:webHidden/>
              </w:rPr>
              <w:fldChar w:fldCharType="separate"/>
            </w:r>
            <w:r w:rsidR="00967367">
              <w:rPr>
                <w:webHidden/>
              </w:rPr>
              <w:t>30</w:t>
            </w:r>
            <w:r w:rsidR="00967367">
              <w:rPr>
                <w:webHidden/>
              </w:rPr>
              <w:fldChar w:fldCharType="end"/>
            </w:r>
          </w:hyperlink>
        </w:p>
        <w:p w14:paraId="296B3E71" w14:textId="2A953FB5" w:rsidR="00967367" w:rsidRDefault="00CC4760">
          <w:pPr>
            <w:pStyle w:val="Spistreci2"/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5489062" w:history="1">
            <w:r w:rsidR="00967367" w:rsidRPr="00654C22">
              <w:rPr>
                <w:rStyle w:val="Hipercze"/>
                <w:rFonts w:cstheme="minorHAnsi"/>
              </w:rPr>
              <w:t>Załącznik 3- Wzory dokumentów typu (B)- OŚWIADCZENIA ODBIORCÓW UPRAWNIONYCH /EE/ i Odbiorcy Paliw Gazowych (2 rodzaje)</w:t>
            </w:r>
            <w:r w:rsidR="00967367">
              <w:rPr>
                <w:webHidden/>
              </w:rPr>
              <w:tab/>
            </w:r>
            <w:r w:rsidR="00967367">
              <w:rPr>
                <w:webHidden/>
              </w:rPr>
              <w:fldChar w:fldCharType="begin"/>
            </w:r>
            <w:r w:rsidR="00967367">
              <w:rPr>
                <w:webHidden/>
              </w:rPr>
              <w:instrText xml:space="preserve"> PAGEREF _Toc145489062 \h </w:instrText>
            </w:r>
            <w:r w:rsidR="00967367">
              <w:rPr>
                <w:webHidden/>
              </w:rPr>
            </w:r>
            <w:r w:rsidR="00967367">
              <w:rPr>
                <w:webHidden/>
              </w:rPr>
              <w:fldChar w:fldCharType="separate"/>
            </w:r>
            <w:r w:rsidR="00967367">
              <w:rPr>
                <w:webHidden/>
              </w:rPr>
              <w:t>30</w:t>
            </w:r>
            <w:r w:rsidR="00967367">
              <w:rPr>
                <w:webHidden/>
              </w:rPr>
              <w:fldChar w:fldCharType="end"/>
            </w:r>
          </w:hyperlink>
        </w:p>
        <w:p w14:paraId="12474E71" w14:textId="1FD6F022" w:rsidR="00967367" w:rsidRDefault="00CC4760">
          <w:pPr>
            <w:pStyle w:val="Spistreci2"/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5489063" w:history="1">
            <w:r w:rsidR="00967367" w:rsidRPr="00654C22">
              <w:rPr>
                <w:rStyle w:val="Hipercze"/>
                <w:rFonts w:cstheme="minorHAnsi"/>
              </w:rPr>
              <w:t>Załącznik 4-  DANE ODNIESIENIA EE 2024- układ tabelaryczny wymagany do wprowadzenia dla grupy zakupowej EE (MS EXCEL EE na 2024 rok)</w:t>
            </w:r>
            <w:r w:rsidR="00967367">
              <w:rPr>
                <w:webHidden/>
              </w:rPr>
              <w:tab/>
            </w:r>
            <w:r w:rsidR="00967367">
              <w:rPr>
                <w:webHidden/>
              </w:rPr>
              <w:fldChar w:fldCharType="begin"/>
            </w:r>
            <w:r w:rsidR="00967367">
              <w:rPr>
                <w:webHidden/>
              </w:rPr>
              <w:instrText xml:space="preserve"> PAGEREF _Toc145489063 \h </w:instrText>
            </w:r>
            <w:r w:rsidR="00967367">
              <w:rPr>
                <w:webHidden/>
              </w:rPr>
            </w:r>
            <w:r w:rsidR="00967367">
              <w:rPr>
                <w:webHidden/>
              </w:rPr>
              <w:fldChar w:fldCharType="separate"/>
            </w:r>
            <w:r w:rsidR="00967367">
              <w:rPr>
                <w:webHidden/>
              </w:rPr>
              <w:t>30</w:t>
            </w:r>
            <w:r w:rsidR="00967367">
              <w:rPr>
                <w:webHidden/>
              </w:rPr>
              <w:fldChar w:fldCharType="end"/>
            </w:r>
          </w:hyperlink>
        </w:p>
        <w:p w14:paraId="54991346" w14:textId="3A10DCE6" w:rsidR="00967367" w:rsidRDefault="00CC4760">
          <w:pPr>
            <w:pStyle w:val="Spistreci2"/>
            <w:rPr>
              <w:rFonts w:eastAsiaTheme="minorEastAsia"/>
              <w:kern w:val="2"/>
              <w:lang w:eastAsia="pl-PL"/>
              <w14:ligatures w14:val="standardContextual"/>
            </w:rPr>
          </w:pPr>
          <w:hyperlink w:anchor="_Toc145489064" w:history="1">
            <w:r w:rsidR="00967367" w:rsidRPr="00654C22">
              <w:rPr>
                <w:rStyle w:val="Hipercze"/>
                <w:rFonts w:cstheme="minorHAnsi"/>
              </w:rPr>
              <w:t>Załącznik 5-  DANE ODNIESIENIA GAZ 2024- układ tabelaryczny wymagany do wprowadzenia dla grupy zakupowej GAZ (MS EXCEL GAZ na 2024 rok)</w:t>
            </w:r>
            <w:r w:rsidR="00967367">
              <w:rPr>
                <w:webHidden/>
              </w:rPr>
              <w:tab/>
            </w:r>
            <w:r w:rsidR="00967367">
              <w:rPr>
                <w:webHidden/>
              </w:rPr>
              <w:fldChar w:fldCharType="begin"/>
            </w:r>
            <w:r w:rsidR="00967367">
              <w:rPr>
                <w:webHidden/>
              </w:rPr>
              <w:instrText xml:space="preserve"> PAGEREF _Toc145489064 \h </w:instrText>
            </w:r>
            <w:r w:rsidR="00967367">
              <w:rPr>
                <w:webHidden/>
              </w:rPr>
            </w:r>
            <w:r w:rsidR="00967367">
              <w:rPr>
                <w:webHidden/>
              </w:rPr>
              <w:fldChar w:fldCharType="separate"/>
            </w:r>
            <w:r w:rsidR="00967367">
              <w:rPr>
                <w:webHidden/>
              </w:rPr>
              <w:t>30</w:t>
            </w:r>
            <w:r w:rsidR="00967367">
              <w:rPr>
                <w:webHidden/>
              </w:rPr>
              <w:fldChar w:fldCharType="end"/>
            </w:r>
          </w:hyperlink>
        </w:p>
        <w:p w14:paraId="0F85568C" w14:textId="39E601EF" w:rsidR="00967367" w:rsidRDefault="00CC4760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489065" w:history="1">
            <w:r w:rsidR="00967367" w:rsidRPr="00654C22">
              <w:rPr>
                <w:rStyle w:val="Hipercze"/>
                <w:noProof/>
                <w:lang w:val="es-ES"/>
              </w:rPr>
              <w:t>MS Excel 1</w:t>
            </w:r>
            <w:r w:rsidR="00967367">
              <w:rPr>
                <w:noProof/>
                <w:webHidden/>
              </w:rPr>
              <w:tab/>
            </w:r>
            <w:r w:rsidR="00967367">
              <w:rPr>
                <w:noProof/>
                <w:webHidden/>
              </w:rPr>
              <w:fldChar w:fldCharType="begin"/>
            </w:r>
            <w:r w:rsidR="00967367">
              <w:rPr>
                <w:noProof/>
                <w:webHidden/>
              </w:rPr>
              <w:instrText xml:space="preserve"> PAGEREF _Toc145489065 \h </w:instrText>
            </w:r>
            <w:r w:rsidR="00967367">
              <w:rPr>
                <w:noProof/>
                <w:webHidden/>
              </w:rPr>
            </w:r>
            <w:r w:rsidR="00967367">
              <w:rPr>
                <w:noProof/>
                <w:webHidden/>
              </w:rPr>
              <w:fldChar w:fldCharType="separate"/>
            </w:r>
            <w:r w:rsidR="00967367">
              <w:rPr>
                <w:noProof/>
                <w:webHidden/>
              </w:rPr>
              <w:t>30</w:t>
            </w:r>
            <w:r w:rsidR="00967367">
              <w:rPr>
                <w:noProof/>
                <w:webHidden/>
              </w:rPr>
              <w:fldChar w:fldCharType="end"/>
            </w:r>
          </w:hyperlink>
        </w:p>
        <w:p w14:paraId="095604D7" w14:textId="227DF521" w:rsidR="00967367" w:rsidRDefault="00CC4760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489066" w:history="1">
            <w:r w:rsidR="00967367" w:rsidRPr="00654C22">
              <w:rPr>
                <w:rStyle w:val="Hipercze"/>
                <w:noProof/>
              </w:rPr>
              <w:t>MS Excel 2</w:t>
            </w:r>
            <w:r w:rsidR="00967367">
              <w:rPr>
                <w:noProof/>
                <w:webHidden/>
              </w:rPr>
              <w:tab/>
            </w:r>
            <w:r w:rsidR="00967367">
              <w:rPr>
                <w:noProof/>
                <w:webHidden/>
              </w:rPr>
              <w:fldChar w:fldCharType="begin"/>
            </w:r>
            <w:r w:rsidR="00967367">
              <w:rPr>
                <w:noProof/>
                <w:webHidden/>
              </w:rPr>
              <w:instrText xml:space="preserve"> PAGEREF _Toc145489066 \h </w:instrText>
            </w:r>
            <w:r w:rsidR="00967367">
              <w:rPr>
                <w:noProof/>
                <w:webHidden/>
              </w:rPr>
            </w:r>
            <w:r w:rsidR="00967367">
              <w:rPr>
                <w:noProof/>
                <w:webHidden/>
              </w:rPr>
              <w:fldChar w:fldCharType="separate"/>
            </w:r>
            <w:r w:rsidR="00967367">
              <w:rPr>
                <w:noProof/>
                <w:webHidden/>
              </w:rPr>
              <w:t>30</w:t>
            </w:r>
            <w:r w:rsidR="00967367">
              <w:rPr>
                <w:noProof/>
                <w:webHidden/>
              </w:rPr>
              <w:fldChar w:fldCharType="end"/>
            </w:r>
          </w:hyperlink>
        </w:p>
        <w:p w14:paraId="0F6A73BE" w14:textId="440466A0" w:rsidR="009C5374" w:rsidRPr="006A0CCD" w:rsidRDefault="009C5374" w:rsidP="009C5374">
          <w:pPr>
            <w:spacing w:after="0" w:line="360" w:lineRule="auto"/>
            <w:jc w:val="both"/>
            <w:rPr>
              <w:rFonts w:cstheme="minorHAnsi"/>
              <w:sz w:val="24"/>
              <w:szCs w:val="24"/>
            </w:rPr>
          </w:pPr>
          <w:r w:rsidRPr="006A0CCD">
            <w:rPr>
              <w:rFonts w:cstheme="minorHAnsi"/>
              <w:b/>
              <w:bCs/>
              <w:color w:val="2F5496" w:themeColor="accent1" w:themeShade="BF"/>
              <w:sz w:val="24"/>
              <w:szCs w:val="24"/>
            </w:rPr>
            <w:fldChar w:fldCharType="end"/>
          </w:r>
        </w:p>
      </w:sdtContent>
    </w:sdt>
    <w:p w14:paraId="01E70436" w14:textId="49D22F98" w:rsidR="006702AE" w:rsidRDefault="006702AE">
      <w:r>
        <w:br w:type="page"/>
      </w:r>
    </w:p>
    <w:p w14:paraId="16994A56" w14:textId="77777777" w:rsidR="009C5374" w:rsidRPr="00CB3EBB" w:rsidRDefault="009C5374" w:rsidP="00D40FEB">
      <w:pPr>
        <w:pStyle w:val="Nagwek1"/>
        <w:spacing w:before="240" w:after="240"/>
        <w:rPr>
          <w:color w:val="auto"/>
        </w:rPr>
      </w:pPr>
      <w:bookmarkStart w:id="0" w:name="_Toc145489049"/>
      <w:r w:rsidRPr="00CB3EBB">
        <w:rPr>
          <w:color w:val="auto"/>
        </w:rPr>
        <w:lastRenderedPageBreak/>
        <w:t>Cel systemu</w:t>
      </w:r>
      <w:bookmarkEnd w:id="0"/>
    </w:p>
    <w:p w14:paraId="11C579FF" w14:textId="5291F619" w:rsidR="009C5374" w:rsidRDefault="009C5374" w:rsidP="00D40FEB">
      <w:pPr>
        <w:pStyle w:val="Tekst"/>
        <w:spacing w:before="240" w:after="240"/>
        <w:jc w:val="both"/>
        <w:rPr>
          <w:rFonts w:cstheme="minorHAnsi"/>
          <w:sz w:val="22"/>
        </w:rPr>
      </w:pPr>
      <w:bookmarkStart w:id="1" w:name="_Hlk145055666"/>
      <w:r w:rsidRPr="00CB3EBB">
        <w:rPr>
          <w:rFonts w:cstheme="minorHAnsi"/>
          <w:sz w:val="22"/>
        </w:rPr>
        <w:t xml:space="preserve">Digitalizacja procesów odbywających się w ramach gromadzenia </w:t>
      </w:r>
      <w:r w:rsidR="00A46557" w:rsidRPr="00CB3EBB">
        <w:rPr>
          <w:rFonts w:cstheme="minorHAnsi"/>
          <w:sz w:val="22"/>
        </w:rPr>
        <w:t xml:space="preserve">i przetwarzania </w:t>
      </w:r>
      <w:r w:rsidRPr="00CB3EBB">
        <w:rPr>
          <w:rFonts w:cstheme="minorHAnsi"/>
          <w:sz w:val="22"/>
        </w:rPr>
        <w:t xml:space="preserve">danych i dokumentacji związanej z organizacją, przeprowadzeniem, udzieleniem zamówienia oraz podpisaniem umów na dostawę energii elektrycznej </w:t>
      </w:r>
      <w:r w:rsidR="00A46557" w:rsidRPr="00CB3EBB">
        <w:rPr>
          <w:rFonts w:cstheme="minorHAnsi"/>
          <w:sz w:val="22"/>
        </w:rPr>
        <w:t>i</w:t>
      </w:r>
      <w:r w:rsidRPr="00CB3EBB">
        <w:rPr>
          <w:rFonts w:cstheme="minorHAnsi"/>
          <w:sz w:val="22"/>
        </w:rPr>
        <w:t xml:space="preserve"> gazu</w:t>
      </w:r>
      <w:r w:rsidR="00A46557" w:rsidRPr="00CB3EBB">
        <w:rPr>
          <w:rFonts w:cstheme="minorHAnsi"/>
          <w:sz w:val="22"/>
        </w:rPr>
        <w:t>,</w:t>
      </w:r>
      <w:r w:rsidRPr="00CB3EBB">
        <w:rPr>
          <w:rFonts w:cstheme="minorHAnsi"/>
          <w:sz w:val="22"/>
        </w:rPr>
        <w:t xml:space="preserve"> dla podmiotów wchodzących w skład gminnych grup zakupowych</w:t>
      </w:r>
      <w:r w:rsidR="00A46557" w:rsidRPr="00CB3EBB">
        <w:rPr>
          <w:rFonts w:cstheme="minorHAnsi"/>
          <w:sz w:val="22"/>
        </w:rPr>
        <w:t>.</w:t>
      </w:r>
      <w:bookmarkEnd w:id="1"/>
    </w:p>
    <w:p w14:paraId="54CC0EDD" w14:textId="06117DCA" w:rsidR="003B1B7F" w:rsidRPr="00D40FEB" w:rsidRDefault="003B1B7F" w:rsidP="00D40FEB">
      <w:pPr>
        <w:pStyle w:val="Tekst"/>
        <w:spacing w:before="240" w:after="240"/>
        <w:jc w:val="both"/>
        <w:rPr>
          <w:rFonts w:cstheme="minorHAnsi"/>
          <w:b/>
          <w:bCs/>
          <w:sz w:val="22"/>
        </w:rPr>
      </w:pPr>
      <w:r w:rsidRPr="00D40FEB">
        <w:rPr>
          <w:rFonts w:cstheme="minorHAnsi"/>
          <w:b/>
          <w:bCs/>
          <w:sz w:val="22"/>
        </w:rPr>
        <w:t>Zamawiającym w niniejszym postępowaniu jest Krakowski Holding Komunalny SA, będący jednocześnie Liderem grup zakupowyc</w:t>
      </w:r>
      <w:r w:rsidR="00F224A3" w:rsidRPr="00D40FEB">
        <w:rPr>
          <w:rFonts w:cstheme="minorHAnsi"/>
          <w:b/>
          <w:bCs/>
          <w:sz w:val="22"/>
        </w:rPr>
        <w:t>h, dla obsługi których zamawiany jest niniejszy System</w:t>
      </w:r>
      <w:r w:rsidRPr="00D40FEB">
        <w:rPr>
          <w:rFonts w:cstheme="minorHAnsi"/>
          <w:b/>
          <w:bCs/>
          <w:sz w:val="22"/>
        </w:rPr>
        <w:t>.</w:t>
      </w:r>
    </w:p>
    <w:p w14:paraId="3219209A" w14:textId="77777777" w:rsidR="009C597A" w:rsidRPr="00CB3EBB" w:rsidRDefault="009C597A" w:rsidP="00D40FEB">
      <w:pPr>
        <w:pStyle w:val="Wyliczany"/>
        <w:numPr>
          <w:ilvl w:val="0"/>
          <w:numId w:val="0"/>
        </w:numPr>
        <w:spacing w:before="240" w:after="240"/>
        <w:ind w:left="360" w:hanging="360"/>
        <w:jc w:val="both"/>
        <w:rPr>
          <w:rFonts w:cstheme="minorHAnsi"/>
          <w:i/>
          <w:iCs/>
          <w:szCs w:val="24"/>
        </w:rPr>
      </w:pPr>
    </w:p>
    <w:p w14:paraId="1DBE9BC0" w14:textId="2EF27D5C" w:rsidR="00645C37" w:rsidRPr="00BE29D8" w:rsidRDefault="00645C37" w:rsidP="00D40FEB">
      <w:pPr>
        <w:pStyle w:val="Nagwek2"/>
        <w:numPr>
          <w:ilvl w:val="0"/>
          <w:numId w:val="24"/>
        </w:numPr>
        <w:spacing w:before="240" w:after="240" w:line="360" w:lineRule="auto"/>
        <w:ind w:left="567" w:hanging="56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" w:name="_Toc145489050"/>
      <w:bookmarkStart w:id="3" w:name="_Hlk145063578"/>
      <w:r w:rsidRPr="00BE29D8">
        <w:rPr>
          <w:rFonts w:asciiTheme="minorHAnsi" w:hAnsiTheme="minorHAnsi" w:cstheme="minorHAnsi"/>
          <w:b/>
          <w:bCs/>
          <w:color w:val="auto"/>
          <w:sz w:val="22"/>
          <w:szCs w:val="22"/>
        </w:rPr>
        <w:t>Definicje</w:t>
      </w:r>
      <w:bookmarkEnd w:id="2"/>
    </w:p>
    <w:p w14:paraId="3469E5E6" w14:textId="3965ED4C" w:rsidR="00645C37" w:rsidRPr="00CB3EBB" w:rsidRDefault="0032668D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</w:rPr>
      </w:pPr>
      <w:r w:rsidRPr="00CB3EBB">
        <w:rPr>
          <w:rFonts w:cstheme="minorHAnsi"/>
          <w:b/>
          <w:bCs/>
        </w:rPr>
        <w:t xml:space="preserve">GZ </w:t>
      </w:r>
      <w:r w:rsidRPr="00CB3EBB">
        <w:rPr>
          <w:rFonts w:cstheme="minorHAnsi"/>
        </w:rPr>
        <w:t xml:space="preserve">– grupa zakupowa, grupy zakupowe; </w:t>
      </w:r>
      <w:r w:rsidRPr="00CB3EBB">
        <w:rPr>
          <w:rFonts w:cstheme="minorHAnsi"/>
          <w:b/>
          <w:bCs/>
        </w:rPr>
        <w:t xml:space="preserve"> </w:t>
      </w:r>
      <w:r w:rsidRPr="00CB3EBB">
        <w:rPr>
          <w:rFonts w:cstheme="minorHAnsi"/>
        </w:rPr>
        <w:t xml:space="preserve">przedsięwzięcia mające na celu grupowe zakupy nośników energii dla </w:t>
      </w:r>
      <w:r w:rsidR="005B4198" w:rsidRPr="00CB3EBB">
        <w:rPr>
          <w:rFonts w:cstheme="minorHAnsi"/>
        </w:rPr>
        <w:t>jednostek Gminy Miejskiej Kraków</w:t>
      </w:r>
      <w:r w:rsidR="00D40FEB">
        <w:rPr>
          <w:rFonts w:cstheme="minorHAnsi"/>
        </w:rPr>
        <w:t xml:space="preserve">; </w:t>
      </w:r>
      <w:r w:rsidRPr="00CB3EBB">
        <w:rPr>
          <w:rFonts w:cstheme="minorHAnsi"/>
        </w:rPr>
        <w:t>GZ powołuje Prezydent Miasta Krakowa, w jej/ich skład wchodzą wyznaczone jednostki gminne</w:t>
      </w:r>
      <w:r w:rsidR="00D40FEB">
        <w:rPr>
          <w:rFonts w:cstheme="minorHAnsi"/>
        </w:rPr>
        <w:t>; w</w:t>
      </w:r>
      <w:r w:rsidRPr="00CB3EBB">
        <w:rPr>
          <w:rFonts w:cstheme="minorHAnsi"/>
        </w:rPr>
        <w:t xml:space="preserve"> składzie GZ mogą również, po uzyskaniu zgody, wejść jednostki spoza schematu organizacyjnego gminy, np. uczelnie wyższe</w:t>
      </w:r>
      <w:r w:rsidR="00D40FEB">
        <w:rPr>
          <w:rFonts w:cstheme="minorHAnsi"/>
        </w:rPr>
        <w:t>;</w:t>
      </w:r>
    </w:p>
    <w:p w14:paraId="04EAAE0E" w14:textId="3116DEA6" w:rsidR="001F35DA" w:rsidRDefault="0032668D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</w:rPr>
      </w:pPr>
      <w:r w:rsidRPr="001F35DA">
        <w:rPr>
          <w:rFonts w:cstheme="minorHAnsi"/>
          <w:b/>
          <w:bCs/>
        </w:rPr>
        <w:t>EE</w:t>
      </w:r>
      <w:r w:rsidRPr="00CB3EBB">
        <w:rPr>
          <w:rFonts w:cstheme="minorHAnsi"/>
        </w:rPr>
        <w:t xml:space="preserve"> – energia elektryczna</w:t>
      </w:r>
      <w:r w:rsidR="00D40FEB">
        <w:rPr>
          <w:rFonts w:cstheme="minorHAnsi"/>
        </w:rPr>
        <w:t>;</w:t>
      </w:r>
    </w:p>
    <w:p w14:paraId="30726E4A" w14:textId="1C85C7EC" w:rsidR="0032668D" w:rsidRPr="00CB3EBB" w:rsidRDefault="0032668D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</w:rPr>
      </w:pPr>
      <w:r w:rsidRPr="001F35DA">
        <w:rPr>
          <w:rFonts w:cstheme="minorHAnsi"/>
          <w:b/>
          <w:bCs/>
        </w:rPr>
        <w:t>G</w:t>
      </w:r>
      <w:r w:rsidRPr="00CB3EBB">
        <w:rPr>
          <w:rFonts w:cstheme="minorHAnsi"/>
        </w:rPr>
        <w:t xml:space="preserve"> </w:t>
      </w:r>
      <w:r w:rsidR="005C4DA2" w:rsidRPr="00CB3EBB">
        <w:rPr>
          <w:rFonts w:cstheme="minorHAnsi"/>
        </w:rPr>
        <w:t>–</w:t>
      </w:r>
      <w:r w:rsidRPr="00CB3EBB">
        <w:rPr>
          <w:rFonts w:cstheme="minorHAnsi"/>
        </w:rPr>
        <w:t xml:space="preserve"> gaz</w:t>
      </w:r>
      <w:r w:rsidR="00D40FEB">
        <w:rPr>
          <w:rFonts w:cstheme="minorHAnsi"/>
        </w:rPr>
        <w:t>;</w:t>
      </w:r>
    </w:p>
    <w:p w14:paraId="2F8E31BC" w14:textId="43275135" w:rsidR="005C4DA2" w:rsidRPr="00CB3EBB" w:rsidRDefault="005C4DA2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</w:rPr>
      </w:pPr>
      <w:r w:rsidRPr="00CB3EBB">
        <w:rPr>
          <w:rFonts w:cstheme="minorHAnsi"/>
          <w:b/>
          <w:bCs/>
        </w:rPr>
        <w:t>PPEE</w:t>
      </w:r>
      <w:r w:rsidRPr="00CB3EBB">
        <w:rPr>
          <w:rFonts w:cstheme="minorHAnsi"/>
        </w:rPr>
        <w:t xml:space="preserve"> – punkt poboru EE</w:t>
      </w:r>
      <w:r w:rsidR="00D40FEB">
        <w:rPr>
          <w:rFonts w:cstheme="minorHAnsi"/>
        </w:rPr>
        <w:t>;</w:t>
      </w:r>
    </w:p>
    <w:p w14:paraId="770F777A" w14:textId="3785A13A" w:rsidR="005C4DA2" w:rsidRDefault="005C4DA2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</w:rPr>
      </w:pPr>
      <w:r w:rsidRPr="00CB3EBB">
        <w:rPr>
          <w:rFonts w:cstheme="minorHAnsi"/>
          <w:b/>
          <w:bCs/>
        </w:rPr>
        <w:t>PPG</w:t>
      </w:r>
      <w:r w:rsidRPr="00CB3EBB">
        <w:rPr>
          <w:rFonts w:cstheme="minorHAnsi"/>
        </w:rPr>
        <w:t xml:space="preserve"> – punkt poboru G</w:t>
      </w:r>
      <w:r w:rsidR="00D40FEB">
        <w:rPr>
          <w:rFonts w:cstheme="minorHAnsi"/>
        </w:rPr>
        <w:t>;</w:t>
      </w:r>
    </w:p>
    <w:p w14:paraId="349294AD" w14:textId="40BBC1D6" w:rsidR="00224522" w:rsidRDefault="00224522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</w:rPr>
      </w:pPr>
      <w:r>
        <w:rPr>
          <w:rFonts w:cstheme="minorHAnsi"/>
          <w:b/>
          <w:bCs/>
        </w:rPr>
        <w:t>Zakres czasowy</w:t>
      </w:r>
      <w:r>
        <w:rPr>
          <w:rFonts w:cstheme="minorHAnsi"/>
        </w:rPr>
        <w:t xml:space="preserve"> – </w:t>
      </w:r>
      <w:r w:rsidR="00125333">
        <w:rPr>
          <w:rFonts w:cstheme="minorHAnsi"/>
        </w:rPr>
        <w:t xml:space="preserve">czas trwania </w:t>
      </w:r>
      <w:r w:rsidR="004655FB">
        <w:rPr>
          <w:rFonts w:cstheme="minorHAnsi"/>
        </w:rPr>
        <w:t>DGZ</w:t>
      </w:r>
      <w:r w:rsidR="00125333">
        <w:rPr>
          <w:rFonts w:cstheme="minorHAnsi"/>
        </w:rPr>
        <w:t>;</w:t>
      </w:r>
    </w:p>
    <w:p w14:paraId="5EAD1F77" w14:textId="6B7AA4CA" w:rsidR="00224522" w:rsidRPr="004655FB" w:rsidRDefault="004655FB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</w:rPr>
      </w:pPr>
      <w:r>
        <w:rPr>
          <w:rFonts w:cstheme="minorHAnsi"/>
          <w:b/>
          <w:bCs/>
        </w:rPr>
        <w:t>Deklarowany okres</w:t>
      </w:r>
      <w:r w:rsidR="00224522" w:rsidRPr="004655FB">
        <w:rPr>
          <w:rFonts w:cstheme="minorHAnsi"/>
        </w:rPr>
        <w:t xml:space="preserve"> </w:t>
      </w:r>
      <w:r w:rsidR="00D40FEB" w:rsidRPr="004655FB">
        <w:rPr>
          <w:rFonts w:cstheme="minorHAnsi"/>
        </w:rPr>
        <w:t>–</w:t>
      </w:r>
      <w:r w:rsidR="00224522" w:rsidRPr="004655FB">
        <w:rPr>
          <w:rFonts w:cstheme="minorHAnsi"/>
        </w:rPr>
        <w:t xml:space="preserve"> </w:t>
      </w:r>
      <w:r>
        <w:rPr>
          <w:rFonts w:cstheme="minorHAnsi"/>
        </w:rPr>
        <w:t>określony w DGZ okres Planowanego zużycia EE lub G</w:t>
      </w:r>
      <w:r w:rsidR="00571DDC">
        <w:rPr>
          <w:rFonts w:cstheme="minorHAnsi"/>
        </w:rPr>
        <w:t xml:space="preserve"> </w:t>
      </w:r>
      <w:r w:rsidR="00571DDC">
        <w:rPr>
          <w:rFonts w:cstheme="minorHAnsi"/>
          <w:szCs w:val="24"/>
        </w:rPr>
        <w:t>(jeden lub dwa lata)</w:t>
      </w:r>
      <w:r>
        <w:rPr>
          <w:rFonts w:cstheme="minorHAnsi"/>
        </w:rPr>
        <w:t>;</w:t>
      </w:r>
    </w:p>
    <w:p w14:paraId="4A48FFB4" w14:textId="075FC3A3" w:rsidR="00D40FEB" w:rsidRPr="00CB3EBB" w:rsidRDefault="00D40FEB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Planowane zużycie </w:t>
      </w:r>
      <w:r>
        <w:rPr>
          <w:rFonts w:cstheme="minorHAnsi"/>
        </w:rPr>
        <w:t xml:space="preserve">– </w:t>
      </w:r>
      <w:r w:rsidR="00125333">
        <w:rPr>
          <w:rFonts w:cstheme="minorHAnsi"/>
        </w:rPr>
        <w:t xml:space="preserve">zużycie planowane w </w:t>
      </w:r>
      <w:r w:rsidR="004655FB">
        <w:rPr>
          <w:rFonts w:cstheme="minorHAnsi"/>
        </w:rPr>
        <w:t>D</w:t>
      </w:r>
      <w:r w:rsidR="00125333">
        <w:rPr>
          <w:rFonts w:cstheme="minorHAnsi"/>
        </w:rPr>
        <w:t xml:space="preserve">eklarowanym </w:t>
      </w:r>
      <w:r w:rsidR="004655FB">
        <w:rPr>
          <w:rFonts w:cstheme="minorHAnsi"/>
        </w:rPr>
        <w:t xml:space="preserve">okresie </w:t>
      </w:r>
      <w:r w:rsidR="00125333">
        <w:rPr>
          <w:rFonts w:cstheme="minorHAnsi"/>
        </w:rPr>
        <w:t xml:space="preserve">w </w:t>
      </w:r>
      <w:r w:rsidR="004655FB">
        <w:rPr>
          <w:rFonts w:cstheme="minorHAnsi"/>
        </w:rPr>
        <w:t>DGZ</w:t>
      </w:r>
      <w:r w:rsidR="00125333">
        <w:rPr>
          <w:rFonts w:cstheme="minorHAnsi"/>
        </w:rPr>
        <w:t xml:space="preserve"> (miesięczne, kwartalne, półroczne, roczne</w:t>
      </w:r>
      <w:r w:rsidR="00277CD0">
        <w:rPr>
          <w:rFonts w:cstheme="minorHAnsi"/>
        </w:rPr>
        <w:t>);</w:t>
      </w:r>
    </w:p>
    <w:p w14:paraId="0877C29D" w14:textId="7850DD61" w:rsidR="0032668D" w:rsidRPr="00CB3EBB" w:rsidRDefault="0032668D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CB3EBB">
        <w:rPr>
          <w:rFonts w:cstheme="minorHAnsi"/>
          <w:b/>
          <w:bCs/>
        </w:rPr>
        <w:t>KGZEE</w:t>
      </w:r>
      <w:r w:rsidRPr="00CB3EBB">
        <w:rPr>
          <w:rFonts w:cstheme="minorHAnsi"/>
        </w:rPr>
        <w:t xml:space="preserve"> – krakowska grupa zakupowa energii elektrycznej</w:t>
      </w:r>
      <w:r w:rsidR="00D40FEB">
        <w:rPr>
          <w:rFonts w:cstheme="minorHAnsi"/>
        </w:rPr>
        <w:t>;</w:t>
      </w:r>
    </w:p>
    <w:p w14:paraId="7E59057B" w14:textId="15F043D6" w:rsidR="0032668D" w:rsidRPr="00CB3EBB" w:rsidRDefault="0032668D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CB3EBB">
        <w:rPr>
          <w:rFonts w:cstheme="minorHAnsi"/>
          <w:b/>
          <w:bCs/>
        </w:rPr>
        <w:t>KGZG</w:t>
      </w:r>
      <w:r w:rsidRPr="00CB3EBB">
        <w:rPr>
          <w:rFonts w:cstheme="minorHAnsi"/>
        </w:rPr>
        <w:t xml:space="preserve"> – krakowska grupa zakupowa gazu</w:t>
      </w:r>
      <w:r w:rsidR="00D40FEB">
        <w:rPr>
          <w:rFonts w:cstheme="minorHAnsi"/>
        </w:rPr>
        <w:t>;</w:t>
      </w:r>
    </w:p>
    <w:p w14:paraId="7C971FC9" w14:textId="382DFC75" w:rsidR="0032668D" w:rsidRPr="00CB3EBB" w:rsidRDefault="0032668D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</w:rPr>
      </w:pPr>
      <w:r w:rsidRPr="00CB3EBB">
        <w:rPr>
          <w:rFonts w:cstheme="minorHAnsi"/>
          <w:b/>
          <w:bCs/>
        </w:rPr>
        <w:t>LGZ</w:t>
      </w:r>
      <w:r w:rsidRPr="00CB3EBB">
        <w:rPr>
          <w:rFonts w:cstheme="minorHAnsi"/>
        </w:rPr>
        <w:t xml:space="preserve">– </w:t>
      </w:r>
      <w:r w:rsidR="005C4DA2" w:rsidRPr="00CB3EBB">
        <w:rPr>
          <w:rFonts w:cstheme="minorHAnsi"/>
        </w:rPr>
        <w:t xml:space="preserve">lider </w:t>
      </w:r>
      <w:r w:rsidR="00B1466C" w:rsidRPr="00CB3EBB">
        <w:rPr>
          <w:rFonts w:cstheme="minorHAnsi"/>
        </w:rPr>
        <w:t>GZ</w:t>
      </w:r>
      <w:r w:rsidR="005C4DA2" w:rsidRPr="00CB3EBB">
        <w:rPr>
          <w:rFonts w:cstheme="minorHAnsi"/>
        </w:rPr>
        <w:t xml:space="preserve">; </w:t>
      </w:r>
      <w:r w:rsidRPr="00CB3EBB">
        <w:rPr>
          <w:rFonts w:cstheme="minorHAnsi"/>
        </w:rPr>
        <w:t>Krakowski Holding Komunalny SA - prowadzi wszelkie działania organizacyjne i formalne związane z przygotowaniem, przeprowadzeniem i udzieleniem zamówie</w:t>
      </w:r>
      <w:r w:rsidR="00F524FD">
        <w:rPr>
          <w:rFonts w:cstheme="minorHAnsi"/>
        </w:rPr>
        <w:t>ń</w:t>
      </w:r>
      <w:r w:rsidRPr="00CB3EBB">
        <w:rPr>
          <w:rFonts w:cstheme="minorHAnsi"/>
        </w:rPr>
        <w:t xml:space="preserve"> publiczn</w:t>
      </w:r>
      <w:r w:rsidR="00F524FD">
        <w:rPr>
          <w:rFonts w:cstheme="minorHAnsi"/>
        </w:rPr>
        <w:t>ych</w:t>
      </w:r>
      <w:r w:rsidRPr="00CB3EBB">
        <w:rPr>
          <w:rFonts w:cstheme="minorHAnsi"/>
        </w:rPr>
        <w:t xml:space="preserve"> na zakup </w:t>
      </w:r>
      <w:r w:rsidR="00F26CB5">
        <w:rPr>
          <w:rFonts w:cstheme="minorHAnsi"/>
        </w:rPr>
        <w:t>EE lub G</w:t>
      </w:r>
      <w:r w:rsidR="00D40FEB">
        <w:rPr>
          <w:rFonts w:cstheme="minorHAnsi"/>
        </w:rPr>
        <w:t xml:space="preserve"> w ramach GZ;</w:t>
      </w:r>
    </w:p>
    <w:p w14:paraId="73264264" w14:textId="0BCAD939" w:rsidR="0032668D" w:rsidRPr="00CB3EBB" w:rsidRDefault="0032668D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</w:rPr>
      </w:pPr>
      <w:r w:rsidRPr="00CB3EBB">
        <w:rPr>
          <w:rFonts w:cstheme="minorHAnsi"/>
          <w:b/>
          <w:bCs/>
        </w:rPr>
        <w:t>JGZ–</w:t>
      </w:r>
      <w:r w:rsidRPr="00CB3EBB">
        <w:rPr>
          <w:rFonts w:cstheme="minorHAnsi"/>
        </w:rPr>
        <w:t xml:space="preserve"> jednostka</w:t>
      </w:r>
      <w:r w:rsidR="00D40FEB">
        <w:rPr>
          <w:rFonts w:cstheme="minorHAnsi"/>
        </w:rPr>
        <w:t>/jednostki</w:t>
      </w:r>
      <w:r w:rsidRPr="00CB3EBB">
        <w:rPr>
          <w:rFonts w:cstheme="minorHAnsi"/>
        </w:rPr>
        <w:t xml:space="preserve"> </w:t>
      </w:r>
      <w:r w:rsidR="00B1466C" w:rsidRPr="00CB3EBB">
        <w:rPr>
          <w:rFonts w:cstheme="minorHAnsi"/>
        </w:rPr>
        <w:t>GZ</w:t>
      </w:r>
      <w:r w:rsidR="005C4DA2" w:rsidRPr="00CB3EBB">
        <w:rPr>
          <w:rFonts w:cstheme="minorHAnsi"/>
        </w:rPr>
        <w:t xml:space="preserve">; </w:t>
      </w:r>
      <w:r w:rsidR="00D40FEB" w:rsidRPr="00CB3EBB">
        <w:rPr>
          <w:rFonts w:cstheme="minorHAnsi"/>
        </w:rPr>
        <w:t>jednostka</w:t>
      </w:r>
      <w:r w:rsidR="00D40FEB">
        <w:rPr>
          <w:rFonts w:cstheme="minorHAnsi"/>
        </w:rPr>
        <w:t>/jednostki</w:t>
      </w:r>
      <w:r w:rsidR="00D40FEB" w:rsidRPr="00CB3EBB">
        <w:rPr>
          <w:rFonts w:cstheme="minorHAnsi"/>
        </w:rPr>
        <w:t xml:space="preserve"> </w:t>
      </w:r>
      <w:r w:rsidRPr="00CB3EBB">
        <w:rPr>
          <w:rFonts w:cstheme="minorHAnsi"/>
        </w:rPr>
        <w:t xml:space="preserve">wchodząca w skład grupy lub grup zakupowych </w:t>
      </w:r>
      <w:r w:rsidR="00F26CB5">
        <w:rPr>
          <w:rFonts w:cstheme="minorHAnsi"/>
        </w:rPr>
        <w:t>EE lub G</w:t>
      </w:r>
      <w:r w:rsidR="00F26CB5" w:rsidRPr="00CB3EBB">
        <w:rPr>
          <w:rFonts w:cstheme="minorHAnsi"/>
        </w:rPr>
        <w:t xml:space="preserve"> </w:t>
      </w:r>
      <w:r w:rsidRPr="00CB3EBB">
        <w:rPr>
          <w:rFonts w:cstheme="minorHAnsi"/>
        </w:rPr>
        <w:t>w ramach procesu zakupów grupowych</w:t>
      </w:r>
      <w:r w:rsidR="00D40FEB">
        <w:rPr>
          <w:rFonts w:cstheme="minorHAnsi"/>
        </w:rPr>
        <w:t>;</w:t>
      </w:r>
    </w:p>
    <w:p w14:paraId="2B8BCAFD" w14:textId="1CDDF817" w:rsidR="004D67C6" w:rsidRPr="00CB3EBB" w:rsidRDefault="004D67C6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</w:rPr>
      </w:pPr>
      <w:r w:rsidRPr="00CB3EBB">
        <w:rPr>
          <w:rFonts w:cstheme="minorHAnsi"/>
          <w:b/>
          <w:bCs/>
        </w:rPr>
        <w:t>GJGZ</w:t>
      </w:r>
      <w:r w:rsidRPr="00CB3EBB">
        <w:rPr>
          <w:rFonts w:cstheme="minorHAnsi"/>
        </w:rPr>
        <w:t xml:space="preserve"> – grupa JGZ; zdefiniowana w Systemie grupa </w:t>
      </w:r>
      <w:r w:rsidR="00D40FEB">
        <w:rPr>
          <w:rFonts w:cstheme="minorHAnsi"/>
        </w:rPr>
        <w:t>JGZ</w:t>
      </w:r>
      <w:r w:rsidRPr="00CB3EBB">
        <w:rPr>
          <w:rFonts w:cstheme="minorHAnsi"/>
        </w:rPr>
        <w:t>, dla których możliwe jest formalne przyporządkowanie podmiotu nadrzędnego (przykładowo: w przypadku jednostek edukacyjnych- Wydział Edukacji UMK)</w:t>
      </w:r>
      <w:r w:rsidR="00D40FEB">
        <w:rPr>
          <w:rFonts w:cstheme="minorHAnsi"/>
        </w:rPr>
        <w:t>;</w:t>
      </w:r>
      <w:r w:rsidRPr="00CB3EBB">
        <w:rPr>
          <w:rFonts w:cstheme="minorHAnsi"/>
        </w:rPr>
        <w:t xml:space="preserve"> </w:t>
      </w:r>
      <w:r w:rsidR="00D40FEB">
        <w:rPr>
          <w:rFonts w:cstheme="minorHAnsi"/>
        </w:rPr>
        <w:t>g</w:t>
      </w:r>
      <w:r w:rsidRPr="00CB3EBB">
        <w:rPr>
          <w:rFonts w:cstheme="minorHAnsi"/>
        </w:rPr>
        <w:t>rupowanie JGZ i przypisanie ich do Podmiotu nadrzędnego wykonywane jest z poziomu Administratora</w:t>
      </w:r>
      <w:r w:rsidR="00D40FEB">
        <w:rPr>
          <w:rFonts w:cstheme="minorHAnsi"/>
        </w:rPr>
        <w:t>;</w:t>
      </w:r>
    </w:p>
    <w:p w14:paraId="5595D47F" w14:textId="696BF497" w:rsidR="004D67C6" w:rsidRPr="00CB3EBB" w:rsidRDefault="004D67C6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</w:rPr>
      </w:pPr>
      <w:r w:rsidRPr="00CB3EBB">
        <w:rPr>
          <w:rFonts w:cstheme="minorHAnsi"/>
          <w:b/>
          <w:bCs/>
        </w:rPr>
        <w:lastRenderedPageBreak/>
        <w:t>PN</w:t>
      </w:r>
      <w:r w:rsidR="00E71D31">
        <w:rPr>
          <w:rFonts w:cstheme="minorHAnsi"/>
          <w:b/>
          <w:bCs/>
        </w:rPr>
        <w:t>G</w:t>
      </w:r>
      <w:r w:rsidRPr="00CB3EBB">
        <w:rPr>
          <w:rFonts w:cstheme="minorHAnsi"/>
          <w:b/>
          <w:bCs/>
        </w:rPr>
        <w:t xml:space="preserve">JGZ </w:t>
      </w:r>
      <w:r w:rsidRPr="00CB3EBB">
        <w:rPr>
          <w:rFonts w:cstheme="minorHAnsi"/>
        </w:rPr>
        <w:t xml:space="preserve">– podmiot nadrzędny GJGZ; </w:t>
      </w:r>
      <w:r w:rsidRPr="00CB3EBB">
        <w:rPr>
          <w:rFonts w:cstheme="minorHAnsi"/>
          <w:szCs w:val="24"/>
        </w:rPr>
        <w:t>instytucja miejska, która może podpisać Porozumienie Zintegrowane i/lub Umowę zintegrowaną w imieniu GJGZ</w:t>
      </w:r>
      <w:r w:rsidR="00D40FEB">
        <w:rPr>
          <w:rFonts w:cstheme="minorHAnsi"/>
          <w:szCs w:val="24"/>
        </w:rPr>
        <w:t>;</w:t>
      </w:r>
    </w:p>
    <w:p w14:paraId="5F840DBA" w14:textId="42D92422" w:rsidR="00847B98" w:rsidRPr="00CB3EBB" w:rsidRDefault="00847B98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CB3EBB">
        <w:rPr>
          <w:rFonts w:cstheme="minorHAnsi"/>
          <w:b/>
          <w:bCs/>
        </w:rPr>
        <w:t>Nabywca</w:t>
      </w:r>
      <w:r w:rsidRPr="00CB3EBB">
        <w:rPr>
          <w:rFonts w:cstheme="minorHAnsi"/>
        </w:rPr>
        <w:t xml:space="preserve"> – JGZ posiadające własny nr NIP; JGZ z własnym nr NIP są jednocześnie Odbiorcą</w:t>
      </w:r>
      <w:r w:rsidR="00D40FEB">
        <w:rPr>
          <w:rFonts w:cstheme="minorHAnsi"/>
        </w:rPr>
        <w:t>;</w:t>
      </w:r>
    </w:p>
    <w:p w14:paraId="342FFF2A" w14:textId="43FAC770" w:rsidR="00847B98" w:rsidRPr="00CB3EBB" w:rsidRDefault="00847B98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CB3EBB">
        <w:rPr>
          <w:rFonts w:cstheme="minorHAnsi"/>
          <w:b/>
          <w:bCs/>
        </w:rPr>
        <w:t>Odbiorca</w:t>
      </w:r>
      <w:r w:rsidRPr="00CB3EBB">
        <w:rPr>
          <w:rFonts w:cstheme="minorHAnsi"/>
        </w:rPr>
        <w:t xml:space="preserve"> – JGZ nie posiadające własnego nr NIP; w takim przypadku Nabywcą jest </w:t>
      </w:r>
      <w:r w:rsidRPr="00CB3EBB">
        <w:rPr>
          <w:rFonts w:cstheme="minorHAnsi"/>
          <w:szCs w:val="24"/>
        </w:rPr>
        <w:t>Gmina Miejska Kraków</w:t>
      </w:r>
      <w:r w:rsidR="00D40FEB">
        <w:rPr>
          <w:rFonts w:cstheme="minorHAnsi"/>
          <w:szCs w:val="24"/>
        </w:rPr>
        <w:t>;</w:t>
      </w:r>
    </w:p>
    <w:p w14:paraId="0D36FBF1" w14:textId="56D97BB3" w:rsidR="00450D21" w:rsidRPr="00CB3EBB" w:rsidRDefault="00450D21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CB3EBB">
        <w:rPr>
          <w:rFonts w:cstheme="minorHAnsi"/>
          <w:b/>
          <w:bCs/>
        </w:rPr>
        <w:t xml:space="preserve">Wykonawca – </w:t>
      </w:r>
      <w:r w:rsidRPr="00CB3EBB">
        <w:rPr>
          <w:rFonts w:cstheme="minorHAnsi"/>
        </w:rPr>
        <w:t xml:space="preserve">wyłoniona w postępowaniu przetargowym instytucja, której zadaniem jest sprzedaż </w:t>
      </w:r>
      <w:r w:rsidR="00F26CB5">
        <w:rPr>
          <w:rFonts w:cstheme="minorHAnsi"/>
        </w:rPr>
        <w:t>EE lub G</w:t>
      </w:r>
      <w:r w:rsidR="00F26CB5" w:rsidRPr="00CB3EBB">
        <w:rPr>
          <w:rFonts w:cstheme="minorHAnsi"/>
        </w:rPr>
        <w:t xml:space="preserve"> </w:t>
      </w:r>
      <w:r w:rsidRPr="00CB3EBB">
        <w:rPr>
          <w:rFonts w:cstheme="minorHAnsi"/>
        </w:rPr>
        <w:t>w ustalonym okresie czasowym dla poszczególnych JGZ</w:t>
      </w:r>
      <w:r w:rsidR="00D40FEB">
        <w:rPr>
          <w:rFonts w:cstheme="minorHAnsi"/>
        </w:rPr>
        <w:t>;</w:t>
      </w:r>
    </w:p>
    <w:p w14:paraId="143C3B16" w14:textId="632014C4" w:rsidR="005C4DA2" w:rsidRPr="00012227" w:rsidRDefault="005C4DA2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012227">
        <w:rPr>
          <w:rFonts w:cstheme="minorHAnsi"/>
          <w:b/>
          <w:bCs/>
        </w:rPr>
        <w:t xml:space="preserve">DGZ </w:t>
      </w:r>
      <w:r w:rsidRPr="00012227">
        <w:rPr>
          <w:rFonts w:cstheme="minorHAnsi"/>
        </w:rPr>
        <w:t xml:space="preserve">– dokumenty </w:t>
      </w:r>
      <w:r w:rsidR="00012227" w:rsidRPr="00012227">
        <w:rPr>
          <w:rFonts w:cstheme="minorHAnsi"/>
        </w:rPr>
        <w:t xml:space="preserve">GZ; </w:t>
      </w:r>
      <w:r w:rsidR="00D40FEB">
        <w:rPr>
          <w:rFonts w:cstheme="minorHAnsi"/>
        </w:rPr>
        <w:t xml:space="preserve">w skład DGZ wchodzą: </w:t>
      </w:r>
      <w:r w:rsidR="00012227" w:rsidRPr="00012227">
        <w:rPr>
          <w:rFonts w:cstheme="minorHAnsi"/>
        </w:rPr>
        <w:t>Porozumienie; PZ; UG; UI, UZ</w:t>
      </w:r>
      <w:r w:rsidR="00D40FEB">
        <w:rPr>
          <w:rFonts w:cstheme="minorHAnsi"/>
        </w:rPr>
        <w:t>;</w:t>
      </w:r>
    </w:p>
    <w:p w14:paraId="68A18FAF" w14:textId="1EBB00D0" w:rsidR="005C4DA2" w:rsidRPr="00CB3EBB" w:rsidRDefault="005C4DA2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CB3EBB">
        <w:rPr>
          <w:rFonts w:cstheme="minorHAnsi"/>
          <w:b/>
          <w:bCs/>
        </w:rPr>
        <w:t>Porozumienie –</w:t>
      </w:r>
      <w:r w:rsidRPr="00CB3EBB">
        <w:rPr>
          <w:rFonts w:cstheme="minorHAnsi"/>
        </w:rPr>
        <w:t xml:space="preserve"> umowa pomiędzy LGZ a JGZ zawierająca zakres obowiązków stron umowy, planowane </w:t>
      </w:r>
      <w:r w:rsidR="00890AEF">
        <w:rPr>
          <w:rFonts w:cstheme="minorHAnsi"/>
        </w:rPr>
        <w:t>zużycie</w:t>
      </w:r>
      <w:r w:rsidRPr="00CB3EBB">
        <w:rPr>
          <w:rFonts w:cstheme="minorHAnsi"/>
        </w:rPr>
        <w:t xml:space="preserve"> EE lub G w określonym zakresie czasowym dla każdego z </w:t>
      </w:r>
      <w:r w:rsidR="00450D21" w:rsidRPr="00CB3EBB">
        <w:rPr>
          <w:rFonts w:cstheme="minorHAnsi"/>
        </w:rPr>
        <w:t>PPEE lub PPG</w:t>
      </w:r>
      <w:r w:rsidRPr="00CB3EBB">
        <w:rPr>
          <w:rFonts w:cstheme="minorHAnsi"/>
        </w:rPr>
        <w:t>, upoważniając</w:t>
      </w:r>
      <w:r w:rsidR="00450D21" w:rsidRPr="00CB3EBB">
        <w:rPr>
          <w:rFonts w:cstheme="minorHAnsi"/>
        </w:rPr>
        <w:t>a</w:t>
      </w:r>
      <w:r w:rsidRPr="00CB3EBB">
        <w:rPr>
          <w:rFonts w:cstheme="minorHAnsi"/>
        </w:rPr>
        <w:t xml:space="preserve"> LGZ do prowadzenia działań w imieniu i na rzecz JGZ w ramach </w:t>
      </w:r>
      <w:r w:rsidR="00450D21" w:rsidRPr="00CB3EBB">
        <w:rPr>
          <w:rFonts w:cstheme="minorHAnsi"/>
        </w:rPr>
        <w:t>GZ</w:t>
      </w:r>
      <w:r w:rsidRPr="00CB3EBB">
        <w:rPr>
          <w:rFonts w:cstheme="minorHAnsi"/>
        </w:rPr>
        <w:t>.</w:t>
      </w:r>
      <w:r w:rsidR="00D40FEB">
        <w:rPr>
          <w:rFonts w:cstheme="minorHAnsi"/>
        </w:rPr>
        <w:t>;</w:t>
      </w:r>
    </w:p>
    <w:p w14:paraId="2385AE63" w14:textId="7F79482B" w:rsidR="004D67C6" w:rsidRPr="00CB3EBB" w:rsidRDefault="004D67C6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CB3EBB">
        <w:rPr>
          <w:rFonts w:cstheme="minorHAnsi"/>
          <w:b/>
          <w:bCs/>
          <w:szCs w:val="24"/>
        </w:rPr>
        <w:t xml:space="preserve">PZ </w:t>
      </w:r>
      <w:r w:rsidR="00C87FD3">
        <w:rPr>
          <w:rFonts w:cstheme="minorHAnsi"/>
          <w:szCs w:val="24"/>
        </w:rPr>
        <w:t>–</w:t>
      </w:r>
      <w:r w:rsidRPr="00CB3EBB">
        <w:rPr>
          <w:rFonts w:cstheme="minorHAnsi"/>
          <w:szCs w:val="24"/>
        </w:rPr>
        <w:t xml:space="preserve"> Porozumienie zintegrowane</w:t>
      </w:r>
      <w:r w:rsidRPr="00CB3EBB">
        <w:rPr>
          <w:rFonts w:cstheme="minorHAnsi"/>
          <w:b/>
          <w:bCs/>
          <w:szCs w:val="24"/>
        </w:rPr>
        <w:t>;</w:t>
      </w:r>
      <w:r w:rsidRPr="00CB3EBB">
        <w:rPr>
          <w:rFonts w:cstheme="minorHAnsi"/>
          <w:szCs w:val="24"/>
        </w:rPr>
        <w:t xml:space="preserve"> </w:t>
      </w:r>
      <w:r w:rsidRPr="00CB3EBB">
        <w:rPr>
          <w:rFonts w:cstheme="minorHAnsi"/>
        </w:rPr>
        <w:t>umowa pomiędzy LGZ a PN</w:t>
      </w:r>
      <w:r w:rsidR="00E71D31">
        <w:rPr>
          <w:rFonts w:cstheme="minorHAnsi"/>
        </w:rPr>
        <w:t>G</w:t>
      </w:r>
      <w:r w:rsidRPr="00CB3EBB">
        <w:rPr>
          <w:rFonts w:cstheme="minorHAnsi"/>
        </w:rPr>
        <w:t>JGZ</w:t>
      </w:r>
      <w:r w:rsidR="00F32179" w:rsidRPr="00CB3EBB">
        <w:rPr>
          <w:rFonts w:cstheme="minorHAnsi"/>
        </w:rPr>
        <w:t xml:space="preserve"> zawierająca zakres obowiązków stron umowy, planowane </w:t>
      </w:r>
      <w:r w:rsidR="00890AEF">
        <w:rPr>
          <w:rFonts w:cstheme="minorHAnsi"/>
        </w:rPr>
        <w:t>zużycie</w:t>
      </w:r>
      <w:r w:rsidR="00F32179" w:rsidRPr="00CB3EBB">
        <w:rPr>
          <w:rFonts w:cstheme="minorHAnsi"/>
        </w:rPr>
        <w:t xml:space="preserve"> EE lub G w określonym zakresie czasowym dla każdego z PPEE lub PPG dla każdej JGZ będącej członkiem GJGZ, upoważniająca LGZ do prowadzenia działań w imieniu i na rzecz GJGZ w ramach GZ</w:t>
      </w:r>
      <w:r w:rsidR="00D40FEB">
        <w:rPr>
          <w:rFonts w:cstheme="minorHAnsi"/>
        </w:rPr>
        <w:t>;</w:t>
      </w:r>
    </w:p>
    <w:p w14:paraId="5B30931F" w14:textId="2F950DB0" w:rsidR="00450D21" w:rsidRPr="00CB3EBB" w:rsidRDefault="00450D21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CB3EBB">
        <w:rPr>
          <w:rFonts w:cstheme="minorHAnsi"/>
          <w:b/>
          <w:bCs/>
        </w:rPr>
        <w:t>UG</w:t>
      </w:r>
      <w:r w:rsidRPr="00F2170D">
        <w:rPr>
          <w:rFonts w:cstheme="minorHAnsi"/>
        </w:rPr>
        <w:t xml:space="preserve"> –</w:t>
      </w:r>
      <w:r w:rsidRPr="00CB3EBB">
        <w:rPr>
          <w:rFonts w:cstheme="minorHAnsi"/>
        </w:rPr>
        <w:t xml:space="preserve"> Umowa generalna</w:t>
      </w:r>
      <w:r w:rsidR="00D40FEB">
        <w:rPr>
          <w:rFonts w:cstheme="minorHAnsi"/>
        </w:rPr>
        <w:t>;</w:t>
      </w:r>
      <w:r w:rsidRPr="00CB3EBB">
        <w:rPr>
          <w:rFonts w:cstheme="minorHAnsi"/>
        </w:rPr>
        <w:t xml:space="preserve"> zawierana pomiędzy Wykonawcą i LGZ</w:t>
      </w:r>
      <w:r w:rsidR="00D40FEB">
        <w:rPr>
          <w:rFonts w:cstheme="minorHAnsi"/>
        </w:rPr>
        <w:t xml:space="preserve"> zawierająca</w:t>
      </w:r>
      <w:r w:rsidRPr="00CB3EBB">
        <w:rPr>
          <w:rFonts w:cstheme="minorHAnsi"/>
        </w:rPr>
        <w:t xml:space="preserve"> generalne założenia dotyczące okresu dostaw EE lub G, całkowitego wolumenu zużycia i innych kwestii generalnych</w:t>
      </w:r>
      <w:r w:rsidR="00D40FEB">
        <w:rPr>
          <w:rFonts w:cstheme="minorHAnsi"/>
        </w:rPr>
        <w:t>;</w:t>
      </w:r>
    </w:p>
    <w:p w14:paraId="2347CE30" w14:textId="020FAD75" w:rsidR="00450D21" w:rsidRPr="00CB3EBB" w:rsidRDefault="00450D21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CB3EBB">
        <w:rPr>
          <w:rFonts w:cstheme="minorHAnsi"/>
          <w:b/>
          <w:bCs/>
        </w:rPr>
        <w:t>UI</w:t>
      </w:r>
      <w:r w:rsidRPr="00F2170D">
        <w:rPr>
          <w:rFonts w:cstheme="minorHAnsi"/>
        </w:rPr>
        <w:t xml:space="preserve"> – </w:t>
      </w:r>
      <w:r w:rsidRPr="00CB3EBB">
        <w:rPr>
          <w:rFonts w:cstheme="minorHAnsi"/>
        </w:rPr>
        <w:t>umowa indywidualna</w:t>
      </w:r>
      <w:r w:rsidR="00D40FEB">
        <w:rPr>
          <w:rFonts w:cstheme="minorHAnsi"/>
        </w:rPr>
        <w:t>;</w:t>
      </w:r>
      <w:r w:rsidRPr="00CB3EBB">
        <w:rPr>
          <w:rFonts w:cstheme="minorHAnsi"/>
        </w:rPr>
        <w:t xml:space="preserve"> zawierana po podpisaniu UG pomiędzy Wykonawcą i JGZ</w:t>
      </w:r>
      <w:r w:rsidR="00D40FEB">
        <w:rPr>
          <w:rFonts w:cstheme="minorHAnsi"/>
        </w:rPr>
        <w:t>, p</w:t>
      </w:r>
      <w:r w:rsidRPr="00CB3EBB">
        <w:rPr>
          <w:rFonts w:cstheme="minorHAnsi"/>
        </w:rPr>
        <w:t>recyzuj</w:t>
      </w:r>
      <w:r w:rsidR="00D40FEB">
        <w:rPr>
          <w:rFonts w:cstheme="minorHAnsi"/>
        </w:rPr>
        <w:t>ąca</w:t>
      </w:r>
      <w:r w:rsidRPr="00CB3EBB">
        <w:rPr>
          <w:rFonts w:cstheme="minorHAnsi"/>
        </w:rPr>
        <w:t xml:space="preserve"> szczegółowe obowiązki stron wraz z wolumenem dostaw wg poszczególnych PPEE lub PPG</w:t>
      </w:r>
      <w:r w:rsidR="00D40FEB">
        <w:rPr>
          <w:rFonts w:cstheme="minorHAnsi"/>
        </w:rPr>
        <w:t>;</w:t>
      </w:r>
    </w:p>
    <w:p w14:paraId="79A359D6" w14:textId="70106F0C" w:rsidR="004D67C6" w:rsidRPr="00CB3EBB" w:rsidRDefault="004D67C6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CB3EBB">
        <w:rPr>
          <w:rFonts w:cstheme="minorHAnsi"/>
          <w:b/>
          <w:bCs/>
          <w:szCs w:val="24"/>
        </w:rPr>
        <w:t>UZ</w:t>
      </w:r>
      <w:r w:rsidRPr="00F2170D">
        <w:rPr>
          <w:rFonts w:cstheme="minorHAnsi"/>
          <w:szCs w:val="24"/>
        </w:rPr>
        <w:t xml:space="preserve"> </w:t>
      </w:r>
      <w:r w:rsidR="00C87FD3">
        <w:rPr>
          <w:rFonts w:cstheme="minorHAnsi"/>
          <w:szCs w:val="24"/>
        </w:rPr>
        <w:t>–</w:t>
      </w:r>
      <w:r w:rsidRPr="00CB3EBB">
        <w:rPr>
          <w:rFonts w:cstheme="minorHAnsi"/>
          <w:szCs w:val="24"/>
        </w:rPr>
        <w:t xml:space="preserve"> </w:t>
      </w:r>
      <w:r w:rsidR="00C87FD3">
        <w:rPr>
          <w:rFonts w:cstheme="minorHAnsi"/>
          <w:szCs w:val="24"/>
        </w:rPr>
        <w:t>u</w:t>
      </w:r>
      <w:r w:rsidRPr="00CB3EBB">
        <w:rPr>
          <w:rFonts w:cstheme="minorHAnsi"/>
          <w:szCs w:val="24"/>
        </w:rPr>
        <w:t xml:space="preserve">mowa zintegrowana; umowa zawierana </w:t>
      </w:r>
      <w:r w:rsidRPr="00CB3EBB">
        <w:rPr>
          <w:rFonts w:cstheme="minorHAnsi"/>
        </w:rPr>
        <w:t>pomiędzy Wykonawcą i PN</w:t>
      </w:r>
      <w:r w:rsidR="00E71D31">
        <w:rPr>
          <w:rFonts w:cstheme="minorHAnsi"/>
        </w:rPr>
        <w:t>G</w:t>
      </w:r>
      <w:r w:rsidRPr="00CB3EBB">
        <w:rPr>
          <w:rFonts w:cstheme="minorHAnsi"/>
        </w:rPr>
        <w:t>JGZ</w:t>
      </w:r>
      <w:r w:rsidR="00D40FEB">
        <w:rPr>
          <w:rFonts w:cstheme="minorHAnsi"/>
        </w:rPr>
        <w:t>,</w:t>
      </w:r>
      <w:r w:rsidRPr="00CB3EBB">
        <w:rPr>
          <w:rFonts w:cstheme="minorHAnsi"/>
        </w:rPr>
        <w:t xml:space="preserve"> </w:t>
      </w:r>
      <w:r w:rsidR="00D40FEB">
        <w:rPr>
          <w:rFonts w:cstheme="minorHAnsi"/>
        </w:rPr>
        <w:t>p</w:t>
      </w:r>
      <w:r w:rsidRPr="00CB3EBB">
        <w:rPr>
          <w:rFonts w:cstheme="minorHAnsi"/>
        </w:rPr>
        <w:t>recyzuj</w:t>
      </w:r>
      <w:r w:rsidR="00D40FEB">
        <w:rPr>
          <w:rFonts w:cstheme="minorHAnsi"/>
        </w:rPr>
        <w:t>ąca</w:t>
      </w:r>
      <w:r w:rsidRPr="00CB3EBB">
        <w:rPr>
          <w:rFonts w:cstheme="minorHAnsi"/>
        </w:rPr>
        <w:t xml:space="preserve"> szczegółowe obowiązki stron wraz z wolumenem dostaw wg poszczególnych PPEE lub PPG dla każdej JGZ</w:t>
      </w:r>
      <w:r w:rsidR="00F32179" w:rsidRPr="00CB3EBB">
        <w:rPr>
          <w:rFonts w:cstheme="minorHAnsi"/>
        </w:rPr>
        <w:t xml:space="preserve"> będącej członkiem GJGZ</w:t>
      </w:r>
      <w:r w:rsidR="00D40FEB">
        <w:rPr>
          <w:rFonts w:cstheme="minorHAnsi"/>
        </w:rPr>
        <w:t>;</w:t>
      </w:r>
    </w:p>
    <w:p w14:paraId="3B94023F" w14:textId="01683F5E" w:rsidR="00B1466C" w:rsidRPr="00BE29D8" w:rsidRDefault="00B1466C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CB3EBB">
        <w:rPr>
          <w:rFonts w:cstheme="minorHAnsi"/>
          <w:b/>
          <w:bCs/>
        </w:rPr>
        <w:t>System</w:t>
      </w:r>
      <w:r w:rsidRPr="00F2170D">
        <w:rPr>
          <w:rFonts w:cstheme="minorHAnsi"/>
        </w:rPr>
        <w:t xml:space="preserve"> –</w:t>
      </w:r>
      <w:r w:rsidRPr="00CB3EBB">
        <w:rPr>
          <w:rFonts w:cstheme="minorHAnsi"/>
          <w:b/>
          <w:bCs/>
        </w:rPr>
        <w:t xml:space="preserve"> </w:t>
      </w:r>
      <w:r w:rsidRPr="00CB3EBB">
        <w:rPr>
          <w:rFonts w:cstheme="minorHAnsi"/>
        </w:rPr>
        <w:t>oprogramowanie zarządcze dedykowane do obsługi GZ</w:t>
      </w:r>
      <w:r w:rsidR="00D40FEB">
        <w:rPr>
          <w:rFonts w:cstheme="minorHAnsi"/>
        </w:rPr>
        <w:t>;</w:t>
      </w:r>
    </w:p>
    <w:p w14:paraId="1BF60E4E" w14:textId="29C8A69B" w:rsidR="00BE29D8" w:rsidRPr="00D40FEB" w:rsidRDefault="00BE29D8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D40FEB">
        <w:rPr>
          <w:rFonts w:cstheme="minorHAnsi"/>
          <w:b/>
          <w:bCs/>
        </w:rPr>
        <w:t>Status</w:t>
      </w:r>
      <w:r w:rsidRPr="00D40FEB">
        <w:rPr>
          <w:rFonts w:cstheme="minorHAnsi"/>
        </w:rPr>
        <w:t xml:space="preserve"> – </w:t>
      </w:r>
      <w:r w:rsidR="0040788B" w:rsidRPr="00D40FEB">
        <w:rPr>
          <w:rFonts w:cstheme="minorHAnsi"/>
        </w:rPr>
        <w:t xml:space="preserve">status </w:t>
      </w:r>
      <w:r w:rsidR="00D40FEB">
        <w:rPr>
          <w:rFonts w:cstheme="minorHAnsi"/>
        </w:rPr>
        <w:t>DGZ</w:t>
      </w:r>
      <w:r w:rsidR="0040788B" w:rsidRPr="00D40FEB">
        <w:rPr>
          <w:rFonts w:cstheme="minorHAnsi"/>
        </w:rPr>
        <w:t xml:space="preserve">; </w:t>
      </w:r>
      <w:r w:rsidR="00D40FEB">
        <w:rPr>
          <w:rFonts w:cstheme="minorHAnsi"/>
        </w:rPr>
        <w:t xml:space="preserve">możliwe Statusy: </w:t>
      </w:r>
      <w:r w:rsidR="0040788B" w:rsidRPr="00D40FEB">
        <w:rPr>
          <w:rFonts w:cstheme="minorHAnsi"/>
        </w:rPr>
        <w:t xml:space="preserve">WYGENEROWANY, </w:t>
      </w:r>
      <w:r w:rsidR="0022479D" w:rsidRPr="00D40FEB">
        <w:rPr>
          <w:rFonts w:cstheme="minorHAnsi"/>
        </w:rPr>
        <w:t xml:space="preserve">DO </w:t>
      </w:r>
      <w:r w:rsidR="00222E45" w:rsidRPr="00C4133A">
        <w:rPr>
          <w:rFonts w:cstheme="minorHAnsi"/>
        </w:rPr>
        <w:t>WERYFIKACJI</w:t>
      </w:r>
      <w:r w:rsidR="0022479D" w:rsidRPr="00D40FEB">
        <w:rPr>
          <w:rFonts w:cstheme="minorHAnsi"/>
        </w:rPr>
        <w:t xml:space="preserve">, </w:t>
      </w:r>
      <w:r w:rsidR="0040788B" w:rsidRPr="00D40FEB">
        <w:rPr>
          <w:rFonts w:cstheme="minorHAnsi"/>
        </w:rPr>
        <w:t>DO AKCEPTACJI, DO PODPISU, DO PONOWNEJ WERYFIKACJI</w:t>
      </w:r>
      <w:r w:rsidR="00542E24" w:rsidRPr="00D40FEB">
        <w:rPr>
          <w:rFonts w:cstheme="minorHAnsi"/>
        </w:rPr>
        <w:t xml:space="preserve">, </w:t>
      </w:r>
      <w:r w:rsidR="00E55C74" w:rsidRPr="00D40FEB">
        <w:rPr>
          <w:rFonts w:cstheme="minorHAnsi"/>
        </w:rPr>
        <w:t>DO PONOWNEJ AKCEPTACJI, PODPISANY, PODPISANY OBUSTRONNIE</w:t>
      </w:r>
      <w:r w:rsidR="00542E24" w:rsidRPr="00D40FEB">
        <w:rPr>
          <w:rFonts w:cstheme="minorHAnsi"/>
        </w:rPr>
        <w:t>;</w:t>
      </w:r>
    </w:p>
    <w:p w14:paraId="3767E325" w14:textId="7DF0205E" w:rsidR="00B1466C" w:rsidRPr="00CB3EBB" w:rsidRDefault="00B1466C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CB3EBB">
        <w:rPr>
          <w:rFonts w:cstheme="minorHAnsi"/>
          <w:b/>
          <w:bCs/>
        </w:rPr>
        <w:t xml:space="preserve">Użytkownik </w:t>
      </w:r>
      <w:r w:rsidRPr="00CB3EBB">
        <w:rPr>
          <w:rFonts w:cstheme="minorHAnsi"/>
        </w:rPr>
        <w:t>– użytkownik Systemu</w:t>
      </w:r>
      <w:r w:rsidRPr="00E45216">
        <w:rPr>
          <w:rFonts w:cstheme="minorHAnsi"/>
        </w:rPr>
        <w:t>; LGZ</w:t>
      </w:r>
      <w:r w:rsidR="00F32179" w:rsidRPr="00E45216">
        <w:rPr>
          <w:rFonts w:cstheme="minorHAnsi"/>
        </w:rPr>
        <w:t>,</w:t>
      </w:r>
      <w:r w:rsidRPr="00E45216">
        <w:rPr>
          <w:rFonts w:cstheme="minorHAnsi"/>
        </w:rPr>
        <w:t xml:space="preserve"> JGZ </w:t>
      </w:r>
      <w:r w:rsidR="00F32179" w:rsidRPr="00E45216">
        <w:rPr>
          <w:rFonts w:cstheme="minorHAnsi"/>
        </w:rPr>
        <w:t>i PN</w:t>
      </w:r>
      <w:r w:rsidR="00E71D31" w:rsidRPr="00E45216">
        <w:rPr>
          <w:rFonts w:cstheme="minorHAnsi"/>
        </w:rPr>
        <w:t>G</w:t>
      </w:r>
      <w:r w:rsidR="00F32179" w:rsidRPr="00E45216">
        <w:rPr>
          <w:rFonts w:cstheme="minorHAnsi"/>
        </w:rPr>
        <w:t xml:space="preserve">JGZ </w:t>
      </w:r>
      <w:r w:rsidRPr="00E45216">
        <w:rPr>
          <w:rFonts w:cstheme="minorHAnsi"/>
        </w:rPr>
        <w:t>oraz</w:t>
      </w:r>
      <w:r w:rsidR="00FD5DA2" w:rsidRPr="00FD5DA2">
        <w:rPr>
          <w:rFonts w:cstheme="minorHAnsi"/>
        </w:rPr>
        <w:t xml:space="preserve"> poszczególni pracownicy LGZ i JGZ, PN</w:t>
      </w:r>
      <w:r w:rsidR="00E71D31">
        <w:rPr>
          <w:rFonts w:cstheme="minorHAnsi"/>
        </w:rPr>
        <w:t>G</w:t>
      </w:r>
      <w:r w:rsidR="00FD5DA2" w:rsidRPr="00FD5DA2">
        <w:rPr>
          <w:rFonts w:cstheme="minorHAnsi"/>
        </w:rPr>
        <w:t>JGZ z nadanymi uprawnieniami do działania w ramach Systemu</w:t>
      </w:r>
      <w:r w:rsidR="00D40FEB">
        <w:rPr>
          <w:rFonts w:cstheme="minorHAnsi"/>
        </w:rPr>
        <w:t>;</w:t>
      </w:r>
    </w:p>
    <w:p w14:paraId="77A12BB8" w14:textId="063DCCCD" w:rsidR="00B1466C" w:rsidRPr="00CB3EBB" w:rsidRDefault="00B1466C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</w:rPr>
      </w:pPr>
      <w:r w:rsidRPr="00CB3EBB">
        <w:rPr>
          <w:rFonts w:cstheme="minorHAnsi"/>
          <w:b/>
          <w:bCs/>
        </w:rPr>
        <w:t xml:space="preserve">Administrator </w:t>
      </w:r>
      <w:r w:rsidR="00C87FD3">
        <w:rPr>
          <w:rFonts w:cstheme="minorHAnsi"/>
        </w:rPr>
        <w:t>–</w:t>
      </w:r>
      <w:r w:rsidRPr="00CB3EBB">
        <w:rPr>
          <w:rFonts w:cstheme="minorHAnsi"/>
        </w:rPr>
        <w:t xml:space="preserve"> administrator</w:t>
      </w:r>
      <w:r w:rsidR="00C87FD3">
        <w:rPr>
          <w:rFonts w:cstheme="minorHAnsi"/>
        </w:rPr>
        <w:t xml:space="preserve"> </w:t>
      </w:r>
      <w:r w:rsidRPr="00CB3EBB">
        <w:rPr>
          <w:rFonts w:cstheme="minorHAnsi"/>
        </w:rPr>
        <w:t xml:space="preserve"> Systemu</w:t>
      </w:r>
      <w:r w:rsidR="00D40FEB">
        <w:rPr>
          <w:rFonts w:cstheme="minorHAnsi"/>
        </w:rPr>
        <w:t>;</w:t>
      </w:r>
      <w:r w:rsidRPr="00CB3EBB">
        <w:rPr>
          <w:rFonts w:cstheme="minorHAnsi"/>
        </w:rPr>
        <w:t xml:space="preserve"> wyznaczeni pracownicy LGZ zarządzający </w:t>
      </w:r>
      <w:r w:rsidR="00D40FEB">
        <w:rPr>
          <w:rFonts w:cstheme="minorHAnsi"/>
        </w:rPr>
        <w:t>S</w:t>
      </w:r>
      <w:r w:rsidRPr="00CB3EBB">
        <w:rPr>
          <w:rFonts w:cstheme="minorHAnsi"/>
        </w:rPr>
        <w:t>ystemem</w:t>
      </w:r>
      <w:r w:rsidR="00D40FEB">
        <w:rPr>
          <w:rFonts w:cstheme="minorHAnsi"/>
        </w:rPr>
        <w:t xml:space="preserve"> i</w:t>
      </w:r>
      <w:r w:rsidRPr="00CB3EBB">
        <w:rPr>
          <w:rFonts w:cstheme="minorHAnsi"/>
        </w:rPr>
        <w:t xml:space="preserve"> posiadający pełen dostęp do </w:t>
      </w:r>
      <w:r w:rsidR="00D40FEB">
        <w:rPr>
          <w:rFonts w:cstheme="minorHAnsi"/>
        </w:rPr>
        <w:t xml:space="preserve">wszystkich </w:t>
      </w:r>
      <w:r w:rsidRPr="00CB3EBB">
        <w:rPr>
          <w:rFonts w:cstheme="minorHAnsi"/>
        </w:rPr>
        <w:t>danych wprowadzanych do Systemu z możliwością ich weryfikacji, poprawiania, uzupełniania i ostatecznej akceptacji ich poprawności oraz kompletności</w:t>
      </w:r>
      <w:r w:rsidR="00D40FEB">
        <w:rPr>
          <w:rFonts w:cstheme="minorHAnsi"/>
        </w:rPr>
        <w:t>;</w:t>
      </w:r>
    </w:p>
    <w:p w14:paraId="71BB70B1" w14:textId="320C158B" w:rsidR="00931BF7" w:rsidRPr="00CB3EBB" w:rsidRDefault="00931BF7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</w:rPr>
      </w:pPr>
      <w:r w:rsidRPr="00CB3EBB">
        <w:rPr>
          <w:rFonts w:cstheme="minorHAnsi"/>
          <w:b/>
          <w:bCs/>
        </w:rPr>
        <w:t xml:space="preserve">DO </w:t>
      </w:r>
      <w:r w:rsidR="00C87FD3">
        <w:rPr>
          <w:rFonts w:cstheme="minorHAnsi"/>
        </w:rPr>
        <w:t>–</w:t>
      </w:r>
      <w:r w:rsidRPr="00CB3EBB">
        <w:rPr>
          <w:rFonts w:cstheme="minorHAnsi"/>
        </w:rPr>
        <w:t xml:space="preserve"> dane</w:t>
      </w:r>
      <w:r w:rsidR="00C87FD3">
        <w:rPr>
          <w:rFonts w:cstheme="minorHAnsi"/>
        </w:rPr>
        <w:t xml:space="preserve"> </w:t>
      </w:r>
      <w:r w:rsidRPr="00CB3EBB">
        <w:rPr>
          <w:rFonts w:cstheme="minorHAnsi"/>
        </w:rPr>
        <w:t xml:space="preserve"> odniesienia; zbiór danych wymaganych do wprowadzenia do Systemu przed jego udostępnieniem Użytkownikowi</w:t>
      </w:r>
      <w:r w:rsidR="000158D7">
        <w:rPr>
          <w:rFonts w:cstheme="minorHAnsi"/>
        </w:rPr>
        <w:t xml:space="preserve"> (w pierwszej edycji przetargów na EE</w:t>
      </w:r>
      <w:r w:rsidR="005B4B64">
        <w:rPr>
          <w:rFonts w:cstheme="minorHAnsi"/>
        </w:rPr>
        <w:t xml:space="preserve"> i G</w:t>
      </w:r>
      <w:r w:rsidR="000158D7">
        <w:rPr>
          <w:rFonts w:cstheme="minorHAnsi"/>
        </w:rPr>
        <w:t xml:space="preserve">, które będą obsługiwane przez </w:t>
      </w:r>
      <w:r w:rsidR="005B4B64">
        <w:rPr>
          <w:rFonts w:cstheme="minorHAnsi"/>
        </w:rPr>
        <w:t>S</w:t>
      </w:r>
      <w:r w:rsidR="000158D7">
        <w:rPr>
          <w:rFonts w:cstheme="minorHAnsi"/>
        </w:rPr>
        <w:t>ystem)</w:t>
      </w:r>
      <w:r w:rsidR="00D40FEB">
        <w:rPr>
          <w:rFonts w:cstheme="minorHAnsi"/>
        </w:rPr>
        <w:t>;</w:t>
      </w:r>
      <w:r w:rsidRPr="00CB3EBB">
        <w:rPr>
          <w:rFonts w:cstheme="minorHAnsi"/>
        </w:rPr>
        <w:t xml:space="preserve"> </w:t>
      </w:r>
      <w:r w:rsidR="00D40FEB">
        <w:rPr>
          <w:rFonts w:cstheme="minorHAnsi"/>
        </w:rPr>
        <w:t>z</w:t>
      </w:r>
      <w:r w:rsidRPr="00CB3EBB">
        <w:rPr>
          <w:rFonts w:cstheme="minorHAnsi"/>
        </w:rPr>
        <w:t xml:space="preserve">awierają dane adresowe, </w:t>
      </w:r>
      <w:r w:rsidR="00E45216">
        <w:rPr>
          <w:rFonts w:cstheme="minorHAnsi"/>
        </w:rPr>
        <w:t>kategori</w:t>
      </w:r>
      <w:r w:rsidR="005B4B64">
        <w:rPr>
          <w:rFonts w:cstheme="minorHAnsi"/>
        </w:rPr>
        <w:t>e</w:t>
      </w:r>
      <w:r w:rsidRPr="00D40FEB">
        <w:rPr>
          <w:rFonts w:cstheme="minorHAnsi"/>
        </w:rPr>
        <w:t xml:space="preserve"> JGZ</w:t>
      </w:r>
      <w:r w:rsidR="00E45216">
        <w:rPr>
          <w:rFonts w:cstheme="minorHAnsi"/>
        </w:rPr>
        <w:t xml:space="preserve"> (np. jednostki kultury)</w:t>
      </w:r>
      <w:r w:rsidRPr="00CB3EBB">
        <w:rPr>
          <w:rFonts w:cstheme="minorHAnsi"/>
        </w:rPr>
        <w:t xml:space="preserve"> oraz dane </w:t>
      </w:r>
      <w:r w:rsidRPr="00CB3EBB">
        <w:rPr>
          <w:rFonts w:cstheme="minorHAnsi"/>
        </w:rPr>
        <w:lastRenderedPageBreak/>
        <w:t>planowanych zużyć EE lub G dla każdego PPEE lub PPG, zapisane w odpowiednim układzie czasowym wraz z mocami i taryfami oraz wszelki inne dane wymagane</w:t>
      </w:r>
      <w:r w:rsidR="00D40FEB">
        <w:rPr>
          <w:rFonts w:cstheme="minorHAnsi"/>
        </w:rPr>
        <w:t xml:space="preserve">; </w:t>
      </w:r>
      <w:r w:rsidRPr="00CB3EBB">
        <w:rPr>
          <w:rFonts w:cstheme="minorHAnsi"/>
        </w:rPr>
        <w:t>Użytkownik może modyfikować DO, co wymaga zatwierdzenia przez Administratora</w:t>
      </w:r>
      <w:r w:rsidR="000158D7">
        <w:rPr>
          <w:rFonts w:cstheme="minorHAnsi"/>
        </w:rPr>
        <w:t xml:space="preserve">; </w:t>
      </w:r>
      <w:r w:rsidR="005B4B64">
        <w:rPr>
          <w:rFonts w:cstheme="minorHAnsi"/>
        </w:rPr>
        <w:t>w</w:t>
      </w:r>
      <w:r w:rsidR="000158D7">
        <w:rPr>
          <w:rFonts w:cstheme="minorHAnsi"/>
        </w:rPr>
        <w:t xml:space="preserve"> przypadku kolejnych edycji przetargów</w:t>
      </w:r>
      <w:r w:rsidR="00114034">
        <w:rPr>
          <w:rFonts w:cstheme="minorHAnsi"/>
        </w:rPr>
        <w:t xml:space="preserve"> DO </w:t>
      </w:r>
      <w:r w:rsidR="001C1679">
        <w:rPr>
          <w:rFonts w:cstheme="minorHAnsi"/>
        </w:rPr>
        <w:t xml:space="preserve">automatycznie </w:t>
      </w:r>
      <w:r w:rsidR="000158D7">
        <w:rPr>
          <w:rFonts w:cstheme="minorHAnsi"/>
        </w:rPr>
        <w:t>staje się ostatni zestaw danych wprowadzonych do poprzedniego przetargu;</w:t>
      </w:r>
    </w:p>
    <w:p w14:paraId="3E9AC4C3" w14:textId="3D1A9AAC" w:rsidR="00931BF7" w:rsidRPr="00CB3EBB" w:rsidRDefault="00847B98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</w:rPr>
      </w:pPr>
      <w:r w:rsidRPr="00CB3EBB">
        <w:rPr>
          <w:rFonts w:cstheme="minorHAnsi"/>
          <w:b/>
          <w:bCs/>
          <w:szCs w:val="24"/>
        </w:rPr>
        <w:t>Program fakturujący</w:t>
      </w:r>
      <w:r w:rsidRPr="00CB3EBB">
        <w:rPr>
          <w:rFonts w:cstheme="minorHAnsi"/>
          <w:szCs w:val="24"/>
        </w:rPr>
        <w:t xml:space="preserve"> – program </w:t>
      </w:r>
      <w:proofErr w:type="spellStart"/>
      <w:r w:rsidR="00C46C18">
        <w:rPr>
          <w:rFonts w:cstheme="minorHAnsi"/>
          <w:szCs w:val="24"/>
        </w:rPr>
        <w:t>Xpertis</w:t>
      </w:r>
      <w:proofErr w:type="spellEnd"/>
      <w:r w:rsidR="00C46C18">
        <w:rPr>
          <w:rFonts w:cstheme="minorHAnsi"/>
          <w:szCs w:val="24"/>
        </w:rPr>
        <w:t>/MERIT</w:t>
      </w:r>
      <w:r w:rsidRPr="00CB3EBB">
        <w:rPr>
          <w:rFonts w:cstheme="minorHAnsi"/>
          <w:szCs w:val="24"/>
        </w:rPr>
        <w:t xml:space="preserve"> firmy </w:t>
      </w:r>
      <w:proofErr w:type="spellStart"/>
      <w:r w:rsidRPr="00CB3EBB">
        <w:rPr>
          <w:rFonts w:cstheme="minorHAnsi"/>
          <w:szCs w:val="24"/>
        </w:rPr>
        <w:t>Macrologic</w:t>
      </w:r>
      <w:proofErr w:type="spellEnd"/>
      <w:r w:rsidRPr="00CB3EBB">
        <w:rPr>
          <w:rFonts w:cstheme="minorHAnsi"/>
          <w:szCs w:val="24"/>
        </w:rPr>
        <w:t xml:space="preserve"> wdrożony u LGZ do wystawiania faktur rozliczeniowych pomiędzy LGZ a JGZ</w:t>
      </w:r>
      <w:r w:rsidR="007E469A">
        <w:rPr>
          <w:rFonts w:cstheme="minorHAnsi"/>
          <w:szCs w:val="24"/>
        </w:rPr>
        <w:t>;</w:t>
      </w:r>
    </w:p>
    <w:p w14:paraId="1FAF4019" w14:textId="3CBA34C0" w:rsidR="005B4198" w:rsidRPr="00CB3EBB" w:rsidRDefault="005B4198" w:rsidP="0032668D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</w:rPr>
      </w:pPr>
      <w:r w:rsidRPr="00CB3EBB">
        <w:rPr>
          <w:rFonts w:cstheme="minorHAnsi"/>
          <w:b/>
          <w:bCs/>
        </w:rPr>
        <w:t>ETAP</w:t>
      </w:r>
      <w:r w:rsidRPr="00CB3EBB">
        <w:rPr>
          <w:rFonts w:cstheme="minorHAnsi"/>
        </w:rPr>
        <w:t xml:space="preserve"> </w:t>
      </w:r>
      <w:r w:rsidR="00BE29D8">
        <w:rPr>
          <w:rFonts w:cstheme="minorHAnsi"/>
        </w:rPr>
        <w:t>–</w:t>
      </w:r>
      <w:r w:rsidRPr="00CB3EBB">
        <w:rPr>
          <w:rFonts w:cstheme="minorHAnsi"/>
        </w:rPr>
        <w:t xml:space="preserve"> </w:t>
      </w:r>
      <w:r w:rsidR="00BE29D8">
        <w:rPr>
          <w:rFonts w:cstheme="minorHAnsi"/>
        </w:rPr>
        <w:t xml:space="preserve">kolejne </w:t>
      </w:r>
      <w:r w:rsidRPr="00CB3EBB">
        <w:rPr>
          <w:rFonts w:cstheme="minorHAnsi"/>
        </w:rPr>
        <w:t>etapy działań w ramach przygotowania, przeprowadzenia i udzielenia zamówienia publicznego dla GZ.</w:t>
      </w:r>
    </w:p>
    <w:bookmarkEnd w:id="3"/>
    <w:p w14:paraId="0DAFCE24" w14:textId="77777777" w:rsidR="004E6107" w:rsidRDefault="004E6107" w:rsidP="00B1466C">
      <w:pPr>
        <w:pStyle w:val="Tekst"/>
        <w:spacing w:after="0"/>
        <w:ind w:left="567" w:hanging="567"/>
        <w:jc w:val="both"/>
        <w:rPr>
          <w:rFonts w:cstheme="minorHAnsi"/>
          <w:b/>
          <w:bCs/>
          <w:sz w:val="22"/>
        </w:rPr>
      </w:pPr>
    </w:p>
    <w:p w14:paraId="776018D7" w14:textId="5CE0D29B" w:rsidR="00645C37" w:rsidRPr="00854EA1" w:rsidRDefault="004E6107" w:rsidP="004E6107">
      <w:pPr>
        <w:pStyle w:val="Tekst"/>
        <w:spacing w:after="0"/>
        <w:jc w:val="both"/>
        <w:rPr>
          <w:rFonts w:cstheme="minorHAnsi"/>
          <w:b/>
          <w:bCs/>
          <w:sz w:val="22"/>
          <w:u w:val="single"/>
        </w:rPr>
      </w:pPr>
      <w:r w:rsidRPr="00854EA1">
        <w:rPr>
          <w:rFonts w:cstheme="minorHAnsi"/>
          <w:b/>
          <w:bCs/>
          <w:sz w:val="22"/>
          <w:u w:val="single"/>
        </w:rPr>
        <w:t xml:space="preserve">Wszystkie zapisy w niniejszym OPZ, dotyczące </w:t>
      </w:r>
      <w:r w:rsidR="00012227">
        <w:rPr>
          <w:rFonts w:cstheme="minorHAnsi"/>
          <w:b/>
          <w:bCs/>
          <w:sz w:val="22"/>
          <w:u w:val="single"/>
        </w:rPr>
        <w:t>DGZ</w:t>
      </w:r>
      <w:r w:rsidRPr="00854EA1">
        <w:rPr>
          <w:rFonts w:cstheme="minorHAnsi"/>
          <w:b/>
          <w:bCs/>
          <w:sz w:val="22"/>
          <w:u w:val="single"/>
        </w:rPr>
        <w:t xml:space="preserve"> dotyczą również aneksów do nich.</w:t>
      </w:r>
    </w:p>
    <w:p w14:paraId="3DEE7243" w14:textId="77777777" w:rsidR="004E6107" w:rsidRPr="00CB3EBB" w:rsidRDefault="004E6107" w:rsidP="00B1466C">
      <w:pPr>
        <w:pStyle w:val="Tekst"/>
        <w:spacing w:after="0"/>
        <w:ind w:left="567" w:hanging="567"/>
        <w:jc w:val="both"/>
        <w:rPr>
          <w:rFonts w:cstheme="minorHAnsi"/>
          <w:b/>
          <w:bCs/>
          <w:sz w:val="22"/>
        </w:rPr>
      </w:pPr>
    </w:p>
    <w:p w14:paraId="2B02A8B5" w14:textId="68DACBF4" w:rsidR="00F32179" w:rsidRPr="00BE29D8" w:rsidRDefault="00F32179" w:rsidP="00F32179">
      <w:pPr>
        <w:pStyle w:val="Nagwek2"/>
        <w:numPr>
          <w:ilvl w:val="0"/>
          <w:numId w:val="24"/>
        </w:numPr>
        <w:spacing w:before="0" w:line="360" w:lineRule="auto"/>
        <w:ind w:left="567" w:hanging="56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4" w:name="_Toc145489051"/>
      <w:r w:rsidRPr="00BE29D8">
        <w:rPr>
          <w:rFonts w:asciiTheme="minorHAnsi" w:hAnsiTheme="minorHAnsi" w:cstheme="minorHAnsi"/>
          <w:b/>
          <w:bCs/>
          <w:color w:val="auto"/>
          <w:sz w:val="22"/>
          <w:szCs w:val="22"/>
        </w:rPr>
        <w:t>Uprawnienia</w:t>
      </w:r>
      <w:bookmarkEnd w:id="4"/>
    </w:p>
    <w:p w14:paraId="187593B5" w14:textId="7FB8359B" w:rsidR="00F32179" w:rsidRPr="00CB3EBB" w:rsidRDefault="00F32179" w:rsidP="00F32179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CB3EBB">
        <w:rPr>
          <w:rFonts w:cstheme="minorHAnsi"/>
          <w:b/>
          <w:bCs/>
        </w:rPr>
        <w:t>Uprawnienia Administratora</w:t>
      </w:r>
      <w:r w:rsidR="007E469A">
        <w:rPr>
          <w:rFonts w:cstheme="minorHAnsi"/>
          <w:b/>
          <w:bCs/>
        </w:rPr>
        <w:t>:</w:t>
      </w:r>
    </w:p>
    <w:p w14:paraId="1DA2D891" w14:textId="26C84372" w:rsidR="00F32179" w:rsidRPr="00CB3EBB" w:rsidRDefault="00F32179" w:rsidP="00E019AF">
      <w:pPr>
        <w:pStyle w:val="Tekst"/>
        <w:numPr>
          <w:ilvl w:val="0"/>
          <w:numId w:val="26"/>
        </w:numPr>
        <w:spacing w:after="0"/>
        <w:ind w:left="993" w:hanging="426"/>
        <w:jc w:val="both"/>
        <w:rPr>
          <w:rFonts w:cstheme="minorHAnsi"/>
          <w:sz w:val="22"/>
        </w:rPr>
      </w:pPr>
      <w:r w:rsidRPr="00CB3EBB">
        <w:rPr>
          <w:rFonts w:cstheme="minorHAnsi"/>
          <w:sz w:val="22"/>
        </w:rPr>
        <w:t xml:space="preserve">umożliwia dostęp do Systemu Użytkownikom, poprzez stworzenie indywidualnych kont, nadaje im odpowiednie uprawnienia do prowadzenia operacji w Systemie, </w:t>
      </w:r>
      <w:r w:rsidR="005B4198" w:rsidRPr="00CB3EBB">
        <w:rPr>
          <w:rFonts w:cstheme="minorHAnsi"/>
          <w:sz w:val="22"/>
        </w:rPr>
        <w:t xml:space="preserve">na każdym Etapie </w:t>
      </w:r>
      <w:r w:rsidRPr="00CB3EBB">
        <w:rPr>
          <w:rFonts w:cstheme="minorHAnsi"/>
          <w:sz w:val="22"/>
        </w:rPr>
        <w:t>nadzoruje działania w zakresie terminowości, poprawności i kompletności wprowadzanych przez Użytkownik</w:t>
      </w:r>
      <w:r w:rsidR="005B4198" w:rsidRPr="00CB3EBB">
        <w:rPr>
          <w:rFonts w:cstheme="minorHAnsi"/>
          <w:sz w:val="22"/>
        </w:rPr>
        <w:t>ów</w:t>
      </w:r>
      <w:r w:rsidRPr="00CB3EBB">
        <w:rPr>
          <w:rFonts w:cstheme="minorHAnsi"/>
          <w:sz w:val="22"/>
        </w:rPr>
        <w:t xml:space="preserve"> danych</w:t>
      </w:r>
      <w:r w:rsidR="007E469A">
        <w:rPr>
          <w:rFonts w:cstheme="minorHAnsi"/>
          <w:sz w:val="22"/>
        </w:rPr>
        <w:t>;</w:t>
      </w:r>
    </w:p>
    <w:p w14:paraId="0B5AEB40" w14:textId="2E3E3325" w:rsidR="00F32179" w:rsidRPr="00CB3EBB" w:rsidRDefault="00F32179" w:rsidP="00E019AF">
      <w:pPr>
        <w:pStyle w:val="Tekst"/>
        <w:numPr>
          <w:ilvl w:val="0"/>
          <w:numId w:val="26"/>
        </w:numPr>
        <w:spacing w:after="0"/>
        <w:ind w:left="993" w:hanging="426"/>
        <w:jc w:val="both"/>
        <w:rPr>
          <w:rFonts w:cstheme="minorHAnsi"/>
          <w:sz w:val="22"/>
        </w:rPr>
      </w:pPr>
      <w:r w:rsidRPr="00CB3EBB">
        <w:rPr>
          <w:rFonts w:cstheme="minorHAnsi"/>
          <w:sz w:val="22"/>
        </w:rPr>
        <w:t xml:space="preserve">opracowuje </w:t>
      </w:r>
      <w:r w:rsidR="005B4198" w:rsidRPr="00CB3EBB">
        <w:rPr>
          <w:rFonts w:cstheme="minorHAnsi"/>
          <w:sz w:val="22"/>
        </w:rPr>
        <w:t>i wprowadza</w:t>
      </w:r>
      <w:r w:rsidRPr="00CB3EBB">
        <w:rPr>
          <w:rFonts w:cstheme="minorHAnsi"/>
          <w:sz w:val="22"/>
        </w:rPr>
        <w:t xml:space="preserve"> do Systemu wzory </w:t>
      </w:r>
      <w:r w:rsidR="00012227">
        <w:rPr>
          <w:rFonts w:cstheme="minorHAnsi"/>
          <w:sz w:val="22"/>
        </w:rPr>
        <w:t>DGZ</w:t>
      </w:r>
      <w:r w:rsidR="007E469A">
        <w:rPr>
          <w:rFonts w:cstheme="minorHAnsi"/>
          <w:sz w:val="22"/>
        </w:rPr>
        <w:t>;</w:t>
      </w:r>
    </w:p>
    <w:p w14:paraId="39FFAF0C" w14:textId="6E565078" w:rsidR="00F32179" w:rsidRPr="00CB3EBB" w:rsidRDefault="00F32179" w:rsidP="00E019AF">
      <w:pPr>
        <w:pStyle w:val="Tekst"/>
        <w:numPr>
          <w:ilvl w:val="0"/>
          <w:numId w:val="26"/>
        </w:numPr>
        <w:spacing w:after="0"/>
        <w:ind w:left="993" w:hanging="426"/>
        <w:jc w:val="both"/>
        <w:rPr>
          <w:rFonts w:cstheme="minorHAnsi"/>
          <w:sz w:val="22"/>
        </w:rPr>
      </w:pPr>
      <w:r w:rsidRPr="00CB3EBB">
        <w:rPr>
          <w:rFonts w:cstheme="minorHAnsi"/>
          <w:sz w:val="22"/>
        </w:rPr>
        <w:t xml:space="preserve">weryfikuje i akceptuje poprawność i kompletność wprowadzonych danych </w:t>
      </w:r>
      <w:r w:rsidR="002B23A3" w:rsidRPr="00CB3EBB">
        <w:rPr>
          <w:rFonts w:cstheme="minorHAnsi"/>
          <w:sz w:val="22"/>
        </w:rPr>
        <w:t>przez</w:t>
      </w:r>
      <w:r w:rsidRPr="00CB3EBB">
        <w:rPr>
          <w:rFonts w:cstheme="minorHAnsi"/>
          <w:sz w:val="22"/>
        </w:rPr>
        <w:t xml:space="preserve"> JGZ</w:t>
      </w:r>
      <w:r w:rsidR="007E469A">
        <w:rPr>
          <w:rFonts w:cstheme="minorHAnsi"/>
          <w:sz w:val="22"/>
        </w:rPr>
        <w:t>;</w:t>
      </w:r>
    </w:p>
    <w:p w14:paraId="20EB2D10" w14:textId="6D6E7555" w:rsidR="00F32179" w:rsidRPr="00CB3EBB" w:rsidRDefault="00F32179" w:rsidP="00E019AF">
      <w:pPr>
        <w:pStyle w:val="Tekst"/>
        <w:numPr>
          <w:ilvl w:val="0"/>
          <w:numId w:val="26"/>
        </w:numPr>
        <w:spacing w:after="0"/>
        <w:ind w:left="993" w:hanging="426"/>
        <w:jc w:val="both"/>
        <w:rPr>
          <w:rFonts w:cstheme="minorHAnsi"/>
          <w:sz w:val="22"/>
        </w:rPr>
      </w:pPr>
      <w:r w:rsidRPr="00CB3EBB">
        <w:rPr>
          <w:rFonts w:cstheme="minorHAnsi"/>
          <w:sz w:val="22"/>
        </w:rPr>
        <w:t xml:space="preserve">generuje, na podstawie danych wprowadzonych do Systemu przez </w:t>
      </w:r>
      <w:r w:rsidR="005B4198" w:rsidRPr="00CB3EBB">
        <w:rPr>
          <w:rFonts w:cstheme="minorHAnsi"/>
          <w:sz w:val="22"/>
        </w:rPr>
        <w:t>JGZ</w:t>
      </w:r>
      <w:r w:rsidRPr="00CB3EBB">
        <w:rPr>
          <w:rFonts w:cstheme="minorHAnsi"/>
          <w:sz w:val="22"/>
        </w:rPr>
        <w:t>, zbiorcze pliki zawierające dan</w:t>
      </w:r>
      <w:r w:rsidR="00E45216">
        <w:rPr>
          <w:rFonts w:cstheme="minorHAnsi"/>
          <w:sz w:val="22"/>
        </w:rPr>
        <w:t>e</w:t>
      </w:r>
      <w:r w:rsidRPr="00CB3EBB">
        <w:rPr>
          <w:rFonts w:cstheme="minorHAnsi"/>
          <w:sz w:val="22"/>
        </w:rPr>
        <w:t xml:space="preserve"> wymaga</w:t>
      </w:r>
      <w:r w:rsidR="005B4198" w:rsidRPr="00CB3EBB">
        <w:rPr>
          <w:rFonts w:cstheme="minorHAnsi"/>
          <w:sz w:val="22"/>
        </w:rPr>
        <w:t>ne</w:t>
      </w:r>
      <w:r w:rsidRPr="00CB3EBB">
        <w:rPr>
          <w:rFonts w:cstheme="minorHAnsi"/>
          <w:sz w:val="22"/>
        </w:rPr>
        <w:t xml:space="preserve"> do sporządzenia dokumentacji przetargowej</w:t>
      </w:r>
      <w:r w:rsidR="007E469A">
        <w:rPr>
          <w:rFonts w:cstheme="minorHAnsi"/>
          <w:sz w:val="22"/>
        </w:rPr>
        <w:t>;</w:t>
      </w:r>
    </w:p>
    <w:p w14:paraId="792C8026" w14:textId="2A8792E6" w:rsidR="00F32179" w:rsidRPr="00CB3EBB" w:rsidRDefault="00F32179" w:rsidP="00E019AF">
      <w:pPr>
        <w:pStyle w:val="Tekst"/>
        <w:numPr>
          <w:ilvl w:val="0"/>
          <w:numId w:val="26"/>
        </w:numPr>
        <w:spacing w:after="0"/>
        <w:ind w:left="993" w:hanging="426"/>
        <w:jc w:val="both"/>
        <w:rPr>
          <w:rFonts w:cstheme="minorHAnsi"/>
          <w:sz w:val="22"/>
        </w:rPr>
      </w:pPr>
      <w:r w:rsidRPr="00CB3EBB">
        <w:rPr>
          <w:rFonts w:cstheme="minorHAnsi"/>
          <w:sz w:val="22"/>
        </w:rPr>
        <w:t>weryfikuje poprawność i kompletność zapisów Porozumień</w:t>
      </w:r>
      <w:r w:rsidR="007E469A">
        <w:rPr>
          <w:rFonts w:cstheme="minorHAnsi"/>
          <w:sz w:val="22"/>
        </w:rPr>
        <w:t>;</w:t>
      </w:r>
    </w:p>
    <w:p w14:paraId="3B3D1AA1" w14:textId="69E74ADD" w:rsidR="00F32179" w:rsidRPr="00CB3EBB" w:rsidRDefault="00F32179" w:rsidP="00E019AF">
      <w:pPr>
        <w:pStyle w:val="Tekst"/>
        <w:numPr>
          <w:ilvl w:val="0"/>
          <w:numId w:val="26"/>
        </w:numPr>
        <w:spacing w:after="0"/>
        <w:ind w:left="993" w:hanging="426"/>
        <w:jc w:val="both"/>
        <w:rPr>
          <w:rFonts w:cstheme="minorHAnsi"/>
          <w:sz w:val="22"/>
        </w:rPr>
      </w:pPr>
      <w:r w:rsidRPr="00CB3EBB">
        <w:rPr>
          <w:rFonts w:cstheme="minorHAnsi"/>
          <w:sz w:val="22"/>
        </w:rPr>
        <w:t xml:space="preserve">weryfikuje poprawność i kompletność zapisów oraz wszelkich wymaganych załączników </w:t>
      </w:r>
      <w:r w:rsidR="002B23A3" w:rsidRPr="00CB3EBB">
        <w:rPr>
          <w:rFonts w:cstheme="minorHAnsi"/>
          <w:sz w:val="22"/>
        </w:rPr>
        <w:t>UI</w:t>
      </w:r>
      <w:r w:rsidRPr="00CB3EBB">
        <w:rPr>
          <w:rFonts w:cstheme="minorHAnsi"/>
          <w:sz w:val="22"/>
        </w:rPr>
        <w:t xml:space="preserve"> przed ich zawarciem</w:t>
      </w:r>
      <w:r w:rsidR="007E469A">
        <w:rPr>
          <w:rFonts w:cstheme="minorHAnsi"/>
          <w:sz w:val="22"/>
        </w:rPr>
        <w:t>;</w:t>
      </w:r>
    </w:p>
    <w:p w14:paraId="58648DB7" w14:textId="77777777" w:rsidR="00C52F46" w:rsidRDefault="00F32179" w:rsidP="00E019AF">
      <w:pPr>
        <w:pStyle w:val="Tekst"/>
        <w:numPr>
          <w:ilvl w:val="0"/>
          <w:numId w:val="26"/>
        </w:numPr>
        <w:spacing w:after="0"/>
        <w:ind w:left="993" w:hanging="426"/>
        <w:jc w:val="both"/>
        <w:rPr>
          <w:rFonts w:cstheme="minorHAnsi"/>
          <w:sz w:val="22"/>
        </w:rPr>
      </w:pPr>
      <w:r w:rsidRPr="00CB3EBB">
        <w:rPr>
          <w:rFonts w:cstheme="minorHAnsi"/>
          <w:sz w:val="22"/>
        </w:rPr>
        <w:t xml:space="preserve">generuje </w:t>
      </w:r>
      <w:r w:rsidR="004C2458">
        <w:rPr>
          <w:rFonts w:cstheme="minorHAnsi"/>
          <w:sz w:val="22"/>
        </w:rPr>
        <w:t xml:space="preserve">faktury </w:t>
      </w:r>
      <w:r w:rsidRPr="00CB3EBB">
        <w:rPr>
          <w:rFonts w:cstheme="minorHAnsi"/>
          <w:sz w:val="22"/>
        </w:rPr>
        <w:t>VAT obciążające JGZ kosztami przygotowania i pr</w:t>
      </w:r>
      <w:r w:rsidR="002B23A3" w:rsidRPr="00CB3EBB">
        <w:rPr>
          <w:rFonts w:cstheme="minorHAnsi"/>
          <w:sz w:val="22"/>
        </w:rPr>
        <w:t>zepr</w:t>
      </w:r>
      <w:r w:rsidRPr="00CB3EBB">
        <w:rPr>
          <w:rFonts w:cstheme="minorHAnsi"/>
          <w:sz w:val="22"/>
        </w:rPr>
        <w:t xml:space="preserve">owadzenia postępowania przetargowego </w:t>
      </w:r>
      <w:r w:rsidR="002B23A3" w:rsidRPr="00CB3EBB">
        <w:rPr>
          <w:rFonts w:cstheme="minorHAnsi"/>
          <w:sz w:val="22"/>
        </w:rPr>
        <w:t>GZ</w:t>
      </w:r>
      <w:r w:rsidR="00C52F46">
        <w:rPr>
          <w:rFonts w:cstheme="minorHAnsi"/>
          <w:sz w:val="22"/>
        </w:rPr>
        <w:t>;</w:t>
      </w:r>
    </w:p>
    <w:p w14:paraId="4FB9E401" w14:textId="48F6AA8E" w:rsidR="00B1466C" w:rsidRPr="00CB3EBB" w:rsidRDefault="00C52F46" w:rsidP="00E019AF">
      <w:pPr>
        <w:pStyle w:val="Tekst"/>
        <w:numPr>
          <w:ilvl w:val="0"/>
          <w:numId w:val="26"/>
        </w:numPr>
        <w:spacing w:after="0"/>
        <w:ind w:left="993" w:hanging="426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ma możliwość przełączenia się na kont</w:t>
      </w:r>
      <w:r w:rsidR="005B4B64">
        <w:rPr>
          <w:rFonts w:cstheme="minorHAnsi"/>
          <w:sz w:val="22"/>
        </w:rPr>
        <w:t>a</w:t>
      </w:r>
      <w:r>
        <w:rPr>
          <w:rFonts w:cstheme="minorHAnsi"/>
          <w:sz w:val="22"/>
        </w:rPr>
        <w:t xml:space="preserve"> </w:t>
      </w:r>
      <w:r w:rsidR="005B4B64">
        <w:rPr>
          <w:rFonts w:cstheme="minorHAnsi"/>
          <w:sz w:val="22"/>
        </w:rPr>
        <w:t>U</w:t>
      </w:r>
      <w:r>
        <w:rPr>
          <w:rFonts w:cstheme="minorHAnsi"/>
          <w:sz w:val="22"/>
        </w:rPr>
        <w:t>żytkownik</w:t>
      </w:r>
      <w:r w:rsidR="005B4B64">
        <w:rPr>
          <w:rFonts w:cstheme="minorHAnsi"/>
          <w:sz w:val="22"/>
        </w:rPr>
        <w:t>ów</w:t>
      </w:r>
      <w:r>
        <w:rPr>
          <w:rFonts w:cstheme="minorHAnsi"/>
          <w:sz w:val="22"/>
        </w:rPr>
        <w:t xml:space="preserve"> i wykona</w:t>
      </w:r>
      <w:r w:rsidR="007B5392">
        <w:rPr>
          <w:rFonts w:cstheme="minorHAnsi"/>
          <w:sz w:val="22"/>
        </w:rPr>
        <w:t>nia</w:t>
      </w:r>
      <w:r>
        <w:rPr>
          <w:rFonts w:cstheme="minorHAnsi"/>
          <w:sz w:val="22"/>
        </w:rPr>
        <w:t xml:space="preserve"> </w:t>
      </w:r>
      <w:r w:rsidR="005B4B64">
        <w:rPr>
          <w:rFonts w:cstheme="minorHAnsi"/>
          <w:sz w:val="22"/>
        </w:rPr>
        <w:t>ich zakresu</w:t>
      </w:r>
      <w:r>
        <w:rPr>
          <w:rFonts w:cstheme="minorHAnsi"/>
          <w:sz w:val="22"/>
        </w:rPr>
        <w:t xml:space="preserve"> prac za wyjątkiem </w:t>
      </w:r>
      <w:r w:rsidR="005B4B64">
        <w:rPr>
          <w:rFonts w:cstheme="minorHAnsi"/>
          <w:sz w:val="22"/>
        </w:rPr>
        <w:t>kontrasygnat</w:t>
      </w:r>
      <w:r>
        <w:rPr>
          <w:rFonts w:cstheme="minorHAnsi"/>
          <w:sz w:val="22"/>
        </w:rPr>
        <w:t xml:space="preserve"> </w:t>
      </w:r>
      <w:r w:rsidR="005B4B64">
        <w:rPr>
          <w:rFonts w:cstheme="minorHAnsi"/>
          <w:sz w:val="22"/>
        </w:rPr>
        <w:t>i</w:t>
      </w:r>
      <w:r>
        <w:rPr>
          <w:rFonts w:cstheme="minorHAnsi"/>
          <w:sz w:val="22"/>
        </w:rPr>
        <w:t xml:space="preserve"> podpisywania dokumentów</w:t>
      </w:r>
      <w:r w:rsidR="005B4B64">
        <w:rPr>
          <w:rFonts w:cstheme="minorHAnsi"/>
          <w:sz w:val="22"/>
        </w:rPr>
        <w:t>;</w:t>
      </w:r>
    </w:p>
    <w:p w14:paraId="1B65AF1F" w14:textId="692FE284" w:rsidR="00F32179" w:rsidRPr="00CB3EBB" w:rsidRDefault="00F32179" w:rsidP="00F32179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CB3EBB">
        <w:rPr>
          <w:rFonts w:cstheme="minorHAnsi"/>
          <w:b/>
          <w:bCs/>
        </w:rPr>
        <w:t>Uprawnienia Użytkownika</w:t>
      </w:r>
      <w:r w:rsidR="007E469A">
        <w:rPr>
          <w:rFonts w:cstheme="minorHAnsi"/>
          <w:b/>
          <w:bCs/>
        </w:rPr>
        <w:t>:</w:t>
      </w:r>
    </w:p>
    <w:p w14:paraId="4816FC51" w14:textId="206D30E6" w:rsidR="00F32179" w:rsidRPr="00CB3EBB" w:rsidRDefault="005B4B64" w:rsidP="00E019AF">
      <w:pPr>
        <w:pStyle w:val="Tekst"/>
        <w:numPr>
          <w:ilvl w:val="0"/>
          <w:numId w:val="26"/>
        </w:numPr>
        <w:spacing w:after="0"/>
        <w:ind w:left="993" w:hanging="426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w</w:t>
      </w:r>
      <w:r w:rsidR="00F32179" w:rsidRPr="00CB3EBB">
        <w:rPr>
          <w:rFonts w:cstheme="minorHAnsi"/>
          <w:sz w:val="22"/>
        </w:rPr>
        <w:t>prowadza komplet wymaganych przez System</w:t>
      </w:r>
      <w:r w:rsidR="007B5392">
        <w:rPr>
          <w:rFonts w:cstheme="minorHAnsi"/>
          <w:sz w:val="22"/>
        </w:rPr>
        <w:t xml:space="preserve"> danych</w:t>
      </w:r>
      <w:r w:rsidR="006E22ED">
        <w:rPr>
          <w:rFonts w:cstheme="minorHAnsi"/>
          <w:sz w:val="22"/>
        </w:rPr>
        <w:t xml:space="preserve"> dotyczących DGZ</w:t>
      </w:r>
      <w:r w:rsidR="007E469A">
        <w:rPr>
          <w:rFonts w:cstheme="minorHAnsi"/>
          <w:sz w:val="22"/>
        </w:rPr>
        <w:t>;</w:t>
      </w:r>
    </w:p>
    <w:p w14:paraId="34DA9C13" w14:textId="7B895C05" w:rsidR="00F32179" w:rsidRPr="00E45216" w:rsidRDefault="00F32179" w:rsidP="00E019AF">
      <w:pPr>
        <w:pStyle w:val="Tekst"/>
        <w:numPr>
          <w:ilvl w:val="0"/>
          <w:numId w:val="26"/>
        </w:numPr>
        <w:spacing w:after="0"/>
        <w:ind w:left="993" w:hanging="426"/>
        <w:jc w:val="both"/>
        <w:rPr>
          <w:rFonts w:cstheme="minorHAnsi"/>
          <w:sz w:val="22"/>
        </w:rPr>
      </w:pPr>
      <w:r w:rsidRPr="00CB3EBB">
        <w:rPr>
          <w:rFonts w:cstheme="minorHAnsi"/>
          <w:sz w:val="22"/>
        </w:rPr>
        <w:t xml:space="preserve">uczestniczy w procesie walidacji danych we współpracy z Administratorem, w tym dokonuje wszelkich poprawek, zmian i uzupełnień </w:t>
      </w:r>
      <w:r w:rsidRPr="00E45216">
        <w:rPr>
          <w:rFonts w:cstheme="minorHAnsi"/>
          <w:sz w:val="22"/>
        </w:rPr>
        <w:t>na każdym Etapie</w:t>
      </w:r>
      <w:r w:rsidR="007E469A" w:rsidRPr="00E45216">
        <w:rPr>
          <w:rFonts w:cstheme="minorHAnsi"/>
          <w:sz w:val="22"/>
        </w:rPr>
        <w:t>;</w:t>
      </w:r>
    </w:p>
    <w:p w14:paraId="41A246EA" w14:textId="01B9C556" w:rsidR="00F32179" w:rsidRPr="00CB3EBB" w:rsidRDefault="00F32179" w:rsidP="00E019AF">
      <w:pPr>
        <w:pStyle w:val="Tekst"/>
        <w:numPr>
          <w:ilvl w:val="0"/>
          <w:numId w:val="26"/>
        </w:numPr>
        <w:spacing w:after="0"/>
        <w:ind w:left="993" w:hanging="426"/>
        <w:jc w:val="both"/>
        <w:rPr>
          <w:rFonts w:cstheme="minorHAnsi"/>
          <w:sz w:val="22"/>
        </w:rPr>
      </w:pPr>
      <w:r w:rsidRPr="00CB3EBB">
        <w:rPr>
          <w:rFonts w:cstheme="minorHAnsi"/>
          <w:sz w:val="22"/>
        </w:rPr>
        <w:t>po akceptacji przez Administratora poprawności i kompletności wprowadzonych do Systemu danych</w:t>
      </w:r>
      <w:r w:rsidR="002B23A3" w:rsidRPr="00CB3EBB">
        <w:rPr>
          <w:rFonts w:cstheme="minorHAnsi"/>
          <w:sz w:val="22"/>
        </w:rPr>
        <w:t>,</w:t>
      </w:r>
      <w:r w:rsidRPr="00CB3EBB">
        <w:rPr>
          <w:rFonts w:cstheme="minorHAnsi"/>
          <w:sz w:val="22"/>
        </w:rPr>
        <w:t xml:space="preserve"> nadzoruje </w:t>
      </w:r>
      <w:r w:rsidR="002B23A3" w:rsidRPr="00CB3EBB">
        <w:rPr>
          <w:rFonts w:cstheme="minorHAnsi"/>
          <w:sz w:val="22"/>
        </w:rPr>
        <w:t xml:space="preserve">w ramach własnej JGZ, </w:t>
      </w:r>
      <w:r w:rsidRPr="00CB3EBB">
        <w:rPr>
          <w:rFonts w:cstheme="minorHAnsi"/>
          <w:sz w:val="22"/>
        </w:rPr>
        <w:t xml:space="preserve">proces składania podpisów (w wersji elektronicznej </w:t>
      </w:r>
      <w:r w:rsidRPr="00CB3EBB">
        <w:rPr>
          <w:rFonts w:cstheme="minorHAnsi"/>
          <w:sz w:val="22"/>
        </w:rPr>
        <w:lastRenderedPageBreak/>
        <w:t>lub papierowej) przez osoby uprawnione do reprezentacji lub</w:t>
      </w:r>
      <w:r w:rsidR="002B23A3" w:rsidRPr="00CB3EBB">
        <w:rPr>
          <w:rFonts w:cstheme="minorHAnsi"/>
          <w:sz w:val="22"/>
        </w:rPr>
        <w:t>,</w:t>
      </w:r>
      <w:r w:rsidRPr="00CB3EBB">
        <w:rPr>
          <w:rFonts w:cstheme="minorHAnsi"/>
          <w:sz w:val="22"/>
        </w:rPr>
        <w:t xml:space="preserve"> w przypadku prowadzenia tzw. księgowości zewnętrznej, do zapewnienia złożenia kontrasygnat potwierdzających zabezpieczenie odpowiednich środków budżetowych przez JGZ </w:t>
      </w:r>
      <w:r w:rsidRPr="00890AEF">
        <w:rPr>
          <w:rFonts w:cstheme="minorHAnsi"/>
          <w:sz w:val="22"/>
        </w:rPr>
        <w:t>na każdym Etapie</w:t>
      </w:r>
      <w:r w:rsidR="007E469A">
        <w:rPr>
          <w:rFonts w:cstheme="minorHAnsi"/>
          <w:sz w:val="22"/>
        </w:rPr>
        <w:t>;</w:t>
      </w:r>
    </w:p>
    <w:p w14:paraId="5007F344" w14:textId="77777777" w:rsidR="007B5392" w:rsidRDefault="00F32179" w:rsidP="00E019AF">
      <w:pPr>
        <w:pStyle w:val="Tekst"/>
        <w:numPr>
          <w:ilvl w:val="0"/>
          <w:numId w:val="26"/>
        </w:numPr>
        <w:spacing w:after="0"/>
        <w:ind w:left="993" w:hanging="426"/>
        <w:jc w:val="both"/>
        <w:rPr>
          <w:rFonts w:cstheme="minorHAnsi"/>
          <w:sz w:val="22"/>
        </w:rPr>
      </w:pPr>
      <w:r w:rsidRPr="00890AEF">
        <w:rPr>
          <w:rFonts w:cstheme="minorHAnsi"/>
          <w:sz w:val="22"/>
        </w:rPr>
        <w:t>wskaz</w:t>
      </w:r>
      <w:r w:rsidR="002B23A3" w:rsidRPr="00890AEF">
        <w:rPr>
          <w:rFonts w:cstheme="minorHAnsi"/>
          <w:sz w:val="22"/>
        </w:rPr>
        <w:t>uje</w:t>
      </w:r>
      <w:r w:rsidRPr="00890AEF">
        <w:rPr>
          <w:rFonts w:cstheme="minorHAnsi"/>
          <w:sz w:val="22"/>
        </w:rPr>
        <w:t xml:space="preserve"> w każdym wymaganym dokumencie generowanym w Systemie, konieczności złożenia kontrasygnat finansowych dla JGZ, których to dotyczy. Kontrasygnaty składa się odpowiednio na Porozumieniach</w:t>
      </w:r>
      <w:r w:rsidR="00890AEF">
        <w:rPr>
          <w:rFonts w:cstheme="minorHAnsi"/>
          <w:sz w:val="22"/>
        </w:rPr>
        <w:t xml:space="preserve">, PZ, </w:t>
      </w:r>
      <w:r w:rsidR="002B23A3" w:rsidRPr="00890AEF">
        <w:rPr>
          <w:rFonts w:cstheme="minorHAnsi"/>
          <w:sz w:val="22"/>
        </w:rPr>
        <w:t>UI</w:t>
      </w:r>
      <w:r w:rsidR="00890AEF">
        <w:rPr>
          <w:rFonts w:cstheme="minorHAnsi"/>
          <w:sz w:val="22"/>
        </w:rPr>
        <w:t>, UZ</w:t>
      </w:r>
      <w:r w:rsidR="007B5392">
        <w:rPr>
          <w:rFonts w:cstheme="minorHAnsi"/>
          <w:sz w:val="22"/>
        </w:rPr>
        <w:t>;</w:t>
      </w:r>
    </w:p>
    <w:p w14:paraId="03EA7276" w14:textId="0E381E1E" w:rsidR="00A81F70" w:rsidRDefault="005B4B64" w:rsidP="00E019AF">
      <w:pPr>
        <w:pStyle w:val="Tekst"/>
        <w:numPr>
          <w:ilvl w:val="0"/>
          <w:numId w:val="26"/>
        </w:numPr>
        <w:spacing w:after="0"/>
        <w:ind w:left="993" w:hanging="426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U</w:t>
      </w:r>
      <w:r w:rsidR="007B5392">
        <w:rPr>
          <w:rFonts w:cstheme="minorHAnsi"/>
          <w:sz w:val="22"/>
        </w:rPr>
        <w:t>żytkownik LGZ posiadający odpowiednie uprawnienie może przełączyć się do roli Administratora.</w:t>
      </w:r>
    </w:p>
    <w:p w14:paraId="3ADD96D3" w14:textId="77777777" w:rsidR="00890AEF" w:rsidRPr="00890AEF" w:rsidRDefault="00890AEF" w:rsidP="00890AEF">
      <w:pPr>
        <w:pStyle w:val="Tekst"/>
        <w:spacing w:after="0"/>
        <w:jc w:val="both"/>
        <w:rPr>
          <w:rFonts w:cstheme="minorHAnsi"/>
          <w:sz w:val="22"/>
        </w:rPr>
      </w:pPr>
    </w:p>
    <w:p w14:paraId="27A31055" w14:textId="37697C59" w:rsidR="00BB1C21" w:rsidRPr="00BE29D8" w:rsidRDefault="00BB1C21" w:rsidP="00BB1C21">
      <w:pPr>
        <w:pStyle w:val="Nagwek2"/>
        <w:numPr>
          <w:ilvl w:val="0"/>
          <w:numId w:val="24"/>
        </w:numPr>
        <w:spacing w:before="0" w:line="360" w:lineRule="auto"/>
        <w:ind w:left="567" w:hanging="56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5" w:name="_Toc145489052"/>
      <w:r w:rsidRPr="00BE29D8">
        <w:rPr>
          <w:rFonts w:asciiTheme="minorHAnsi" w:hAnsiTheme="minorHAnsi" w:cstheme="minorHAnsi"/>
          <w:b/>
          <w:bCs/>
          <w:color w:val="auto"/>
          <w:sz w:val="22"/>
          <w:szCs w:val="22"/>
        </w:rPr>
        <w:t>ETAPY</w:t>
      </w:r>
      <w:bookmarkEnd w:id="5"/>
    </w:p>
    <w:p w14:paraId="7E0AE284" w14:textId="3D2540BD" w:rsidR="00645C37" w:rsidRPr="00573634" w:rsidRDefault="004C2458" w:rsidP="004C2458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 w:rsidRPr="00573634">
        <w:rPr>
          <w:rFonts w:cstheme="minorHAnsi"/>
          <w:b/>
          <w:bCs/>
        </w:rPr>
        <w:t>ETAP I przygotowawczo- prognostyczny</w:t>
      </w:r>
    </w:p>
    <w:p w14:paraId="1F0E0991" w14:textId="0566DBA9" w:rsidR="004C2458" w:rsidRDefault="007E469A" w:rsidP="008C0E76">
      <w:pPr>
        <w:pStyle w:val="Akapitzlist"/>
        <w:numPr>
          <w:ilvl w:val="2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>
        <w:rPr>
          <w:rFonts w:cstheme="minorHAnsi"/>
        </w:rPr>
        <w:t>w</w:t>
      </w:r>
      <w:r w:rsidR="004C2458">
        <w:rPr>
          <w:rFonts w:cstheme="minorHAnsi"/>
        </w:rPr>
        <w:t>prowadzenie do Systemu</w:t>
      </w:r>
      <w:r w:rsidR="004C2458" w:rsidRPr="004C2458">
        <w:rPr>
          <w:rFonts w:cstheme="minorHAnsi"/>
        </w:rPr>
        <w:t xml:space="preserve"> przez </w:t>
      </w:r>
      <w:r w:rsidR="004C2458">
        <w:rPr>
          <w:rFonts w:cstheme="minorHAnsi"/>
        </w:rPr>
        <w:t>Administratora</w:t>
      </w:r>
      <w:r w:rsidR="004C2458" w:rsidRPr="004C2458">
        <w:rPr>
          <w:rFonts w:cstheme="minorHAnsi"/>
        </w:rPr>
        <w:t xml:space="preserve"> wzorów </w:t>
      </w:r>
      <w:r w:rsidR="00890AEF">
        <w:rPr>
          <w:rFonts w:cstheme="minorHAnsi"/>
        </w:rPr>
        <w:t>Porozumień, PZ</w:t>
      </w:r>
      <w:r>
        <w:rPr>
          <w:rFonts w:cstheme="minorHAnsi"/>
        </w:rPr>
        <w:t>;</w:t>
      </w:r>
    </w:p>
    <w:p w14:paraId="356D4954" w14:textId="39921715" w:rsidR="004C2458" w:rsidRDefault="007E469A" w:rsidP="008C0E76">
      <w:pPr>
        <w:pStyle w:val="Akapitzlist"/>
        <w:numPr>
          <w:ilvl w:val="2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>
        <w:rPr>
          <w:rFonts w:cstheme="minorHAnsi"/>
        </w:rPr>
        <w:t>w</w:t>
      </w:r>
      <w:r w:rsidR="004C2458">
        <w:rPr>
          <w:rFonts w:cstheme="minorHAnsi"/>
        </w:rPr>
        <w:t>prowadzenie do Systemu</w:t>
      </w:r>
      <w:r w:rsidR="004C2458" w:rsidRPr="004C2458">
        <w:rPr>
          <w:rFonts w:cstheme="minorHAnsi"/>
        </w:rPr>
        <w:t xml:space="preserve"> przez </w:t>
      </w:r>
      <w:r w:rsidR="004C2458">
        <w:rPr>
          <w:rFonts w:cstheme="minorHAnsi"/>
        </w:rPr>
        <w:t>Administratora</w:t>
      </w:r>
      <w:r w:rsidR="004C2458" w:rsidRPr="004C2458">
        <w:rPr>
          <w:rFonts w:cstheme="minorHAnsi"/>
        </w:rPr>
        <w:t xml:space="preserve"> </w:t>
      </w:r>
      <w:r w:rsidR="004C2458">
        <w:rPr>
          <w:rFonts w:cstheme="minorHAnsi"/>
        </w:rPr>
        <w:t>DO</w:t>
      </w:r>
      <w:r>
        <w:rPr>
          <w:rFonts w:cstheme="minorHAnsi"/>
        </w:rPr>
        <w:t>;</w:t>
      </w:r>
    </w:p>
    <w:p w14:paraId="0C752294" w14:textId="1E66397C" w:rsidR="004C2458" w:rsidRDefault="004C2458" w:rsidP="008C0E76">
      <w:pPr>
        <w:pStyle w:val="Akapitzlist"/>
        <w:numPr>
          <w:ilvl w:val="2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 w:rsidRPr="004C2458">
        <w:rPr>
          <w:rFonts w:cstheme="minorHAnsi"/>
        </w:rPr>
        <w:t>JGZ wprowadzają aktualne dane do Systemu</w:t>
      </w:r>
      <w:r w:rsidR="007E469A">
        <w:rPr>
          <w:rFonts w:cstheme="minorHAnsi"/>
        </w:rPr>
        <w:t>;</w:t>
      </w:r>
    </w:p>
    <w:p w14:paraId="54140F3E" w14:textId="7A65AE3E" w:rsidR="004E6107" w:rsidRDefault="004E6107" w:rsidP="008C0E76">
      <w:pPr>
        <w:pStyle w:val="Akapitzlist"/>
        <w:numPr>
          <w:ilvl w:val="2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 w:rsidRPr="004E6107">
        <w:rPr>
          <w:rFonts w:cstheme="minorHAnsi"/>
        </w:rPr>
        <w:t>Administrator prowadzi walidację kompletności i poprawności danych w uzgodnieniu z JGZ</w:t>
      </w:r>
      <w:r w:rsidR="007E469A">
        <w:rPr>
          <w:rFonts w:cstheme="minorHAnsi"/>
        </w:rPr>
        <w:t>;</w:t>
      </w:r>
    </w:p>
    <w:p w14:paraId="3EA8803D" w14:textId="79C89AC2" w:rsidR="004E6107" w:rsidRDefault="00890AEF" w:rsidP="008C0E76">
      <w:pPr>
        <w:pStyle w:val="Akapitzlist"/>
        <w:numPr>
          <w:ilvl w:val="2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>
        <w:rPr>
          <w:rFonts w:cstheme="minorHAnsi"/>
        </w:rPr>
        <w:t>Administrator</w:t>
      </w:r>
      <w:r w:rsidR="004E6107" w:rsidRPr="004E6107">
        <w:rPr>
          <w:rFonts w:cstheme="minorHAnsi"/>
        </w:rPr>
        <w:t xml:space="preserve"> generuje z </w:t>
      </w:r>
      <w:r w:rsidR="004E6107">
        <w:rPr>
          <w:rFonts w:cstheme="minorHAnsi"/>
        </w:rPr>
        <w:t>S</w:t>
      </w:r>
      <w:r w:rsidR="004E6107" w:rsidRPr="004E6107">
        <w:rPr>
          <w:rFonts w:cstheme="minorHAnsi"/>
        </w:rPr>
        <w:t>ystemu</w:t>
      </w:r>
      <w:r w:rsidR="00DD26AE">
        <w:rPr>
          <w:rFonts w:cstheme="minorHAnsi"/>
        </w:rPr>
        <w:t xml:space="preserve"> komplet</w:t>
      </w:r>
      <w:r w:rsidR="004E6107" w:rsidRPr="004E6107">
        <w:rPr>
          <w:rFonts w:cstheme="minorHAnsi"/>
        </w:rPr>
        <w:t xml:space="preserve"> </w:t>
      </w:r>
      <w:r w:rsidR="007F5ED7">
        <w:rPr>
          <w:rFonts w:cstheme="minorHAnsi"/>
        </w:rPr>
        <w:t>zagregowanych</w:t>
      </w:r>
      <w:r w:rsidR="004E6107" w:rsidRPr="004E6107">
        <w:rPr>
          <w:rFonts w:cstheme="minorHAnsi"/>
        </w:rPr>
        <w:t xml:space="preserve"> dan</w:t>
      </w:r>
      <w:r w:rsidR="00DD26AE">
        <w:rPr>
          <w:rFonts w:cstheme="minorHAnsi"/>
        </w:rPr>
        <w:t>ych</w:t>
      </w:r>
      <w:r w:rsidR="004E6107" w:rsidRPr="004E6107">
        <w:rPr>
          <w:rFonts w:cstheme="minorHAnsi"/>
        </w:rPr>
        <w:t xml:space="preserve"> z poziomu całej </w:t>
      </w:r>
      <w:r w:rsidR="004E6107">
        <w:rPr>
          <w:rFonts w:cstheme="minorHAnsi"/>
        </w:rPr>
        <w:t>GZ</w:t>
      </w:r>
      <w:r w:rsidR="00DD26AE">
        <w:rPr>
          <w:rFonts w:cstheme="minorHAnsi"/>
        </w:rPr>
        <w:t xml:space="preserve"> </w:t>
      </w:r>
      <w:r w:rsidR="007F5ED7">
        <w:rPr>
          <w:rFonts w:cstheme="minorHAnsi"/>
        </w:rPr>
        <w:t>wymaganych do sporządzenia formalnych dokumentów przetargowych (w tym OPZ, SWZ oraz inne dokumenty wymagane przez Ust. PZP)</w:t>
      </w:r>
      <w:r w:rsidR="007E469A">
        <w:rPr>
          <w:rFonts w:cstheme="minorHAnsi"/>
        </w:rPr>
        <w:t>;</w:t>
      </w:r>
    </w:p>
    <w:p w14:paraId="10C2AFCB" w14:textId="069FE8F8" w:rsidR="004E6107" w:rsidRDefault="004E6107" w:rsidP="008C0E76">
      <w:pPr>
        <w:pStyle w:val="Akapitzlist"/>
        <w:numPr>
          <w:ilvl w:val="2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 w:rsidRPr="004E6107">
        <w:rPr>
          <w:rFonts w:cstheme="minorHAnsi"/>
        </w:rPr>
        <w:t>podpisanie podpisem elektronicznym Porozumień</w:t>
      </w:r>
      <w:r w:rsidR="00E019AF">
        <w:rPr>
          <w:rFonts w:cstheme="minorHAnsi"/>
        </w:rPr>
        <w:t>, PZ</w:t>
      </w:r>
      <w:r w:rsidRPr="004E6107">
        <w:rPr>
          <w:rFonts w:cstheme="minorHAnsi"/>
        </w:rPr>
        <w:t xml:space="preserve"> </w:t>
      </w:r>
      <w:r w:rsidR="004B678E">
        <w:rPr>
          <w:rFonts w:cstheme="minorHAnsi"/>
        </w:rPr>
        <w:t xml:space="preserve">(System ma również umożliwiać </w:t>
      </w:r>
      <w:r w:rsidRPr="004E6107">
        <w:rPr>
          <w:rFonts w:cstheme="minorHAnsi"/>
        </w:rPr>
        <w:t>generowanie i wydruk Porozumień</w:t>
      </w:r>
      <w:r w:rsidR="00E019AF">
        <w:rPr>
          <w:rFonts w:cstheme="minorHAnsi"/>
        </w:rPr>
        <w:t>, PZ</w:t>
      </w:r>
      <w:r w:rsidRPr="004E6107">
        <w:rPr>
          <w:rFonts w:cstheme="minorHAnsi"/>
        </w:rPr>
        <w:t xml:space="preserve"> do podpisu tradycyjnego</w:t>
      </w:r>
      <w:r w:rsidR="004B678E">
        <w:rPr>
          <w:rFonts w:cstheme="minorHAnsi"/>
        </w:rPr>
        <w:t>)</w:t>
      </w:r>
      <w:r w:rsidR="007E469A">
        <w:rPr>
          <w:rFonts w:cstheme="minorHAnsi"/>
        </w:rPr>
        <w:t>.</w:t>
      </w:r>
    </w:p>
    <w:p w14:paraId="2DFDC28C" w14:textId="0A109207" w:rsidR="004E6107" w:rsidRPr="004E6107" w:rsidRDefault="004E6107" w:rsidP="004E6107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ETAP II postępowanie przetargowe</w:t>
      </w:r>
    </w:p>
    <w:p w14:paraId="7D421F63" w14:textId="6D76BDE8" w:rsidR="004C2458" w:rsidRDefault="004B678E" w:rsidP="004B678E">
      <w:pPr>
        <w:spacing w:line="360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Administrator </w:t>
      </w:r>
      <w:r w:rsidRPr="004B678E">
        <w:rPr>
          <w:rFonts w:cstheme="minorHAnsi"/>
        </w:rPr>
        <w:t xml:space="preserve">generuje zestawienia </w:t>
      </w:r>
      <w:r w:rsidR="00890AEF">
        <w:rPr>
          <w:rFonts w:cstheme="minorHAnsi"/>
        </w:rPr>
        <w:t xml:space="preserve">w formacie xls. </w:t>
      </w:r>
      <w:r w:rsidRPr="004B678E">
        <w:rPr>
          <w:rFonts w:cstheme="minorHAnsi"/>
        </w:rPr>
        <w:t>zawierające komplet zagregowanych danych</w:t>
      </w:r>
      <w:r w:rsidR="00585FA7">
        <w:rPr>
          <w:rFonts w:cstheme="minorHAnsi"/>
        </w:rPr>
        <w:t>;</w:t>
      </w:r>
      <w:r>
        <w:rPr>
          <w:rFonts w:cstheme="minorHAnsi"/>
        </w:rPr>
        <w:t xml:space="preserve"> będących</w:t>
      </w:r>
      <w:r w:rsidRPr="004B678E">
        <w:rPr>
          <w:rFonts w:cstheme="minorHAnsi"/>
        </w:rPr>
        <w:t xml:space="preserve"> załącznik</w:t>
      </w:r>
      <w:r>
        <w:rPr>
          <w:rFonts w:cstheme="minorHAnsi"/>
        </w:rPr>
        <w:t>ami</w:t>
      </w:r>
      <w:r w:rsidRPr="004B678E">
        <w:rPr>
          <w:rFonts w:cstheme="minorHAnsi"/>
        </w:rPr>
        <w:t xml:space="preserve"> do dokumentacji </w:t>
      </w:r>
      <w:r w:rsidRPr="00C64E00">
        <w:rPr>
          <w:rFonts w:cstheme="minorHAnsi"/>
        </w:rPr>
        <w:t>przetargowej.</w:t>
      </w:r>
      <w:r w:rsidR="00FB71E4" w:rsidRPr="00C64E00">
        <w:rPr>
          <w:rFonts w:cstheme="minorHAnsi"/>
        </w:rPr>
        <w:t xml:space="preserve"> </w:t>
      </w:r>
      <w:r w:rsidR="005B4B64">
        <w:rPr>
          <w:rFonts w:cstheme="minorHAnsi"/>
        </w:rPr>
        <w:t>System umożliwia</w:t>
      </w:r>
      <w:r w:rsidR="00FB71E4" w:rsidRPr="00C64E00">
        <w:rPr>
          <w:rFonts w:cstheme="minorHAnsi"/>
        </w:rPr>
        <w:t xml:space="preserve"> dowolne konfigurowani</w:t>
      </w:r>
      <w:r w:rsidR="005B4B64">
        <w:rPr>
          <w:rFonts w:cstheme="minorHAnsi"/>
        </w:rPr>
        <w:t>e</w:t>
      </w:r>
      <w:r w:rsidR="00FB71E4" w:rsidRPr="00C64E00">
        <w:rPr>
          <w:rFonts w:cstheme="minorHAnsi"/>
        </w:rPr>
        <w:t xml:space="preserve"> tabel z </w:t>
      </w:r>
      <w:r w:rsidR="005B4B64">
        <w:rPr>
          <w:rFonts w:cstheme="minorHAnsi"/>
        </w:rPr>
        <w:t>Z</w:t>
      </w:r>
      <w:r w:rsidR="00FB71E4" w:rsidRPr="00C64E00">
        <w:rPr>
          <w:rFonts w:cstheme="minorHAnsi"/>
        </w:rPr>
        <w:t>ałącznika 1(A) oraz załącznika 1(B).</w:t>
      </w:r>
    </w:p>
    <w:p w14:paraId="4A40AD38" w14:textId="1DC8F6B3" w:rsidR="004B678E" w:rsidRPr="004E6107" w:rsidRDefault="004B678E" w:rsidP="004B678E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ETAP III </w:t>
      </w:r>
      <w:r w:rsidRPr="004B678E">
        <w:rPr>
          <w:rFonts w:cstheme="minorHAnsi"/>
          <w:b/>
          <w:bCs/>
        </w:rPr>
        <w:t>podpisywanie UG, UI</w:t>
      </w:r>
      <w:r w:rsidR="00E019AF">
        <w:rPr>
          <w:rFonts w:cstheme="minorHAnsi"/>
          <w:b/>
          <w:bCs/>
        </w:rPr>
        <w:t>, UZ</w:t>
      </w:r>
    </w:p>
    <w:p w14:paraId="5408EF90" w14:textId="18EAD8CD" w:rsidR="004B678E" w:rsidRDefault="004B678E" w:rsidP="008C0E76">
      <w:pPr>
        <w:pStyle w:val="Akapitzlist"/>
        <w:numPr>
          <w:ilvl w:val="2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>
        <w:rPr>
          <w:rFonts w:cstheme="minorHAnsi"/>
        </w:rPr>
        <w:t>generowanie UG i załączników;</w:t>
      </w:r>
    </w:p>
    <w:p w14:paraId="08B1508D" w14:textId="47FDDFA5" w:rsidR="004B678E" w:rsidRDefault="004B678E" w:rsidP="008C0E76">
      <w:pPr>
        <w:pStyle w:val="Akapitzlist"/>
        <w:numPr>
          <w:ilvl w:val="2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>
        <w:rPr>
          <w:rFonts w:cstheme="minorHAnsi"/>
        </w:rPr>
        <w:t>generowanie UI</w:t>
      </w:r>
      <w:r w:rsidR="00E019AF">
        <w:rPr>
          <w:rFonts w:cstheme="minorHAnsi"/>
        </w:rPr>
        <w:t>, UZ</w:t>
      </w:r>
      <w:r>
        <w:rPr>
          <w:rFonts w:cstheme="minorHAnsi"/>
        </w:rPr>
        <w:t xml:space="preserve"> i załączników;</w:t>
      </w:r>
    </w:p>
    <w:p w14:paraId="259A8FE4" w14:textId="62F25CE4" w:rsidR="004B678E" w:rsidRDefault="004B678E" w:rsidP="008C0E76">
      <w:pPr>
        <w:pStyle w:val="Akapitzlist"/>
        <w:numPr>
          <w:ilvl w:val="2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 w:rsidRPr="004B678E">
        <w:rPr>
          <w:rFonts w:cstheme="minorHAnsi"/>
        </w:rPr>
        <w:t xml:space="preserve">obieg </w:t>
      </w:r>
      <w:r w:rsidR="00BA35F9">
        <w:rPr>
          <w:rFonts w:cstheme="minorHAnsi"/>
        </w:rPr>
        <w:t xml:space="preserve">UG, </w:t>
      </w:r>
      <w:r w:rsidRPr="004B678E">
        <w:rPr>
          <w:rFonts w:cstheme="minorHAnsi"/>
        </w:rPr>
        <w:t>UI</w:t>
      </w:r>
      <w:r w:rsidR="00E35771">
        <w:rPr>
          <w:rFonts w:cstheme="minorHAnsi"/>
        </w:rPr>
        <w:t>, UZ</w:t>
      </w:r>
      <w:r w:rsidRPr="004B678E">
        <w:rPr>
          <w:rFonts w:cstheme="minorHAnsi"/>
        </w:rPr>
        <w:t xml:space="preserve"> w Systemie zapewniający złożenie </w:t>
      </w:r>
      <w:r w:rsidR="00E35771">
        <w:rPr>
          <w:rFonts w:cstheme="minorHAnsi"/>
        </w:rPr>
        <w:t>wymaganych podpisów</w:t>
      </w:r>
      <w:r w:rsidR="00812804">
        <w:rPr>
          <w:rFonts w:cstheme="minorHAnsi"/>
        </w:rPr>
        <w:t xml:space="preserve"> elektronicznych lub tradycyjnych</w:t>
      </w:r>
      <w:r w:rsidR="00E35771">
        <w:rPr>
          <w:rFonts w:cstheme="minorHAnsi"/>
        </w:rPr>
        <w:t xml:space="preserve"> i </w:t>
      </w:r>
      <w:r w:rsidRPr="004B678E">
        <w:rPr>
          <w:rFonts w:cstheme="minorHAnsi"/>
        </w:rPr>
        <w:t xml:space="preserve">kontrasygnat </w:t>
      </w:r>
      <w:r w:rsidR="007836FF">
        <w:rPr>
          <w:rFonts w:cstheme="minorHAnsi"/>
        </w:rPr>
        <w:t>przez osoby upoważnione.</w:t>
      </w:r>
    </w:p>
    <w:p w14:paraId="10221C9E" w14:textId="21D20122" w:rsidR="004B678E" w:rsidRDefault="004B678E" w:rsidP="004B678E">
      <w:pPr>
        <w:pStyle w:val="Akapitzlist"/>
        <w:numPr>
          <w:ilvl w:val="1"/>
          <w:numId w:val="24"/>
        </w:numPr>
        <w:spacing w:line="360" w:lineRule="auto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ETAP IV fakturowanie</w:t>
      </w:r>
    </w:p>
    <w:p w14:paraId="15E2C405" w14:textId="2FD50559" w:rsidR="002356DD" w:rsidRDefault="002356DD" w:rsidP="008C0E76">
      <w:pPr>
        <w:pStyle w:val="Akapitzlist"/>
        <w:numPr>
          <w:ilvl w:val="2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 w:rsidRPr="002356DD">
        <w:rPr>
          <w:rFonts w:cstheme="minorHAnsi"/>
        </w:rPr>
        <w:t xml:space="preserve">generowanie </w:t>
      </w:r>
      <w:r>
        <w:rPr>
          <w:rFonts w:cstheme="minorHAnsi"/>
        </w:rPr>
        <w:t xml:space="preserve">faktur </w:t>
      </w:r>
      <w:r w:rsidRPr="002356DD">
        <w:rPr>
          <w:rFonts w:cstheme="minorHAnsi"/>
        </w:rPr>
        <w:t xml:space="preserve">VAT we współpracy z </w:t>
      </w:r>
      <w:r>
        <w:rPr>
          <w:rFonts w:cstheme="minorHAnsi"/>
        </w:rPr>
        <w:t>Programem fakturującym;</w:t>
      </w:r>
    </w:p>
    <w:p w14:paraId="61C8E7C3" w14:textId="54517FE4" w:rsidR="002356DD" w:rsidRDefault="002356DD" w:rsidP="008C0E76">
      <w:pPr>
        <w:pStyle w:val="Akapitzlist"/>
        <w:numPr>
          <w:ilvl w:val="2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 w:rsidRPr="002356DD">
        <w:rPr>
          <w:rFonts w:cstheme="minorHAnsi"/>
        </w:rPr>
        <w:t xml:space="preserve">rozsyłanie </w:t>
      </w:r>
      <w:r>
        <w:rPr>
          <w:rFonts w:cstheme="minorHAnsi"/>
        </w:rPr>
        <w:t xml:space="preserve">faktur </w:t>
      </w:r>
      <w:r w:rsidRPr="002356DD">
        <w:rPr>
          <w:rFonts w:cstheme="minorHAnsi"/>
        </w:rPr>
        <w:t>VAT do JGZ</w:t>
      </w:r>
      <w:r>
        <w:rPr>
          <w:rFonts w:cstheme="minorHAnsi"/>
        </w:rPr>
        <w:t>;</w:t>
      </w:r>
    </w:p>
    <w:p w14:paraId="17084BFC" w14:textId="64009A0B" w:rsidR="002356DD" w:rsidRPr="002356DD" w:rsidRDefault="002356DD" w:rsidP="008C0E76">
      <w:pPr>
        <w:pStyle w:val="Akapitzlist"/>
        <w:numPr>
          <w:ilvl w:val="2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>
        <w:rPr>
          <w:rFonts w:cstheme="minorHAnsi"/>
        </w:rPr>
        <w:t>kontrola stanu płatności</w:t>
      </w:r>
      <w:r w:rsidR="00395103">
        <w:rPr>
          <w:rFonts w:cstheme="minorHAnsi"/>
        </w:rPr>
        <w:t xml:space="preserve"> (raportowanie postępu)</w:t>
      </w:r>
      <w:r w:rsidR="007B5392">
        <w:rPr>
          <w:rFonts w:cstheme="minorHAnsi"/>
        </w:rPr>
        <w:t xml:space="preserve"> na podstawie danych importowanych z Programu fakturującego i przyporządkowanie ich do odpowiedniego JGZ oraz odpowiedniej faktury</w:t>
      </w:r>
      <w:r>
        <w:rPr>
          <w:rFonts w:cstheme="minorHAnsi"/>
        </w:rPr>
        <w:t>.</w:t>
      </w:r>
    </w:p>
    <w:p w14:paraId="46DC8E81" w14:textId="65F6E434" w:rsidR="004B678E" w:rsidRPr="004B678E" w:rsidRDefault="004B678E" w:rsidP="004B678E">
      <w:pPr>
        <w:spacing w:line="360" w:lineRule="auto"/>
        <w:ind w:left="-3"/>
        <w:jc w:val="both"/>
        <w:rPr>
          <w:rFonts w:cstheme="minorHAnsi"/>
          <w:b/>
          <w:bCs/>
        </w:rPr>
      </w:pPr>
    </w:p>
    <w:p w14:paraId="4C99428D" w14:textId="308B27A3" w:rsidR="00006CA4" w:rsidRPr="00BE29D8" w:rsidRDefault="00E019AF" w:rsidP="00E019AF">
      <w:pPr>
        <w:pStyle w:val="Nagwek2"/>
        <w:numPr>
          <w:ilvl w:val="0"/>
          <w:numId w:val="24"/>
        </w:numPr>
        <w:spacing w:before="0" w:line="360" w:lineRule="auto"/>
        <w:ind w:left="567" w:hanging="56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6" w:name="_Toc145489053"/>
      <w:r w:rsidRPr="00BE29D8"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Wymagania funkcjonalne Systemu</w:t>
      </w:r>
      <w:bookmarkEnd w:id="6"/>
    </w:p>
    <w:p w14:paraId="0C53317D" w14:textId="3CD9DD24" w:rsidR="00006CA4" w:rsidRDefault="00006CA4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</w:rPr>
      </w:pPr>
      <w:r w:rsidRPr="00E019AF">
        <w:rPr>
          <w:rFonts w:cstheme="minorHAnsi"/>
        </w:rPr>
        <w:t xml:space="preserve">System musi zapewnić logowanie dla Użytkowników </w:t>
      </w:r>
      <w:r w:rsidR="004655FB">
        <w:rPr>
          <w:rFonts w:cstheme="minorHAnsi"/>
        </w:rPr>
        <w:t>po nadaniu im przez Administratora</w:t>
      </w:r>
      <w:r w:rsidRPr="00E019AF">
        <w:rPr>
          <w:rFonts w:cstheme="minorHAnsi"/>
        </w:rPr>
        <w:t xml:space="preserve"> dostęp</w:t>
      </w:r>
      <w:r w:rsidR="004655FB">
        <w:rPr>
          <w:rFonts w:cstheme="minorHAnsi"/>
        </w:rPr>
        <w:t>u</w:t>
      </w:r>
      <w:r w:rsidRPr="00E019AF">
        <w:rPr>
          <w:rFonts w:cstheme="minorHAnsi"/>
        </w:rPr>
        <w:t xml:space="preserve"> do funkcjonalności związanych z </w:t>
      </w:r>
      <w:r w:rsidR="00E019AF">
        <w:rPr>
          <w:rFonts w:cstheme="minorHAnsi"/>
        </w:rPr>
        <w:t xml:space="preserve">pełnioną </w:t>
      </w:r>
      <w:r w:rsidRPr="00E019AF">
        <w:rPr>
          <w:rFonts w:cstheme="minorHAnsi"/>
        </w:rPr>
        <w:t>rolą</w:t>
      </w:r>
      <w:r w:rsidR="00E019AF">
        <w:rPr>
          <w:rFonts w:cstheme="minorHAnsi"/>
        </w:rPr>
        <w:t>;</w:t>
      </w:r>
    </w:p>
    <w:p w14:paraId="4C338E6C" w14:textId="64302B24" w:rsidR="00E019AF" w:rsidRDefault="00E019AF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</w:rPr>
      </w:pPr>
      <w:r>
        <w:rPr>
          <w:rFonts w:cstheme="minorHAnsi"/>
        </w:rPr>
        <w:t>d</w:t>
      </w:r>
      <w:r w:rsidRPr="00E019AF">
        <w:rPr>
          <w:rFonts w:cstheme="minorHAnsi"/>
        </w:rPr>
        <w:t xml:space="preserve">ostęp do Systemu powinien być zabezpieczony przez MFA (Multi </w:t>
      </w:r>
      <w:proofErr w:type="spellStart"/>
      <w:r w:rsidRPr="00E019AF">
        <w:rPr>
          <w:rFonts w:cstheme="minorHAnsi"/>
        </w:rPr>
        <w:t>Factor</w:t>
      </w:r>
      <w:proofErr w:type="spellEnd"/>
      <w:r w:rsidRPr="00E019AF">
        <w:rPr>
          <w:rFonts w:cstheme="minorHAnsi"/>
        </w:rPr>
        <w:t xml:space="preserve"> </w:t>
      </w:r>
      <w:proofErr w:type="spellStart"/>
      <w:r w:rsidRPr="00E019AF">
        <w:rPr>
          <w:rFonts w:cstheme="minorHAnsi"/>
        </w:rPr>
        <w:t>Authentication</w:t>
      </w:r>
      <w:proofErr w:type="spellEnd"/>
      <w:r w:rsidRPr="00E019AF">
        <w:rPr>
          <w:rFonts w:cstheme="minorHAnsi"/>
        </w:rPr>
        <w:t>):</w:t>
      </w:r>
    </w:p>
    <w:p w14:paraId="07E5FA3E" w14:textId="1C204CCE" w:rsidR="00E019AF" w:rsidRPr="00E019AF" w:rsidRDefault="00E019AF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E019AF">
        <w:rPr>
          <w:rFonts w:cstheme="minorHAnsi"/>
          <w:sz w:val="22"/>
        </w:rPr>
        <w:t xml:space="preserve">pierwszy składnik to indywidualny login </w:t>
      </w:r>
      <w:r>
        <w:rPr>
          <w:rFonts w:cstheme="minorHAnsi"/>
          <w:sz w:val="22"/>
        </w:rPr>
        <w:t>U</w:t>
      </w:r>
      <w:r w:rsidRPr="00E019AF">
        <w:rPr>
          <w:rFonts w:cstheme="minorHAnsi"/>
          <w:sz w:val="22"/>
        </w:rPr>
        <w:t>żytkownika i hasło;</w:t>
      </w:r>
    </w:p>
    <w:p w14:paraId="016A1627" w14:textId="69EF4601" w:rsidR="00E019AF" w:rsidRPr="00E019AF" w:rsidRDefault="00E019AF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E019AF">
        <w:rPr>
          <w:rFonts w:cstheme="minorHAnsi"/>
          <w:sz w:val="22"/>
        </w:rPr>
        <w:t xml:space="preserve">drugi składnik to aplikacja </w:t>
      </w:r>
      <w:proofErr w:type="spellStart"/>
      <w:r w:rsidRPr="00E019AF">
        <w:rPr>
          <w:rFonts w:cstheme="minorHAnsi"/>
          <w:sz w:val="22"/>
        </w:rPr>
        <w:t>authenticator</w:t>
      </w:r>
      <w:proofErr w:type="spellEnd"/>
      <w:r w:rsidRPr="00E019AF">
        <w:rPr>
          <w:rFonts w:cstheme="minorHAnsi"/>
          <w:sz w:val="22"/>
        </w:rPr>
        <w:t xml:space="preserve"> (np. firmy Google, Microsoft lub innej)</w:t>
      </w:r>
      <w:r>
        <w:rPr>
          <w:rFonts w:cstheme="minorHAnsi"/>
          <w:sz w:val="22"/>
        </w:rPr>
        <w:t>;</w:t>
      </w:r>
    </w:p>
    <w:p w14:paraId="6E9E355D" w14:textId="6076C291" w:rsidR="00006CA4" w:rsidRDefault="008C0E76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</w:rPr>
      </w:pPr>
      <w:r>
        <w:rPr>
          <w:rFonts w:cstheme="minorHAnsi"/>
        </w:rPr>
        <w:t>przy</w:t>
      </w:r>
      <w:r w:rsidR="00E019AF" w:rsidRPr="00E019AF">
        <w:rPr>
          <w:rFonts w:cstheme="minorHAnsi"/>
        </w:rPr>
        <w:t xml:space="preserve"> przełącz</w:t>
      </w:r>
      <w:r>
        <w:rPr>
          <w:rFonts w:cstheme="minorHAnsi"/>
        </w:rPr>
        <w:t>aniu</w:t>
      </w:r>
      <w:r w:rsidR="00E019AF" w:rsidRPr="00E019AF">
        <w:rPr>
          <w:rFonts w:cstheme="minorHAnsi"/>
        </w:rPr>
        <w:t xml:space="preserve"> się </w:t>
      </w:r>
      <w:r>
        <w:rPr>
          <w:rFonts w:cstheme="minorHAnsi"/>
        </w:rPr>
        <w:t xml:space="preserve">pracownika LGZ </w:t>
      </w:r>
      <w:r w:rsidR="00E019AF" w:rsidRPr="00E019AF">
        <w:rPr>
          <w:rFonts w:cstheme="minorHAnsi"/>
        </w:rPr>
        <w:t>do roli Administratora</w:t>
      </w:r>
      <w:r>
        <w:rPr>
          <w:rFonts w:cstheme="minorHAnsi"/>
        </w:rPr>
        <w:t>,</w:t>
      </w:r>
      <w:r w:rsidR="00E019AF" w:rsidRPr="00E019AF">
        <w:rPr>
          <w:rFonts w:cstheme="minorHAnsi"/>
        </w:rPr>
        <w:t xml:space="preserve"> nie jest wymagane ponowne podawanie hasła</w:t>
      </w:r>
      <w:r w:rsidR="00BE29D8">
        <w:rPr>
          <w:rFonts w:cstheme="minorHAnsi"/>
        </w:rPr>
        <w:t>;</w:t>
      </w:r>
    </w:p>
    <w:p w14:paraId="12BD3A01" w14:textId="4B1A572F" w:rsidR="00FD5DA2" w:rsidRPr="00E019AF" w:rsidRDefault="00FD5DA2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</w:rPr>
      </w:pPr>
      <w:r w:rsidRPr="00FD5DA2">
        <w:rPr>
          <w:rFonts w:cstheme="minorHAnsi"/>
        </w:rPr>
        <w:t xml:space="preserve">po wylogowaniu z </w:t>
      </w:r>
      <w:r>
        <w:rPr>
          <w:rFonts w:cstheme="minorHAnsi"/>
        </w:rPr>
        <w:t>S</w:t>
      </w:r>
      <w:r w:rsidRPr="00FD5DA2">
        <w:rPr>
          <w:rFonts w:cstheme="minorHAnsi"/>
        </w:rPr>
        <w:t xml:space="preserve">ystemu rola </w:t>
      </w:r>
      <w:r>
        <w:rPr>
          <w:rFonts w:cstheme="minorHAnsi"/>
        </w:rPr>
        <w:t>Administratora ma</w:t>
      </w:r>
      <w:r w:rsidRPr="00FD5DA2">
        <w:rPr>
          <w:rFonts w:cstheme="minorHAnsi"/>
        </w:rPr>
        <w:t xml:space="preserve"> być automatycznie wyłączona</w:t>
      </w:r>
      <w:r w:rsidR="00BE29D8">
        <w:rPr>
          <w:rFonts w:cstheme="minorHAnsi"/>
        </w:rPr>
        <w:t>;</w:t>
      </w:r>
    </w:p>
    <w:p w14:paraId="7F3A5D43" w14:textId="6CA6FFE2" w:rsidR="00006CA4" w:rsidRDefault="008C0E76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</w:rPr>
      </w:pPr>
      <w:r w:rsidRPr="008C0E76">
        <w:rPr>
          <w:rFonts w:cstheme="minorHAnsi"/>
        </w:rPr>
        <w:t>System zapewni Administrator</w:t>
      </w:r>
      <w:r w:rsidR="007A7F63">
        <w:rPr>
          <w:rFonts w:cstheme="minorHAnsi"/>
        </w:rPr>
        <w:t>owi</w:t>
      </w:r>
      <w:r w:rsidRPr="008C0E76">
        <w:rPr>
          <w:rFonts w:cstheme="minorHAnsi"/>
        </w:rPr>
        <w:t xml:space="preserve"> możliwość edytowania wszystkich danych znajdujących się w Systemie</w:t>
      </w:r>
      <w:r w:rsidR="007E469A">
        <w:rPr>
          <w:rFonts w:cstheme="minorHAnsi"/>
        </w:rPr>
        <w:t>; z</w:t>
      </w:r>
      <w:r w:rsidRPr="008C0E76">
        <w:rPr>
          <w:rFonts w:cstheme="minorHAnsi"/>
        </w:rPr>
        <w:t xml:space="preserve"> edycji należy wykluczyć pola, które w bazach są generowane automatycznie, np. klucze główne, identyfikatory lub inne automatycznie generowane pola jak numery dokumentów</w:t>
      </w:r>
      <w:r w:rsidR="004655FB">
        <w:rPr>
          <w:rFonts w:cstheme="minorHAnsi"/>
        </w:rPr>
        <w:t>;</w:t>
      </w:r>
    </w:p>
    <w:p w14:paraId="0BE56561" w14:textId="305F285B" w:rsidR="00F71788" w:rsidRDefault="00F71788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</w:rPr>
      </w:pPr>
      <w:r w:rsidRPr="008C0E76">
        <w:rPr>
          <w:rFonts w:cstheme="minorHAnsi"/>
        </w:rPr>
        <w:t>System zapewni Administrator</w:t>
      </w:r>
      <w:r>
        <w:rPr>
          <w:rFonts w:cstheme="minorHAnsi"/>
        </w:rPr>
        <w:t>owi</w:t>
      </w:r>
      <w:r w:rsidRPr="008C0E76">
        <w:rPr>
          <w:rFonts w:cstheme="minorHAnsi"/>
        </w:rPr>
        <w:t xml:space="preserve"> możliwość </w:t>
      </w:r>
      <w:r>
        <w:rPr>
          <w:rFonts w:cstheme="minorHAnsi"/>
        </w:rPr>
        <w:t xml:space="preserve">określania pół wymaganych i opcjonalnych do </w:t>
      </w:r>
      <w:r w:rsidRPr="00573634">
        <w:rPr>
          <w:rFonts w:cstheme="minorHAnsi"/>
          <w:szCs w:val="24"/>
        </w:rPr>
        <w:t>uzupełnieni</w:t>
      </w:r>
      <w:r>
        <w:rPr>
          <w:rFonts w:cstheme="minorHAnsi"/>
          <w:szCs w:val="24"/>
        </w:rPr>
        <w:t>a przez Użytkownika;</w:t>
      </w:r>
    </w:p>
    <w:p w14:paraId="443C9D0D" w14:textId="1396B419" w:rsidR="003402E1" w:rsidRDefault="003402E1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</w:rPr>
      </w:pPr>
      <w:r>
        <w:rPr>
          <w:rFonts w:cstheme="minorHAnsi"/>
        </w:rPr>
        <w:t>k</w:t>
      </w:r>
      <w:r w:rsidRPr="003402E1">
        <w:rPr>
          <w:rFonts w:cstheme="minorHAnsi"/>
        </w:rPr>
        <w:t xml:space="preserve">ażda zatwierdzona </w:t>
      </w:r>
      <w:r w:rsidR="004655FB">
        <w:rPr>
          <w:rFonts w:cstheme="minorHAnsi"/>
        </w:rPr>
        <w:t xml:space="preserve">przez Administratora </w:t>
      </w:r>
      <w:r w:rsidRPr="003402E1">
        <w:rPr>
          <w:rFonts w:cstheme="minorHAnsi"/>
        </w:rPr>
        <w:t xml:space="preserve">operacja CRUD w Systemie </w:t>
      </w:r>
      <w:r>
        <w:rPr>
          <w:rFonts w:cstheme="minorHAnsi"/>
        </w:rPr>
        <w:t xml:space="preserve">wykonana przez Użytkownika </w:t>
      </w:r>
      <w:r w:rsidRPr="003402E1">
        <w:rPr>
          <w:rFonts w:cstheme="minorHAnsi"/>
        </w:rPr>
        <w:t xml:space="preserve">ma być logowana, a System ma umożliwiać przeglądanie tych logów </w:t>
      </w:r>
      <w:r>
        <w:rPr>
          <w:rFonts w:cstheme="minorHAnsi"/>
        </w:rPr>
        <w:t>przez</w:t>
      </w:r>
      <w:r w:rsidRPr="003402E1">
        <w:rPr>
          <w:rFonts w:cstheme="minorHAnsi"/>
        </w:rPr>
        <w:t xml:space="preserve"> Administratora z możliwością filtrowania zgromadzonych danych po:</w:t>
      </w:r>
    </w:p>
    <w:p w14:paraId="49A11F3D" w14:textId="77777777" w:rsidR="003402E1" w:rsidRDefault="003402E1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613CDE">
        <w:rPr>
          <w:rFonts w:cstheme="minorHAnsi"/>
          <w:sz w:val="22"/>
        </w:rPr>
        <w:t>Użytkowniku, który dokonał operacji;</w:t>
      </w:r>
    </w:p>
    <w:p w14:paraId="6A3F424C" w14:textId="52DCD99D" w:rsidR="00112C7F" w:rsidRPr="00613CDE" w:rsidRDefault="00112C7F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JGZ lub GJGZ, których zmiana dotyczy;</w:t>
      </w:r>
    </w:p>
    <w:p w14:paraId="45384C50" w14:textId="77777777" w:rsidR="003402E1" w:rsidRPr="00613CDE" w:rsidRDefault="003402E1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613CDE">
        <w:rPr>
          <w:rFonts w:cstheme="minorHAnsi"/>
          <w:sz w:val="22"/>
        </w:rPr>
        <w:t>wybranym zakresie czasowym (od - do), gdzie granulacja czasu jest na poziomie minut;</w:t>
      </w:r>
    </w:p>
    <w:p w14:paraId="326587EC" w14:textId="79DD6A93" w:rsidR="003402E1" w:rsidRDefault="00112C7F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wszystkich powyższych</w:t>
      </w:r>
      <w:r w:rsidRPr="00613CDE">
        <w:rPr>
          <w:rFonts w:cstheme="minorHAnsi"/>
          <w:sz w:val="22"/>
        </w:rPr>
        <w:t xml:space="preserve"> </w:t>
      </w:r>
      <w:r w:rsidR="003402E1" w:rsidRPr="00613CDE">
        <w:rPr>
          <w:rFonts w:cstheme="minorHAnsi"/>
          <w:sz w:val="22"/>
        </w:rPr>
        <w:t>warunkach jednocześnie</w:t>
      </w:r>
      <w:r w:rsidR="00613CDE">
        <w:rPr>
          <w:rFonts w:cstheme="minorHAnsi"/>
          <w:sz w:val="22"/>
        </w:rPr>
        <w:t>;</w:t>
      </w:r>
    </w:p>
    <w:p w14:paraId="7BA8B931" w14:textId="14D49871" w:rsidR="00112C7F" w:rsidRDefault="00112C7F" w:rsidP="007836FF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przy czym linie z informacją, w których </w:t>
      </w:r>
      <w:r w:rsidR="007836FF">
        <w:rPr>
          <w:rFonts w:cstheme="minorHAnsi"/>
          <w:sz w:val="22"/>
        </w:rPr>
        <w:t>U</w:t>
      </w:r>
      <w:r>
        <w:rPr>
          <w:rFonts w:cstheme="minorHAnsi"/>
          <w:sz w:val="22"/>
        </w:rPr>
        <w:t xml:space="preserve">żytkownikiem jest osoba z uprawnieniami </w:t>
      </w:r>
      <w:r w:rsidR="007836FF">
        <w:rPr>
          <w:rFonts w:cstheme="minorHAnsi"/>
          <w:sz w:val="22"/>
        </w:rPr>
        <w:t>A</w:t>
      </w:r>
      <w:r>
        <w:rPr>
          <w:rFonts w:cstheme="minorHAnsi"/>
          <w:sz w:val="22"/>
        </w:rPr>
        <w:t>dministratora powinny być wyróżnione innym tłem niż reszta przeglądanego raportu.</w:t>
      </w:r>
    </w:p>
    <w:p w14:paraId="2EE07A77" w14:textId="5934DC52" w:rsidR="00613CDE" w:rsidRDefault="00613CDE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</w:rPr>
      </w:pPr>
      <w:r w:rsidRPr="00613CDE">
        <w:rPr>
          <w:rFonts w:cstheme="minorHAnsi"/>
        </w:rPr>
        <w:t>System musi gromadzić w logach „dane logowan</w:t>
      </w:r>
      <w:r>
        <w:rPr>
          <w:rFonts w:cstheme="minorHAnsi"/>
        </w:rPr>
        <w:t>ia</w:t>
      </w:r>
      <w:r w:rsidRPr="00613CDE">
        <w:rPr>
          <w:rFonts w:cstheme="minorHAnsi"/>
        </w:rPr>
        <w:t>”:</w:t>
      </w:r>
    </w:p>
    <w:p w14:paraId="6E1C1260" w14:textId="51DAAC49" w:rsidR="00613CDE" w:rsidRPr="00613CDE" w:rsidRDefault="00613CDE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k</w:t>
      </w:r>
      <w:r w:rsidRPr="00613CDE">
        <w:rPr>
          <w:rFonts w:cstheme="minorHAnsi"/>
          <w:sz w:val="22"/>
        </w:rPr>
        <w:t>to</w:t>
      </w:r>
      <w:r>
        <w:rPr>
          <w:rFonts w:cstheme="minorHAnsi"/>
          <w:sz w:val="22"/>
        </w:rPr>
        <w:t>;</w:t>
      </w:r>
    </w:p>
    <w:p w14:paraId="45F9EE47" w14:textId="3B6E3C16" w:rsidR="00613CDE" w:rsidRPr="00613CDE" w:rsidRDefault="00613CDE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613CDE">
        <w:rPr>
          <w:rFonts w:cstheme="minorHAnsi"/>
          <w:sz w:val="22"/>
        </w:rPr>
        <w:t>z jakiego IP</w:t>
      </w:r>
      <w:r>
        <w:rPr>
          <w:rFonts w:cstheme="minorHAnsi"/>
          <w:sz w:val="22"/>
        </w:rPr>
        <w:t>;</w:t>
      </w:r>
    </w:p>
    <w:p w14:paraId="2036E7F2" w14:textId="468CA453" w:rsidR="00613CDE" w:rsidRPr="00613CDE" w:rsidRDefault="00613CDE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613CDE">
        <w:rPr>
          <w:rFonts w:cstheme="minorHAnsi"/>
          <w:sz w:val="22"/>
        </w:rPr>
        <w:t>rodzaj przeglądarki</w:t>
      </w:r>
      <w:r>
        <w:rPr>
          <w:rFonts w:cstheme="minorHAnsi"/>
          <w:sz w:val="22"/>
        </w:rPr>
        <w:t>;</w:t>
      </w:r>
    </w:p>
    <w:p w14:paraId="756CF3B2" w14:textId="0467711C" w:rsidR="00613CDE" w:rsidRDefault="00613CDE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613CDE">
        <w:rPr>
          <w:rFonts w:cstheme="minorHAnsi"/>
          <w:sz w:val="22"/>
        </w:rPr>
        <w:t>kiedy</w:t>
      </w:r>
      <w:r>
        <w:rPr>
          <w:rFonts w:cstheme="minorHAnsi"/>
          <w:sz w:val="22"/>
        </w:rPr>
        <w:t>;</w:t>
      </w:r>
    </w:p>
    <w:p w14:paraId="17AF541D" w14:textId="4A7DD958" w:rsidR="00112C7F" w:rsidRDefault="00112C7F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JGZ, którego dane są zmieniane;</w:t>
      </w:r>
    </w:p>
    <w:p w14:paraId="4B692EC6" w14:textId="70D67A3B" w:rsidR="00112C7F" w:rsidRPr="00613CDE" w:rsidRDefault="00112C7F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GJGZ do którego należy JGZ, którego dane są zmieniane;</w:t>
      </w:r>
    </w:p>
    <w:p w14:paraId="6FCDEA20" w14:textId="7EDC6B55" w:rsidR="00613CDE" w:rsidRPr="00613CDE" w:rsidRDefault="00613CDE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613CDE">
        <w:rPr>
          <w:rFonts w:cstheme="minorHAnsi"/>
          <w:sz w:val="22"/>
        </w:rPr>
        <w:lastRenderedPageBreak/>
        <w:t>wykonana czynność z grupy odczyt (R), a jeśli czynność dotyczy operacji z grup utwórz, zmień, usuń (CUD) z informacją jakich danych dotyczy czynność</w:t>
      </w:r>
      <w:r>
        <w:rPr>
          <w:rFonts w:cstheme="minorHAnsi"/>
          <w:sz w:val="22"/>
        </w:rPr>
        <w:t>;</w:t>
      </w:r>
    </w:p>
    <w:p w14:paraId="499BAE35" w14:textId="5F9C6B7C" w:rsidR="00613CDE" w:rsidRPr="00613CDE" w:rsidRDefault="00613CDE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613CDE">
        <w:rPr>
          <w:rFonts w:cstheme="minorHAnsi"/>
          <w:sz w:val="22"/>
        </w:rPr>
        <w:t>stan danych przed czynnością</w:t>
      </w:r>
      <w:r>
        <w:rPr>
          <w:rFonts w:cstheme="minorHAnsi"/>
          <w:sz w:val="22"/>
        </w:rPr>
        <w:t>;</w:t>
      </w:r>
    </w:p>
    <w:p w14:paraId="42601510" w14:textId="4841DFF2" w:rsidR="00613CDE" w:rsidRPr="00613CDE" w:rsidRDefault="00613CDE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613CDE">
        <w:rPr>
          <w:rFonts w:cstheme="minorHAnsi"/>
          <w:sz w:val="22"/>
        </w:rPr>
        <w:t>stan danych po czynności</w:t>
      </w:r>
      <w:r>
        <w:rPr>
          <w:rFonts w:cstheme="minorHAnsi"/>
          <w:sz w:val="22"/>
        </w:rPr>
        <w:t>;</w:t>
      </w:r>
    </w:p>
    <w:p w14:paraId="1FA7C4C7" w14:textId="3A4B7B40" w:rsidR="003402E1" w:rsidRPr="003402E1" w:rsidRDefault="008C0E76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</w:rPr>
      </w:pPr>
      <w:r w:rsidRPr="008C0E76">
        <w:rPr>
          <w:rFonts w:cstheme="minorHAnsi"/>
        </w:rPr>
        <w:t>Administrator wykonując operacje CRUD robi to w imieniu JGZ, z zapisaniem w logach, że dana operacja została wykonana przez</w:t>
      </w:r>
      <w:r w:rsidR="008D2B9E">
        <w:rPr>
          <w:rFonts w:cstheme="minorHAnsi"/>
        </w:rPr>
        <w:t xml:space="preserve"> danego </w:t>
      </w:r>
      <w:r w:rsidR="007836FF">
        <w:rPr>
          <w:rFonts w:cstheme="minorHAnsi"/>
        </w:rPr>
        <w:t>U</w:t>
      </w:r>
      <w:r w:rsidR="008D2B9E">
        <w:rPr>
          <w:rFonts w:cstheme="minorHAnsi"/>
        </w:rPr>
        <w:t xml:space="preserve">żytkownika pełniącego rolę </w:t>
      </w:r>
      <w:r w:rsidRPr="008C0E76">
        <w:rPr>
          <w:rFonts w:cstheme="minorHAnsi"/>
        </w:rPr>
        <w:t>Administratora</w:t>
      </w:r>
      <w:r w:rsidR="003402E1">
        <w:rPr>
          <w:rFonts w:cstheme="minorHAnsi"/>
        </w:rPr>
        <w:t>;</w:t>
      </w:r>
      <w:r w:rsidR="00B56C95">
        <w:rPr>
          <w:rFonts w:cstheme="minorHAnsi"/>
        </w:rPr>
        <w:t xml:space="preserve"> każdorazowo </w:t>
      </w:r>
      <w:r w:rsidR="007836FF">
        <w:rPr>
          <w:rFonts w:cstheme="minorHAnsi"/>
        </w:rPr>
        <w:t>U</w:t>
      </w:r>
      <w:r w:rsidR="00B56C95">
        <w:rPr>
          <w:rFonts w:cstheme="minorHAnsi"/>
        </w:rPr>
        <w:t xml:space="preserve">żytkownik jest informowany o tym, że dane zostały zmienione przez </w:t>
      </w:r>
      <w:r w:rsidR="007836FF">
        <w:rPr>
          <w:rFonts w:cstheme="minorHAnsi"/>
        </w:rPr>
        <w:t>A</w:t>
      </w:r>
      <w:r w:rsidR="00B56C95">
        <w:rPr>
          <w:rFonts w:cstheme="minorHAnsi"/>
        </w:rPr>
        <w:t xml:space="preserve">dministratora oraz dane te są wyróżnione kolorem, który znika po akceptacji przez </w:t>
      </w:r>
      <w:r w:rsidR="007836FF">
        <w:rPr>
          <w:rFonts w:cstheme="minorHAnsi"/>
        </w:rPr>
        <w:t>U</w:t>
      </w:r>
      <w:r w:rsidR="00B56C95">
        <w:rPr>
          <w:rFonts w:cstheme="minorHAnsi"/>
        </w:rPr>
        <w:t xml:space="preserve">żytkownika wprowadzonych </w:t>
      </w:r>
      <w:r w:rsidR="007836FF">
        <w:rPr>
          <w:rFonts w:cstheme="minorHAnsi"/>
        </w:rPr>
        <w:t xml:space="preserve">przez Administratora </w:t>
      </w:r>
      <w:r w:rsidR="00B56C95">
        <w:rPr>
          <w:rFonts w:cstheme="minorHAnsi"/>
        </w:rPr>
        <w:t>zmian;</w:t>
      </w:r>
    </w:p>
    <w:p w14:paraId="05570D3E" w14:textId="21066C5D" w:rsidR="00FD5DA2" w:rsidRDefault="00FD5DA2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</w:rPr>
      </w:pPr>
      <w:r>
        <w:rPr>
          <w:rFonts w:cstheme="minorHAnsi"/>
        </w:rPr>
        <w:t>p</w:t>
      </w:r>
      <w:r w:rsidRPr="00FD5DA2">
        <w:rPr>
          <w:rFonts w:cstheme="minorHAnsi"/>
        </w:rPr>
        <w:t xml:space="preserve">rzełączanie na rolę </w:t>
      </w:r>
      <w:r>
        <w:rPr>
          <w:rFonts w:cstheme="minorHAnsi"/>
        </w:rPr>
        <w:t>A</w:t>
      </w:r>
      <w:r w:rsidRPr="00FD5DA2">
        <w:rPr>
          <w:rFonts w:cstheme="minorHAnsi"/>
        </w:rPr>
        <w:t xml:space="preserve">dministratora powinno być dostępne na każdej stronie </w:t>
      </w:r>
      <w:r>
        <w:rPr>
          <w:rFonts w:cstheme="minorHAnsi"/>
        </w:rPr>
        <w:t>S</w:t>
      </w:r>
      <w:r w:rsidRPr="00FD5DA2">
        <w:rPr>
          <w:rFonts w:cstheme="minorHAnsi"/>
        </w:rPr>
        <w:t>ystemu i widoczne tylko dla</w:t>
      </w:r>
      <w:r>
        <w:rPr>
          <w:rFonts w:cstheme="minorHAnsi"/>
        </w:rPr>
        <w:t xml:space="preserve"> </w:t>
      </w:r>
      <w:r w:rsidR="007836FF">
        <w:rPr>
          <w:rFonts w:cstheme="minorHAnsi"/>
        </w:rPr>
        <w:t>U</w:t>
      </w:r>
      <w:r w:rsidR="008D2B9E">
        <w:rPr>
          <w:rFonts w:cstheme="minorHAnsi"/>
        </w:rPr>
        <w:t xml:space="preserve">żytkownika z prawem przełączania się na </w:t>
      </w:r>
      <w:r>
        <w:rPr>
          <w:rFonts w:cstheme="minorHAnsi"/>
        </w:rPr>
        <w:t>Administratora</w:t>
      </w:r>
      <w:r w:rsidR="007E469A">
        <w:rPr>
          <w:rFonts w:cstheme="minorHAnsi"/>
        </w:rPr>
        <w:t>;</w:t>
      </w:r>
      <w:r w:rsidRPr="00FD5DA2">
        <w:rPr>
          <w:rFonts w:cstheme="minorHAnsi"/>
        </w:rPr>
        <w:t xml:space="preserve"> </w:t>
      </w:r>
      <w:r w:rsidR="007E469A">
        <w:rPr>
          <w:rFonts w:cstheme="minorHAnsi"/>
        </w:rPr>
        <w:t>p</w:t>
      </w:r>
      <w:r w:rsidRPr="00FD5DA2">
        <w:rPr>
          <w:rFonts w:cstheme="minorHAnsi"/>
        </w:rPr>
        <w:t xml:space="preserve">raca w roli </w:t>
      </w:r>
      <w:r w:rsidRPr="007836FF">
        <w:rPr>
          <w:rFonts w:cstheme="minorHAnsi"/>
        </w:rPr>
        <w:t xml:space="preserve">Administratora powinna być sygnalizowana zmienionym kolorem (strony Administratora z </w:t>
      </w:r>
      <w:r w:rsidR="007836FF">
        <w:rPr>
          <w:rFonts w:cstheme="minorHAnsi"/>
        </w:rPr>
        <w:t xml:space="preserve">innym </w:t>
      </w:r>
      <w:r w:rsidRPr="007836FF">
        <w:rPr>
          <w:rFonts w:cstheme="minorHAnsi"/>
        </w:rPr>
        <w:t xml:space="preserve">tłem </w:t>
      </w:r>
      <w:r w:rsidR="007836FF">
        <w:rPr>
          <w:rFonts w:cstheme="minorHAnsi"/>
        </w:rPr>
        <w:t>niż strony Użytkowników</w:t>
      </w:r>
      <w:r w:rsidRPr="007836FF">
        <w:rPr>
          <w:rFonts w:cstheme="minorHAnsi"/>
        </w:rPr>
        <w:t>) wszystkich stron</w:t>
      </w:r>
      <w:r w:rsidRPr="00FD5DA2">
        <w:rPr>
          <w:rFonts w:cstheme="minorHAnsi"/>
        </w:rPr>
        <w:t xml:space="preserve"> prezentowanych przez System</w:t>
      </w:r>
      <w:r>
        <w:rPr>
          <w:rFonts w:cstheme="minorHAnsi"/>
        </w:rPr>
        <w:t>;</w:t>
      </w:r>
    </w:p>
    <w:p w14:paraId="7AEE9D48" w14:textId="30EEDCBA" w:rsidR="00FD5DA2" w:rsidRDefault="00FD5DA2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</w:rPr>
      </w:pPr>
      <w:r w:rsidRPr="00FD5DA2">
        <w:rPr>
          <w:rFonts w:cstheme="minorHAnsi"/>
        </w:rPr>
        <w:t>System powinien zapewniać</w:t>
      </w:r>
      <w:r>
        <w:rPr>
          <w:rFonts w:cstheme="minorHAnsi"/>
        </w:rPr>
        <w:t xml:space="preserve"> następujące funkcjonalności</w:t>
      </w:r>
      <w:r w:rsidRPr="00FD5DA2">
        <w:rPr>
          <w:rFonts w:cstheme="minorHAnsi"/>
        </w:rPr>
        <w:t>:</w:t>
      </w:r>
    </w:p>
    <w:p w14:paraId="217E4A94" w14:textId="219862DB" w:rsidR="00FD5DA2" w:rsidRPr="00FD5DA2" w:rsidRDefault="00FD5DA2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FD5DA2">
        <w:rPr>
          <w:rFonts w:cstheme="minorHAnsi"/>
          <w:sz w:val="22"/>
        </w:rPr>
        <w:t xml:space="preserve">wprowadzanie/odczyt/edycję/usuwanie (operacje CRUD) danych przez </w:t>
      </w:r>
      <w:r>
        <w:rPr>
          <w:rFonts w:cstheme="minorHAnsi"/>
          <w:sz w:val="22"/>
        </w:rPr>
        <w:t>Użytkowników</w:t>
      </w:r>
      <w:r w:rsidRPr="00FD5DA2">
        <w:rPr>
          <w:rFonts w:cstheme="minorHAnsi"/>
          <w:sz w:val="22"/>
        </w:rPr>
        <w:t xml:space="preserve"> wyłącznie </w:t>
      </w:r>
      <w:r>
        <w:rPr>
          <w:rFonts w:cstheme="minorHAnsi"/>
          <w:sz w:val="22"/>
        </w:rPr>
        <w:t>w zakresie własnej</w:t>
      </w:r>
      <w:r w:rsidRPr="00FD5DA2">
        <w:rPr>
          <w:rFonts w:cstheme="minorHAnsi"/>
          <w:sz w:val="22"/>
        </w:rPr>
        <w:t xml:space="preserve"> JGZ;</w:t>
      </w:r>
    </w:p>
    <w:p w14:paraId="04FFCEC9" w14:textId="583BA939" w:rsidR="00FD5DA2" w:rsidRPr="00FD5DA2" w:rsidRDefault="00FD5DA2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możliwość </w:t>
      </w:r>
      <w:r w:rsidRPr="00FD5DA2">
        <w:rPr>
          <w:rFonts w:cstheme="minorHAnsi"/>
          <w:sz w:val="22"/>
        </w:rPr>
        <w:t>edycj</w:t>
      </w:r>
      <w:r>
        <w:rPr>
          <w:rFonts w:cstheme="minorHAnsi"/>
          <w:sz w:val="22"/>
        </w:rPr>
        <w:t>i</w:t>
      </w:r>
      <w:r w:rsidRPr="001F35DA">
        <w:rPr>
          <w:rFonts w:cstheme="minorHAnsi"/>
          <w:sz w:val="22"/>
        </w:rPr>
        <w:t xml:space="preserve"> przez </w:t>
      </w:r>
      <w:r w:rsidRPr="00FD5DA2">
        <w:rPr>
          <w:rFonts w:cstheme="minorHAnsi"/>
          <w:sz w:val="22"/>
        </w:rPr>
        <w:t>Administrator</w:t>
      </w:r>
      <w:r>
        <w:rPr>
          <w:rFonts w:cstheme="minorHAnsi"/>
          <w:sz w:val="22"/>
        </w:rPr>
        <w:t>a</w:t>
      </w:r>
      <w:r w:rsidRPr="00FD5DA2">
        <w:rPr>
          <w:rFonts w:cstheme="minorHAnsi"/>
          <w:sz w:val="22"/>
        </w:rPr>
        <w:t xml:space="preserve"> </w:t>
      </w:r>
      <w:r w:rsidR="0041571A">
        <w:rPr>
          <w:rFonts w:cstheme="minorHAnsi"/>
          <w:sz w:val="22"/>
        </w:rPr>
        <w:t xml:space="preserve">wszystkich </w:t>
      </w:r>
      <w:r w:rsidRPr="00FD5DA2">
        <w:rPr>
          <w:rFonts w:cstheme="minorHAnsi"/>
          <w:sz w:val="22"/>
        </w:rPr>
        <w:t xml:space="preserve">danych wprowadzonych przez </w:t>
      </w:r>
      <w:r>
        <w:rPr>
          <w:rFonts w:cstheme="minorHAnsi"/>
          <w:sz w:val="22"/>
        </w:rPr>
        <w:t>Użytkowników</w:t>
      </w:r>
      <w:r w:rsidRPr="00FD5DA2">
        <w:rPr>
          <w:rFonts w:cstheme="minorHAnsi"/>
          <w:sz w:val="22"/>
        </w:rPr>
        <w:t>;</w:t>
      </w:r>
    </w:p>
    <w:p w14:paraId="64AC9F47" w14:textId="66510E26" w:rsidR="00FD5DA2" w:rsidRPr="00FD5DA2" w:rsidRDefault="00FD5DA2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FD5DA2">
        <w:rPr>
          <w:rFonts w:cstheme="minorHAnsi"/>
          <w:sz w:val="22"/>
        </w:rPr>
        <w:t xml:space="preserve">Administrator nie może wykonać zadania osoby </w:t>
      </w:r>
      <w:r w:rsidR="00BE39CD">
        <w:rPr>
          <w:rFonts w:cstheme="minorHAnsi"/>
          <w:sz w:val="22"/>
        </w:rPr>
        <w:t xml:space="preserve">podpisującej i </w:t>
      </w:r>
      <w:r w:rsidRPr="00FD5DA2">
        <w:rPr>
          <w:rFonts w:cstheme="minorHAnsi"/>
          <w:sz w:val="22"/>
        </w:rPr>
        <w:t>kontrasygnującej dokumenty</w:t>
      </w:r>
      <w:r w:rsidR="00BE39CD">
        <w:rPr>
          <w:rFonts w:cstheme="minorHAnsi"/>
          <w:sz w:val="22"/>
        </w:rPr>
        <w:t xml:space="preserve"> JGZ</w:t>
      </w:r>
      <w:r w:rsidR="003402E1">
        <w:rPr>
          <w:rFonts w:cstheme="minorHAnsi"/>
          <w:sz w:val="22"/>
        </w:rPr>
        <w:t>;</w:t>
      </w:r>
    </w:p>
    <w:p w14:paraId="1846DE38" w14:textId="368CEE79" w:rsidR="00FD5DA2" w:rsidRPr="00FD5DA2" w:rsidRDefault="00FD5DA2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FD5DA2">
        <w:rPr>
          <w:rFonts w:cstheme="minorHAnsi"/>
          <w:sz w:val="22"/>
        </w:rPr>
        <w:t xml:space="preserve">przypisywanie </w:t>
      </w:r>
      <w:r w:rsidR="0041571A">
        <w:rPr>
          <w:rFonts w:cstheme="minorHAnsi"/>
          <w:sz w:val="22"/>
        </w:rPr>
        <w:t xml:space="preserve">przez Administratora </w:t>
      </w:r>
      <w:r w:rsidR="0041571A" w:rsidRPr="00FD5DA2">
        <w:rPr>
          <w:rFonts w:cstheme="minorHAnsi"/>
          <w:sz w:val="22"/>
        </w:rPr>
        <w:t xml:space="preserve">uprawnień </w:t>
      </w:r>
      <w:r w:rsidR="0041571A">
        <w:rPr>
          <w:rFonts w:cstheme="minorHAnsi"/>
          <w:sz w:val="22"/>
        </w:rPr>
        <w:t>dla Użytkowników</w:t>
      </w:r>
      <w:r w:rsidRPr="00FD5DA2">
        <w:rPr>
          <w:rFonts w:cstheme="minorHAnsi"/>
          <w:sz w:val="22"/>
        </w:rPr>
        <w:t xml:space="preserve"> do </w:t>
      </w:r>
      <w:r w:rsidR="0041571A" w:rsidRPr="0041571A">
        <w:rPr>
          <w:rFonts w:cstheme="minorHAnsi"/>
          <w:sz w:val="22"/>
        </w:rPr>
        <w:t>prowadzenia operacji w Systemie</w:t>
      </w:r>
      <w:r w:rsidR="0041571A">
        <w:rPr>
          <w:rFonts w:cstheme="minorHAnsi"/>
          <w:sz w:val="22"/>
        </w:rPr>
        <w:t>;</w:t>
      </w:r>
    </w:p>
    <w:p w14:paraId="0E74EF35" w14:textId="78912592" w:rsidR="008C0E76" w:rsidRDefault="00613CDE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w</w:t>
      </w:r>
      <w:r w:rsidRPr="00613CDE">
        <w:rPr>
          <w:rFonts w:cstheme="minorHAnsi"/>
          <w:szCs w:val="24"/>
        </w:rPr>
        <w:t xml:space="preserve"> zakresie fakturowania System musi zapewnić:</w:t>
      </w:r>
    </w:p>
    <w:p w14:paraId="6090C784" w14:textId="07D9D0BA" w:rsidR="00613CDE" w:rsidRPr="00613CDE" w:rsidRDefault="00613CDE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613CDE">
        <w:rPr>
          <w:rFonts w:cstheme="minorHAnsi"/>
          <w:sz w:val="22"/>
        </w:rPr>
        <w:t>import danych JGZ z Programu fakturującego</w:t>
      </w:r>
      <w:r>
        <w:rPr>
          <w:rFonts w:cstheme="minorHAnsi"/>
          <w:sz w:val="22"/>
        </w:rPr>
        <w:t>;</w:t>
      </w:r>
    </w:p>
    <w:p w14:paraId="2D42F02A" w14:textId="77B9C867" w:rsidR="00613CDE" w:rsidRPr="00613CDE" w:rsidRDefault="00613CDE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613CDE">
        <w:rPr>
          <w:rFonts w:cstheme="minorHAnsi"/>
          <w:sz w:val="22"/>
        </w:rPr>
        <w:t>importowanie danych adresowych JGZ</w:t>
      </w:r>
      <w:r w:rsidR="002E7828">
        <w:rPr>
          <w:rFonts w:cstheme="minorHAnsi"/>
          <w:sz w:val="22"/>
        </w:rPr>
        <w:t xml:space="preserve"> (jak podano poniżej w pkt. 4.27)</w:t>
      </w:r>
      <w:r w:rsidRPr="00613CDE">
        <w:rPr>
          <w:rFonts w:cstheme="minorHAnsi"/>
          <w:sz w:val="22"/>
        </w:rPr>
        <w:t xml:space="preserve"> z </w:t>
      </w:r>
      <w:r>
        <w:rPr>
          <w:rFonts w:cstheme="minorHAnsi"/>
          <w:sz w:val="22"/>
        </w:rPr>
        <w:t>Programu</w:t>
      </w:r>
      <w:r w:rsidRPr="00613CDE">
        <w:rPr>
          <w:rFonts w:cstheme="minorHAnsi"/>
          <w:sz w:val="22"/>
        </w:rPr>
        <w:t xml:space="preserve"> fakturującego włączenie z zachowaniem identyfikatora </w:t>
      </w:r>
      <w:r>
        <w:rPr>
          <w:rFonts w:cstheme="minorHAnsi"/>
          <w:sz w:val="22"/>
        </w:rPr>
        <w:t>JGZ</w:t>
      </w:r>
      <w:r w:rsidRPr="00613CDE">
        <w:rPr>
          <w:rFonts w:cstheme="minorHAnsi"/>
          <w:sz w:val="22"/>
        </w:rPr>
        <w:t>, który pozwoli jednoznacznie zidentyfikować ją w obu miejscach (w Systemie i Programie fakturującym)</w:t>
      </w:r>
      <w:r w:rsidR="002E7828">
        <w:rPr>
          <w:rFonts w:cstheme="minorHAnsi"/>
          <w:sz w:val="22"/>
        </w:rPr>
        <w:t xml:space="preserve"> oraz dane dotyczące płatności, tj. wartość netto, brutto oraz numer faktury, której płatności dotyczy</w:t>
      </w:r>
      <w:r w:rsidRPr="00613CDE">
        <w:rPr>
          <w:rFonts w:cstheme="minorHAnsi"/>
          <w:sz w:val="22"/>
        </w:rPr>
        <w:t xml:space="preserve">; </w:t>
      </w:r>
    </w:p>
    <w:p w14:paraId="5CFAE9B8" w14:textId="71972C71" w:rsidR="00613CDE" w:rsidRDefault="00613CDE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w</w:t>
      </w:r>
      <w:r w:rsidRPr="00613CDE">
        <w:rPr>
          <w:rFonts w:cstheme="minorHAnsi"/>
          <w:sz w:val="22"/>
        </w:rPr>
        <w:t xml:space="preserve"> zakresie </w:t>
      </w:r>
      <w:r>
        <w:rPr>
          <w:rFonts w:cstheme="minorHAnsi"/>
          <w:sz w:val="22"/>
        </w:rPr>
        <w:t>GJ</w:t>
      </w:r>
      <w:r w:rsidRPr="00613CDE">
        <w:rPr>
          <w:rFonts w:cstheme="minorHAnsi"/>
          <w:sz w:val="22"/>
        </w:rPr>
        <w:t xml:space="preserve">GZ System musi zapewnić możliwość przypisywania JGZ do </w:t>
      </w:r>
      <w:r w:rsidR="00D47B5D">
        <w:rPr>
          <w:rFonts w:cstheme="minorHAnsi"/>
          <w:sz w:val="22"/>
        </w:rPr>
        <w:t>GJ</w:t>
      </w:r>
      <w:r w:rsidRPr="00613CDE">
        <w:rPr>
          <w:rFonts w:cstheme="minorHAnsi"/>
          <w:sz w:val="22"/>
        </w:rPr>
        <w:t>GZ przez Administratora;</w:t>
      </w:r>
    </w:p>
    <w:p w14:paraId="2FC35080" w14:textId="44BF94BA" w:rsidR="007A7F63" w:rsidRDefault="007A7F63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System musi zapewnić </w:t>
      </w:r>
      <w:r w:rsidRPr="007A7F63">
        <w:rPr>
          <w:rFonts w:cstheme="minorHAnsi"/>
          <w:szCs w:val="24"/>
        </w:rPr>
        <w:t xml:space="preserve">możliwość wskazania przez Administratora, PNGJGZ dla każdej JGZ, co jest równoznaczne z przyporządkowaniem </w:t>
      </w:r>
      <w:r>
        <w:rPr>
          <w:rFonts w:cstheme="minorHAnsi"/>
          <w:szCs w:val="24"/>
        </w:rPr>
        <w:t xml:space="preserve">tej </w:t>
      </w:r>
      <w:r w:rsidRPr="007A7F63">
        <w:rPr>
          <w:rFonts w:cstheme="minorHAnsi"/>
          <w:szCs w:val="24"/>
        </w:rPr>
        <w:t>JGZ do określonej GJGZ;</w:t>
      </w:r>
    </w:p>
    <w:p w14:paraId="16B905BD" w14:textId="7342E698" w:rsidR="003D2E0E" w:rsidRPr="00FC0E95" w:rsidRDefault="00D47B5D" w:rsidP="003D2E0E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</w:rPr>
      </w:pPr>
      <w:r w:rsidRPr="00FC0E95">
        <w:rPr>
          <w:rFonts w:cstheme="minorHAnsi"/>
          <w:szCs w:val="24"/>
        </w:rPr>
        <w:t xml:space="preserve">do Systemu zaimportowane mają być </w:t>
      </w:r>
      <w:r w:rsidR="007E469A" w:rsidRPr="00FC0E95">
        <w:rPr>
          <w:rFonts w:cstheme="minorHAnsi"/>
          <w:szCs w:val="24"/>
        </w:rPr>
        <w:t>DO</w:t>
      </w:r>
      <w:r w:rsidRPr="00FC0E95">
        <w:rPr>
          <w:rFonts w:cstheme="minorHAnsi"/>
          <w:szCs w:val="24"/>
        </w:rPr>
        <w:t xml:space="preserve"> zgromadzone w plikach Excel, </w:t>
      </w:r>
      <w:r w:rsidR="003D2E0E" w:rsidRPr="00FC0E95">
        <w:rPr>
          <w:rFonts w:cstheme="minorHAnsi"/>
          <w:szCs w:val="24"/>
        </w:rPr>
        <w:t xml:space="preserve">stanowiące Załącznik </w:t>
      </w:r>
      <w:r w:rsidR="00FC0E95" w:rsidRPr="00FC0E95">
        <w:rPr>
          <w:rFonts w:cstheme="minorHAnsi"/>
          <w:szCs w:val="24"/>
        </w:rPr>
        <w:t>2</w:t>
      </w:r>
      <w:r w:rsidRPr="00FC0E95">
        <w:rPr>
          <w:rFonts w:cstheme="minorHAnsi"/>
          <w:szCs w:val="24"/>
        </w:rPr>
        <w:t>;</w:t>
      </w:r>
    </w:p>
    <w:p w14:paraId="27713B68" w14:textId="7CB119BF" w:rsidR="003D2E0E" w:rsidRDefault="007E469A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Z</w:t>
      </w:r>
      <w:r w:rsidR="00224522" w:rsidRPr="00224522">
        <w:rPr>
          <w:rFonts w:cstheme="minorHAnsi"/>
          <w:szCs w:val="24"/>
        </w:rPr>
        <w:t>akres</w:t>
      </w:r>
      <w:r w:rsidR="002E7828">
        <w:rPr>
          <w:rFonts w:cstheme="minorHAnsi"/>
          <w:szCs w:val="24"/>
        </w:rPr>
        <w:t>y</w:t>
      </w:r>
      <w:r w:rsidR="00224522" w:rsidRPr="00224522">
        <w:rPr>
          <w:rFonts w:cstheme="minorHAnsi"/>
          <w:szCs w:val="24"/>
        </w:rPr>
        <w:t xml:space="preserve"> czasow</w:t>
      </w:r>
      <w:r w:rsidR="002E7828">
        <w:rPr>
          <w:rFonts w:cstheme="minorHAnsi"/>
          <w:szCs w:val="24"/>
        </w:rPr>
        <w:t xml:space="preserve">e raportowania </w:t>
      </w:r>
      <w:r w:rsidR="00571DDC">
        <w:rPr>
          <w:rFonts w:cstheme="minorHAnsi"/>
          <w:szCs w:val="24"/>
        </w:rPr>
        <w:t>P</w:t>
      </w:r>
      <w:r w:rsidR="006E22ED">
        <w:rPr>
          <w:rFonts w:cstheme="minorHAnsi"/>
          <w:szCs w:val="24"/>
        </w:rPr>
        <w:t xml:space="preserve">lanowanego </w:t>
      </w:r>
      <w:r w:rsidR="002E7828">
        <w:rPr>
          <w:rFonts w:cstheme="minorHAnsi"/>
          <w:szCs w:val="24"/>
        </w:rPr>
        <w:t xml:space="preserve">zużycia </w:t>
      </w:r>
      <w:r w:rsidR="00224522" w:rsidRPr="00224522">
        <w:rPr>
          <w:rFonts w:cstheme="minorHAnsi"/>
          <w:szCs w:val="24"/>
        </w:rPr>
        <w:t xml:space="preserve">i </w:t>
      </w:r>
      <w:r w:rsidR="003D2E0E">
        <w:rPr>
          <w:rFonts w:cstheme="minorHAnsi"/>
          <w:szCs w:val="24"/>
        </w:rPr>
        <w:t>Deklarowany okres</w:t>
      </w:r>
      <w:r w:rsidR="002E7828">
        <w:rPr>
          <w:rFonts w:cstheme="minorHAnsi"/>
          <w:szCs w:val="24"/>
        </w:rPr>
        <w:t xml:space="preserve"> </w:t>
      </w:r>
      <w:r w:rsidR="003D2E0E">
        <w:rPr>
          <w:rFonts w:cstheme="minorHAnsi"/>
          <w:szCs w:val="24"/>
        </w:rPr>
        <w:t>Planowanego zużycia</w:t>
      </w:r>
      <w:r w:rsidR="00224522" w:rsidRPr="00224522">
        <w:rPr>
          <w:rFonts w:cstheme="minorHAnsi"/>
          <w:szCs w:val="24"/>
        </w:rPr>
        <w:t xml:space="preserve"> EE lub G</w:t>
      </w:r>
      <w:r w:rsidR="00224522">
        <w:rPr>
          <w:rFonts w:cstheme="minorHAnsi"/>
          <w:szCs w:val="24"/>
        </w:rPr>
        <w:t xml:space="preserve"> określa</w:t>
      </w:r>
      <w:r w:rsidR="00224522" w:rsidRPr="00224522">
        <w:rPr>
          <w:rFonts w:cstheme="minorHAnsi"/>
          <w:szCs w:val="24"/>
        </w:rPr>
        <w:t xml:space="preserve"> Administrat</w:t>
      </w:r>
      <w:r w:rsidR="00224522">
        <w:rPr>
          <w:rFonts w:cstheme="minorHAnsi"/>
          <w:szCs w:val="24"/>
        </w:rPr>
        <w:t>or</w:t>
      </w:r>
      <w:r w:rsidR="00224522" w:rsidRPr="00224522">
        <w:rPr>
          <w:rFonts w:cstheme="minorHAnsi"/>
          <w:szCs w:val="24"/>
        </w:rPr>
        <w:t xml:space="preserve"> dla JGZ</w:t>
      </w:r>
      <w:r w:rsidR="00224522">
        <w:rPr>
          <w:rFonts w:cstheme="minorHAnsi"/>
          <w:szCs w:val="24"/>
        </w:rPr>
        <w:t xml:space="preserve">, a Użytkownik wprowadza </w:t>
      </w:r>
      <w:r w:rsidR="003D2E0E">
        <w:rPr>
          <w:rFonts w:cstheme="minorHAnsi"/>
          <w:szCs w:val="24"/>
        </w:rPr>
        <w:t>Planowane zużycie</w:t>
      </w:r>
      <w:r w:rsidR="00AC5239">
        <w:rPr>
          <w:rFonts w:cstheme="minorHAnsi"/>
          <w:szCs w:val="24"/>
        </w:rPr>
        <w:t xml:space="preserve"> w </w:t>
      </w:r>
      <w:r w:rsidR="00224522">
        <w:rPr>
          <w:rFonts w:cstheme="minorHAnsi"/>
          <w:szCs w:val="24"/>
        </w:rPr>
        <w:t xml:space="preserve">narzuconym </w:t>
      </w:r>
      <w:r w:rsidR="003D2E0E">
        <w:rPr>
          <w:rFonts w:cstheme="minorHAnsi"/>
          <w:szCs w:val="24"/>
        </w:rPr>
        <w:t>Deklarowanym okresie;</w:t>
      </w:r>
    </w:p>
    <w:p w14:paraId="67AB53DC" w14:textId="76C16FFF" w:rsidR="00A159AF" w:rsidRDefault="00F47A0F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Użytkownik </w:t>
      </w:r>
      <w:r w:rsidR="00C87FD3">
        <w:rPr>
          <w:rFonts w:cstheme="minorHAnsi"/>
          <w:szCs w:val="24"/>
        </w:rPr>
        <w:t>wprowadza</w:t>
      </w:r>
      <w:r>
        <w:rPr>
          <w:rFonts w:cstheme="minorHAnsi"/>
          <w:szCs w:val="24"/>
        </w:rPr>
        <w:t xml:space="preserve"> Planowane zużycie EE w</w:t>
      </w:r>
      <w:r w:rsidR="00A159AF">
        <w:rPr>
          <w:rFonts w:cstheme="minorHAnsi"/>
          <w:szCs w:val="24"/>
        </w:rPr>
        <w:t>:</w:t>
      </w:r>
    </w:p>
    <w:p w14:paraId="0F7D3680" w14:textId="37A2DEFC" w:rsidR="00A159AF" w:rsidRDefault="00F47A0F" w:rsidP="00A159AF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A159AF">
        <w:rPr>
          <w:rFonts w:cstheme="minorHAnsi"/>
          <w:sz w:val="22"/>
        </w:rPr>
        <w:t>kWh (System uniemożliwia w takim przypadku wprowadzanie znaków specjalnych, w szczególności „kropka”, „przecinek”</w:t>
      </w:r>
      <w:r w:rsidR="00A159AF" w:rsidRPr="00A159AF">
        <w:rPr>
          <w:rFonts w:cstheme="minorHAnsi"/>
          <w:sz w:val="22"/>
        </w:rPr>
        <w:t>, „spacja”</w:t>
      </w:r>
      <w:r w:rsidRPr="00A159AF">
        <w:rPr>
          <w:rFonts w:cstheme="minorHAnsi"/>
          <w:sz w:val="22"/>
        </w:rPr>
        <w:t>)</w:t>
      </w:r>
      <w:r w:rsidR="00C87FD3">
        <w:rPr>
          <w:rFonts w:cstheme="minorHAnsi"/>
          <w:sz w:val="22"/>
        </w:rPr>
        <w:t>;</w:t>
      </w:r>
      <w:r w:rsidRPr="00A159AF">
        <w:rPr>
          <w:rFonts w:cstheme="minorHAnsi"/>
          <w:sz w:val="22"/>
        </w:rPr>
        <w:t xml:space="preserve"> lub</w:t>
      </w:r>
    </w:p>
    <w:p w14:paraId="0D7C2B2F" w14:textId="71E773AC" w:rsidR="00C87FD3" w:rsidRPr="00C87FD3" w:rsidRDefault="00F47A0F" w:rsidP="00C87FD3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A159AF">
        <w:rPr>
          <w:rFonts w:cstheme="minorHAnsi"/>
          <w:sz w:val="22"/>
        </w:rPr>
        <w:t>MW</w:t>
      </w:r>
      <w:r w:rsidR="00A159AF" w:rsidRPr="00A159AF">
        <w:rPr>
          <w:rFonts w:cstheme="minorHAnsi"/>
          <w:sz w:val="22"/>
        </w:rPr>
        <w:t>h</w:t>
      </w:r>
      <w:r w:rsidRPr="00A159AF">
        <w:rPr>
          <w:rFonts w:cstheme="minorHAnsi"/>
          <w:sz w:val="22"/>
        </w:rPr>
        <w:t xml:space="preserve"> </w:t>
      </w:r>
      <w:r w:rsidR="00C87FD3">
        <w:rPr>
          <w:rFonts w:cstheme="minorHAnsi"/>
          <w:sz w:val="22"/>
        </w:rPr>
        <w:t>(</w:t>
      </w:r>
      <w:r w:rsidRPr="00A159AF">
        <w:rPr>
          <w:rFonts w:cstheme="minorHAnsi"/>
          <w:sz w:val="22"/>
        </w:rPr>
        <w:t>z</w:t>
      </w:r>
      <w:r w:rsidR="00AC5239" w:rsidRPr="00A159AF">
        <w:rPr>
          <w:rFonts w:cstheme="minorHAnsi"/>
          <w:sz w:val="22"/>
        </w:rPr>
        <w:t xml:space="preserve"> dokładnością do trzech miejsc po przecinku dla każdego PPEE</w:t>
      </w:r>
      <w:r w:rsidR="00C87FD3">
        <w:rPr>
          <w:rFonts w:cstheme="minorHAnsi"/>
          <w:sz w:val="22"/>
        </w:rPr>
        <w:t xml:space="preserve">; </w:t>
      </w:r>
      <w:r w:rsidR="00A159AF" w:rsidRPr="00A159AF">
        <w:rPr>
          <w:rFonts w:cstheme="minorHAnsi"/>
          <w:sz w:val="22"/>
        </w:rPr>
        <w:t xml:space="preserve">System uniemożliwia w takim przypadku wprowadzanie </w:t>
      </w:r>
      <w:r w:rsidR="00A159AF">
        <w:rPr>
          <w:rFonts w:cstheme="minorHAnsi"/>
          <w:sz w:val="22"/>
        </w:rPr>
        <w:t xml:space="preserve">innych </w:t>
      </w:r>
      <w:r w:rsidR="00A159AF" w:rsidRPr="00A159AF">
        <w:rPr>
          <w:rFonts w:cstheme="minorHAnsi"/>
          <w:sz w:val="22"/>
        </w:rPr>
        <w:t>znaków specjalnych</w:t>
      </w:r>
      <w:r w:rsidR="00A159AF">
        <w:rPr>
          <w:rFonts w:cstheme="minorHAnsi"/>
          <w:sz w:val="22"/>
        </w:rPr>
        <w:t xml:space="preserve"> niż </w:t>
      </w:r>
      <w:r w:rsidR="00A159AF" w:rsidRPr="00A159AF">
        <w:rPr>
          <w:rFonts w:cstheme="minorHAnsi"/>
          <w:sz w:val="22"/>
        </w:rPr>
        <w:t>„przecinek”)</w:t>
      </w:r>
      <w:r w:rsidRPr="00A159AF">
        <w:rPr>
          <w:rFonts w:cstheme="minorHAnsi"/>
          <w:sz w:val="22"/>
        </w:rPr>
        <w:t>;</w:t>
      </w:r>
    </w:p>
    <w:p w14:paraId="346C0B0A" w14:textId="77777777" w:rsidR="00C4133A" w:rsidRDefault="00C87FD3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  <w:szCs w:val="24"/>
        </w:rPr>
      </w:pPr>
      <w:r w:rsidRPr="001F35DA">
        <w:rPr>
          <w:rFonts w:cstheme="minorHAnsi"/>
          <w:szCs w:val="24"/>
        </w:rPr>
        <w:t xml:space="preserve">System </w:t>
      </w:r>
      <w:r>
        <w:rPr>
          <w:rFonts w:cstheme="minorHAnsi"/>
          <w:szCs w:val="24"/>
        </w:rPr>
        <w:t xml:space="preserve">musi </w:t>
      </w:r>
      <w:r w:rsidRPr="001F35DA">
        <w:rPr>
          <w:rFonts w:cstheme="minorHAnsi"/>
          <w:szCs w:val="24"/>
        </w:rPr>
        <w:t>za</w:t>
      </w:r>
      <w:r>
        <w:rPr>
          <w:rFonts w:cstheme="minorHAnsi"/>
          <w:szCs w:val="24"/>
        </w:rPr>
        <w:t>pewnić możliwość</w:t>
      </w:r>
      <w:r w:rsidRPr="001F35D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wyboru jednostki EE przez Użytkownika (kWh lub MWh) z automatycznym </w:t>
      </w:r>
      <w:r w:rsidRPr="001F35DA">
        <w:rPr>
          <w:rFonts w:cstheme="minorHAnsi"/>
          <w:szCs w:val="24"/>
        </w:rPr>
        <w:t>przelicz</w:t>
      </w:r>
      <w:r>
        <w:rPr>
          <w:rFonts w:cstheme="minorHAnsi"/>
          <w:szCs w:val="24"/>
        </w:rPr>
        <w:t>eniem</w:t>
      </w:r>
      <w:r w:rsidRPr="001F35DA">
        <w:rPr>
          <w:rFonts w:cstheme="minorHAnsi"/>
          <w:szCs w:val="24"/>
        </w:rPr>
        <w:t xml:space="preserve"> wprowadzonych wartości zużyci</w:t>
      </w:r>
      <w:r>
        <w:rPr>
          <w:rFonts w:cstheme="minorHAnsi"/>
          <w:szCs w:val="24"/>
        </w:rPr>
        <w:t>a</w:t>
      </w:r>
      <w:r w:rsidRPr="001F35DA">
        <w:rPr>
          <w:rFonts w:cstheme="minorHAnsi"/>
          <w:szCs w:val="24"/>
        </w:rPr>
        <w:t xml:space="preserve"> z kWh na MWh</w:t>
      </w:r>
      <w:r>
        <w:rPr>
          <w:rFonts w:cstheme="minorHAnsi"/>
          <w:szCs w:val="24"/>
        </w:rPr>
        <w:t xml:space="preserve"> i odwrotnie; w Systemie mają być widoczne wartości Planowanego zużycia zarówno w kWh jaki w MWh;</w:t>
      </w:r>
    </w:p>
    <w:p w14:paraId="2C966BE4" w14:textId="5147393F" w:rsidR="00224522" w:rsidRDefault="00F47A0F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Użytkownik określa Planowane zużycie G </w:t>
      </w:r>
      <w:r w:rsidR="00A159AF">
        <w:rPr>
          <w:rFonts w:cstheme="minorHAnsi"/>
          <w:szCs w:val="24"/>
        </w:rPr>
        <w:t xml:space="preserve">wyłącznie </w:t>
      </w:r>
      <w:r>
        <w:rPr>
          <w:rFonts w:cstheme="minorHAnsi"/>
          <w:szCs w:val="24"/>
        </w:rPr>
        <w:t>w kWh (System uniemożliwia w takim przypadku wprowadzanie znaków specjalnych, w szczególności „kropka”, „przecinek”</w:t>
      </w:r>
      <w:r w:rsidR="00A159AF">
        <w:rPr>
          <w:rFonts w:cstheme="minorHAnsi"/>
          <w:szCs w:val="24"/>
        </w:rPr>
        <w:t>, „spacja”</w:t>
      </w:r>
      <w:r>
        <w:rPr>
          <w:rFonts w:cstheme="minorHAnsi"/>
          <w:szCs w:val="24"/>
        </w:rPr>
        <w:t>)</w:t>
      </w:r>
      <w:r w:rsidR="00AC5239">
        <w:rPr>
          <w:rFonts w:cstheme="minorHAnsi"/>
          <w:szCs w:val="24"/>
        </w:rPr>
        <w:t>;</w:t>
      </w:r>
    </w:p>
    <w:p w14:paraId="5767536C" w14:textId="6B19E14F" w:rsidR="00224522" w:rsidRDefault="00224522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  <w:szCs w:val="24"/>
        </w:rPr>
      </w:pPr>
      <w:r w:rsidRPr="00224522">
        <w:rPr>
          <w:rFonts w:cstheme="minorHAnsi"/>
          <w:szCs w:val="24"/>
        </w:rPr>
        <w:t xml:space="preserve">po zalogowaniu do systemu Użytkownik </w:t>
      </w:r>
      <w:r w:rsidR="00AC5239">
        <w:rPr>
          <w:rFonts w:cstheme="minorHAnsi"/>
          <w:szCs w:val="24"/>
        </w:rPr>
        <w:t>wybiera</w:t>
      </w:r>
      <w:r w:rsidRPr="00224522">
        <w:rPr>
          <w:rFonts w:cstheme="minorHAnsi"/>
          <w:szCs w:val="24"/>
        </w:rPr>
        <w:t xml:space="preserve"> z listy</w:t>
      </w:r>
      <w:r w:rsidR="00AC5239">
        <w:rPr>
          <w:rFonts w:cstheme="minorHAnsi"/>
          <w:szCs w:val="24"/>
        </w:rPr>
        <w:t>:</w:t>
      </w:r>
      <w:r w:rsidRPr="0022452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EE </w:t>
      </w:r>
      <w:r w:rsidR="00AC5239">
        <w:rPr>
          <w:rFonts w:cstheme="minorHAnsi"/>
          <w:szCs w:val="24"/>
        </w:rPr>
        <w:t>lub</w:t>
      </w:r>
      <w:r>
        <w:rPr>
          <w:rFonts w:cstheme="minorHAnsi"/>
          <w:szCs w:val="24"/>
        </w:rPr>
        <w:t xml:space="preserve"> G</w:t>
      </w:r>
      <w:r w:rsidRPr="00224522">
        <w:rPr>
          <w:rFonts w:cstheme="minorHAnsi"/>
          <w:szCs w:val="24"/>
        </w:rPr>
        <w:t>;</w:t>
      </w:r>
    </w:p>
    <w:p w14:paraId="497E0EFE" w14:textId="31A135E3" w:rsidR="00AC5239" w:rsidRDefault="00AC5239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  <w:szCs w:val="24"/>
        </w:rPr>
      </w:pPr>
      <w:r w:rsidRPr="00AC5239">
        <w:rPr>
          <w:rFonts w:cstheme="minorHAnsi"/>
          <w:szCs w:val="24"/>
        </w:rPr>
        <w:t>Użytkownik oznacza liczbę</w:t>
      </w:r>
      <w:r w:rsidR="00AF1AE2">
        <w:rPr>
          <w:rFonts w:cstheme="minorHAnsi"/>
          <w:szCs w:val="24"/>
        </w:rPr>
        <w:t xml:space="preserve"> PPEE lub PPG</w:t>
      </w:r>
      <w:r w:rsidRPr="00AC5239">
        <w:rPr>
          <w:rFonts w:cstheme="minorHAnsi"/>
          <w:szCs w:val="24"/>
        </w:rPr>
        <w:t>, którymi zarządza JGZ, dla których wymagane jest wprowadzenie danych</w:t>
      </w:r>
      <w:r w:rsidR="00F00D09">
        <w:rPr>
          <w:rFonts w:cstheme="minorHAnsi"/>
          <w:szCs w:val="24"/>
        </w:rPr>
        <w:t xml:space="preserve"> </w:t>
      </w:r>
      <w:r w:rsidR="00F00D09" w:rsidRPr="00C64E00">
        <w:rPr>
          <w:rFonts w:cstheme="minorHAnsi"/>
          <w:szCs w:val="24"/>
        </w:rPr>
        <w:t>(dla PPEE dane z za</w:t>
      </w:r>
      <w:r w:rsidR="00320096" w:rsidRPr="00C64E00">
        <w:rPr>
          <w:rFonts w:cstheme="minorHAnsi"/>
          <w:szCs w:val="24"/>
        </w:rPr>
        <w:t>łącznika 1(B) M4, M5, M6, M7, M8, dla PPG z załącznika 1(B) M3,M4, M5,M6,M7</w:t>
      </w:r>
      <w:r w:rsidRPr="00C64E00">
        <w:rPr>
          <w:rFonts w:cstheme="minorHAnsi"/>
          <w:szCs w:val="24"/>
        </w:rPr>
        <w:t>;</w:t>
      </w:r>
    </w:p>
    <w:p w14:paraId="37C614EC" w14:textId="490DBDCA" w:rsidR="001F35DA" w:rsidRPr="001F35DA" w:rsidRDefault="001F35DA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  <w:szCs w:val="24"/>
        </w:rPr>
      </w:pPr>
      <w:r w:rsidRPr="001F35DA">
        <w:rPr>
          <w:rFonts w:cstheme="minorHAnsi"/>
          <w:szCs w:val="24"/>
        </w:rPr>
        <w:t xml:space="preserve">System umożliwi dodanie skanu lub zdjęcia faktur </w:t>
      </w:r>
      <w:proofErr w:type="spellStart"/>
      <w:r w:rsidRPr="001F35DA">
        <w:rPr>
          <w:rFonts w:cstheme="minorHAnsi"/>
          <w:szCs w:val="24"/>
        </w:rPr>
        <w:t>zużyciowych</w:t>
      </w:r>
      <w:proofErr w:type="spellEnd"/>
      <w:r w:rsidRPr="001F35DA">
        <w:rPr>
          <w:rFonts w:cstheme="minorHAnsi"/>
          <w:szCs w:val="24"/>
        </w:rPr>
        <w:t xml:space="preserve"> </w:t>
      </w:r>
      <w:r w:rsidR="00F26CB5">
        <w:rPr>
          <w:rFonts w:cstheme="minorHAnsi"/>
        </w:rPr>
        <w:t>EE lub G</w:t>
      </w:r>
      <w:r w:rsidR="00F26CB5" w:rsidRPr="001F35DA">
        <w:rPr>
          <w:rFonts w:cstheme="minorHAnsi"/>
          <w:szCs w:val="24"/>
        </w:rPr>
        <w:t xml:space="preserve"> </w:t>
      </w:r>
      <w:r w:rsidRPr="001F35DA">
        <w:rPr>
          <w:rFonts w:cstheme="minorHAnsi"/>
          <w:szCs w:val="24"/>
        </w:rPr>
        <w:t>(formaty pdf lub graficzne)</w:t>
      </w:r>
      <w:r w:rsidR="00E52C4D">
        <w:rPr>
          <w:rFonts w:cstheme="minorHAnsi"/>
          <w:szCs w:val="24"/>
        </w:rPr>
        <w:t xml:space="preserve"> i </w:t>
      </w:r>
      <w:proofErr w:type="spellStart"/>
      <w:r w:rsidR="00E52C4D">
        <w:rPr>
          <w:rFonts w:cstheme="minorHAnsi"/>
          <w:szCs w:val="24"/>
        </w:rPr>
        <w:t>podlinkowanie</w:t>
      </w:r>
      <w:proofErr w:type="spellEnd"/>
      <w:r w:rsidR="00E52C4D">
        <w:rPr>
          <w:rFonts w:cstheme="minorHAnsi"/>
          <w:szCs w:val="24"/>
        </w:rPr>
        <w:t xml:space="preserve"> ich do odpowiednich prognoz, których faktyczne zużycie dotyczy</w:t>
      </w:r>
      <w:r w:rsidR="00F26CB5">
        <w:rPr>
          <w:rFonts w:cstheme="minorHAnsi"/>
          <w:szCs w:val="24"/>
        </w:rPr>
        <w:t>;</w:t>
      </w:r>
    </w:p>
    <w:p w14:paraId="437EE856" w14:textId="669730A8" w:rsidR="00F26CB5" w:rsidRPr="00FC0E95" w:rsidRDefault="00571DDC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  <w:szCs w:val="24"/>
        </w:rPr>
      </w:pPr>
      <w:r w:rsidRPr="00FC0E95">
        <w:rPr>
          <w:rFonts w:cstheme="minorHAnsi"/>
          <w:szCs w:val="24"/>
        </w:rPr>
        <w:t>w</w:t>
      </w:r>
      <w:r w:rsidR="00F26CB5" w:rsidRPr="00FC0E95">
        <w:rPr>
          <w:rFonts w:cstheme="minorHAnsi"/>
          <w:szCs w:val="24"/>
        </w:rPr>
        <w:t xml:space="preserve">alidacja danych </w:t>
      </w:r>
      <w:r w:rsidR="003B7D38" w:rsidRPr="00FC0E95">
        <w:rPr>
          <w:rFonts w:cstheme="minorHAnsi"/>
          <w:szCs w:val="24"/>
        </w:rPr>
        <w:t>–</w:t>
      </w:r>
      <w:r w:rsidR="003B7D38" w:rsidRPr="00FC0E95">
        <w:t xml:space="preserve"> </w:t>
      </w:r>
      <w:r w:rsidR="003B7D38" w:rsidRPr="00FC0E95">
        <w:rPr>
          <w:rFonts w:cstheme="minorHAnsi"/>
          <w:szCs w:val="24"/>
        </w:rPr>
        <w:t>określenie przez A</w:t>
      </w:r>
      <w:r w:rsidRPr="00FC0E95">
        <w:rPr>
          <w:rFonts w:cstheme="minorHAnsi"/>
          <w:szCs w:val="24"/>
        </w:rPr>
        <w:t>dministratora</w:t>
      </w:r>
      <w:r w:rsidR="003B7D38" w:rsidRPr="00FC0E95">
        <w:rPr>
          <w:rFonts w:cstheme="minorHAnsi"/>
          <w:szCs w:val="24"/>
        </w:rPr>
        <w:t xml:space="preserve"> dla EE i G dla każdej JGZ procentowego progu odchylenia</w:t>
      </w:r>
      <w:r w:rsidR="005E6EB2" w:rsidRPr="00FC0E95">
        <w:rPr>
          <w:rFonts w:cstheme="minorHAnsi"/>
          <w:szCs w:val="24"/>
        </w:rPr>
        <w:t xml:space="preserve"> wartości</w:t>
      </w:r>
      <w:r w:rsidR="003B7D38" w:rsidRPr="00FC0E95">
        <w:rPr>
          <w:rFonts w:cstheme="minorHAnsi"/>
          <w:szCs w:val="24"/>
        </w:rPr>
        <w:t>, który wykorzystywany jest przy walidacji wprowadzan</w:t>
      </w:r>
      <w:r w:rsidR="005E6EB2" w:rsidRPr="00FC0E95">
        <w:rPr>
          <w:rFonts w:cstheme="minorHAnsi"/>
          <w:szCs w:val="24"/>
        </w:rPr>
        <w:t>ego</w:t>
      </w:r>
      <w:r w:rsidR="003B7D38" w:rsidRPr="00FC0E95">
        <w:rPr>
          <w:rFonts w:cstheme="minorHAnsi"/>
          <w:szCs w:val="24"/>
        </w:rPr>
        <w:t xml:space="preserve"> </w:t>
      </w:r>
      <w:r w:rsidR="005E6EB2" w:rsidRPr="00FC0E95">
        <w:rPr>
          <w:rFonts w:cstheme="minorHAnsi"/>
          <w:szCs w:val="24"/>
        </w:rPr>
        <w:t>Planowanego zużycia</w:t>
      </w:r>
      <w:r w:rsidR="003B7D38" w:rsidRPr="00FC0E95">
        <w:rPr>
          <w:rFonts w:cstheme="minorHAnsi"/>
          <w:szCs w:val="24"/>
        </w:rPr>
        <w:t xml:space="preserve">, przy czym progi te obowiązują dla </w:t>
      </w:r>
      <w:r w:rsidR="005E6EB2" w:rsidRPr="00FC0E95">
        <w:rPr>
          <w:rFonts w:cstheme="minorHAnsi"/>
          <w:szCs w:val="24"/>
        </w:rPr>
        <w:t>Deklarowanego</w:t>
      </w:r>
      <w:r w:rsidR="003B7D38" w:rsidRPr="00FC0E95">
        <w:rPr>
          <w:rFonts w:cstheme="minorHAnsi"/>
          <w:szCs w:val="24"/>
        </w:rPr>
        <w:t xml:space="preserve"> okresu, na jaki zawierane jest Porozumienie oraz UI i są przechowywane przez System, nawet jeśli przestaną obowiązywać (tzn. kiedy będ</w:t>
      </w:r>
      <w:r w:rsidRPr="00FC0E95">
        <w:rPr>
          <w:rFonts w:cstheme="minorHAnsi"/>
          <w:szCs w:val="24"/>
        </w:rPr>
        <w:t xml:space="preserve">ą </w:t>
      </w:r>
      <w:r w:rsidR="003B7D38" w:rsidRPr="00FC0E95">
        <w:rPr>
          <w:rFonts w:cstheme="minorHAnsi"/>
          <w:szCs w:val="24"/>
        </w:rPr>
        <w:t xml:space="preserve">zawarte kolejne </w:t>
      </w:r>
      <w:r w:rsidRPr="00FC0E95">
        <w:rPr>
          <w:rFonts w:cstheme="minorHAnsi"/>
          <w:szCs w:val="24"/>
        </w:rPr>
        <w:t>P</w:t>
      </w:r>
      <w:r w:rsidR="003B7D38" w:rsidRPr="00FC0E95">
        <w:rPr>
          <w:rFonts w:cstheme="minorHAnsi"/>
          <w:szCs w:val="24"/>
        </w:rPr>
        <w:t>orozumieni</w:t>
      </w:r>
      <w:r w:rsidRPr="00FC0E95">
        <w:rPr>
          <w:rFonts w:cstheme="minorHAnsi"/>
          <w:szCs w:val="24"/>
        </w:rPr>
        <w:t>a</w:t>
      </w:r>
      <w:r w:rsidR="003B7D38" w:rsidRPr="00FC0E95">
        <w:rPr>
          <w:rFonts w:cstheme="minorHAnsi"/>
          <w:szCs w:val="24"/>
        </w:rPr>
        <w:t xml:space="preserve"> i </w:t>
      </w:r>
      <w:r w:rsidRPr="00FC0E95">
        <w:rPr>
          <w:rFonts w:cstheme="minorHAnsi"/>
          <w:szCs w:val="24"/>
        </w:rPr>
        <w:t>UI</w:t>
      </w:r>
      <w:r w:rsidR="003B7D38" w:rsidRPr="00FC0E95">
        <w:rPr>
          <w:rFonts w:cstheme="minorHAnsi"/>
          <w:szCs w:val="24"/>
        </w:rPr>
        <w:t>, na inny okres i z innym progiem);</w:t>
      </w:r>
    </w:p>
    <w:p w14:paraId="48864C20" w14:textId="3C2464C7" w:rsidR="005B2F94" w:rsidRPr="00FC0E95" w:rsidRDefault="00571DDC" w:rsidP="002D2929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  <w:szCs w:val="24"/>
        </w:rPr>
      </w:pPr>
      <w:r w:rsidRPr="00FC0E95">
        <w:rPr>
          <w:rFonts w:cstheme="minorHAnsi"/>
          <w:szCs w:val="24"/>
        </w:rPr>
        <w:t>n</w:t>
      </w:r>
      <w:r w:rsidR="005B2F94" w:rsidRPr="00FC0E95">
        <w:rPr>
          <w:rFonts w:cstheme="minorHAnsi"/>
          <w:szCs w:val="24"/>
        </w:rPr>
        <w:t xml:space="preserve">a podstawie zaczytanych </w:t>
      </w:r>
      <w:r w:rsidRPr="00FC0E95">
        <w:rPr>
          <w:rFonts w:cstheme="minorHAnsi"/>
          <w:szCs w:val="24"/>
        </w:rPr>
        <w:t>DO</w:t>
      </w:r>
      <w:r w:rsidR="005E6EB2" w:rsidRPr="00FC0E95">
        <w:rPr>
          <w:rFonts w:cstheme="minorHAnsi"/>
          <w:szCs w:val="24"/>
        </w:rPr>
        <w:t>,</w:t>
      </w:r>
      <w:r w:rsidR="005B2F94" w:rsidRPr="00FC0E95">
        <w:rPr>
          <w:rFonts w:cstheme="minorHAnsi"/>
          <w:szCs w:val="24"/>
        </w:rPr>
        <w:t xml:space="preserve"> </w:t>
      </w:r>
      <w:r w:rsidRPr="00FC0E95">
        <w:rPr>
          <w:rFonts w:cstheme="minorHAnsi"/>
          <w:szCs w:val="24"/>
        </w:rPr>
        <w:t>S</w:t>
      </w:r>
      <w:r w:rsidR="005B2F94" w:rsidRPr="00FC0E95">
        <w:rPr>
          <w:rFonts w:cstheme="minorHAnsi"/>
          <w:szCs w:val="24"/>
        </w:rPr>
        <w:t xml:space="preserve">ystem umożliwi walidację </w:t>
      </w:r>
      <w:r w:rsidRPr="00FC0E95">
        <w:rPr>
          <w:rFonts w:cstheme="minorHAnsi"/>
          <w:szCs w:val="24"/>
        </w:rPr>
        <w:t>P</w:t>
      </w:r>
      <w:r w:rsidR="002851F7" w:rsidRPr="00FC0E95">
        <w:rPr>
          <w:rFonts w:cstheme="minorHAnsi"/>
          <w:szCs w:val="24"/>
        </w:rPr>
        <w:t xml:space="preserve">lanowanego </w:t>
      </w:r>
      <w:r w:rsidR="009D775A" w:rsidRPr="00FC0E95">
        <w:rPr>
          <w:rFonts w:cstheme="minorHAnsi"/>
          <w:szCs w:val="24"/>
        </w:rPr>
        <w:t>zużyci</w:t>
      </w:r>
      <w:r w:rsidR="002851F7" w:rsidRPr="00FC0E95">
        <w:rPr>
          <w:rFonts w:cstheme="minorHAnsi"/>
          <w:szCs w:val="24"/>
        </w:rPr>
        <w:t>a</w:t>
      </w:r>
      <w:r w:rsidR="00FC3518" w:rsidRPr="00FC0E95">
        <w:rPr>
          <w:rFonts w:cstheme="minorHAnsi"/>
          <w:szCs w:val="24"/>
        </w:rPr>
        <w:t>;</w:t>
      </w:r>
      <w:r w:rsidR="005B2F94" w:rsidRPr="00FC0E95">
        <w:rPr>
          <w:rFonts w:cstheme="minorHAnsi"/>
          <w:szCs w:val="24"/>
        </w:rPr>
        <w:t xml:space="preserve"> </w:t>
      </w:r>
      <w:r w:rsidR="00FC3518" w:rsidRPr="00FC0E95">
        <w:rPr>
          <w:rFonts w:cstheme="minorHAnsi"/>
          <w:szCs w:val="24"/>
        </w:rPr>
        <w:t>k</w:t>
      </w:r>
      <w:r w:rsidR="005B2F94" w:rsidRPr="00FC0E95">
        <w:rPr>
          <w:rFonts w:cstheme="minorHAnsi"/>
          <w:szCs w:val="24"/>
        </w:rPr>
        <w:t>ażda rozbieżność danych powinna generować</w:t>
      </w:r>
      <w:r w:rsidR="00FC3518" w:rsidRPr="00FC0E95">
        <w:rPr>
          <w:rFonts w:cstheme="minorHAnsi"/>
          <w:szCs w:val="24"/>
        </w:rPr>
        <w:t xml:space="preserve"> </w:t>
      </w:r>
      <w:r w:rsidR="005B2F94" w:rsidRPr="00FC0E95">
        <w:rPr>
          <w:rFonts w:cstheme="minorHAnsi"/>
          <w:szCs w:val="24"/>
        </w:rPr>
        <w:t xml:space="preserve">komunikat dla Użytkownika z informacją </w:t>
      </w:r>
      <w:r w:rsidR="009D775A" w:rsidRPr="00FC0E95">
        <w:rPr>
          <w:rFonts w:cstheme="minorHAnsi"/>
          <w:szCs w:val="24"/>
        </w:rPr>
        <w:t>dotyczącą konieczności weryfikacji poprawności wprowadzonych danych, lub ich akceptacji</w:t>
      </w:r>
      <w:r w:rsidR="00B96D74" w:rsidRPr="00FC0E95">
        <w:rPr>
          <w:rFonts w:cstheme="minorHAnsi"/>
          <w:szCs w:val="24"/>
        </w:rPr>
        <w:t>; w</w:t>
      </w:r>
      <w:r w:rsidR="009D775A" w:rsidRPr="00FC0E95">
        <w:rPr>
          <w:rFonts w:cstheme="minorHAnsi"/>
          <w:szCs w:val="24"/>
        </w:rPr>
        <w:t xml:space="preserve"> przypadku jeśli </w:t>
      </w:r>
      <w:r w:rsidR="00B96D74" w:rsidRPr="00FC0E95">
        <w:rPr>
          <w:rFonts w:cstheme="minorHAnsi"/>
          <w:szCs w:val="24"/>
        </w:rPr>
        <w:t>Użytkownik</w:t>
      </w:r>
      <w:r w:rsidR="009D775A" w:rsidRPr="00FC0E95">
        <w:rPr>
          <w:rFonts w:cstheme="minorHAnsi"/>
          <w:szCs w:val="24"/>
        </w:rPr>
        <w:t xml:space="preserve"> potwierdzi odchylenie </w:t>
      </w:r>
      <w:r w:rsidR="00B96D74" w:rsidRPr="00FC0E95">
        <w:rPr>
          <w:rFonts w:cstheme="minorHAnsi"/>
          <w:szCs w:val="24"/>
        </w:rPr>
        <w:t>P</w:t>
      </w:r>
      <w:r w:rsidR="009D775A" w:rsidRPr="00FC0E95">
        <w:rPr>
          <w:rFonts w:cstheme="minorHAnsi"/>
          <w:szCs w:val="24"/>
        </w:rPr>
        <w:t>lanowanego zużycia</w:t>
      </w:r>
      <w:r w:rsidR="00257B80" w:rsidRPr="00FC0E95">
        <w:rPr>
          <w:rFonts w:cstheme="minorHAnsi"/>
          <w:szCs w:val="24"/>
        </w:rPr>
        <w:t>, a DGZ uzyska status DO AKCEPTACJI,</w:t>
      </w:r>
      <w:r w:rsidR="009D775A" w:rsidRPr="00FC0E95">
        <w:rPr>
          <w:rFonts w:cstheme="minorHAnsi"/>
          <w:szCs w:val="24"/>
        </w:rPr>
        <w:t xml:space="preserve"> </w:t>
      </w:r>
      <w:r w:rsidR="00B96D74" w:rsidRPr="00FC0E95">
        <w:rPr>
          <w:rFonts w:cstheme="minorHAnsi"/>
          <w:szCs w:val="24"/>
        </w:rPr>
        <w:t>S</w:t>
      </w:r>
      <w:r w:rsidR="00470B77" w:rsidRPr="00FC0E95">
        <w:rPr>
          <w:rFonts w:cstheme="minorHAnsi"/>
          <w:szCs w:val="24"/>
        </w:rPr>
        <w:t xml:space="preserve">ystem musi </w:t>
      </w:r>
      <w:r w:rsidR="00257B80" w:rsidRPr="00FC0E95">
        <w:rPr>
          <w:rFonts w:cstheme="minorHAnsi"/>
          <w:szCs w:val="24"/>
        </w:rPr>
        <w:t>wskazać</w:t>
      </w:r>
      <w:r w:rsidR="00470B77" w:rsidRPr="00FC0E95">
        <w:rPr>
          <w:rFonts w:cstheme="minorHAnsi"/>
          <w:szCs w:val="24"/>
        </w:rPr>
        <w:t xml:space="preserve"> Administrator</w:t>
      </w:r>
      <w:r w:rsidR="00257B80" w:rsidRPr="00FC0E95">
        <w:rPr>
          <w:rFonts w:cstheme="minorHAnsi"/>
          <w:szCs w:val="24"/>
        </w:rPr>
        <w:t>owi</w:t>
      </w:r>
      <w:r w:rsidR="00470B77" w:rsidRPr="00FC0E95">
        <w:rPr>
          <w:rFonts w:cstheme="minorHAnsi"/>
          <w:szCs w:val="24"/>
        </w:rPr>
        <w:t xml:space="preserve"> </w:t>
      </w:r>
      <w:r w:rsidR="00257B80" w:rsidRPr="00FC0E95">
        <w:rPr>
          <w:rFonts w:cstheme="minorHAnsi"/>
          <w:szCs w:val="24"/>
        </w:rPr>
        <w:t>lokalizację i rodzaj</w:t>
      </w:r>
      <w:r w:rsidR="00470B77" w:rsidRPr="00FC0E95">
        <w:rPr>
          <w:rFonts w:cstheme="minorHAnsi"/>
          <w:szCs w:val="24"/>
        </w:rPr>
        <w:t xml:space="preserve"> odchylenia</w:t>
      </w:r>
      <w:r w:rsidR="006D27B7" w:rsidRPr="00FC0E95">
        <w:rPr>
          <w:rFonts w:cstheme="minorHAnsi"/>
          <w:szCs w:val="24"/>
        </w:rPr>
        <w:t xml:space="preserve"> oraz umożliwi</w:t>
      </w:r>
      <w:r w:rsidR="00B96D74" w:rsidRPr="00FC0E95">
        <w:rPr>
          <w:rFonts w:cstheme="minorHAnsi"/>
          <w:szCs w:val="24"/>
        </w:rPr>
        <w:t>ć</w:t>
      </w:r>
      <w:r w:rsidR="006D27B7" w:rsidRPr="00FC0E95">
        <w:rPr>
          <w:rFonts w:cstheme="minorHAnsi"/>
          <w:szCs w:val="24"/>
        </w:rPr>
        <w:t xml:space="preserve"> przełączenie się do wskazanego miejsca</w:t>
      </w:r>
      <w:r w:rsidR="00B96D74" w:rsidRPr="00FC0E95">
        <w:rPr>
          <w:rFonts w:cstheme="minorHAnsi"/>
          <w:szCs w:val="24"/>
        </w:rPr>
        <w:t>;</w:t>
      </w:r>
      <w:r w:rsidR="00470B77" w:rsidRPr="00FC0E95">
        <w:rPr>
          <w:rFonts w:cstheme="minorHAnsi"/>
          <w:szCs w:val="24"/>
        </w:rPr>
        <w:t xml:space="preserve"> </w:t>
      </w:r>
      <w:r w:rsidR="005B2F94" w:rsidRPr="00FC0E95">
        <w:rPr>
          <w:rFonts w:cstheme="minorHAnsi"/>
          <w:szCs w:val="24"/>
        </w:rPr>
        <w:t>Administrator</w:t>
      </w:r>
      <w:r w:rsidR="00257B80" w:rsidRPr="00FC0E95">
        <w:rPr>
          <w:rFonts w:cstheme="minorHAnsi"/>
          <w:szCs w:val="24"/>
        </w:rPr>
        <w:t xml:space="preserve"> </w:t>
      </w:r>
      <w:r w:rsidR="00257B80" w:rsidRPr="00FC0E95">
        <w:rPr>
          <w:rFonts w:cstheme="minorHAnsi"/>
          <w:szCs w:val="24"/>
        </w:rPr>
        <w:lastRenderedPageBreak/>
        <w:t>w porozumieniu z Użytkownik</w:t>
      </w:r>
      <w:r w:rsidR="00573955" w:rsidRPr="00FC0E95">
        <w:rPr>
          <w:rFonts w:cstheme="minorHAnsi"/>
          <w:szCs w:val="24"/>
        </w:rPr>
        <w:t>iem</w:t>
      </w:r>
      <w:r w:rsidR="00257B80" w:rsidRPr="00FC0E95">
        <w:rPr>
          <w:rFonts w:cstheme="minorHAnsi"/>
          <w:szCs w:val="24"/>
        </w:rPr>
        <w:t xml:space="preserve"> lub samodzielnie zatwierdza lub odrzuca zmianę</w:t>
      </w:r>
      <w:r w:rsidR="00B96D74" w:rsidRPr="00FC0E95">
        <w:rPr>
          <w:rFonts w:cstheme="minorHAnsi"/>
          <w:szCs w:val="24"/>
        </w:rPr>
        <w:t>;</w:t>
      </w:r>
      <w:r w:rsidR="005B2F94" w:rsidRPr="00FC0E95">
        <w:rPr>
          <w:rFonts w:cstheme="minorHAnsi"/>
          <w:szCs w:val="24"/>
        </w:rPr>
        <w:t xml:space="preserve"> </w:t>
      </w:r>
      <w:r w:rsidR="00B96D74" w:rsidRPr="00FC0E95">
        <w:rPr>
          <w:rFonts w:cstheme="minorHAnsi"/>
          <w:szCs w:val="24"/>
        </w:rPr>
        <w:t>m</w:t>
      </w:r>
      <w:r w:rsidR="00E52C4D" w:rsidRPr="00FC0E95">
        <w:rPr>
          <w:rFonts w:cstheme="minorHAnsi"/>
          <w:szCs w:val="24"/>
        </w:rPr>
        <w:t xml:space="preserve">iejsca z rozbieżnością powinny być wskazane przez </w:t>
      </w:r>
      <w:r w:rsidR="00B96D74" w:rsidRPr="00FC0E95">
        <w:rPr>
          <w:rFonts w:cstheme="minorHAnsi"/>
          <w:szCs w:val="24"/>
        </w:rPr>
        <w:t>S</w:t>
      </w:r>
      <w:r w:rsidR="00E52C4D" w:rsidRPr="00FC0E95">
        <w:rPr>
          <w:rFonts w:cstheme="minorHAnsi"/>
          <w:szCs w:val="24"/>
        </w:rPr>
        <w:t>ystem zmienionym kolorem tła</w:t>
      </w:r>
      <w:r w:rsidR="00B96D74" w:rsidRPr="00FC0E95">
        <w:rPr>
          <w:rFonts w:cstheme="minorHAnsi"/>
          <w:szCs w:val="24"/>
        </w:rPr>
        <w:t>;</w:t>
      </w:r>
    </w:p>
    <w:p w14:paraId="6323412A" w14:textId="50C566C7" w:rsidR="005B2F94" w:rsidRPr="00FC0E95" w:rsidRDefault="00571DDC" w:rsidP="005E6EB2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  <w:szCs w:val="24"/>
        </w:rPr>
      </w:pPr>
      <w:r w:rsidRPr="00FC0E95">
        <w:rPr>
          <w:rFonts w:cstheme="minorHAnsi"/>
          <w:szCs w:val="24"/>
        </w:rPr>
        <w:t>w</w:t>
      </w:r>
      <w:r w:rsidR="005B2F94" w:rsidRPr="00FC0E95">
        <w:rPr>
          <w:rFonts w:cstheme="minorHAnsi"/>
          <w:szCs w:val="24"/>
        </w:rPr>
        <w:t xml:space="preserve">prowadzone </w:t>
      </w:r>
      <w:r w:rsidR="005E6EB2" w:rsidRPr="00FC0E95">
        <w:rPr>
          <w:rFonts w:cstheme="minorHAnsi"/>
          <w:szCs w:val="24"/>
        </w:rPr>
        <w:t>Planowane zużycie jest</w:t>
      </w:r>
      <w:r w:rsidR="005B2F94" w:rsidRPr="00FC0E95">
        <w:rPr>
          <w:rFonts w:cstheme="minorHAnsi"/>
          <w:szCs w:val="24"/>
        </w:rPr>
        <w:t xml:space="preserve"> walidowane odpowiednio okresami, których dotyczą (miesiąc do miesiąca, kwartał do kwartału, półrocze do półrocza) oraz są sumowane (cały rok razem) i suma całościowa również jest porównywana z sumą roku poprzedniego z uwzględnieniem progu wprowadzonego przez Administratora dla danego okresu porozumienia (dopuszcza się margines błędu na poziomie +/- 10% ). Jeśli deklarowane wartości nie przekraczają progu, wówczas system zatwierdza dane jako poprawne. Administrator jest informowany tylko w przypadku, gdy próg został przekroczony i jego rolą jest akceptacja lub odrzucenie danych</w:t>
      </w:r>
      <w:r w:rsidR="00B96D74" w:rsidRPr="00FC0E95">
        <w:rPr>
          <w:rFonts w:cstheme="minorHAnsi"/>
          <w:szCs w:val="24"/>
        </w:rPr>
        <w:t>;</w:t>
      </w:r>
    </w:p>
    <w:p w14:paraId="68145DDB" w14:textId="717273F4" w:rsidR="00A36639" w:rsidRPr="00FC0E95" w:rsidRDefault="00571DDC" w:rsidP="005E6EB2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  <w:szCs w:val="24"/>
        </w:rPr>
      </w:pPr>
      <w:r w:rsidRPr="00FC0E95">
        <w:rPr>
          <w:rFonts w:cstheme="minorHAnsi"/>
          <w:szCs w:val="24"/>
        </w:rPr>
        <w:t>p</w:t>
      </w:r>
      <w:r w:rsidR="00A36639" w:rsidRPr="00FC0E95">
        <w:rPr>
          <w:rFonts w:cstheme="minorHAnsi"/>
          <w:szCs w:val="24"/>
        </w:rPr>
        <w:t>roponowany zakres walidacji danych:</w:t>
      </w:r>
    </w:p>
    <w:p w14:paraId="258726BF" w14:textId="615895A2" w:rsidR="005B2F94" w:rsidRPr="00FC0E95" w:rsidRDefault="00B96D74" w:rsidP="005B2F94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0E95">
        <w:rPr>
          <w:rFonts w:asciiTheme="minorHAnsi" w:eastAsia="Times New Roman" w:hAnsiTheme="minorHAnsi" w:cstheme="minorHAnsi"/>
          <w:lang w:eastAsia="pl-PL"/>
        </w:rPr>
        <w:t>w</w:t>
      </w:r>
      <w:r w:rsidR="005B2F94" w:rsidRPr="00FC0E95">
        <w:rPr>
          <w:rFonts w:asciiTheme="minorHAnsi" w:eastAsia="Times New Roman" w:hAnsiTheme="minorHAnsi" w:cstheme="minorHAnsi"/>
          <w:lang w:eastAsia="pl-PL"/>
        </w:rPr>
        <w:t xml:space="preserve">eryfikowanie przez </w:t>
      </w:r>
      <w:r w:rsidRPr="00FC0E95">
        <w:rPr>
          <w:rFonts w:asciiTheme="minorHAnsi" w:eastAsia="Times New Roman" w:hAnsiTheme="minorHAnsi" w:cstheme="minorHAnsi"/>
          <w:lang w:eastAsia="pl-PL"/>
        </w:rPr>
        <w:t>S</w:t>
      </w:r>
      <w:r w:rsidR="00A36639" w:rsidRPr="00FC0E95">
        <w:rPr>
          <w:rFonts w:asciiTheme="minorHAnsi" w:eastAsia="Times New Roman" w:hAnsiTheme="minorHAnsi" w:cstheme="minorHAnsi"/>
          <w:lang w:eastAsia="pl-PL"/>
        </w:rPr>
        <w:t>ystem</w:t>
      </w:r>
      <w:r w:rsidR="005B2F94" w:rsidRPr="00FC0E95">
        <w:rPr>
          <w:rFonts w:asciiTheme="minorHAnsi" w:eastAsia="Times New Roman" w:hAnsiTheme="minorHAnsi" w:cstheme="minorHAnsi"/>
          <w:lang w:eastAsia="pl-PL"/>
        </w:rPr>
        <w:t xml:space="preserve"> </w:t>
      </w:r>
      <w:r w:rsidR="005E6EB2" w:rsidRPr="00FC0E95">
        <w:rPr>
          <w:rFonts w:asciiTheme="minorHAnsi" w:eastAsia="Times New Roman" w:hAnsiTheme="minorHAnsi" w:cstheme="minorHAnsi"/>
          <w:lang w:eastAsia="pl-PL"/>
        </w:rPr>
        <w:t>Planowanego zużycia</w:t>
      </w:r>
      <w:r w:rsidR="005B2F94" w:rsidRPr="00FC0E95">
        <w:rPr>
          <w:rFonts w:asciiTheme="minorHAnsi" w:eastAsia="Times New Roman" w:hAnsiTheme="minorHAnsi" w:cstheme="minorHAnsi"/>
          <w:lang w:eastAsia="pl-PL"/>
        </w:rPr>
        <w:t xml:space="preserve"> względem DO</w:t>
      </w:r>
      <w:r w:rsidRPr="00FC0E95">
        <w:rPr>
          <w:rFonts w:asciiTheme="minorHAnsi" w:eastAsia="Times New Roman" w:hAnsiTheme="minorHAnsi" w:cstheme="minorHAnsi"/>
          <w:lang w:eastAsia="pl-PL"/>
        </w:rPr>
        <w:t>;</w:t>
      </w:r>
    </w:p>
    <w:p w14:paraId="4CE63A1D" w14:textId="0F114430" w:rsidR="005B2F94" w:rsidRPr="00C64E00" w:rsidRDefault="00B96D74" w:rsidP="005B2F94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</w:t>
      </w:r>
      <w:r w:rsidR="005B2F94" w:rsidRPr="00C64E00">
        <w:rPr>
          <w:rFonts w:asciiTheme="minorHAnsi" w:eastAsia="Times New Roman" w:hAnsiTheme="minorHAnsi" w:cstheme="minorHAnsi"/>
          <w:lang w:eastAsia="pl-PL"/>
        </w:rPr>
        <w:t xml:space="preserve">eryfikacja poprawności numeru </w:t>
      </w:r>
      <w:r w:rsidR="00A416AB" w:rsidRPr="00C64E00">
        <w:rPr>
          <w:rFonts w:asciiTheme="minorHAnsi" w:eastAsia="Times New Roman" w:hAnsiTheme="minorHAnsi" w:cstheme="minorHAnsi"/>
          <w:lang w:eastAsia="pl-PL"/>
        </w:rPr>
        <w:t xml:space="preserve">oraz </w:t>
      </w:r>
      <w:r w:rsidR="00603DE9" w:rsidRPr="00C64E00">
        <w:rPr>
          <w:rFonts w:asciiTheme="minorHAnsi" w:eastAsia="Times New Roman" w:hAnsiTheme="minorHAnsi" w:cstheme="minorHAnsi"/>
          <w:lang w:eastAsia="pl-PL"/>
        </w:rPr>
        <w:t>liczebności</w:t>
      </w:r>
      <w:r w:rsidR="00A416AB" w:rsidRPr="00C64E00">
        <w:rPr>
          <w:rFonts w:asciiTheme="minorHAnsi" w:eastAsia="Times New Roman" w:hAnsiTheme="minorHAnsi" w:cstheme="minorHAnsi"/>
          <w:lang w:eastAsia="pl-PL"/>
        </w:rPr>
        <w:t xml:space="preserve"> </w:t>
      </w:r>
      <w:r w:rsidR="005B2F94" w:rsidRPr="00C64E00">
        <w:rPr>
          <w:rFonts w:asciiTheme="minorHAnsi" w:eastAsia="Times New Roman" w:hAnsiTheme="minorHAnsi" w:cstheme="minorHAnsi"/>
          <w:lang w:eastAsia="pl-PL"/>
        </w:rPr>
        <w:t>PP</w:t>
      </w:r>
      <w:r w:rsidR="00F2265C" w:rsidRPr="00C64E00">
        <w:rPr>
          <w:rFonts w:asciiTheme="minorHAnsi" w:eastAsia="Times New Roman" w:hAnsiTheme="minorHAnsi" w:cstheme="minorHAnsi"/>
          <w:lang w:eastAsia="pl-PL"/>
        </w:rPr>
        <w:t>E</w:t>
      </w:r>
      <w:r w:rsidR="005B2F94" w:rsidRPr="00C64E00">
        <w:rPr>
          <w:rFonts w:asciiTheme="minorHAnsi" w:eastAsia="Times New Roman" w:hAnsiTheme="minorHAnsi" w:cstheme="minorHAnsi"/>
          <w:lang w:eastAsia="pl-PL"/>
        </w:rPr>
        <w:t>E</w:t>
      </w:r>
      <w:r w:rsidR="00A416AB" w:rsidRPr="00C64E00">
        <w:rPr>
          <w:rFonts w:asciiTheme="minorHAnsi" w:eastAsia="Times New Roman" w:hAnsiTheme="minorHAnsi" w:cstheme="minorHAnsi"/>
          <w:lang w:eastAsia="pl-PL"/>
        </w:rPr>
        <w:t>, PPG</w:t>
      </w:r>
      <w:r w:rsidR="005B2F94" w:rsidRPr="00C64E00">
        <w:rPr>
          <w:rFonts w:asciiTheme="minorHAnsi" w:eastAsia="Times New Roman" w:hAnsiTheme="minorHAnsi" w:cstheme="minorHAnsi"/>
          <w:lang w:eastAsia="pl-PL"/>
        </w:rPr>
        <w:t xml:space="preserve"> względem DO</w:t>
      </w:r>
      <w:r>
        <w:rPr>
          <w:rFonts w:asciiTheme="minorHAnsi" w:eastAsia="Times New Roman" w:hAnsiTheme="minorHAnsi" w:cstheme="minorHAnsi"/>
          <w:lang w:eastAsia="pl-PL"/>
        </w:rPr>
        <w:t>;</w:t>
      </w:r>
    </w:p>
    <w:p w14:paraId="37504460" w14:textId="5734C7C4" w:rsidR="005B2F94" w:rsidRPr="00C64E00" w:rsidRDefault="00B96D74" w:rsidP="005B2F94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</w:t>
      </w:r>
      <w:r w:rsidR="005B2F94" w:rsidRPr="00C64E00">
        <w:rPr>
          <w:rFonts w:asciiTheme="minorHAnsi" w:eastAsia="Times New Roman" w:hAnsiTheme="minorHAnsi" w:cstheme="minorHAnsi"/>
          <w:lang w:eastAsia="pl-PL"/>
        </w:rPr>
        <w:t xml:space="preserve">eryfikacja grupy taryfowej i mocy </w:t>
      </w:r>
      <w:r w:rsidR="00A36639" w:rsidRPr="00C64E00">
        <w:rPr>
          <w:rFonts w:asciiTheme="minorHAnsi" w:eastAsia="Times New Roman" w:hAnsiTheme="minorHAnsi" w:cstheme="minorHAnsi"/>
          <w:lang w:eastAsia="pl-PL"/>
        </w:rPr>
        <w:t xml:space="preserve"> (dla EE) </w:t>
      </w:r>
      <w:r w:rsidR="005B2F94" w:rsidRPr="00C64E00">
        <w:rPr>
          <w:rFonts w:asciiTheme="minorHAnsi" w:eastAsia="Times New Roman" w:hAnsiTheme="minorHAnsi" w:cstheme="minorHAnsi"/>
          <w:lang w:eastAsia="pl-PL"/>
        </w:rPr>
        <w:t>obowiązującej na podstawie wprowadzonych DO</w:t>
      </w:r>
      <w:r>
        <w:rPr>
          <w:rFonts w:asciiTheme="minorHAnsi" w:eastAsia="Times New Roman" w:hAnsiTheme="minorHAnsi" w:cstheme="minorHAnsi"/>
          <w:lang w:eastAsia="pl-PL"/>
        </w:rPr>
        <w:t>;</w:t>
      </w:r>
    </w:p>
    <w:p w14:paraId="553AE6BB" w14:textId="0E36FDAB" w:rsidR="002E6DBF" w:rsidRPr="00C64E00" w:rsidRDefault="00B96D74" w:rsidP="002E6DBF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6EB2">
        <w:rPr>
          <w:rFonts w:asciiTheme="minorHAnsi" w:eastAsia="Times New Roman" w:hAnsiTheme="minorHAnsi" w:cstheme="minorHAnsi"/>
          <w:lang w:eastAsia="pl-PL"/>
        </w:rPr>
        <w:t>w</w:t>
      </w:r>
      <w:r w:rsidR="002E6DBF" w:rsidRPr="005E6EB2">
        <w:rPr>
          <w:rFonts w:asciiTheme="minorHAnsi" w:eastAsia="Times New Roman" w:hAnsiTheme="minorHAnsi" w:cstheme="minorHAnsi"/>
          <w:lang w:eastAsia="pl-PL"/>
        </w:rPr>
        <w:t xml:space="preserve">eryfikacja </w:t>
      </w:r>
      <w:r w:rsidR="005E6EB2" w:rsidRPr="005E6EB2">
        <w:rPr>
          <w:rFonts w:asciiTheme="minorHAnsi" w:eastAsia="Times New Roman" w:hAnsiTheme="minorHAnsi" w:cstheme="minorHAnsi"/>
          <w:lang w:eastAsia="pl-PL"/>
        </w:rPr>
        <w:t>Planowanego</w:t>
      </w:r>
      <w:r w:rsidR="002E6DBF" w:rsidRPr="005E6EB2">
        <w:rPr>
          <w:rFonts w:asciiTheme="minorHAnsi" w:eastAsia="Times New Roman" w:hAnsiTheme="minorHAnsi" w:cstheme="minorHAnsi"/>
          <w:lang w:eastAsia="pl-PL"/>
        </w:rPr>
        <w:t xml:space="preserve"> zużycia paliwa gazowego </w:t>
      </w:r>
      <w:r w:rsidR="005E6EB2" w:rsidRPr="005E6EB2">
        <w:rPr>
          <w:rFonts w:asciiTheme="minorHAnsi" w:eastAsia="Times New Roman" w:hAnsiTheme="minorHAnsi" w:cstheme="minorHAnsi"/>
          <w:lang w:eastAsia="pl-PL"/>
        </w:rPr>
        <w:t xml:space="preserve">ma następować </w:t>
      </w:r>
      <w:r w:rsidR="002E6DBF" w:rsidRPr="005E6EB2">
        <w:rPr>
          <w:rFonts w:asciiTheme="minorHAnsi" w:eastAsia="Times New Roman" w:hAnsiTheme="minorHAnsi" w:cstheme="minorHAnsi"/>
          <w:lang w:eastAsia="pl-PL"/>
        </w:rPr>
        <w:t>w okresie jednego roku</w:t>
      </w:r>
      <w:r w:rsidR="005E6EB2">
        <w:rPr>
          <w:rFonts w:asciiTheme="minorHAnsi" w:eastAsia="Times New Roman" w:hAnsiTheme="minorHAnsi" w:cstheme="minorHAnsi"/>
          <w:lang w:eastAsia="pl-PL"/>
        </w:rPr>
        <w:t>,</w:t>
      </w:r>
      <w:r w:rsidR="002E6DBF" w:rsidRPr="005E6EB2">
        <w:rPr>
          <w:rFonts w:asciiTheme="minorHAnsi" w:eastAsia="Times New Roman" w:hAnsiTheme="minorHAnsi" w:cstheme="minorHAnsi"/>
          <w:lang w:eastAsia="pl-PL"/>
        </w:rPr>
        <w:t xml:space="preserve"> względem obowiązującej grupy taryfowej i mocy umownej zgodnie z</w:t>
      </w:r>
      <w:r w:rsidR="002E6DBF" w:rsidRPr="00C64E00">
        <w:rPr>
          <w:rFonts w:asciiTheme="minorHAnsi" w:eastAsia="Times New Roman" w:hAnsiTheme="minorHAnsi" w:cstheme="minorHAnsi"/>
          <w:lang w:eastAsia="pl-PL"/>
        </w:rPr>
        <w:t xml:space="preserve"> poniższą tabelą.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517"/>
        <w:gridCol w:w="2708"/>
        <w:gridCol w:w="2709"/>
      </w:tblGrid>
      <w:tr w:rsidR="005B2F94" w14:paraId="14A08CCF" w14:textId="77777777" w:rsidTr="00FC3518">
        <w:tc>
          <w:tcPr>
            <w:tcW w:w="2517" w:type="dxa"/>
          </w:tcPr>
          <w:p w14:paraId="24D6D128" w14:textId="77777777" w:rsidR="005B2F94" w:rsidRDefault="005B2F94" w:rsidP="00E4110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Cs w:val="24"/>
              </w:rPr>
            </w:pPr>
            <w:r>
              <w:t>Grupa taryfowa</w:t>
            </w:r>
          </w:p>
        </w:tc>
        <w:tc>
          <w:tcPr>
            <w:tcW w:w="2708" w:type="dxa"/>
          </w:tcPr>
          <w:p w14:paraId="6022A4ED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Moc umowna [kWh/h] – oznaczona jako symbol a</w:t>
            </w:r>
          </w:p>
        </w:tc>
        <w:tc>
          <w:tcPr>
            <w:tcW w:w="2709" w:type="dxa"/>
          </w:tcPr>
          <w:p w14:paraId="2C1DF72F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Roczna ilość odbieranego paliwa gazowego [kWh]</w:t>
            </w:r>
          </w:p>
        </w:tc>
      </w:tr>
      <w:tr w:rsidR="005B2F94" w14:paraId="5FDD3B62" w14:textId="77777777" w:rsidTr="00FC3518">
        <w:tc>
          <w:tcPr>
            <w:tcW w:w="2517" w:type="dxa"/>
          </w:tcPr>
          <w:p w14:paraId="6E46A6A8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W-1.1</w:t>
            </w:r>
          </w:p>
        </w:tc>
        <w:tc>
          <w:tcPr>
            <w:tcW w:w="2708" w:type="dxa"/>
          </w:tcPr>
          <w:p w14:paraId="2774637C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a≤110</w:t>
            </w:r>
          </w:p>
        </w:tc>
        <w:tc>
          <w:tcPr>
            <w:tcW w:w="2709" w:type="dxa"/>
          </w:tcPr>
          <w:p w14:paraId="3719479E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Do 3 350</w:t>
            </w:r>
          </w:p>
        </w:tc>
      </w:tr>
      <w:tr w:rsidR="005B2F94" w14:paraId="289A65F5" w14:textId="77777777" w:rsidTr="00FC3518">
        <w:tc>
          <w:tcPr>
            <w:tcW w:w="2517" w:type="dxa"/>
          </w:tcPr>
          <w:p w14:paraId="453C0747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W-1.2</w:t>
            </w:r>
          </w:p>
        </w:tc>
        <w:tc>
          <w:tcPr>
            <w:tcW w:w="2708" w:type="dxa"/>
          </w:tcPr>
          <w:p w14:paraId="2AEFFF1E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a≤110</w:t>
            </w:r>
          </w:p>
        </w:tc>
        <w:tc>
          <w:tcPr>
            <w:tcW w:w="2709" w:type="dxa"/>
          </w:tcPr>
          <w:p w14:paraId="541AF0F2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Do 3 350</w:t>
            </w:r>
          </w:p>
        </w:tc>
      </w:tr>
      <w:tr w:rsidR="005B2F94" w14:paraId="69262C73" w14:textId="77777777" w:rsidTr="00FC3518">
        <w:tc>
          <w:tcPr>
            <w:tcW w:w="2517" w:type="dxa"/>
          </w:tcPr>
          <w:p w14:paraId="46462D03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W-2.1</w:t>
            </w:r>
          </w:p>
        </w:tc>
        <w:tc>
          <w:tcPr>
            <w:tcW w:w="2708" w:type="dxa"/>
          </w:tcPr>
          <w:p w14:paraId="0D39B119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a≤110</w:t>
            </w:r>
          </w:p>
        </w:tc>
        <w:tc>
          <w:tcPr>
            <w:tcW w:w="2709" w:type="dxa"/>
          </w:tcPr>
          <w:p w14:paraId="794BB9DC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Powyżej 3 350 do 13 404</w:t>
            </w:r>
          </w:p>
        </w:tc>
      </w:tr>
      <w:tr w:rsidR="005B2F94" w14:paraId="539DD3B9" w14:textId="77777777" w:rsidTr="00FC3518">
        <w:tc>
          <w:tcPr>
            <w:tcW w:w="2517" w:type="dxa"/>
          </w:tcPr>
          <w:p w14:paraId="7884179C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W-2.2</w:t>
            </w:r>
          </w:p>
        </w:tc>
        <w:tc>
          <w:tcPr>
            <w:tcW w:w="2708" w:type="dxa"/>
          </w:tcPr>
          <w:p w14:paraId="7E8AA1B9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a≤110</w:t>
            </w:r>
          </w:p>
        </w:tc>
        <w:tc>
          <w:tcPr>
            <w:tcW w:w="2709" w:type="dxa"/>
          </w:tcPr>
          <w:p w14:paraId="276B1F55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Powyżej 3 350 do 13 404</w:t>
            </w:r>
          </w:p>
        </w:tc>
      </w:tr>
      <w:tr w:rsidR="005B2F94" w14:paraId="2788C866" w14:textId="77777777" w:rsidTr="00FC3518">
        <w:tc>
          <w:tcPr>
            <w:tcW w:w="2517" w:type="dxa"/>
          </w:tcPr>
          <w:p w14:paraId="68D043DC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W-3.6</w:t>
            </w:r>
          </w:p>
        </w:tc>
        <w:tc>
          <w:tcPr>
            <w:tcW w:w="2708" w:type="dxa"/>
          </w:tcPr>
          <w:p w14:paraId="18C83F18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a≤110</w:t>
            </w:r>
          </w:p>
        </w:tc>
        <w:tc>
          <w:tcPr>
            <w:tcW w:w="2709" w:type="dxa"/>
          </w:tcPr>
          <w:p w14:paraId="55292BF9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Powyżej 13 404 do 88 900</w:t>
            </w:r>
          </w:p>
        </w:tc>
      </w:tr>
      <w:tr w:rsidR="005B2F94" w14:paraId="0FF42152" w14:textId="77777777" w:rsidTr="00FC3518">
        <w:tc>
          <w:tcPr>
            <w:tcW w:w="2517" w:type="dxa"/>
          </w:tcPr>
          <w:p w14:paraId="457CBBD5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W-3.9</w:t>
            </w:r>
          </w:p>
        </w:tc>
        <w:tc>
          <w:tcPr>
            <w:tcW w:w="2708" w:type="dxa"/>
          </w:tcPr>
          <w:p w14:paraId="5D3EBEDB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a≤110</w:t>
            </w:r>
          </w:p>
        </w:tc>
        <w:tc>
          <w:tcPr>
            <w:tcW w:w="2709" w:type="dxa"/>
          </w:tcPr>
          <w:p w14:paraId="4B2CC7A7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Powyżej 13 404 do 89 360</w:t>
            </w:r>
          </w:p>
        </w:tc>
      </w:tr>
      <w:tr w:rsidR="005B2F94" w14:paraId="3FFAB7A6" w14:textId="77777777" w:rsidTr="00FC3518">
        <w:tc>
          <w:tcPr>
            <w:tcW w:w="2517" w:type="dxa"/>
          </w:tcPr>
          <w:p w14:paraId="23AEFD7D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W-4</w:t>
            </w:r>
          </w:p>
        </w:tc>
        <w:tc>
          <w:tcPr>
            <w:tcW w:w="2708" w:type="dxa"/>
          </w:tcPr>
          <w:p w14:paraId="0B3F6ED1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a≤110</w:t>
            </w:r>
          </w:p>
        </w:tc>
        <w:tc>
          <w:tcPr>
            <w:tcW w:w="2709" w:type="dxa"/>
          </w:tcPr>
          <w:p w14:paraId="1B8B0991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>
              <w:t>Powyżej 89 360</w:t>
            </w:r>
          </w:p>
        </w:tc>
      </w:tr>
      <w:tr w:rsidR="005B2F94" w14:paraId="6827BCAD" w14:textId="77777777" w:rsidTr="00FC3518">
        <w:tc>
          <w:tcPr>
            <w:tcW w:w="2517" w:type="dxa"/>
          </w:tcPr>
          <w:p w14:paraId="10642915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</w:pPr>
            <w:r>
              <w:t>W-5.1</w:t>
            </w:r>
          </w:p>
        </w:tc>
        <w:tc>
          <w:tcPr>
            <w:tcW w:w="2708" w:type="dxa"/>
          </w:tcPr>
          <w:p w14:paraId="6D88D2EF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</w:pPr>
            <w:r>
              <w:t>110 &lt; a ≤ 710</w:t>
            </w:r>
          </w:p>
        </w:tc>
        <w:tc>
          <w:tcPr>
            <w:tcW w:w="2709" w:type="dxa"/>
          </w:tcPr>
          <w:p w14:paraId="3510FF87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</w:pPr>
            <w:r>
              <w:t>Powyżej 89 360</w:t>
            </w:r>
          </w:p>
        </w:tc>
      </w:tr>
      <w:tr w:rsidR="005B2F94" w14:paraId="693333D2" w14:textId="77777777" w:rsidTr="00FC3518">
        <w:tc>
          <w:tcPr>
            <w:tcW w:w="2517" w:type="dxa"/>
          </w:tcPr>
          <w:p w14:paraId="577E227F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</w:pPr>
            <w:r>
              <w:t>W-5.2</w:t>
            </w:r>
          </w:p>
        </w:tc>
        <w:tc>
          <w:tcPr>
            <w:tcW w:w="2708" w:type="dxa"/>
          </w:tcPr>
          <w:p w14:paraId="1CFE4053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</w:pPr>
            <w:r>
              <w:t>110 &lt; a ≤ 710</w:t>
            </w:r>
          </w:p>
        </w:tc>
        <w:tc>
          <w:tcPr>
            <w:tcW w:w="2709" w:type="dxa"/>
          </w:tcPr>
          <w:p w14:paraId="60F66FFD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</w:pPr>
            <w:r>
              <w:t>Powyżej 89 360</w:t>
            </w:r>
          </w:p>
        </w:tc>
      </w:tr>
      <w:tr w:rsidR="005B2F94" w14:paraId="54FA6C7D" w14:textId="77777777" w:rsidTr="00FC3518">
        <w:tc>
          <w:tcPr>
            <w:tcW w:w="2517" w:type="dxa"/>
          </w:tcPr>
          <w:p w14:paraId="6C57E33E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</w:pPr>
            <w:r>
              <w:t>W-6A1</w:t>
            </w:r>
          </w:p>
        </w:tc>
        <w:tc>
          <w:tcPr>
            <w:tcW w:w="2708" w:type="dxa"/>
          </w:tcPr>
          <w:p w14:paraId="02B5A735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</w:pPr>
            <w:r>
              <w:t>710 &lt; a ≤  6 580</w:t>
            </w:r>
          </w:p>
        </w:tc>
        <w:tc>
          <w:tcPr>
            <w:tcW w:w="2709" w:type="dxa"/>
          </w:tcPr>
          <w:p w14:paraId="0DDC3C1A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</w:pPr>
            <w:r>
              <w:t>Powyżej 89 360</w:t>
            </w:r>
          </w:p>
        </w:tc>
      </w:tr>
      <w:tr w:rsidR="005B2F94" w14:paraId="04D4CDE4" w14:textId="77777777" w:rsidTr="00FC3518">
        <w:tc>
          <w:tcPr>
            <w:tcW w:w="2517" w:type="dxa"/>
          </w:tcPr>
          <w:p w14:paraId="2620ED59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</w:pPr>
            <w:r>
              <w:t>W-6A2</w:t>
            </w:r>
          </w:p>
        </w:tc>
        <w:tc>
          <w:tcPr>
            <w:tcW w:w="2708" w:type="dxa"/>
          </w:tcPr>
          <w:p w14:paraId="583E456C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</w:pPr>
            <w:r>
              <w:t>710 &lt; a ≤  6 580</w:t>
            </w:r>
          </w:p>
        </w:tc>
        <w:tc>
          <w:tcPr>
            <w:tcW w:w="2709" w:type="dxa"/>
          </w:tcPr>
          <w:p w14:paraId="67FA351F" w14:textId="77777777" w:rsidR="005B2F94" w:rsidRDefault="005B2F94" w:rsidP="00E41108">
            <w:pPr>
              <w:pStyle w:val="Akapitzlist"/>
              <w:spacing w:line="360" w:lineRule="auto"/>
              <w:ind w:left="0"/>
              <w:jc w:val="both"/>
            </w:pPr>
            <w:r>
              <w:t>Powyżej 89 360</w:t>
            </w:r>
          </w:p>
        </w:tc>
      </w:tr>
    </w:tbl>
    <w:p w14:paraId="0B0A13E1" w14:textId="77777777" w:rsidR="00A34EA3" w:rsidRDefault="00A34EA3" w:rsidP="00A34EA3">
      <w:pPr>
        <w:pStyle w:val="Akapitzlist"/>
        <w:spacing w:line="360" w:lineRule="auto"/>
        <w:ind w:left="1276"/>
        <w:jc w:val="both"/>
        <w:rPr>
          <w:rFonts w:cstheme="minorHAnsi"/>
          <w:szCs w:val="24"/>
        </w:rPr>
      </w:pPr>
    </w:p>
    <w:p w14:paraId="51166EDE" w14:textId="140BC4CB" w:rsidR="008C0E76" w:rsidRDefault="00573634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  <w:szCs w:val="24"/>
        </w:rPr>
      </w:pPr>
      <w:r w:rsidRPr="00573634">
        <w:rPr>
          <w:rFonts w:cstheme="minorHAnsi"/>
          <w:szCs w:val="24"/>
        </w:rPr>
        <w:t xml:space="preserve">System zapewnia wprowadzenie i przetwarzanie </w:t>
      </w:r>
      <w:r>
        <w:rPr>
          <w:rFonts w:cstheme="minorHAnsi"/>
          <w:szCs w:val="24"/>
        </w:rPr>
        <w:t>danych Użytkowników</w:t>
      </w:r>
      <w:r w:rsidRPr="00573634">
        <w:rPr>
          <w:rFonts w:cstheme="minorHAnsi"/>
          <w:szCs w:val="24"/>
        </w:rPr>
        <w:t>:</w:t>
      </w:r>
    </w:p>
    <w:p w14:paraId="68B80332" w14:textId="77777777" w:rsidR="00573634" w:rsidRPr="00573634" w:rsidRDefault="00573634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573634">
        <w:rPr>
          <w:rFonts w:cstheme="minorHAnsi"/>
          <w:sz w:val="22"/>
        </w:rPr>
        <w:lastRenderedPageBreak/>
        <w:t>imię;</w:t>
      </w:r>
    </w:p>
    <w:p w14:paraId="765F9151" w14:textId="77777777" w:rsidR="00573634" w:rsidRPr="00573634" w:rsidRDefault="00573634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573634">
        <w:rPr>
          <w:rFonts w:cstheme="minorHAnsi"/>
          <w:sz w:val="22"/>
        </w:rPr>
        <w:t>nazwisko;</w:t>
      </w:r>
    </w:p>
    <w:p w14:paraId="4B56CFCE" w14:textId="382702FA" w:rsidR="00573634" w:rsidRPr="00573634" w:rsidRDefault="00573634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573634">
        <w:rPr>
          <w:rFonts w:cstheme="minorHAnsi"/>
          <w:sz w:val="22"/>
        </w:rPr>
        <w:t xml:space="preserve">login do </w:t>
      </w:r>
      <w:r>
        <w:rPr>
          <w:rFonts w:cstheme="minorHAnsi"/>
          <w:sz w:val="22"/>
        </w:rPr>
        <w:t>S</w:t>
      </w:r>
      <w:r w:rsidRPr="00573634">
        <w:rPr>
          <w:rFonts w:cstheme="minorHAnsi"/>
          <w:sz w:val="22"/>
        </w:rPr>
        <w:t>ystemu</w:t>
      </w:r>
      <w:r>
        <w:rPr>
          <w:rFonts w:cstheme="minorHAnsi"/>
          <w:sz w:val="22"/>
        </w:rPr>
        <w:t>;</w:t>
      </w:r>
    </w:p>
    <w:p w14:paraId="5C6EE395" w14:textId="58E2BF74" w:rsidR="00573634" w:rsidRPr="00573634" w:rsidRDefault="00573634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573634">
        <w:rPr>
          <w:rFonts w:cstheme="minorHAnsi"/>
          <w:sz w:val="22"/>
        </w:rPr>
        <w:t xml:space="preserve">hasło dostępu do </w:t>
      </w:r>
      <w:r>
        <w:rPr>
          <w:rFonts w:cstheme="minorHAnsi"/>
          <w:sz w:val="22"/>
        </w:rPr>
        <w:t>S</w:t>
      </w:r>
      <w:r w:rsidRPr="00573634">
        <w:rPr>
          <w:rFonts w:cstheme="minorHAnsi"/>
          <w:sz w:val="22"/>
        </w:rPr>
        <w:t>ystemu (hasło w bazie powinno być przechowywane w postaci zakodowanej, na poziomie uznawanym obecnie za bezpieczny, np. sha-256 lub lepszy);</w:t>
      </w:r>
    </w:p>
    <w:p w14:paraId="251DAB7D" w14:textId="625A3C24" w:rsidR="00573634" w:rsidRPr="00573634" w:rsidRDefault="00573634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573634">
        <w:rPr>
          <w:rFonts w:cstheme="minorHAnsi"/>
          <w:sz w:val="22"/>
        </w:rPr>
        <w:t xml:space="preserve">nr telefonu </w:t>
      </w:r>
      <w:r w:rsidR="00F71788">
        <w:rPr>
          <w:rFonts w:cstheme="minorHAnsi"/>
          <w:sz w:val="22"/>
        </w:rPr>
        <w:t>do kontaktu</w:t>
      </w:r>
      <w:r w:rsidRPr="00573634">
        <w:rPr>
          <w:rFonts w:cstheme="minorHAnsi"/>
          <w:sz w:val="22"/>
        </w:rPr>
        <w:t>;</w:t>
      </w:r>
    </w:p>
    <w:p w14:paraId="7E48A483" w14:textId="77777777" w:rsidR="00573634" w:rsidRPr="00573634" w:rsidRDefault="00573634" w:rsidP="001F35DA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573634">
        <w:rPr>
          <w:rFonts w:cstheme="minorHAnsi"/>
          <w:sz w:val="22"/>
        </w:rPr>
        <w:t>adres e-mail;</w:t>
      </w:r>
    </w:p>
    <w:p w14:paraId="0AC5BFF3" w14:textId="05C5D4B2" w:rsidR="00F55D10" w:rsidRDefault="00573634" w:rsidP="00F55D10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nazwę JGZ</w:t>
      </w:r>
      <w:r w:rsidR="0099119C">
        <w:rPr>
          <w:rFonts w:cstheme="minorHAnsi"/>
          <w:sz w:val="22"/>
        </w:rPr>
        <w:t xml:space="preserve">, którą </w:t>
      </w:r>
      <w:r w:rsidR="00B96D74">
        <w:rPr>
          <w:rFonts w:cstheme="minorHAnsi"/>
          <w:sz w:val="22"/>
        </w:rPr>
        <w:t>U</w:t>
      </w:r>
      <w:r w:rsidR="0099119C">
        <w:rPr>
          <w:rFonts w:cstheme="minorHAnsi"/>
          <w:sz w:val="22"/>
        </w:rPr>
        <w:t>żytkownik obsługuje</w:t>
      </w:r>
      <w:r>
        <w:rPr>
          <w:rFonts w:cstheme="minorHAnsi"/>
          <w:sz w:val="22"/>
        </w:rPr>
        <w:t>;</w:t>
      </w:r>
      <w:r w:rsidR="00C37D98">
        <w:rPr>
          <w:rFonts w:cstheme="minorHAnsi"/>
          <w:sz w:val="22"/>
        </w:rPr>
        <w:t xml:space="preserve"> jeden </w:t>
      </w:r>
      <w:r w:rsidR="00B96D74">
        <w:rPr>
          <w:rFonts w:cstheme="minorHAnsi"/>
          <w:sz w:val="22"/>
        </w:rPr>
        <w:t>U</w:t>
      </w:r>
      <w:r w:rsidR="00C37D98">
        <w:rPr>
          <w:rFonts w:cstheme="minorHAnsi"/>
          <w:sz w:val="22"/>
        </w:rPr>
        <w:t>żytkownik może obsługiwać więcej JGZ;</w:t>
      </w:r>
    </w:p>
    <w:p w14:paraId="0E04282F" w14:textId="3603D435" w:rsidR="0076211B" w:rsidRPr="00F55D10" w:rsidRDefault="0076211B" w:rsidP="00F55D10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rolę jaką pełni </w:t>
      </w:r>
      <w:r w:rsidR="00B96D74">
        <w:rPr>
          <w:rFonts w:cstheme="minorHAnsi"/>
          <w:sz w:val="22"/>
        </w:rPr>
        <w:t>U</w:t>
      </w:r>
      <w:r>
        <w:rPr>
          <w:rFonts w:cstheme="minorHAnsi"/>
          <w:sz w:val="22"/>
        </w:rPr>
        <w:t>żytkownik</w:t>
      </w:r>
      <w:r w:rsidR="0099119C">
        <w:rPr>
          <w:rFonts w:cstheme="minorHAnsi"/>
          <w:sz w:val="22"/>
        </w:rPr>
        <w:t xml:space="preserve"> (</w:t>
      </w:r>
      <w:r w:rsidR="00B96D74">
        <w:rPr>
          <w:rFonts w:cstheme="minorHAnsi"/>
          <w:sz w:val="22"/>
        </w:rPr>
        <w:t>U</w:t>
      </w:r>
      <w:r w:rsidR="0099119C">
        <w:rPr>
          <w:rFonts w:cstheme="minorHAnsi"/>
          <w:sz w:val="22"/>
        </w:rPr>
        <w:t>żytkownik, podpisujący dokumenty, kontrasygnujący dokumenty</w:t>
      </w:r>
      <w:r w:rsidR="00C37D98">
        <w:rPr>
          <w:rFonts w:cstheme="minorHAnsi"/>
          <w:sz w:val="22"/>
        </w:rPr>
        <w:t xml:space="preserve">, </w:t>
      </w:r>
      <w:r w:rsidR="00B96D74">
        <w:rPr>
          <w:rFonts w:cstheme="minorHAnsi"/>
          <w:sz w:val="22"/>
        </w:rPr>
        <w:t>A</w:t>
      </w:r>
      <w:r w:rsidR="00C37D98">
        <w:rPr>
          <w:rFonts w:cstheme="minorHAnsi"/>
          <w:sz w:val="22"/>
        </w:rPr>
        <w:t>dministrator</w:t>
      </w:r>
      <w:r w:rsidR="0099119C">
        <w:rPr>
          <w:rFonts w:cstheme="minorHAnsi"/>
          <w:sz w:val="22"/>
        </w:rPr>
        <w:t>)</w:t>
      </w:r>
      <w:r>
        <w:rPr>
          <w:rFonts w:cstheme="minorHAnsi"/>
          <w:sz w:val="22"/>
        </w:rPr>
        <w:t>;</w:t>
      </w:r>
    </w:p>
    <w:p w14:paraId="274E28E4" w14:textId="12632DEC" w:rsidR="00573634" w:rsidRDefault="00F55D10" w:rsidP="001F35DA">
      <w:pPr>
        <w:pStyle w:val="Akapitzlist"/>
        <w:numPr>
          <w:ilvl w:val="1"/>
          <w:numId w:val="24"/>
        </w:numPr>
        <w:spacing w:line="360" w:lineRule="auto"/>
        <w:ind w:left="1276" w:hanging="709"/>
        <w:jc w:val="both"/>
        <w:rPr>
          <w:rFonts w:cstheme="minorHAnsi"/>
          <w:szCs w:val="24"/>
        </w:rPr>
      </w:pPr>
      <w:r w:rsidRPr="00573634">
        <w:rPr>
          <w:rFonts w:cstheme="minorHAnsi"/>
          <w:szCs w:val="24"/>
        </w:rPr>
        <w:t>System zapewnia</w:t>
      </w:r>
      <w:r>
        <w:rPr>
          <w:rFonts w:cstheme="minorHAnsi"/>
          <w:szCs w:val="24"/>
        </w:rPr>
        <w:t>:</w:t>
      </w:r>
    </w:p>
    <w:p w14:paraId="4D3D9350" w14:textId="4388171A" w:rsidR="0076211B" w:rsidRPr="006F3EA4" w:rsidRDefault="00F71788" w:rsidP="00305823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6F3EA4">
        <w:rPr>
          <w:rFonts w:cstheme="minorHAnsi"/>
          <w:sz w:val="22"/>
        </w:rPr>
        <w:t>możliwość wprowadzania nowych JGZ</w:t>
      </w:r>
      <w:r w:rsidR="006F3EA4" w:rsidRPr="006F3EA4">
        <w:rPr>
          <w:rFonts w:cstheme="minorHAnsi"/>
          <w:sz w:val="22"/>
        </w:rPr>
        <w:t xml:space="preserve">; </w:t>
      </w:r>
      <w:r w:rsidR="0076211B" w:rsidRPr="006F3EA4">
        <w:rPr>
          <w:rFonts w:cstheme="minorHAnsi"/>
          <w:sz w:val="22"/>
        </w:rPr>
        <w:t xml:space="preserve">informacja o JGZ przetwarzana w </w:t>
      </w:r>
      <w:r w:rsidR="006F3EA4" w:rsidRPr="006F3EA4">
        <w:rPr>
          <w:rFonts w:cstheme="minorHAnsi"/>
          <w:sz w:val="22"/>
        </w:rPr>
        <w:t>S</w:t>
      </w:r>
      <w:r w:rsidR="0076211B" w:rsidRPr="006F3EA4">
        <w:rPr>
          <w:rFonts w:cstheme="minorHAnsi"/>
          <w:sz w:val="22"/>
        </w:rPr>
        <w:t>ystemie składa się z: unikalne</w:t>
      </w:r>
      <w:r w:rsidR="00F6101D" w:rsidRPr="006F3EA4">
        <w:rPr>
          <w:rFonts w:cstheme="minorHAnsi"/>
          <w:sz w:val="22"/>
        </w:rPr>
        <w:t>go</w:t>
      </w:r>
      <w:r w:rsidR="0076211B" w:rsidRPr="006F3EA4">
        <w:rPr>
          <w:rFonts w:cstheme="minorHAnsi"/>
          <w:sz w:val="22"/>
        </w:rPr>
        <w:t xml:space="preserve"> identyfikatora JGZ, który umożliwia jego jednoznaczną identyfikację w </w:t>
      </w:r>
      <w:r w:rsidR="006F3EA4" w:rsidRPr="006F3EA4">
        <w:rPr>
          <w:rFonts w:cstheme="minorHAnsi"/>
          <w:sz w:val="22"/>
        </w:rPr>
        <w:t>Programie</w:t>
      </w:r>
      <w:r w:rsidR="0076211B" w:rsidRPr="006F3EA4">
        <w:rPr>
          <w:rFonts w:cstheme="minorHAnsi"/>
          <w:sz w:val="22"/>
        </w:rPr>
        <w:t xml:space="preserve"> fakturującym</w:t>
      </w:r>
      <w:r w:rsidR="00F6101D" w:rsidRPr="006F3EA4">
        <w:rPr>
          <w:rFonts w:cstheme="minorHAnsi"/>
          <w:sz w:val="22"/>
        </w:rPr>
        <w:t>;</w:t>
      </w:r>
      <w:r w:rsidR="00C46C18" w:rsidRPr="006F3EA4">
        <w:rPr>
          <w:rFonts w:cstheme="minorHAnsi"/>
          <w:sz w:val="22"/>
        </w:rPr>
        <w:t xml:space="preserve"> skróconej nazwy (która używana jest dla JGZ w </w:t>
      </w:r>
      <w:r w:rsidR="006F3EA4" w:rsidRPr="006F3EA4">
        <w:rPr>
          <w:rFonts w:cstheme="minorHAnsi"/>
          <w:sz w:val="22"/>
        </w:rPr>
        <w:t>Programie</w:t>
      </w:r>
      <w:r w:rsidR="00C46C18" w:rsidRPr="006F3EA4">
        <w:rPr>
          <w:rFonts w:cstheme="minorHAnsi"/>
          <w:sz w:val="22"/>
        </w:rPr>
        <w:t xml:space="preserve"> fakturującym),</w:t>
      </w:r>
      <w:r w:rsidR="0076211B" w:rsidRPr="006F3EA4">
        <w:rPr>
          <w:rFonts w:cstheme="minorHAnsi"/>
          <w:sz w:val="22"/>
        </w:rPr>
        <w:t xml:space="preserve"> </w:t>
      </w:r>
      <w:r w:rsidR="00F6101D" w:rsidRPr="006F3EA4">
        <w:rPr>
          <w:rFonts w:cstheme="minorHAnsi"/>
          <w:sz w:val="22"/>
        </w:rPr>
        <w:t>p</w:t>
      </w:r>
      <w:r w:rsidR="00C52F46" w:rsidRPr="006F3EA4">
        <w:rPr>
          <w:rFonts w:cstheme="minorHAnsi"/>
          <w:sz w:val="22"/>
        </w:rPr>
        <w:t>ełn</w:t>
      </w:r>
      <w:r w:rsidR="00F6101D" w:rsidRPr="006F3EA4">
        <w:rPr>
          <w:rFonts w:cstheme="minorHAnsi"/>
          <w:sz w:val="22"/>
        </w:rPr>
        <w:t>ej</w:t>
      </w:r>
      <w:r w:rsidR="00C52F46" w:rsidRPr="006F3EA4">
        <w:rPr>
          <w:rFonts w:cstheme="minorHAnsi"/>
          <w:sz w:val="22"/>
        </w:rPr>
        <w:t xml:space="preserve"> nazw</w:t>
      </w:r>
      <w:r w:rsidR="00F6101D" w:rsidRPr="006F3EA4">
        <w:rPr>
          <w:rFonts w:cstheme="minorHAnsi"/>
          <w:sz w:val="22"/>
        </w:rPr>
        <w:t>y</w:t>
      </w:r>
      <w:r w:rsidR="00C52F46" w:rsidRPr="006F3EA4">
        <w:rPr>
          <w:rFonts w:cstheme="minorHAnsi"/>
          <w:sz w:val="22"/>
        </w:rPr>
        <w:t xml:space="preserve"> </w:t>
      </w:r>
      <w:r w:rsidR="00C46C18" w:rsidRPr="006F3EA4">
        <w:rPr>
          <w:rFonts w:cstheme="minorHAnsi"/>
          <w:sz w:val="22"/>
        </w:rPr>
        <w:t xml:space="preserve">JGZ </w:t>
      </w:r>
      <w:r w:rsidR="00C52F46" w:rsidRPr="006F3EA4">
        <w:rPr>
          <w:rFonts w:cstheme="minorHAnsi"/>
          <w:sz w:val="22"/>
        </w:rPr>
        <w:t>z systemu KRS</w:t>
      </w:r>
      <w:r w:rsidR="00C46C18" w:rsidRPr="006F3EA4">
        <w:rPr>
          <w:rFonts w:cstheme="minorHAnsi"/>
          <w:sz w:val="22"/>
        </w:rPr>
        <w:t xml:space="preserve"> (zgodnej z nazwą znajdującą się w </w:t>
      </w:r>
      <w:r w:rsidR="006F3EA4" w:rsidRPr="006F3EA4">
        <w:rPr>
          <w:rFonts w:cstheme="minorHAnsi"/>
          <w:sz w:val="22"/>
        </w:rPr>
        <w:t>Programie</w:t>
      </w:r>
      <w:r w:rsidR="00C46C18" w:rsidRPr="006F3EA4">
        <w:rPr>
          <w:rFonts w:cstheme="minorHAnsi"/>
          <w:sz w:val="22"/>
        </w:rPr>
        <w:t xml:space="preserve"> fakturującym)</w:t>
      </w:r>
      <w:r w:rsidR="00F6101D" w:rsidRPr="006F3EA4">
        <w:rPr>
          <w:rFonts w:cstheme="minorHAnsi"/>
          <w:sz w:val="22"/>
        </w:rPr>
        <w:t>;</w:t>
      </w:r>
      <w:r w:rsidR="00C52F46" w:rsidRPr="006F3EA4">
        <w:rPr>
          <w:rFonts w:cstheme="minorHAnsi"/>
          <w:sz w:val="22"/>
        </w:rPr>
        <w:t xml:space="preserve"> adres</w:t>
      </w:r>
      <w:r w:rsidR="00F6101D" w:rsidRPr="006F3EA4">
        <w:rPr>
          <w:rFonts w:cstheme="minorHAnsi"/>
          <w:sz w:val="22"/>
        </w:rPr>
        <w:t>u</w:t>
      </w:r>
      <w:r w:rsidR="00C52F46" w:rsidRPr="006F3EA4">
        <w:rPr>
          <w:rFonts w:cstheme="minorHAnsi"/>
          <w:sz w:val="22"/>
        </w:rPr>
        <w:t xml:space="preserve"> z podziałem na ulicę, numer budynku</w:t>
      </w:r>
      <w:r w:rsidR="00F6101D" w:rsidRPr="006F3EA4">
        <w:rPr>
          <w:rFonts w:cstheme="minorHAnsi"/>
          <w:sz w:val="22"/>
        </w:rPr>
        <w:t>,</w:t>
      </w:r>
      <w:r w:rsidR="00C52F46" w:rsidRPr="006F3EA4">
        <w:rPr>
          <w:rFonts w:cstheme="minorHAnsi"/>
          <w:sz w:val="22"/>
        </w:rPr>
        <w:t xml:space="preserve"> kod pocztowy, miasto</w:t>
      </w:r>
      <w:r w:rsidR="0099119C" w:rsidRPr="006F3EA4">
        <w:rPr>
          <w:rFonts w:cstheme="minorHAnsi"/>
          <w:sz w:val="22"/>
        </w:rPr>
        <w:t>;</w:t>
      </w:r>
      <w:r w:rsidR="00F6101D" w:rsidRPr="006F3EA4">
        <w:rPr>
          <w:rFonts w:cstheme="minorHAnsi"/>
          <w:sz w:val="22"/>
        </w:rPr>
        <w:t xml:space="preserve"> dodatkowego pola wskazującego Nabywcę dla JGZ (jeśli </w:t>
      </w:r>
      <w:r w:rsidR="006F3EA4" w:rsidRPr="006F3EA4">
        <w:rPr>
          <w:rFonts w:cstheme="minorHAnsi"/>
          <w:sz w:val="22"/>
        </w:rPr>
        <w:t>dotyczy</w:t>
      </w:r>
      <w:r w:rsidR="00F6101D" w:rsidRPr="006F3EA4">
        <w:rPr>
          <w:rFonts w:cstheme="minorHAnsi"/>
          <w:sz w:val="22"/>
        </w:rPr>
        <w:t xml:space="preserve">, jeśli nie to pole </w:t>
      </w:r>
      <w:r w:rsidR="006F3EA4" w:rsidRPr="006F3EA4">
        <w:rPr>
          <w:rFonts w:cstheme="minorHAnsi"/>
          <w:sz w:val="22"/>
        </w:rPr>
        <w:t>pozostaje</w:t>
      </w:r>
      <w:r w:rsidR="00F6101D" w:rsidRPr="006F3EA4">
        <w:rPr>
          <w:rFonts w:cstheme="minorHAnsi"/>
          <w:sz w:val="22"/>
        </w:rPr>
        <w:t xml:space="preserve"> puste);</w:t>
      </w:r>
    </w:p>
    <w:p w14:paraId="2DD79D68" w14:textId="63D73648" w:rsidR="0099119C" w:rsidRDefault="0099119C" w:rsidP="006F3EA4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pobranie powyższych danych z rejestrów REGON lub KRS po podaniu REGON lub NIP i jeśli JGZ nie istniał</w:t>
      </w:r>
      <w:r w:rsidR="006F3EA4">
        <w:rPr>
          <w:rFonts w:cstheme="minorHAnsi"/>
          <w:sz w:val="22"/>
        </w:rPr>
        <w:t>a</w:t>
      </w:r>
      <w:r>
        <w:rPr>
          <w:rFonts w:cstheme="minorHAnsi"/>
          <w:sz w:val="22"/>
        </w:rPr>
        <w:t xml:space="preserve"> w bazie Programu fakturującego nadaje mu numer identyfikacyjny, który może być użyty w </w:t>
      </w:r>
      <w:r w:rsidR="006F3EA4">
        <w:rPr>
          <w:rFonts w:cstheme="minorHAnsi"/>
          <w:sz w:val="22"/>
        </w:rPr>
        <w:t>P</w:t>
      </w:r>
      <w:r>
        <w:rPr>
          <w:rFonts w:cstheme="minorHAnsi"/>
          <w:sz w:val="22"/>
        </w:rPr>
        <w:t>rogramie fakturującym</w:t>
      </w:r>
      <w:r w:rsidR="00C46C18">
        <w:rPr>
          <w:rFonts w:cstheme="minorHAnsi"/>
          <w:sz w:val="22"/>
        </w:rPr>
        <w:t>;</w:t>
      </w:r>
    </w:p>
    <w:p w14:paraId="34A41361" w14:textId="3958FFB8" w:rsidR="00F55D10" w:rsidRPr="00F55D10" w:rsidRDefault="00F55D10" w:rsidP="006F3EA4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F55D10">
        <w:rPr>
          <w:rFonts w:cstheme="minorHAnsi"/>
          <w:sz w:val="22"/>
        </w:rPr>
        <w:t xml:space="preserve">dodawanie nowych/likwidację </w:t>
      </w:r>
      <w:r>
        <w:rPr>
          <w:rFonts w:cstheme="minorHAnsi"/>
          <w:sz w:val="22"/>
        </w:rPr>
        <w:t>P</w:t>
      </w:r>
      <w:r w:rsidRPr="00F55D10">
        <w:rPr>
          <w:rFonts w:cstheme="minorHAnsi"/>
          <w:sz w:val="22"/>
        </w:rPr>
        <w:t xml:space="preserve">PPE </w:t>
      </w:r>
      <w:r>
        <w:rPr>
          <w:rFonts w:cstheme="minorHAnsi"/>
          <w:sz w:val="22"/>
        </w:rPr>
        <w:t>i</w:t>
      </w:r>
      <w:r w:rsidRPr="00F55D10">
        <w:rPr>
          <w:rFonts w:cstheme="minorHAnsi"/>
          <w:sz w:val="22"/>
        </w:rPr>
        <w:t xml:space="preserve"> PPG</w:t>
      </w:r>
      <w:r>
        <w:rPr>
          <w:rFonts w:cstheme="minorHAnsi"/>
          <w:sz w:val="22"/>
        </w:rPr>
        <w:t>;</w:t>
      </w:r>
    </w:p>
    <w:p w14:paraId="15884F66" w14:textId="243DCC4C" w:rsidR="00F55D10" w:rsidRPr="00F55D10" w:rsidRDefault="00F55D10" w:rsidP="006F3EA4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F55D10">
        <w:rPr>
          <w:rFonts w:cstheme="minorHAnsi"/>
          <w:sz w:val="22"/>
        </w:rPr>
        <w:t xml:space="preserve">zwiększanie/zmniejszanie zapotrzebowania na </w:t>
      </w:r>
      <w:r>
        <w:rPr>
          <w:rFonts w:cstheme="minorHAnsi"/>
          <w:sz w:val="22"/>
        </w:rPr>
        <w:t>EE lub G</w:t>
      </w:r>
      <w:r w:rsidRPr="00F55D10">
        <w:rPr>
          <w:rFonts w:cstheme="minorHAnsi"/>
          <w:sz w:val="22"/>
        </w:rPr>
        <w:t xml:space="preserve"> </w:t>
      </w:r>
      <w:r w:rsidR="003E072A">
        <w:rPr>
          <w:rFonts w:cstheme="minorHAnsi"/>
          <w:sz w:val="22"/>
        </w:rPr>
        <w:t>dla</w:t>
      </w:r>
      <w:r w:rsidRPr="00F55D10">
        <w:rPr>
          <w:rFonts w:cstheme="minorHAnsi"/>
          <w:sz w:val="22"/>
        </w:rPr>
        <w:t xml:space="preserve"> poszczególnych </w:t>
      </w:r>
      <w:r>
        <w:rPr>
          <w:rFonts w:cstheme="minorHAnsi"/>
          <w:sz w:val="22"/>
        </w:rPr>
        <w:t>PPEE i PPG;</w:t>
      </w:r>
    </w:p>
    <w:p w14:paraId="295AC9C2" w14:textId="3E95E27A" w:rsidR="00F55D10" w:rsidRPr="00F55D10" w:rsidRDefault="00F55D10" w:rsidP="006F3EA4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F55D10">
        <w:rPr>
          <w:rFonts w:cstheme="minorHAnsi"/>
          <w:sz w:val="22"/>
        </w:rPr>
        <w:t xml:space="preserve">zwiększanie/zmniejszanie mocy </w:t>
      </w:r>
      <w:r w:rsidR="003E072A">
        <w:rPr>
          <w:rFonts w:cstheme="minorHAnsi"/>
          <w:sz w:val="22"/>
        </w:rPr>
        <w:t>dla</w:t>
      </w:r>
      <w:r w:rsidRPr="00F55D10">
        <w:rPr>
          <w:rFonts w:cstheme="minorHAnsi"/>
          <w:sz w:val="22"/>
        </w:rPr>
        <w:t xml:space="preserve"> poszczególnych </w:t>
      </w:r>
      <w:r>
        <w:rPr>
          <w:rFonts w:cstheme="minorHAnsi"/>
          <w:sz w:val="22"/>
        </w:rPr>
        <w:t>PPEE i PPG</w:t>
      </w:r>
    </w:p>
    <w:p w14:paraId="1AFAD8D1" w14:textId="171E40CF" w:rsidR="00F55D10" w:rsidRPr="00F55D10" w:rsidRDefault="00F55D10" w:rsidP="006F3EA4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F55D10">
        <w:rPr>
          <w:rFonts w:cstheme="minorHAnsi"/>
          <w:sz w:val="22"/>
        </w:rPr>
        <w:t>zmianę taryf</w:t>
      </w:r>
      <w:r>
        <w:rPr>
          <w:rFonts w:cstheme="minorHAnsi"/>
          <w:sz w:val="22"/>
        </w:rPr>
        <w:t>;</w:t>
      </w:r>
    </w:p>
    <w:p w14:paraId="245C8C64" w14:textId="1ED66A5C" w:rsidR="00F55D10" w:rsidRPr="00F55D10" w:rsidRDefault="00F55D10" w:rsidP="006F3EA4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F55D10">
        <w:rPr>
          <w:rFonts w:cstheme="minorHAnsi"/>
          <w:sz w:val="22"/>
        </w:rPr>
        <w:t xml:space="preserve">łączenie JGZ </w:t>
      </w:r>
      <w:r w:rsidR="00F71788">
        <w:rPr>
          <w:rFonts w:cstheme="minorHAnsi"/>
          <w:sz w:val="22"/>
        </w:rPr>
        <w:t>w GJGZ i odwrotnie</w:t>
      </w:r>
      <w:r w:rsidR="0099119C">
        <w:rPr>
          <w:rFonts w:cstheme="minorHAnsi"/>
          <w:sz w:val="22"/>
        </w:rPr>
        <w:t>, wydzielanie JGZ z grupy GJGZ</w:t>
      </w:r>
      <w:r>
        <w:rPr>
          <w:rFonts w:cstheme="minorHAnsi"/>
          <w:sz w:val="22"/>
        </w:rPr>
        <w:t>;</w:t>
      </w:r>
    </w:p>
    <w:p w14:paraId="0D82903A" w14:textId="282D7A3C" w:rsidR="00F55D10" w:rsidRPr="00F71788" w:rsidRDefault="00F55D10" w:rsidP="006F3EA4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F71788">
        <w:rPr>
          <w:rFonts w:cstheme="minorHAnsi"/>
          <w:sz w:val="22"/>
        </w:rPr>
        <w:t>tworzenie nowych szablonów DGZ;</w:t>
      </w:r>
    </w:p>
    <w:p w14:paraId="5876334E" w14:textId="7D20C937" w:rsidR="00F55D10" w:rsidRPr="00F55D10" w:rsidRDefault="00F55D10" w:rsidP="006F3EA4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rFonts w:cstheme="minorHAnsi"/>
          <w:sz w:val="22"/>
        </w:rPr>
      </w:pPr>
      <w:r w:rsidRPr="00F55D10">
        <w:rPr>
          <w:rFonts w:cstheme="minorHAnsi"/>
          <w:sz w:val="22"/>
        </w:rPr>
        <w:t xml:space="preserve">zmianę </w:t>
      </w:r>
      <w:r>
        <w:rPr>
          <w:rFonts w:cstheme="minorHAnsi"/>
          <w:sz w:val="22"/>
        </w:rPr>
        <w:t xml:space="preserve">wszystkich </w:t>
      </w:r>
      <w:r w:rsidRPr="00F55D10">
        <w:rPr>
          <w:rFonts w:cstheme="minorHAnsi"/>
          <w:sz w:val="22"/>
        </w:rPr>
        <w:t>danych JGZ</w:t>
      </w:r>
      <w:r>
        <w:rPr>
          <w:rFonts w:cstheme="minorHAnsi"/>
          <w:sz w:val="22"/>
        </w:rPr>
        <w:t>;</w:t>
      </w:r>
    </w:p>
    <w:p w14:paraId="7716100D" w14:textId="1CE17E32" w:rsidR="00573634" w:rsidRPr="00573634" w:rsidRDefault="00573634" w:rsidP="00F55D10">
      <w:pPr>
        <w:pStyle w:val="Akapitzlist"/>
        <w:spacing w:line="360" w:lineRule="auto"/>
        <w:ind w:left="1560" w:hanging="426"/>
        <w:jc w:val="both"/>
        <w:rPr>
          <w:rFonts w:cstheme="minorHAnsi"/>
          <w:szCs w:val="24"/>
        </w:rPr>
      </w:pPr>
    </w:p>
    <w:p w14:paraId="47E9D24B" w14:textId="77777777" w:rsidR="008C0E76" w:rsidRPr="00613CDE" w:rsidRDefault="008C0E76" w:rsidP="008C0E76">
      <w:pPr>
        <w:pStyle w:val="Wyliczany"/>
        <w:numPr>
          <w:ilvl w:val="0"/>
          <w:numId w:val="0"/>
        </w:numPr>
        <w:spacing w:after="0"/>
        <w:jc w:val="both"/>
        <w:rPr>
          <w:rFonts w:cstheme="minorHAnsi"/>
          <w:szCs w:val="24"/>
        </w:rPr>
      </w:pPr>
    </w:p>
    <w:p w14:paraId="292A21D5" w14:textId="2E2B5132" w:rsidR="004C2458" w:rsidRPr="00BE29D8" w:rsidRDefault="00F524FD" w:rsidP="004C2458">
      <w:pPr>
        <w:pStyle w:val="Nagwek2"/>
        <w:numPr>
          <w:ilvl w:val="0"/>
          <w:numId w:val="24"/>
        </w:numPr>
        <w:spacing w:before="0" w:line="360" w:lineRule="auto"/>
        <w:ind w:left="567" w:hanging="56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7" w:name="_Toc145489054"/>
      <w:r w:rsidRPr="00BE29D8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Obsługa DGZ</w:t>
      </w:r>
      <w:bookmarkEnd w:id="7"/>
    </w:p>
    <w:p w14:paraId="02994283" w14:textId="0AA406C5" w:rsidR="00006CA4" w:rsidRDefault="00F524FD" w:rsidP="00F524FD">
      <w:pPr>
        <w:pStyle w:val="Akapitzlist"/>
        <w:numPr>
          <w:ilvl w:val="1"/>
          <w:numId w:val="24"/>
        </w:numPr>
        <w:spacing w:before="240" w:after="24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F524FD">
        <w:rPr>
          <w:rFonts w:asciiTheme="minorHAnsi" w:hAnsiTheme="minorHAnsi" w:cstheme="minorHAnsi"/>
        </w:rPr>
        <w:t xml:space="preserve">System </w:t>
      </w:r>
      <w:r w:rsidR="007A7F63">
        <w:rPr>
          <w:rFonts w:asciiTheme="minorHAnsi" w:hAnsiTheme="minorHAnsi" w:cstheme="minorHAnsi"/>
        </w:rPr>
        <w:t>umożliwia</w:t>
      </w:r>
      <w:r w:rsidRPr="00F524FD">
        <w:rPr>
          <w:rFonts w:asciiTheme="minorHAnsi" w:hAnsiTheme="minorHAnsi" w:cstheme="minorHAnsi"/>
        </w:rPr>
        <w:t xml:space="preserve"> Administrator</w:t>
      </w:r>
      <w:r w:rsidR="007A7F63">
        <w:rPr>
          <w:rFonts w:asciiTheme="minorHAnsi" w:hAnsiTheme="minorHAnsi" w:cstheme="minorHAnsi"/>
        </w:rPr>
        <w:t>owi</w:t>
      </w:r>
      <w:r>
        <w:rPr>
          <w:rFonts w:asciiTheme="minorHAnsi" w:hAnsiTheme="minorHAnsi" w:cstheme="minorHAnsi"/>
        </w:rPr>
        <w:t>:</w:t>
      </w:r>
    </w:p>
    <w:p w14:paraId="4C03756B" w14:textId="73E6489F" w:rsidR="00F524FD" w:rsidRDefault="008951C3" w:rsidP="004D7503">
      <w:pPr>
        <w:pStyle w:val="Akapitzlist"/>
        <w:numPr>
          <w:ilvl w:val="2"/>
          <w:numId w:val="24"/>
        </w:numPr>
        <w:spacing w:before="240" w:after="240" w:line="276" w:lineRule="auto"/>
        <w:ind w:left="1134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(A) </w:t>
      </w:r>
      <w:r w:rsidR="007A7F63">
        <w:rPr>
          <w:rFonts w:asciiTheme="minorHAnsi" w:hAnsiTheme="minorHAnsi" w:cstheme="minorHAnsi"/>
        </w:rPr>
        <w:t xml:space="preserve">tworzenie i wprowadzanie do Systemu </w:t>
      </w:r>
      <w:r w:rsidR="00F524FD" w:rsidRPr="00F524FD">
        <w:rPr>
          <w:rFonts w:asciiTheme="minorHAnsi" w:hAnsiTheme="minorHAnsi" w:cstheme="minorHAnsi"/>
        </w:rPr>
        <w:t xml:space="preserve">szablonów </w:t>
      </w:r>
      <w:r w:rsidR="00012227">
        <w:rPr>
          <w:rFonts w:asciiTheme="minorHAnsi" w:hAnsiTheme="minorHAnsi" w:cstheme="minorHAnsi"/>
        </w:rPr>
        <w:t>DGZ</w:t>
      </w:r>
      <w:r w:rsidR="004D7503">
        <w:rPr>
          <w:rFonts w:asciiTheme="minorHAnsi" w:hAnsiTheme="minorHAnsi" w:cstheme="minorHAnsi"/>
        </w:rPr>
        <w:t xml:space="preserve"> (wzory dokumentów </w:t>
      </w:r>
      <w:r>
        <w:rPr>
          <w:rFonts w:asciiTheme="minorHAnsi" w:hAnsiTheme="minorHAnsi" w:cstheme="minorHAnsi"/>
        </w:rPr>
        <w:t>stanowią</w:t>
      </w:r>
      <w:r w:rsidR="004D7503">
        <w:rPr>
          <w:rFonts w:asciiTheme="minorHAnsi" w:hAnsiTheme="minorHAnsi" w:cstheme="minorHAnsi"/>
        </w:rPr>
        <w:t xml:space="preserve"> </w:t>
      </w:r>
      <w:r w:rsidR="004D7503" w:rsidRPr="00986022">
        <w:rPr>
          <w:rFonts w:asciiTheme="minorHAnsi" w:hAnsiTheme="minorHAnsi" w:cstheme="minorHAnsi"/>
        </w:rPr>
        <w:t>Załącznik 1);</w:t>
      </w:r>
    </w:p>
    <w:p w14:paraId="119055C0" w14:textId="46405C32" w:rsidR="004D7503" w:rsidRPr="00B44B2F" w:rsidRDefault="008951C3" w:rsidP="004D7503">
      <w:pPr>
        <w:pStyle w:val="Akapitzlist"/>
        <w:numPr>
          <w:ilvl w:val="2"/>
          <w:numId w:val="24"/>
        </w:numPr>
        <w:spacing w:before="240" w:after="240" w:line="276" w:lineRule="auto"/>
        <w:ind w:left="1134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(B) </w:t>
      </w:r>
      <w:r w:rsidR="007A7F63">
        <w:rPr>
          <w:rFonts w:asciiTheme="minorHAnsi" w:hAnsiTheme="minorHAnsi" w:cstheme="minorHAnsi"/>
        </w:rPr>
        <w:t xml:space="preserve">wprowadzania do Systemu </w:t>
      </w:r>
      <w:r w:rsidR="004D7503" w:rsidRPr="00B44B2F">
        <w:rPr>
          <w:rFonts w:asciiTheme="minorHAnsi" w:hAnsiTheme="minorHAnsi" w:cstheme="minorHAnsi"/>
        </w:rPr>
        <w:t xml:space="preserve">wymaganych przepisami polskiego prawa </w:t>
      </w:r>
      <w:r w:rsidR="00895C80">
        <w:rPr>
          <w:rFonts w:asciiTheme="minorHAnsi" w:hAnsiTheme="minorHAnsi" w:cstheme="minorHAnsi"/>
        </w:rPr>
        <w:t>dokumentów</w:t>
      </w:r>
      <w:r>
        <w:rPr>
          <w:rFonts w:asciiTheme="minorHAnsi" w:hAnsiTheme="minorHAnsi" w:cstheme="minorHAnsi"/>
        </w:rPr>
        <w:t xml:space="preserve"> (wzory dokumentów </w:t>
      </w:r>
      <w:r w:rsidRPr="00986022">
        <w:rPr>
          <w:rFonts w:asciiTheme="minorHAnsi" w:hAnsiTheme="minorHAnsi" w:cstheme="minorHAnsi"/>
        </w:rPr>
        <w:t>stanowią Załącznik 2)</w:t>
      </w:r>
      <w:r w:rsidR="00C907AB">
        <w:rPr>
          <w:rFonts w:asciiTheme="minorHAnsi" w:hAnsiTheme="minorHAnsi" w:cstheme="minorHAnsi"/>
        </w:rPr>
        <w:t xml:space="preserve"> w formie dokumentów lub szablonów, których dane mogą być automatycznie pobierane z </w:t>
      </w:r>
      <w:r w:rsidR="006F3EA4">
        <w:rPr>
          <w:rFonts w:asciiTheme="minorHAnsi" w:hAnsiTheme="minorHAnsi" w:cstheme="minorHAnsi"/>
        </w:rPr>
        <w:t>S</w:t>
      </w:r>
      <w:r w:rsidR="00C907AB">
        <w:rPr>
          <w:rFonts w:asciiTheme="minorHAnsi" w:hAnsiTheme="minorHAnsi" w:cstheme="minorHAnsi"/>
        </w:rPr>
        <w:t>ystemu, jeśli się w nim znajdują (np. dane teleadresowe, dane osoby podpisującej, itp.)</w:t>
      </w:r>
      <w:r w:rsidR="004D7503" w:rsidRPr="00986022">
        <w:rPr>
          <w:rFonts w:asciiTheme="minorHAnsi" w:hAnsiTheme="minorHAnsi" w:cstheme="minorHAnsi"/>
        </w:rPr>
        <w:t>:</w:t>
      </w:r>
    </w:p>
    <w:p w14:paraId="0BEC1A4E" w14:textId="73F58B5C" w:rsidR="004D7503" w:rsidRPr="00B44B2F" w:rsidRDefault="008951C3" w:rsidP="004D7503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sz w:val="22"/>
        </w:rPr>
      </w:pPr>
      <w:r>
        <w:rPr>
          <w:sz w:val="22"/>
        </w:rPr>
        <w:t xml:space="preserve">(B1) </w:t>
      </w:r>
      <w:r w:rsidR="004D7503" w:rsidRPr="00B44B2F">
        <w:rPr>
          <w:sz w:val="22"/>
        </w:rPr>
        <w:t>OŚWIADCZENIA SKŁADANEGO PRZEZ ODBIORCÓW UPRAWNIONYCH o których mowa w art. 2 pkt 2 lit. b-f ustawy z dnia 27 października 2022 r. o środkach nadzwyczajnych mających na celu ograniczenie wysokości cen energii elektrycznej oraz wsparciu niektórych odbiorców w 2023 roku;</w:t>
      </w:r>
    </w:p>
    <w:p w14:paraId="7BB9DC54" w14:textId="26BBAC22" w:rsidR="004D7503" w:rsidRPr="00B44B2F" w:rsidRDefault="008951C3" w:rsidP="004D7503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sz w:val="22"/>
        </w:rPr>
      </w:pPr>
      <w:r>
        <w:rPr>
          <w:sz w:val="22"/>
        </w:rPr>
        <w:t xml:space="preserve">(B2) </w:t>
      </w:r>
      <w:r w:rsidR="004D7503" w:rsidRPr="00B44B2F">
        <w:rPr>
          <w:sz w:val="22"/>
        </w:rPr>
        <w:t>OŚWIADCZENIA ODBIORCY PALIW GAZOWYCH o przeznaczeniu paliwa gazowego, o którym mowa w art. 62ba ust. 2 ustawy z dnia 10 kwietnia 1997 r. – Prawo energetyczne</w:t>
      </w:r>
      <w:r w:rsidR="00B44B2F" w:rsidRPr="00B44B2F">
        <w:rPr>
          <w:sz w:val="22"/>
        </w:rPr>
        <w:t>;</w:t>
      </w:r>
    </w:p>
    <w:p w14:paraId="6835C386" w14:textId="62A7E454" w:rsidR="003626F7" w:rsidRDefault="008951C3" w:rsidP="004D7503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sz w:val="22"/>
        </w:rPr>
      </w:pPr>
      <w:r>
        <w:rPr>
          <w:sz w:val="22"/>
        </w:rPr>
        <w:t xml:space="preserve">(B3) </w:t>
      </w:r>
      <w:r w:rsidR="004D7503" w:rsidRPr="00B44B2F">
        <w:rPr>
          <w:sz w:val="22"/>
        </w:rPr>
        <w:t>OŚWIADCZENIA ODBIORCY PALIW GAZOWYCH o przeznaczeniu paliwa gazowego, o którym mowa w art. 62bb ust. 1 ustawy z dnia 10 kwietnia 1997 r. – Prawo energetyczne</w:t>
      </w:r>
      <w:r>
        <w:rPr>
          <w:sz w:val="22"/>
        </w:rPr>
        <w:t xml:space="preserve"> </w:t>
      </w:r>
      <w:r w:rsidR="00B44B2F" w:rsidRPr="00B44B2F">
        <w:rPr>
          <w:sz w:val="22"/>
        </w:rPr>
        <w:t>;</w:t>
      </w:r>
    </w:p>
    <w:p w14:paraId="1A4A052D" w14:textId="4DB139F8" w:rsidR="008951C3" w:rsidRDefault="008951C3" w:rsidP="008951C3">
      <w:pPr>
        <w:pStyle w:val="Tekst"/>
        <w:spacing w:after="0"/>
        <w:ind w:left="1134"/>
        <w:jc w:val="both"/>
        <w:rPr>
          <w:sz w:val="22"/>
        </w:rPr>
      </w:pPr>
      <w:r>
        <w:rPr>
          <w:sz w:val="22"/>
        </w:rPr>
        <w:t>System ma podpowiadać Użytkownikowi systematykę wypełniania B1, B2 i B3 znajdującą się pod linkami:</w:t>
      </w:r>
    </w:p>
    <w:tbl>
      <w:tblPr>
        <w:tblStyle w:val="Tabela-Siatka"/>
        <w:tblW w:w="8080" w:type="dxa"/>
        <w:tblInd w:w="1129" w:type="dxa"/>
        <w:tblLook w:val="04A0" w:firstRow="1" w:lastRow="0" w:firstColumn="1" w:lastColumn="0" w:noHBand="0" w:noVBand="1"/>
      </w:tblPr>
      <w:tblGrid>
        <w:gridCol w:w="1560"/>
        <w:gridCol w:w="6520"/>
      </w:tblGrid>
      <w:tr w:rsidR="008951C3" w:rsidRPr="00E52C4D" w14:paraId="24A4237A" w14:textId="77777777" w:rsidTr="008951C3">
        <w:trPr>
          <w:trHeight w:hRule="exact" w:val="454"/>
        </w:trPr>
        <w:tc>
          <w:tcPr>
            <w:tcW w:w="1560" w:type="dxa"/>
            <w:vAlign w:val="center"/>
          </w:tcPr>
          <w:p w14:paraId="4318ED3E" w14:textId="79713469" w:rsidR="008951C3" w:rsidRPr="008951C3" w:rsidRDefault="008951C3" w:rsidP="00580CE5">
            <w:pPr>
              <w:pStyle w:val="Wyliczany"/>
              <w:numPr>
                <w:ilvl w:val="0"/>
                <w:numId w:val="0"/>
              </w:numPr>
              <w:jc w:val="both"/>
              <w:rPr>
                <w:rFonts w:cstheme="minorHAnsi"/>
                <w:sz w:val="22"/>
                <w:lang w:val="es-ES"/>
              </w:rPr>
            </w:pPr>
            <w:r w:rsidRPr="008951C3">
              <w:rPr>
                <w:rFonts w:cstheme="minorHAnsi"/>
                <w:sz w:val="22"/>
                <w:lang w:val="es-ES"/>
              </w:rPr>
              <w:t xml:space="preserve">B.1 </w:t>
            </w:r>
          </w:p>
        </w:tc>
        <w:tc>
          <w:tcPr>
            <w:tcW w:w="6520" w:type="dxa"/>
            <w:vAlign w:val="center"/>
          </w:tcPr>
          <w:p w14:paraId="2E524169" w14:textId="77777777" w:rsidR="008951C3" w:rsidRPr="008951C3" w:rsidRDefault="00CC4760" w:rsidP="00580CE5">
            <w:pPr>
              <w:pStyle w:val="Wyliczany"/>
              <w:numPr>
                <w:ilvl w:val="0"/>
                <w:numId w:val="0"/>
              </w:numPr>
              <w:jc w:val="center"/>
              <w:rPr>
                <w:rFonts w:cstheme="minorHAnsi"/>
                <w:b/>
                <w:bCs/>
                <w:color w:val="C00000"/>
                <w:sz w:val="22"/>
                <w:lang w:val="es-ES"/>
              </w:rPr>
            </w:pPr>
            <w:hyperlink r:id="rId8" w:history="1">
              <w:r w:rsidR="008951C3" w:rsidRPr="008951C3">
                <w:rPr>
                  <w:rStyle w:val="Hipercze"/>
                  <w:rFonts w:cstheme="minorHAnsi"/>
                  <w:b/>
                  <w:bCs/>
                  <w:color w:val="C00000"/>
                  <w:sz w:val="22"/>
                  <w:lang w:val="es-ES"/>
                </w:rPr>
                <w:t>https://www.gkpge.pl/oswiadczenie-msp-i-jst</w:t>
              </w:r>
            </w:hyperlink>
          </w:p>
        </w:tc>
      </w:tr>
      <w:tr w:rsidR="008951C3" w:rsidRPr="008951C3" w14:paraId="0036408E" w14:textId="77777777" w:rsidTr="008951C3">
        <w:trPr>
          <w:trHeight w:hRule="exact" w:val="454"/>
        </w:trPr>
        <w:tc>
          <w:tcPr>
            <w:tcW w:w="1560" w:type="dxa"/>
            <w:vAlign w:val="center"/>
          </w:tcPr>
          <w:p w14:paraId="47F1B9FD" w14:textId="66D5D6AD" w:rsidR="008951C3" w:rsidRPr="008951C3" w:rsidRDefault="008951C3" w:rsidP="00580CE5">
            <w:pPr>
              <w:pStyle w:val="Wyliczany"/>
              <w:numPr>
                <w:ilvl w:val="0"/>
                <w:numId w:val="0"/>
              </w:numPr>
              <w:jc w:val="both"/>
              <w:rPr>
                <w:rFonts w:cstheme="minorHAnsi"/>
                <w:sz w:val="22"/>
              </w:rPr>
            </w:pPr>
            <w:r w:rsidRPr="008951C3">
              <w:rPr>
                <w:rFonts w:cstheme="minorHAnsi"/>
                <w:sz w:val="22"/>
              </w:rPr>
              <w:t xml:space="preserve">B.2 i B.3 </w:t>
            </w:r>
          </w:p>
        </w:tc>
        <w:tc>
          <w:tcPr>
            <w:tcW w:w="6520" w:type="dxa"/>
            <w:vAlign w:val="center"/>
          </w:tcPr>
          <w:p w14:paraId="1F79015E" w14:textId="77777777" w:rsidR="008951C3" w:rsidRPr="008951C3" w:rsidRDefault="00CC4760" w:rsidP="00580CE5">
            <w:pPr>
              <w:jc w:val="center"/>
              <w:rPr>
                <w:rFonts w:cstheme="minorHAnsi"/>
                <w:b/>
                <w:bCs/>
                <w:color w:val="C00000"/>
              </w:rPr>
            </w:pPr>
            <w:hyperlink r:id="rId9" w:history="1">
              <w:r w:rsidR="008951C3" w:rsidRPr="008951C3">
                <w:rPr>
                  <w:rStyle w:val="Hipercze"/>
                  <w:rFonts w:cstheme="minorHAnsi"/>
                  <w:b/>
                  <w:bCs/>
                  <w:color w:val="C00000"/>
                </w:rPr>
                <w:t>https://ebok.pgnig.pl/ochrona-taryfowa/krok-1</w:t>
              </w:r>
            </w:hyperlink>
          </w:p>
        </w:tc>
      </w:tr>
    </w:tbl>
    <w:p w14:paraId="455077A4" w14:textId="703CBBE5" w:rsidR="008951C3" w:rsidRPr="00B44B2F" w:rsidRDefault="008951C3" w:rsidP="008951C3">
      <w:pPr>
        <w:pStyle w:val="Tekst"/>
        <w:spacing w:before="240" w:after="0" w:line="276" w:lineRule="auto"/>
        <w:ind w:left="1134"/>
        <w:jc w:val="both"/>
        <w:rPr>
          <w:sz w:val="22"/>
        </w:rPr>
      </w:pPr>
      <w:r>
        <w:rPr>
          <w:sz w:val="22"/>
        </w:rPr>
        <w:t xml:space="preserve">Administrator ma możliwość wprowadzania i zmiany linków z systematyką </w:t>
      </w:r>
      <w:r w:rsidR="000C3C5B">
        <w:rPr>
          <w:sz w:val="22"/>
        </w:rPr>
        <w:t>wypełniania dokumentów;</w:t>
      </w:r>
    </w:p>
    <w:p w14:paraId="6E1A72F9" w14:textId="5B642321" w:rsidR="004D7503" w:rsidRDefault="004D7503" w:rsidP="000C3C5B">
      <w:pPr>
        <w:pStyle w:val="Akapitzlist"/>
        <w:numPr>
          <w:ilvl w:val="2"/>
          <w:numId w:val="24"/>
        </w:numPr>
        <w:spacing w:before="240" w:after="24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B44B2F">
        <w:rPr>
          <w:rFonts w:asciiTheme="minorHAnsi" w:hAnsiTheme="minorHAnsi" w:cstheme="minorHAnsi"/>
        </w:rPr>
        <w:t>w przypadku zmiany wzor</w:t>
      </w:r>
      <w:r w:rsidR="00B44B2F">
        <w:rPr>
          <w:rFonts w:asciiTheme="minorHAnsi" w:hAnsiTheme="minorHAnsi" w:cstheme="minorHAnsi"/>
        </w:rPr>
        <w:t>ów</w:t>
      </w:r>
      <w:r w:rsidRPr="00B44B2F">
        <w:rPr>
          <w:rFonts w:asciiTheme="minorHAnsi" w:hAnsiTheme="minorHAnsi" w:cstheme="minorHAnsi"/>
        </w:rPr>
        <w:t xml:space="preserve"> dokument</w:t>
      </w:r>
      <w:r w:rsidR="00B44B2F">
        <w:rPr>
          <w:rFonts w:asciiTheme="minorHAnsi" w:hAnsiTheme="minorHAnsi" w:cstheme="minorHAnsi"/>
        </w:rPr>
        <w:t>ów</w:t>
      </w:r>
      <w:r w:rsidRPr="00B44B2F">
        <w:rPr>
          <w:rFonts w:asciiTheme="minorHAnsi" w:hAnsiTheme="minorHAnsi" w:cstheme="minorHAnsi"/>
        </w:rPr>
        <w:t xml:space="preserve"> System musi umożliwić </w:t>
      </w:r>
      <w:r w:rsidR="000C3C5B">
        <w:rPr>
          <w:rFonts w:asciiTheme="minorHAnsi" w:hAnsiTheme="minorHAnsi" w:cstheme="minorHAnsi"/>
        </w:rPr>
        <w:t xml:space="preserve">Administratorowi </w:t>
      </w:r>
      <w:r w:rsidRPr="00B44B2F">
        <w:rPr>
          <w:rFonts w:asciiTheme="minorHAnsi" w:hAnsiTheme="minorHAnsi" w:cstheme="minorHAnsi"/>
        </w:rPr>
        <w:t>załączenie nowych wzorów</w:t>
      </w:r>
      <w:r w:rsidR="00C907AB">
        <w:rPr>
          <w:rFonts w:asciiTheme="minorHAnsi" w:hAnsiTheme="minorHAnsi" w:cstheme="minorHAnsi"/>
        </w:rPr>
        <w:t xml:space="preserve"> i/lub stworzenie nowych szablonów</w:t>
      </w:r>
      <w:r w:rsidRPr="00B44B2F">
        <w:rPr>
          <w:rFonts w:asciiTheme="minorHAnsi" w:hAnsiTheme="minorHAnsi" w:cstheme="minorHAnsi"/>
        </w:rPr>
        <w:t>;</w:t>
      </w:r>
    </w:p>
    <w:p w14:paraId="2EC0DB33" w14:textId="091AAE25" w:rsidR="008951C3" w:rsidRDefault="000C3C5B" w:rsidP="004D7503">
      <w:pPr>
        <w:pStyle w:val="Akapitzlist"/>
        <w:numPr>
          <w:ilvl w:val="1"/>
          <w:numId w:val="24"/>
        </w:numPr>
        <w:spacing w:before="240" w:after="24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System zapewnia </w:t>
      </w:r>
      <w:r w:rsidRPr="000C3C5B">
        <w:rPr>
          <w:rFonts w:asciiTheme="minorHAnsi" w:hAnsiTheme="minorHAnsi" w:cstheme="minorHAnsi"/>
        </w:rPr>
        <w:t>automatyczne uzupełnianie szablonów (A)</w:t>
      </w:r>
      <w:r w:rsidR="00C4133A">
        <w:rPr>
          <w:rFonts w:asciiTheme="minorHAnsi" w:hAnsiTheme="minorHAnsi" w:cstheme="minorHAnsi"/>
        </w:rPr>
        <w:t xml:space="preserve"> i</w:t>
      </w:r>
      <w:r w:rsidRPr="000C3C5B">
        <w:rPr>
          <w:rFonts w:asciiTheme="minorHAnsi" w:hAnsiTheme="minorHAnsi" w:cstheme="minorHAnsi"/>
        </w:rPr>
        <w:t xml:space="preserve"> (B) danymi wprowadzonymi przez </w:t>
      </w:r>
      <w:r>
        <w:rPr>
          <w:rFonts w:asciiTheme="minorHAnsi" w:hAnsiTheme="minorHAnsi" w:cstheme="minorHAnsi"/>
        </w:rPr>
        <w:t>Użytkownika</w:t>
      </w:r>
      <w:r w:rsidRPr="000C3C5B">
        <w:rPr>
          <w:rFonts w:asciiTheme="minorHAnsi" w:hAnsiTheme="minorHAnsi" w:cstheme="minorHAnsi"/>
        </w:rPr>
        <w:t xml:space="preserve"> w układzie wskazanym przez Administratora (np. dane adresowe </w:t>
      </w:r>
      <w:r>
        <w:rPr>
          <w:rFonts w:asciiTheme="minorHAnsi" w:hAnsiTheme="minorHAnsi" w:cstheme="minorHAnsi"/>
        </w:rPr>
        <w:t xml:space="preserve">Nabywcy i/lub </w:t>
      </w:r>
      <w:r w:rsidRPr="000C3C5B">
        <w:rPr>
          <w:rFonts w:asciiTheme="minorHAnsi" w:hAnsiTheme="minorHAnsi" w:cstheme="minorHAnsi"/>
        </w:rPr>
        <w:t>Odbiorcy ,,zaciągane są do szablonu (A) i (B).</w:t>
      </w:r>
    </w:p>
    <w:p w14:paraId="6E17EC03" w14:textId="4D85DEBB" w:rsidR="007832A0" w:rsidRDefault="007832A0" w:rsidP="004D7503">
      <w:pPr>
        <w:pStyle w:val="Akapitzlist"/>
        <w:numPr>
          <w:ilvl w:val="1"/>
          <w:numId w:val="24"/>
        </w:numPr>
        <w:spacing w:before="240" w:after="24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DGZ</w:t>
      </w:r>
      <w:r w:rsidRPr="007832A0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>S</w:t>
      </w:r>
      <w:r w:rsidRPr="007832A0">
        <w:rPr>
          <w:rFonts w:asciiTheme="minorHAnsi" w:hAnsiTheme="minorHAnsi" w:cstheme="minorHAnsi"/>
        </w:rPr>
        <w:t>ystemie mają mieć zdefiniowane określone ramy czasowe</w:t>
      </w:r>
      <w:r>
        <w:rPr>
          <w:rFonts w:asciiTheme="minorHAnsi" w:hAnsiTheme="minorHAnsi" w:cstheme="minorHAnsi"/>
        </w:rPr>
        <w:t>, aż do uzyskania Statusu PODPISANE OBUSTRONNIE</w:t>
      </w:r>
      <w:r w:rsidRPr="007832A0">
        <w:rPr>
          <w:rFonts w:asciiTheme="minorHAnsi" w:hAnsiTheme="minorHAnsi" w:cstheme="minorHAnsi"/>
        </w:rPr>
        <w:t>, które monitorowane są przez System, a informacja o czasie, który pozostał lub o przekroczeniu czasu</w:t>
      </w:r>
      <w:r>
        <w:rPr>
          <w:rFonts w:asciiTheme="minorHAnsi" w:hAnsiTheme="minorHAnsi" w:cstheme="minorHAnsi"/>
        </w:rPr>
        <w:t>,</w:t>
      </w:r>
      <w:r w:rsidRPr="007832A0">
        <w:rPr>
          <w:rFonts w:asciiTheme="minorHAnsi" w:hAnsiTheme="minorHAnsi" w:cstheme="minorHAnsi"/>
        </w:rPr>
        <w:t xml:space="preserve"> jest prezentowana na stronie </w:t>
      </w:r>
      <w:r>
        <w:rPr>
          <w:rFonts w:asciiTheme="minorHAnsi" w:hAnsiTheme="minorHAnsi" w:cstheme="minorHAnsi"/>
        </w:rPr>
        <w:t>Użytkownika</w:t>
      </w:r>
      <w:r w:rsidRPr="007832A0">
        <w:rPr>
          <w:rFonts w:asciiTheme="minorHAnsi" w:hAnsiTheme="minorHAnsi" w:cstheme="minorHAnsi"/>
        </w:rPr>
        <w:t xml:space="preserve"> po zalogowaniu</w:t>
      </w:r>
      <w:r>
        <w:rPr>
          <w:rFonts w:asciiTheme="minorHAnsi" w:hAnsiTheme="minorHAnsi" w:cstheme="minorHAnsi"/>
        </w:rPr>
        <w:t>;</w:t>
      </w:r>
      <w:r w:rsidRPr="007832A0">
        <w:rPr>
          <w:rFonts w:asciiTheme="minorHAnsi" w:hAnsiTheme="minorHAnsi" w:cstheme="minorHAnsi"/>
        </w:rPr>
        <w:t xml:space="preserve"> </w:t>
      </w:r>
    </w:p>
    <w:p w14:paraId="6A5F9DE9" w14:textId="77777777" w:rsidR="00E71C2C" w:rsidRPr="00854EA1" w:rsidRDefault="00E71C2C" w:rsidP="00E71C2C">
      <w:pPr>
        <w:pStyle w:val="Akapitzlist"/>
        <w:numPr>
          <w:ilvl w:val="1"/>
          <w:numId w:val="24"/>
        </w:numPr>
        <w:spacing w:before="240" w:after="24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854EA1">
        <w:rPr>
          <w:rFonts w:asciiTheme="minorHAnsi" w:hAnsiTheme="minorHAnsi" w:cstheme="minorHAnsi"/>
        </w:rPr>
        <w:t>System musi zapewniać:</w:t>
      </w:r>
    </w:p>
    <w:p w14:paraId="7139D4E6" w14:textId="5A675E12" w:rsidR="00E71C2C" w:rsidRPr="00854EA1" w:rsidRDefault="00E71C2C" w:rsidP="00E71C2C">
      <w:pPr>
        <w:pStyle w:val="Akapitzlist"/>
        <w:numPr>
          <w:ilvl w:val="2"/>
          <w:numId w:val="24"/>
        </w:numPr>
        <w:spacing w:before="240" w:after="24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854EA1">
        <w:rPr>
          <w:rFonts w:asciiTheme="minorHAnsi" w:hAnsiTheme="minorHAnsi" w:cstheme="minorHAnsi"/>
        </w:rPr>
        <w:lastRenderedPageBreak/>
        <w:t xml:space="preserve">możliwość wyboru przez </w:t>
      </w:r>
      <w:r w:rsidR="00C4133A">
        <w:rPr>
          <w:rFonts w:asciiTheme="minorHAnsi" w:hAnsiTheme="minorHAnsi" w:cstheme="minorHAnsi"/>
        </w:rPr>
        <w:t>Administratora</w:t>
      </w:r>
      <w:r w:rsidRPr="00854EA1">
        <w:rPr>
          <w:rFonts w:asciiTheme="minorHAnsi" w:hAnsiTheme="minorHAnsi" w:cstheme="minorHAnsi"/>
        </w:rPr>
        <w:t xml:space="preserve"> trybu podpisywania </w:t>
      </w:r>
      <w:r>
        <w:rPr>
          <w:rFonts w:asciiTheme="minorHAnsi" w:hAnsiTheme="minorHAnsi" w:cstheme="minorHAnsi"/>
        </w:rPr>
        <w:t>DGZ</w:t>
      </w:r>
      <w:r w:rsidR="00C4133A">
        <w:rPr>
          <w:rFonts w:asciiTheme="minorHAnsi" w:hAnsiTheme="minorHAnsi" w:cstheme="minorHAnsi"/>
        </w:rPr>
        <w:t xml:space="preserve"> dla każdej z JGZ</w:t>
      </w:r>
      <w:r w:rsidRPr="00854EA1">
        <w:rPr>
          <w:rFonts w:asciiTheme="minorHAnsi" w:hAnsiTheme="minorHAnsi" w:cstheme="minorHAnsi"/>
        </w:rPr>
        <w:t>;</w:t>
      </w:r>
    </w:p>
    <w:p w14:paraId="52A972EA" w14:textId="77777777" w:rsidR="00E71C2C" w:rsidRPr="00C4133A" w:rsidRDefault="00E71C2C" w:rsidP="00E71C2C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rFonts w:cstheme="minorHAnsi"/>
          <w:sz w:val="22"/>
        </w:rPr>
      </w:pPr>
      <w:r w:rsidRPr="00C4133A">
        <w:rPr>
          <w:rFonts w:cstheme="minorHAnsi"/>
          <w:sz w:val="22"/>
        </w:rPr>
        <w:t>tradycyjnego – Porozumienie po weryfikacji w Systemie, wydrukowaniu, uzyskaniu wymaganych podpisów i ewentualnych kontrasygnat, będzie przekazywane do LGZ;</w:t>
      </w:r>
    </w:p>
    <w:p w14:paraId="344C608E" w14:textId="49AA627C" w:rsidR="00E71C2C" w:rsidRPr="00E71C2C" w:rsidRDefault="00E71C2C" w:rsidP="00E71C2C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rFonts w:cstheme="minorHAnsi"/>
          <w:sz w:val="22"/>
        </w:rPr>
      </w:pPr>
      <w:r w:rsidRPr="00854EA1">
        <w:rPr>
          <w:rFonts w:cstheme="minorHAnsi"/>
          <w:sz w:val="22"/>
        </w:rPr>
        <w:t xml:space="preserve">elektronicznego – Porozumienie po weryfikacji w Systemie, zostanie podpisane i kontrasygnowane podpisami elektronicznymi, przy czym podpis za pomocą platformy </w:t>
      </w:r>
      <w:proofErr w:type="spellStart"/>
      <w:r w:rsidRPr="00854EA1">
        <w:rPr>
          <w:rFonts w:cstheme="minorHAnsi"/>
          <w:sz w:val="22"/>
        </w:rPr>
        <w:t>ePUAP</w:t>
      </w:r>
      <w:proofErr w:type="spellEnd"/>
      <w:r w:rsidRPr="00854EA1">
        <w:rPr>
          <w:rFonts w:cstheme="minorHAnsi"/>
          <w:sz w:val="22"/>
        </w:rPr>
        <w:t xml:space="preserve"> nie uważa się za podpis elektroniczny;</w:t>
      </w:r>
    </w:p>
    <w:p w14:paraId="5356AE71" w14:textId="2AA14506" w:rsidR="00531D33" w:rsidRDefault="00531D33" w:rsidP="004D7503">
      <w:pPr>
        <w:pStyle w:val="Akapitzlist"/>
        <w:numPr>
          <w:ilvl w:val="1"/>
          <w:numId w:val="24"/>
        </w:numPr>
        <w:spacing w:before="240" w:after="24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C4133A">
        <w:rPr>
          <w:rFonts w:asciiTheme="minorHAnsi" w:hAnsiTheme="minorHAnsi" w:cstheme="minorHAnsi"/>
        </w:rPr>
        <w:t>System zapewnia generowanie przez Użytkownika</w:t>
      </w:r>
      <w:r w:rsidR="00C4133A" w:rsidRPr="00C4133A">
        <w:rPr>
          <w:rFonts w:asciiTheme="minorHAnsi" w:hAnsiTheme="minorHAnsi" w:cstheme="minorHAnsi"/>
        </w:rPr>
        <w:t xml:space="preserve"> </w:t>
      </w:r>
      <w:r w:rsidRPr="00C4133A">
        <w:rPr>
          <w:rFonts w:asciiTheme="minorHAnsi" w:hAnsiTheme="minorHAnsi" w:cstheme="minorHAnsi"/>
        </w:rPr>
        <w:t xml:space="preserve">w wersji elektronicznej </w:t>
      </w:r>
      <w:r w:rsidR="00C4133A" w:rsidRPr="00C4133A">
        <w:rPr>
          <w:rFonts w:asciiTheme="minorHAnsi" w:hAnsiTheme="minorHAnsi" w:cstheme="minorHAnsi"/>
        </w:rPr>
        <w:t>lub</w:t>
      </w:r>
      <w:r w:rsidRPr="00C4133A">
        <w:rPr>
          <w:rFonts w:asciiTheme="minorHAnsi" w:hAnsiTheme="minorHAnsi" w:cstheme="minorHAnsi"/>
        </w:rPr>
        <w:t xml:space="preserve"> papierowej </w:t>
      </w:r>
      <w:r w:rsidR="00C4133A" w:rsidRPr="00C4133A">
        <w:rPr>
          <w:rFonts w:asciiTheme="minorHAnsi" w:hAnsiTheme="minorHAnsi" w:cstheme="minorHAnsi"/>
        </w:rPr>
        <w:t xml:space="preserve">(po </w:t>
      </w:r>
      <w:r w:rsidR="00C4133A">
        <w:rPr>
          <w:rFonts w:asciiTheme="minorHAnsi" w:hAnsiTheme="minorHAnsi" w:cstheme="minorHAnsi"/>
        </w:rPr>
        <w:t>udostępnieniu takiej opcji</w:t>
      </w:r>
      <w:r w:rsidR="00C4133A" w:rsidRPr="00C4133A">
        <w:rPr>
          <w:rFonts w:asciiTheme="minorHAnsi" w:hAnsiTheme="minorHAnsi" w:cstheme="minorHAnsi"/>
        </w:rPr>
        <w:t xml:space="preserve"> przez Administratora) </w:t>
      </w:r>
      <w:r w:rsidRPr="00C4133A">
        <w:rPr>
          <w:rFonts w:asciiTheme="minorHAnsi" w:hAnsiTheme="minorHAnsi" w:cstheme="minorHAnsi"/>
        </w:rPr>
        <w:t>kompletu dokumentów (A)</w:t>
      </w:r>
      <w:r w:rsidR="00C4133A">
        <w:rPr>
          <w:rFonts w:asciiTheme="minorHAnsi" w:hAnsiTheme="minorHAnsi" w:cstheme="minorHAnsi"/>
        </w:rPr>
        <w:t xml:space="preserve"> i</w:t>
      </w:r>
      <w:r w:rsidRPr="00C4133A">
        <w:rPr>
          <w:rFonts w:asciiTheme="minorHAnsi" w:hAnsiTheme="minorHAnsi" w:cstheme="minorHAnsi"/>
        </w:rPr>
        <w:t xml:space="preserve"> (B) oraz ich podpisanie</w:t>
      </w:r>
      <w:r>
        <w:rPr>
          <w:rFonts w:asciiTheme="minorHAnsi" w:hAnsiTheme="minorHAnsi" w:cstheme="minorHAnsi"/>
        </w:rPr>
        <w:t xml:space="preserve"> podpisem elektronicznym;</w:t>
      </w:r>
    </w:p>
    <w:p w14:paraId="68547B63" w14:textId="57C7B443" w:rsidR="00531D33" w:rsidRDefault="001D11B4" w:rsidP="004D7503">
      <w:pPr>
        <w:pStyle w:val="Akapitzlist"/>
        <w:numPr>
          <w:ilvl w:val="1"/>
          <w:numId w:val="24"/>
        </w:numPr>
        <w:spacing w:before="240" w:after="24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System zapewnia </w:t>
      </w:r>
      <w:r w:rsidRPr="000C3C5B">
        <w:rPr>
          <w:rFonts w:asciiTheme="minorHAnsi" w:hAnsiTheme="minorHAnsi" w:cstheme="minorHAnsi"/>
        </w:rPr>
        <w:t>generowanie przez Administratora w wersji elektronicznej i papierowej kompletu dokumentów (A)</w:t>
      </w:r>
      <w:r w:rsidR="00C4133A">
        <w:rPr>
          <w:rFonts w:asciiTheme="minorHAnsi" w:hAnsiTheme="minorHAnsi" w:cstheme="minorHAnsi"/>
        </w:rPr>
        <w:t xml:space="preserve"> i</w:t>
      </w:r>
      <w:r w:rsidRPr="000C3C5B">
        <w:rPr>
          <w:rFonts w:asciiTheme="minorHAnsi" w:hAnsiTheme="minorHAnsi" w:cstheme="minorHAnsi"/>
        </w:rPr>
        <w:t xml:space="preserve"> (B) dla wszystkich lub wybranych</w:t>
      </w:r>
      <w:r>
        <w:rPr>
          <w:rFonts w:asciiTheme="minorHAnsi" w:hAnsiTheme="minorHAnsi" w:cstheme="minorHAnsi"/>
        </w:rPr>
        <w:t xml:space="preserve"> JGZ,</w:t>
      </w:r>
      <w:r w:rsidRPr="000C3C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każdym Etapie;</w:t>
      </w:r>
    </w:p>
    <w:p w14:paraId="01F95894" w14:textId="066006A4" w:rsidR="006B1DBC" w:rsidRDefault="006B1DBC" w:rsidP="004D7503">
      <w:pPr>
        <w:pStyle w:val="Akapitzlist"/>
        <w:numPr>
          <w:ilvl w:val="1"/>
          <w:numId w:val="24"/>
        </w:numPr>
        <w:spacing w:before="240" w:after="24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System zapewnia </w:t>
      </w:r>
      <w:r w:rsidRPr="006B1DBC">
        <w:rPr>
          <w:rFonts w:asciiTheme="minorHAnsi" w:hAnsiTheme="minorHAnsi" w:cstheme="minorHAnsi"/>
        </w:rPr>
        <w:t xml:space="preserve">dodanie pól z tekstem opcjonalnym do </w:t>
      </w:r>
      <w:r>
        <w:rPr>
          <w:rFonts w:asciiTheme="minorHAnsi" w:hAnsiTheme="minorHAnsi" w:cstheme="minorHAnsi"/>
        </w:rPr>
        <w:t>DGZ</w:t>
      </w:r>
      <w:r w:rsidRPr="006B1DBC">
        <w:rPr>
          <w:rFonts w:asciiTheme="minorHAnsi" w:hAnsiTheme="minorHAnsi" w:cstheme="minorHAnsi"/>
        </w:rPr>
        <w:t xml:space="preserve"> dla </w:t>
      </w:r>
      <w:r w:rsidR="00856633">
        <w:rPr>
          <w:rFonts w:asciiTheme="minorHAnsi" w:hAnsiTheme="minorHAnsi" w:cstheme="minorHAnsi"/>
        </w:rPr>
        <w:t>każdej</w:t>
      </w:r>
      <w:r w:rsidRPr="006B1DBC">
        <w:rPr>
          <w:rFonts w:asciiTheme="minorHAnsi" w:hAnsiTheme="minorHAnsi" w:cstheme="minorHAnsi"/>
        </w:rPr>
        <w:t xml:space="preserve"> JGZ w indywidualnym brzmieniu; dołączanie dodatkowych pól z tekstem powinno być możliwe przez Administratora po zgłoszeniu takiego zapotrzebowania przez JGZ</w:t>
      </w:r>
      <w:r>
        <w:rPr>
          <w:rFonts w:asciiTheme="minorHAnsi" w:hAnsiTheme="minorHAnsi" w:cstheme="minorHAnsi"/>
        </w:rPr>
        <w:t>;</w:t>
      </w:r>
      <w:r w:rsidRPr="006B1D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6B1DBC">
        <w:rPr>
          <w:rFonts w:asciiTheme="minorHAnsi" w:hAnsiTheme="minorHAnsi" w:cstheme="minorHAnsi"/>
        </w:rPr>
        <w:t xml:space="preserve">iczba dodawanych pól z tekstem powinna być dowolna, a dodawane pola z tekstem dołączane </w:t>
      </w:r>
      <w:r w:rsidR="007A28C7">
        <w:rPr>
          <w:rFonts w:asciiTheme="minorHAnsi" w:hAnsiTheme="minorHAnsi" w:cstheme="minorHAnsi"/>
        </w:rPr>
        <w:t>w miejscu wskazanym przez Administratora</w:t>
      </w:r>
      <w:r w:rsidRPr="006B1DBC">
        <w:rPr>
          <w:rFonts w:asciiTheme="minorHAnsi" w:hAnsiTheme="minorHAnsi" w:cstheme="minorHAnsi"/>
        </w:rPr>
        <w:t>;</w:t>
      </w:r>
    </w:p>
    <w:p w14:paraId="68E0C7DE" w14:textId="76267872" w:rsidR="0022479D" w:rsidRPr="005E6EB2" w:rsidRDefault="0022479D" w:rsidP="004D7503">
      <w:pPr>
        <w:pStyle w:val="Akapitzlist"/>
        <w:numPr>
          <w:ilvl w:val="1"/>
          <w:numId w:val="24"/>
        </w:numPr>
        <w:spacing w:before="240" w:after="24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5E6EB2">
        <w:rPr>
          <w:rFonts w:asciiTheme="minorHAnsi" w:hAnsiTheme="minorHAnsi" w:cstheme="minorHAnsi"/>
        </w:rPr>
        <w:t xml:space="preserve">w Systemie będzie dostępna </w:t>
      </w:r>
      <w:r w:rsidR="001B6EE4" w:rsidRPr="005E6EB2">
        <w:rPr>
          <w:rFonts w:asciiTheme="minorHAnsi" w:hAnsiTheme="minorHAnsi" w:cstheme="minorHAnsi"/>
        </w:rPr>
        <w:t xml:space="preserve">dla Użytkowników </w:t>
      </w:r>
      <w:r w:rsidR="0026421E" w:rsidRPr="005E6EB2">
        <w:rPr>
          <w:rFonts w:asciiTheme="minorHAnsi" w:hAnsiTheme="minorHAnsi" w:cstheme="minorHAnsi"/>
        </w:rPr>
        <w:t xml:space="preserve">strona </w:t>
      </w:r>
      <w:r w:rsidRPr="005E6EB2">
        <w:rPr>
          <w:rFonts w:asciiTheme="minorHAnsi" w:hAnsiTheme="minorHAnsi" w:cstheme="minorHAnsi"/>
          <w:i/>
          <w:iCs/>
        </w:rPr>
        <w:t>Zadania do wykonania</w:t>
      </w:r>
      <w:r w:rsidRPr="005E6EB2">
        <w:rPr>
          <w:rFonts w:asciiTheme="minorHAnsi" w:hAnsiTheme="minorHAnsi" w:cstheme="minorHAnsi"/>
        </w:rPr>
        <w:t xml:space="preserve"> </w:t>
      </w:r>
      <w:r w:rsidR="001B6EE4" w:rsidRPr="005E6EB2">
        <w:rPr>
          <w:rFonts w:asciiTheme="minorHAnsi" w:hAnsiTheme="minorHAnsi" w:cstheme="minorHAnsi"/>
        </w:rPr>
        <w:t>z informacją o bieżącym Statusie poszczególnych dokumentów</w:t>
      </w:r>
      <w:r w:rsidR="00F17931" w:rsidRPr="005E6EB2">
        <w:rPr>
          <w:rFonts w:asciiTheme="minorHAnsi" w:hAnsiTheme="minorHAnsi" w:cstheme="minorHAnsi"/>
        </w:rPr>
        <w:t xml:space="preserve"> i </w:t>
      </w:r>
      <w:r w:rsidR="0026421E" w:rsidRPr="005E6EB2">
        <w:rPr>
          <w:rFonts w:asciiTheme="minorHAnsi" w:hAnsiTheme="minorHAnsi" w:cstheme="minorHAnsi"/>
        </w:rPr>
        <w:t xml:space="preserve">zadaniach do wykonania przez </w:t>
      </w:r>
      <w:r w:rsidR="00F17931" w:rsidRPr="005E6EB2">
        <w:rPr>
          <w:rFonts w:asciiTheme="minorHAnsi" w:hAnsiTheme="minorHAnsi" w:cstheme="minorHAnsi"/>
        </w:rPr>
        <w:t>U</w:t>
      </w:r>
      <w:r w:rsidR="0026421E" w:rsidRPr="005E6EB2">
        <w:rPr>
          <w:rFonts w:asciiTheme="minorHAnsi" w:hAnsiTheme="minorHAnsi" w:cstheme="minorHAnsi"/>
        </w:rPr>
        <w:t xml:space="preserve">żytkownika, jeśli takowe będą istniały, ma być wysyłana do użytkownika mailem o zdefiniowanej przez </w:t>
      </w:r>
      <w:r w:rsidR="005E6EB2" w:rsidRPr="005E6EB2">
        <w:rPr>
          <w:rFonts w:asciiTheme="minorHAnsi" w:hAnsiTheme="minorHAnsi" w:cstheme="minorHAnsi"/>
        </w:rPr>
        <w:t>A</w:t>
      </w:r>
      <w:r w:rsidR="0026421E" w:rsidRPr="005E6EB2">
        <w:rPr>
          <w:rFonts w:asciiTheme="minorHAnsi" w:hAnsiTheme="minorHAnsi" w:cstheme="minorHAnsi"/>
        </w:rPr>
        <w:t>dministratora porze</w:t>
      </w:r>
      <w:r w:rsidR="00185EED" w:rsidRPr="005E6EB2">
        <w:rPr>
          <w:rFonts w:asciiTheme="minorHAnsi" w:hAnsiTheme="minorHAnsi" w:cstheme="minorHAnsi"/>
        </w:rPr>
        <w:t xml:space="preserve">; tytuł maila dla tego typu informacji jest stały i definiowany przez </w:t>
      </w:r>
      <w:r w:rsidR="005E6EB2" w:rsidRPr="005E6EB2">
        <w:rPr>
          <w:rFonts w:asciiTheme="minorHAnsi" w:hAnsiTheme="minorHAnsi" w:cstheme="minorHAnsi"/>
        </w:rPr>
        <w:t>A</w:t>
      </w:r>
      <w:r w:rsidR="00185EED" w:rsidRPr="005E6EB2">
        <w:rPr>
          <w:rFonts w:asciiTheme="minorHAnsi" w:hAnsiTheme="minorHAnsi" w:cstheme="minorHAnsi"/>
        </w:rPr>
        <w:t>dministratora;</w:t>
      </w:r>
    </w:p>
    <w:p w14:paraId="43B1F839" w14:textId="1D6EFB48" w:rsidR="00012227" w:rsidRDefault="00012227" w:rsidP="004D7503">
      <w:pPr>
        <w:pStyle w:val="Akapitzlist"/>
        <w:numPr>
          <w:ilvl w:val="1"/>
          <w:numId w:val="24"/>
        </w:numPr>
        <w:spacing w:before="240" w:after="24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zapewni automatyczne</w:t>
      </w:r>
      <w:r w:rsidRPr="00012227">
        <w:rPr>
          <w:rFonts w:asciiTheme="minorHAnsi" w:hAnsiTheme="minorHAnsi" w:cstheme="minorHAnsi"/>
        </w:rPr>
        <w:t xml:space="preserve"> generowan</w:t>
      </w:r>
      <w:r>
        <w:rPr>
          <w:rFonts w:asciiTheme="minorHAnsi" w:hAnsiTheme="minorHAnsi" w:cstheme="minorHAnsi"/>
        </w:rPr>
        <w:t>ie</w:t>
      </w:r>
      <w:r w:rsidRPr="00012227">
        <w:rPr>
          <w:rFonts w:asciiTheme="minorHAnsi" w:hAnsiTheme="minorHAnsi" w:cstheme="minorHAnsi"/>
        </w:rPr>
        <w:t xml:space="preserve"> widomoś</w:t>
      </w:r>
      <w:r w:rsidR="008516D6">
        <w:rPr>
          <w:rFonts w:asciiTheme="minorHAnsi" w:hAnsiTheme="minorHAnsi" w:cstheme="minorHAnsi"/>
        </w:rPr>
        <w:t>ci</w:t>
      </w:r>
      <w:r w:rsidRPr="00012227">
        <w:rPr>
          <w:rFonts w:asciiTheme="minorHAnsi" w:hAnsiTheme="minorHAnsi" w:cstheme="minorHAnsi"/>
        </w:rPr>
        <w:t xml:space="preserve"> e-mail </w:t>
      </w:r>
      <w:r w:rsidR="00145E65">
        <w:rPr>
          <w:rFonts w:asciiTheme="minorHAnsi" w:hAnsiTheme="minorHAnsi" w:cstheme="minorHAnsi"/>
        </w:rPr>
        <w:t xml:space="preserve">do Użytkowników </w:t>
      </w:r>
      <w:r w:rsidRPr="0001222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informacją</w:t>
      </w:r>
      <w:r w:rsidRPr="000122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Statusie</w:t>
      </w:r>
      <w:r w:rsidR="00145E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poszczególnych DGZ </w:t>
      </w:r>
      <w:r w:rsidR="00145E65" w:rsidRPr="00145E65">
        <w:rPr>
          <w:rFonts w:asciiTheme="minorHAnsi" w:hAnsiTheme="minorHAnsi" w:cstheme="minorHAnsi"/>
        </w:rPr>
        <w:t xml:space="preserve">(dla Statusów: DO </w:t>
      </w:r>
      <w:r w:rsidR="00222E45" w:rsidRPr="00C4133A">
        <w:rPr>
          <w:rFonts w:cstheme="minorHAnsi"/>
        </w:rPr>
        <w:t>WERYFIKACJI</w:t>
      </w:r>
      <w:r w:rsidR="00145E65" w:rsidRPr="00145E65">
        <w:rPr>
          <w:rFonts w:asciiTheme="minorHAnsi" w:hAnsiTheme="minorHAnsi" w:cstheme="minorHAnsi"/>
        </w:rPr>
        <w:t>, DO PODPISU, DO PONOWNEJ WERYFIKACJI, PODPISANY OBUSTRONNIE)</w:t>
      </w:r>
      <w:r w:rsidR="008516D6">
        <w:rPr>
          <w:rFonts w:asciiTheme="minorHAnsi" w:hAnsiTheme="minorHAnsi" w:cstheme="minorHAnsi"/>
        </w:rPr>
        <w:t xml:space="preserve">, </w:t>
      </w:r>
      <w:r w:rsidR="003A409A">
        <w:rPr>
          <w:rFonts w:asciiTheme="minorHAnsi" w:hAnsiTheme="minorHAnsi" w:cstheme="minorHAnsi"/>
        </w:rPr>
        <w:t xml:space="preserve">ze </w:t>
      </w:r>
      <w:r w:rsidR="008516D6">
        <w:rPr>
          <w:rFonts w:asciiTheme="minorHAnsi" w:hAnsiTheme="minorHAnsi" w:cstheme="minorHAnsi"/>
        </w:rPr>
        <w:t>wskazaniem błędów i komentarzy</w:t>
      </w:r>
      <w:r w:rsidR="00145E65">
        <w:rPr>
          <w:rFonts w:asciiTheme="minorHAnsi" w:hAnsiTheme="minorHAnsi" w:cstheme="minorHAnsi"/>
        </w:rPr>
        <w:t xml:space="preserve"> </w:t>
      </w:r>
      <w:r w:rsidRPr="00012227">
        <w:rPr>
          <w:rFonts w:asciiTheme="minorHAnsi" w:hAnsiTheme="minorHAnsi" w:cstheme="minorHAnsi"/>
        </w:rPr>
        <w:t>i przes</w:t>
      </w:r>
      <w:r>
        <w:rPr>
          <w:rFonts w:asciiTheme="minorHAnsi" w:hAnsiTheme="minorHAnsi" w:cstheme="minorHAnsi"/>
        </w:rPr>
        <w:t>yłał ją</w:t>
      </w:r>
      <w:r w:rsidRPr="00012227">
        <w:rPr>
          <w:rFonts w:asciiTheme="minorHAnsi" w:hAnsiTheme="minorHAnsi" w:cstheme="minorHAnsi"/>
        </w:rPr>
        <w:t xml:space="preserve"> na podane w Systemie adresy </w:t>
      </w:r>
      <w:r w:rsidR="003A409A">
        <w:rPr>
          <w:rFonts w:asciiTheme="minorHAnsi" w:hAnsiTheme="minorHAnsi" w:cstheme="minorHAnsi"/>
        </w:rPr>
        <w:t xml:space="preserve">e-mail </w:t>
      </w:r>
      <w:r w:rsidRPr="00012227">
        <w:rPr>
          <w:rFonts w:asciiTheme="minorHAnsi" w:hAnsiTheme="minorHAnsi" w:cstheme="minorHAnsi"/>
        </w:rPr>
        <w:t xml:space="preserve">JGZ; tytuł i treść wiadomości konfiguruje Administrator; wiadomość e-mail będzie wysyłana na adresy JGZ za każdym razie po zmianie Statusu </w:t>
      </w:r>
      <w:r>
        <w:rPr>
          <w:rFonts w:asciiTheme="minorHAnsi" w:hAnsiTheme="minorHAnsi" w:cstheme="minorHAnsi"/>
        </w:rPr>
        <w:t>DGZ</w:t>
      </w:r>
      <w:r w:rsidRPr="00012227">
        <w:rPr>
          <w:rFonts w:asciiTheme="minorHAnsi" w:hAnsiTheme="minorHAnsi" w:cstheme="minorHAnsi"/>
        </w:rPr>
        <w:t>;</w:t>
      </w:r>
    </w:p>
    <w:p w14:paraId="354F4260" w14:textId="06A80DA8" w:rsidR="00145E65" w:rsidRDefault="00145E65" w:rsidP="004D7503">
      <w:pPr>
        <w:pStyle w:val="Akapitzlist"/>
        <w:numPr>
          <w:ilvl w:val="1"/>
          <w:numId w:val="24"/>
        </w:numPr>
        <w:spacing w:before="240" w:after="24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System </w:t>
      </w:r>
      <w:r w:rsidR="0026421E">
        <w:rPr>
          <w:rFonts w:asciiTheme="minorHAnsi" w:hAnsiTheme="minorHAnsi" w:cstheme="minorHAnsi"/>
        </w:rPr>
        <w:t xml:space="preserve">ma prezentować listę, która </w:t>
      </w:r>
      <w:r>
        <w:rPr>
          <w:rFonts w:asciiTheme="minorHAnsi" w:hAnsiTheme="minorHAnsi" w:cstheme="minorHAnsi"/>
        </w:rPr>
        <w:t>zapewni Administrato</w:t>
      </w:r>
      <w:r w:rsidR="00C4133A">
        <w:rPr>
          <w:rFonts w:asciiTheme="minorHAnsi" w:hAnsiTheme="minorHAnsi" w:cstheme="minorHAnsi"/>
        </w:rPr>
        <w:t>rowi stały podgląd</w:t>
      </w:r>
      <w:r>
        <w:rPr>
          <w:rFonts w:asciiTheme="minorHAnsi" w:hAnsiTheme="minorHAnsi" w:cstheme="minorHAnsi"/>
        </w:rPr>
        <w:t xml:space="preserve"> </w:t>
      </w:r>
      <w:r w:rsidR="0026421E">
        <w:rPr>
          <w:rFonts w:asciiTheme="minorHAnsi" w:hAnsiTheme="minorHAnsi" w:cstheme="minorHAnsi"/>
        </w:rPr>
        <w:t xml:space="preserve">bieżącego stanu dokumentów DGZ </w:t>
      </w:r>
      <w:r w:rsidRPr="0001222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informacją</w:t>
      </w:r>
      <w:r w:rsidRPr="000122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Statusie poszczególnych DGZ</w:t>
      </w:r>
      <w:r w:rsidRPr="00145E65">
        <w:rPr>
          <w:rFonts w:asciiTheme="minorHAnsi" w:hAnsiTheme="minorHAnsi" w:cstheme="minorHAnsi"/>
        </w:rPr>
        <w:t xml:space="preserve"> </w:t>
      </w:r>
      <w:r w:rsidR="00C4133A">
        <w:rPr>
          <w:rFonts w:asciiTheme="minorHAnsi" w:hAnsiTheme="minorHAnsi" w:cstheme="minorHAnsi"/>
        </w:rPr>
        <w:t xml:space="preserve">dla każdej JGZ </w:t>
      </w:r>
      <w:r>
        <w:rPr>
          <w:rFonts w:asciiTheme="minorHAnsi" w:hAnsiTheme="minorHAnsi" w:cstheme="minorHAnsi"/>
        </w:rPr>
        <w:t>(dla Statusów:</w:t>
      </w:r>
      <w:r w:rsidRPr="00145E65">
        <w:rPr>
          <w:rFonts w:asciiTheme="minorHAnsi" w:hAnsiTheme="minorHAnsi" w:cstheme="minorHAnsi"/>
        </w:rPr>
        <w:t xml:space="preserve"> DO AKCEPTACJI, DO PONOWNEJ AKCEPTACJI, PODPISANY</w:t>
      </w:r>
      <w:r>
        <w:rPr>
          <w:rFonts w:asciiTheme="minorHAnsi" w:hAnsiTheme="minorHAnsi" w:cstheme="minorHAnsi"/>
        </w:rPr>
        <w:t>)</w:t>
      </w:r>
      <w:r w:rsidR="008516D6">
        <w:rPr>
          <w:rFonts w:asciiTheme="minorHAnsi" w:hAnsiTheme="minorHAnsi" w:cstheme="minorHAnsi"/>
        </w:rPr>
        <w:t xml:space="preserve">, ze wskazaniem wprowadzonych </w:t>
      </w:r>
      <w:r w:rsidR="00C4133A">
        <w:rPr>
          <w:rFonts w:asciiTheme="minorHAnsi" w:hAnsiTheme="minorHAnsi" w:cstheme="minorHAnsi"/>
        </w:rPr>
        <w:t xml:space="preserve">zmian i </w:t>
      </w:r>
      <w:r w:rsidR="008516D6">
        <w:rPr>
          <w:rFonts w:asciiTheme="minorHAnsi" w:hAnsiTheme="minorHAnsi" w:cstheme="minorHAnsi"/>
        </w:rPr>
        <w:t>uzupełnień</w:t>
      </w:r>
      <w:r>
        <w:rPr>
          <w:rFonts w:asciiTheme="minorHAnsi" w:hAnsiTheme="minorHAnsi" w:cstheme="minorHAnsi"/>
        </w:rPr>
        <w:t>;</w:t>
      </w:r>
    </w:p>
    <w:p w14:paraId="6320F0E3" w14:textId="1BE95C73" w:rsidR="005564E6" w:rsidRPr="005E6EB2" w:rsidRDefault="005564E6" w:rsidP="00145E65">
      <w:pPr>
        <w:pStyle w:val="Akapitzlist"/>
        <w:numPr>
          <w:ilvl w:val="1"/>
          <w:numId w:val="24"/>
        </w:numPr>
        <w:spacing w:before="240" w:after="24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5E6EB2">
        <w:rPr>
          <w:rFonts w:asciiTheme="minorHAnsi" w:hAnsiTheme="minorHAnsi" w:cstheme="minorHAnsi"/>
        </w:rPr>
        <w:t>System zapewni zliczanie</w:t>
      </w:r>
      <w:r w:rsidR="00C4133A" w:rsidRPr="005E6EB2">
        <w:rPr>
          <w:rFonts w:asciiTheme="minorHAnsi" w:hAnsiTheme="minorHAnsi" w:cstheme="minorHAnsi"/>
        </w:rPr>
        <w:t>,</w:t>
      </w:r>
      <w:r w:rsidRPr="005E6EB2">
        <w:rPr>
          <w:rFonts w:asciiTheme="minorHAnsi" w:hAnsiTheme="minorHAnsi" w:cstheme="minorHAnsi"/>
        </w:rPr>
        <w:t xml:space="preserve"> przechowywanie </w:t>
      </w:r>
      <w:r w:rsidR="00C4133A" w:rsidRPr="005E6EB2">
        <w:rPr>
          <w:rFonts w:asciiTheme="minorHAnsi" w:hAnsiTheme="minorHAnsi" w:cstheme="minorHAnsi"/>
        </w:rPr>
        <w:t xml:space="preserve">i raportowanie </w:t>
      </w:r>
      <w:r w:rsidRPr="005E6EB2">
        <w:rPr>
          <w:rFonts w:asciiTheme="minorHAnsi" w:hAnsiTheme="minorHAnsi" w:cstheme="minorHAnsi"/>
        </w:rPr>
        <w:t>danych dotyczących korekt DGZ (ilość poszczególnych Statusów wraz z listą wskazanych błędów, komentarzy i wprowadzanych zmian)</w:t>
      </w:r>
      <w:r w:rsidR="00F17931" w:rsidRPr="005E6EB2">
        <w:rPr>
          <w:rFonts w:asciiTheme="minorHAnsi" w:hAnsiTheme="minorHAnsi" w:cstheme="minorHAnsi"/>
        </w:rPr>
        <w:t xml:space="preserve">; </w:t>
      </w:r>
      <w:r w:rsidR="00527A7C" w:rsidRPr="005E6EB2">
        <w:rPr>
          <w:rFonts w:asciiTheme="minorHAnsi" w:hAnsiTheme="minorHAnsi" w:cstheme="minorHAnsi"/>
        </w:rPr>
        <w:t xml:space="preserve">informacja </w:t>
      </w:r>
      <w:r w:rsidR="00F17931" w:rsidRPr="005E6EB2">
        <w:rPr>
          <w:rFonts w:asciiTheme="minorHAnsi" w:hAnsiTheme="minorHAnsi" w:cstheme="minorHAnsi"/>
        </w:rPr>
        <w:t xml:space="preserve">taka </w:t>
      </w:r>
      <w:r w:rsidR="00527A7C" w:rsidRPr="005E6EB2">
        <w:rPr>
          <w:rFonts w:asciiTheme="minorHAnsi" w:hAnsiTheme="minorHAnsi" w:cstheme="minorHAnsi"/>
        </w:rPr>
        <w:t xml:space="preserve">musi znajdować się na stronie z raportami przy każdej </w:t>
      </w:r>
      <w:r w:rsidR="00F17931" w:rsidRPr="005E6EB2">
        <w:rPr>
          <w:rFonts w:asciiTheme="minorHAnsi" w:hAnsiTheme="minorHAnsi" w:cstheme="minorHAnsi"/>
        </w:rPr>
        <w:t>JGZ;</w:t>
      </w:r>
    </w:p>
    <w:p w14:paraId="2B159834" w14:textId="5DD3DD94" w:rsidR="00421EA3" w:rsidRPr="00854EA1" w:rsidRDefault="00967367" w:rsidP="00BE29D8">
      <w:pPr>
        <w:pStyle w:val="Nagwek2"/>
        <w:numPr>
          <w:ilvl w:val="0"/>
          <w:numId w:val="24"/>
        </w:numPr>
        <w:spacing w:before="0" w:line="360" w:lineRule="auto"/>
        <w:ind w:left="567" w:hanging="56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8" w:name="_Toc145489055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Obieg </w:t>
      </w:r>
      <w:r w:rsidR="006B1DBC">
        <w:rPr>
          <w:rFonts w:asciiTheme="minorHAnsi" w:hAnsiTheme="minorHAnsi" w:cstheme="minorHAnsi"/>
          <w:b/>
          <w:bCs/>
          <w:color w:val="auto"/>
          <w:sz w:val="22"/>
          <w:szCs w:val="22"/>
        </w:rPr>
        <w:t>DGZ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 nadawanie Statusów</w:t>
      </w:r>
      <w:bookmarkEnd w:id="8"/>
    </w:p>
    <w:p w14:paraId="5770C84F" w14:textId="77777777" w:rsidR="007832A0" w:rsidRPr="007A7F63" w:rsidRDefault="007832A0" w:rsidP="007832A0">
      <w:pPr>
        <w:pStyle w:val="Akapitzlist"/>
        <w:numPr>
          <w:ilvl w:val="1"/>
          <w:numId w:val="24"/>
        </w:numPr>
        <w:spacing w:before="240" w:after="24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854EA1">
        <w:rPr>
          <w:rFonts w:asciiTheme="minorHAnsi" w:hAnsiTheme="minorHAnsi" w:cstheme="minorHAnsi"/>
        </w:rPr>
        <w:t>System musi zapewniać:</w:t>
      </w:r>
    </w:p>
    <w:p w14:paraId="0752A62D" w14:textId="6530D894" w:rsidR="00A010AE" w:rsidRPr="00854EA1" w:rsidRDefault="00A010AE" w:rsidP="00A010AE">
      <w:pPr>
        <w:pStyle w:val="Akapitzlist"/>
        <w:numPr>
          <w:ilvl w:val="2"/>
          <w:numId w:val="24"/>
        </w:numPr>
        <w:spacing w:before="240" w:after="24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854EA1">
        <w:rPr>
          <w:rFonts w:asciiTheme="minorHAnsi" w:hAnsiTheme="minorHAnsi" w:cstheme="minorHAnsi"/>
        </w:rPr>
        <w:lastRenderedPageBreak/>
        <w:t xml:space="preserve">automatyczne nadanie </w:t>
      </w:r>
      <w:r w:rsidR="00A94324" w:rsidRPr="00854EA1">
        <w:rPr>
          <w:rFonts w:asciiTheme="minorHAnsi" w:hAnsiTheme="minorHAnsi" w:cstheme="minorHAnsi"/>
        </w:rPr>
        <w:t xml:space="preserve">kolejnego </w:t>
      </w:r>
      <w:r w:rsidRPr="00854EA1">
        <w:rPr>
          <w:rFonts w:asciiTheme="minorHAnsi" w:hAnsiTheme="minorHAnsi" w:cstheme="minorHAnsi"/>
        </w:rPr>
        <w:t>numeru Porozumienia</w:t>
      </w:r>
      <w:r w:rsidR="00A94324" w:rsidRPr="00854EA1">
        <w:rPr>
          <w:rFonts w:asciiTheme="minorHAnsi" w:hAnsiTheme="minorHAnsi" w:cstheme="minorHAnsi"/>
        </w:rPr>
        <w:t>,</w:t>
      </w:r>
      <w:r w:rsidR="003A409A">
        <w:rPr>
          <w:rFonts w:asciiTheme="minorHAnsi" w:hAnsiTheme="minorHAnsi" w:cstheme="minorHAnsi"/>
        </w:rPr>
        <w:t xml:space="preserve"> PZ</w:t>
      </w:r>
      <w:r w:rsidR="00A94324" w:rsidRPr="00854EA1">
        <w:rPr>
          <w:rFonts w:asciiTheme="minorHAnsi" w:hAnsiTheme="minorHAnsi" w:cstheme="minorHAnsi"/>
        </w:rPr>
        <w:t xml:space="preserve"> </w:t>
      </w:r>
      <w:r w:rsidRPr="00854EA1">
        <w:rPr>
          <w:rFonts w:asciiTheme="minorHAnsi" w:hAnsiTheme="minorHAnsi" w:cstheme="minorHAnsi"/>
        </w:rPr>
        <w:t xml:space="preserve">po zaakceptowaniu przez Administratora kompletności i poprawności wprowadzonych </w:t>
      </w:r>
      <w:r w:rsidR="00A94324" w:rsidRPr="00854EA1">
        <w:rPr>
          <w:rFonts w:asciiTheme="minorHAnsi" w:hAnsiTheme="minorHAnsi" w:cstheme="minorHAnsi"/>
        </w:rPr>
        <w:t>przez JGZ</w:t>
      </w:r>
      <w:r w:rsidR="007832A0">
        <w:rPr>
          <w:rFonts w:asciiTheme="minorHAnsi" w:hAnsiTheme="minorHAnsi" w:cstheme="minorHAnsi"/>
        </w:rPr>
        <w:t>,</w:t>
      </w:r>
      <w:r w:rsidR="00A94324" w:rsidRPr="00854EA1">
        <w:rPr>
          <w:rFonts w:asciiTheme="minorHAnsi" w:hAnsiTheme="minorHAnsi" w:cstheme="minorHAnsi"/>
        </w:rPr>
        <w:t xml:space="preserve"> </w:t>
      </w:r>
      <w:r w:rsidRPr="00854EA1">
        <w:rPr>
          <w:rFonts w:asciiTheme="minorHAnsi" w:hAnsiTheme="minorHAnsi" w:cstheme="minorHAnsi"/>
        </w:rPr>
        <w:t>danych; akronim JGZ jest tym samym akronimem, wg którego JGZ loguje się do Systemu;</w:t>
      </w:r>
    </w:p>
    <w:p w14:paraId="212E10CD" w14:textId="09BEEA0A" w:rsidR="00A010AE" w:rsidRPr="00854EA1" w:rsidRDefault="00A010AE" w:rsidP="00A010AE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rFonts w:cstheme="minorHAnsi"/>
          <w:sz w:val="22"/>
        </w:rPr>
      </w:pPr>
      <w:r w:rsidRPr="00854EA1">
        <w:rPr>
          <w:rFonts w:cstheme="minorHAnsi"/>
          <w:sz w:val="22"/>
        </w:rPr>
        <w:t>dla EE: Porozumienie/</w:t>
      </w:r>
      <w:proofErr w:type="spellStart"/>
      <w:r w:rsidRPr="00854EA1">
        <w:rPr>
          <w:rFonts w:cstheme="minorHAnsi"/>
          <w:sz w:val="22"/>
        </w:rPr>
        <w:t>nr_kolejny</w:t>
      </w:r>
      <w:proofErr w:type="spellEnd"/>
      <w:r w:rsidRPr="00854EA1">
        <w:rPr>
          <w:rFonts w:cstheme="minorHAnsi"/>
          <w:sz w:val="22"/>
        </w:rPr>
        <w:t>/KGZEE/</w:t>
      </w:r>
      <w:proofErr w:type="spellStart"/>
      <w:r w:rsidRPr="00854EA1">
        <w:rPr>
          <w:rFonts w:cstheme="minorHAnsi"/>
          <w:sz w:val="22"/>
        </w:rPr>
        <w:t>akronim_JGZ</w:t>
      </w:r>
      <w:proofErr w:type="spellEnd"/>
      <w:r w:rsidRPr="00854EA1">
        <w:rPr>
          <w:rFonts w:cstheme="minorHAnsi"/>
          <w:sz w:val="22"/>
        </w:rPr>
        <w:t>/</w:t>
      </w:r>
      <w:proofErr w:type="spellStart"/>
      <w:r w:rsidRPr="00854EA1">
        <w:rPr>
          <w:rFonts w:cstheme="minorHAnsi"/>
          <w:sz w:val="22"/>
        </w:rPr>
        <w:t>rok_podpisania</w:t>
      </w:r>
      <w:proofErr w:type="spellEnd"/>
    </w:p>
    <w:p w14:paraId="40A04849" w14:textId="04EA369D" w:rsidR="00A010AE" w:rsidRPr="00854EA1" w:rsidRDefault="00A010AE" w:rsidP="00A010AE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rFonts w:cstheme="minorHAnsi"/>
          <w:sz w:val="22"/>
        </w:rPr>
      </w:pPr>
      <w:r w:rsidRPr="00854EA1">
        <w:rPr>
          <w:rFonts w:cstheme="minorHAnsi"/>
          <w:sz w:val="22"/>
        </w:rPr>
        <w:t>dla G: Porozumienie/</w:t>
      </w:r>
      <w:proofErr w:type="spellStart"/>
      <w:r w:rsidRPr="00854EA1">
        <w:rPr>
          <w:rFonts w:cstheme="minorHAnsi"/>
          <w:sz w:val="22"/>
        </w:rPr>
        <w:t>nr_kolejny</w:t>
      </w:r>
      <w:proofErr w:type="spellEnd"/>
      <w:r w:rsidRPr="00854EA1">
        <w:rPr>
          <w:rFonts w:cstheme="minorHAnsi"/>
          <w:sz w:val="22"/>
        </w:rPr>
        <w:t>/KGZG/</w:t>
      </w:r>
      <w:proofErr w:type="spellStart"/>
      <w:r w:rsidRPr="00854EA1">
        <w:rPr>
          <w:rFonts w:cstheme="minorHAnsi"/>
          <w:sz w:val="22"/>
        </w:rPr>
        <w:t>akronim_JGZ</w:t>
      </w:r>
      <w:proofErr w:type="spellEnd"/>
      <w:r w:rsidRPr="00854EA1">
        <w:rPr>
          <w:rFonts w:cstheme="minorHAnsi"/>
          <w:sz w:val="22"/>
        </w:rPr>
        <w:t>/</w:t>
      </w:r>
      <w:proofErr w:type="spellStart"/>
      <w:r w:rsidRPr="00854EA1">
        <w:rPr>
          <w:rFonts w:cstheme="minorHAnsi"/>
          <w:sz w:val="22"/>
        </w:rPr>
        <w:t>rok_podpisania</w:t>
      </w:r>
      <w:proofErr w:type="spellEnd"/>
    </w:p>
    <w:p w14:paraId="4C58A25A" w14:textId="39376DA6" w:rsidR="006B1DBC" w:rsidRPr="00854EA1" w:rsidRDefault="006B1DBC" w:rsidP="006B1DBC">
      <w:pPr>
        <w:pStyle w:val="Akapitzlist"/>
        <w:numPr>
          <w:ilvl w:val="2"/>
          <w:numId w:val="24"/>
        </w:numPr>
        <w:spacing w:before="240" w:after="24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854EA1">
        <w:rPr>
          <w:rFonts w:asciiTheme="minorHAnsi" w:hAnsiTheme="minorHAnsi" w:cstheme="minorHAnsi"/>
        </w:rPr>
        <w:t xml:space="preserve">automatyczne nadanie kolejnego numeru </w:t>
      </w:r>
      <w:r>
        <w:rPr>
          <w:rFonts w:asciiTheme="minorHAnsi" w:hAnsiTheme="minorHAnsi" w:cstheme="minorHAnsi"/>
        </w:rPr>
        <w:t>UI</w:t>
      </w:r>
      <w:r w:rsidRPr="00854EA1">
        <w:rPr>
          <w:rFonts w:asciiTheme="minorHAnsi" w:hAnsiTheme="minorHAnsi" w:cstheme="minorHAnsi"/>
        </w:rPr>
        <w:t>,</w:t>
      </w:r>
      <w:r w:rsidR="003A409A">
        <w:rPr>
          <w:rFonts w:asciiTheme="minorHAnsi" w:hAnsiTheme="minorHAnsi" w:cstheme="minorHAnsi"/>
        </w:rPr>
        <w:t xml:space="preserve"> UZ</w:t>
      </w:r>
      <w:r w:rsidRPr="00854EA1">
        <w:rPr>
          <w:rFonts w:asciiTheme="minorHAnsi" w:hAnsiTheme="minorHAnsi" w:cstheme="minorHAnsi"/>
        </w:rPr>
        <w:t xml:space="preserve"> po zaakceptowaniu przez Administratora kompletności i poprawności wprowadzonych przez JGZ</w:t>
      </w:r>
      <w:r>
        <w:rPr>
          <w:rFonts w:asciiTheme="minorHAnsi" w:hAnsiTheme="minorHAnsi" w:cstheme="minorHAnsi"/>
        </w:rPr>
        <w:t>,</w:t>
      </w:r>
      <w:r w:rsidRPr="00854EA1">
        <w:rPr>
          <w:rFonts w:asciiTheme="minorHAnsi" w:hAnsiTheme="minorHAnsi" w:cstheme="minorHAnsi"/>
        </w:rPr>
        <w:t xml:space="preserve"> danych; akronim JGZ jest tym samym akronimem, wg którego JGZ loguje się do Systemu;</w:t>
      </w:r>
    </w:p>
    <w:p w14:paraId="7F5935A0" w14:textId="77777777" w:rsidR="006B1DBC" w:rsidRPr="00854EA1" w:rsidRDefault="006B1DBC" w:rsidP="006B1DBC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rFonts w:cstheme="minorHAnsi"/>
          <w:sz w:val="22"/>
        </w:rPr>
      </w:pPr>
      <w:r w:rsidRPr="00854EA1">
        <w:rPr>
          <w:rFonts w:cstheme="minorHAnsi"/>
          <w:sz w:val="22"/>
        </w:rPr>
        <w:t xml:space="preserve">dla EE: </w:t>
      </w:r>
      <w:r>
        <w:rPr>
          <w:rFonts w:cstheme="minorHAnsi"/>
          <w:sz w:val="22"/>
        </w:rPr>
        <w:t>UI</w:t>
      </w:r>
      <w:r w:rsidRPr="00854EA1">
        <w:rPr>
          <w:rFonts w:cstheme="minorHAnsi"/>
          <w:sz w:val="22"/>
        </w:rPr>
        <w:t>/</w:t>
      </w:r>
      <w:proofErr w:type="spellStart"/>
      <w:r w:rsidRPr="00854EA1">
        <w:rPr>
          <w:rFonts w:cstheme="minorHAnsi"/>
          <w:sz w:val="22"/>
        </w:rPr>
        <w:t>nr_kolejny</w:t>
      </w:r>
      <w:proofErr w:type="spellEnd"/>
      <w:r w:rsidRPr="00854EA1">
        <w:rPr>
          <w:rFonts w:cstheme="minorHAnsi"/>
          <w:sz w:val="22"/>
        </w:rPr>
        <w:t>/KGZEE/</w:t>
      </w:r>
      <w:proofErr w:type="spellStart"/>
      <w:r w:rsidRPr="00854EA1">
        <w:rPr>
          <w:rFonts w:cstheme="minorHAnsi"/>
          <w:sz w:val="22"/>
        </w:rPr>
        <w:t>akronim_JGZ</w:t>
      </w:r>
      <w:proofErr w:type="spellEnd"/>
      <w:r w:rsidRPr="00854EA1">
        <w:rPr>
          <w:rFonts w:cstheme="minorHAnsi"/>
          <w:sz w:val="22"/>
        </w:rPr>
        <w:t>/</w:t>
      </w:r>
      <w:proofErr w:type="spellStart"/>
      <w:r w:rsidRPr="00854EA1">
        <w:rPr>
          <w:rFonts w:cstheme="minorHAnsi"/>
          <w:sz w:val="22"/>
        </w:rPr>
        <w:t>rok_podpisania</w:t>
      </w:r>
      <w:proofErr w:type="spellEnd"/>
    </w:p>
    <w:p w14:paraId="38E34A0B" w14:textId="1C6B40A6" w:rsidR="004536D4" w:rsidRPr="006B1DBC" w:rsidRDefault="006B1DBC" w:rsidP="006B1DBC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rFonts w:cstheme="minorHAnsi"/>
          <w:sz w:val="22"/>
        </w:rPr>
      </w:pPr>
      <w:r w:rsidRPr="00854EA1">
        <w:rPr>
          <w:rFonts w:cstheme="minorHAnsi"/>
          <w:sz w:val="22"/>
        </w:rPr>
        <w:t xml:space="preserve">dla G: </w:t>
      </w:r>
      <w:r>
        <w:rPr>
          <w:rFonts w:cstheme="minorHAnsi"/>
          <w:sz w:val="22"/>
        </w:rPr>
        <w:t>UI</w:t>
      </w:r>
      <w:r w:rsidRPr="00854EA1">
        <w:rPr>
          <w:rFonts w:cstheme="minorHAnsi"/>
          <w:sz w:val="22"/>
        </w:rPr>
        <w:t>/</w:t>
      </w:r>
      <w:proofErr w:type="spellStart"/>
      <w:r w:rsidRPr="00854EA1">
        <w:rPr>
          <w:rFonts w:cstheme="minorHAnsi"/>
          <w:sz w:val="22"/>
        </w:rPr>
        <w:t>nr_kolejny</w:t>
      </w:r>
      <w:proofErr w:type="spellEnd"/>
      <w:r w:rsidRPr="00854EA1">
        <w:rPr>
          <w:rFonts w:cstheme="minorHAnsi"/>
          <w:sz w:val="22"/>
        </w:rPr>
        <w:t>/KGZG/</w:t>
      </w:r>
      <w:proofErr w:type="spellStart"/>
      <w:r w:rsidRPr="00854EA1">
        <w:rPr>
          <w:rFonts w:cstheme="minorHAnsi"/>
          <w:sz w:val="22"/>
        </w:rPr>
        <w:t>akronim_JGZ</w:t>
      </w:r>
      <w:proofErr w:type="spellEnd"/>
      <w:r w:rsidRPr="00854EA1">
        <w:rPr>
          <w:rFonts w:cstheme="minorHAnsi"/>
          <w:sz w:val="22"/>
        </w:rPr>
        <w:t>/</w:t>
      </w:r>
      <w:proofErr w:type="spellStart"/>
      <w:r w:rsidRPr="00854EA1">
        <w:rPr>
          <w:rFonts w:cstheme="minorHAnsi"/>
          <w:sz w:val="22"/>
        </w:rPr>
        <w:t>rok_podpisania</w:t>
      </w:r>
      <w:proofErr w:type="spellEnd"/>
    </w:p>
    <w:p w14:paraId="4064365D" w14:textId="184AEE70" w:rsidR="00216DC9" w:rsidRPr="00216DC9" w:rsidRDefault="00216DC9" w:rsidP="00216DC9">
      <w:pPr>
        <w:pStyle w:val="Akapitzlist"/>
        <w:numPr>
          <w:ilvl w:val="2"/>
          <w:numId w:val="24"/>
        </w:numPr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216DC9">
        <w:rPr>
          <w:rFonts w:asciiTheme="minorHAnsi" w:hAnsiTheme="minorHAnsi" w:cstheme="minorHAnsi"/>
        </w:rPr>
        <w:t xml:space="preserve">obsługę procesu </w:t>
      </w:r>
      <w:r>
        <w:rPr>
          <w:rFonts w:asciiTheme="minorHAnsi" w:hAnsiTheme="minorHAnsi" w:cstheme="minorHAnsi"/>
        </w:rPr>
        <w:t xml:space="preserve">aneksowania DGZ; </w:t>
      </w:r>
      <w:r w:rsidRPr="00216DC9">
        <w:rPr>
          <w:rFonts w:asciiTheme="minorHAnsi" w:hAnsiTheme="minorHAnsi" w:cstheme="minorHAnsi"/>
        </w:rPr>
        <w:t xml:space="preserve">System automatycznie nadaje </w:t>
      </w:r>
      <w:r>
        <w:rPr>
          <w:rFonts w:asciiTheme="minorHAnsi" w:hAnsiTheme="minorHAnsi" w:cstheme="minorHAnsi"/>
        </w:rPr>
        <w:t>aneksom kolejną numerację:</w:t>
      </w:r>
    </w:p>
    <w:p w14:paraId="69B62D34" w14:textId="7518BE45" w:rsidR="00216DC9" w:rsidRPr="00216DC9" w:rsidRDefault="00216DC9" w:rsidP="00216DC9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rFonts w:cstheme="minorHAnsi"/>
          <w:sz w:val="22"/>
        </w:rPr>
      </w:pPr>
      <w:proofErr w:type="spellStart"/>
      <w:r w:rsidRPr="00216DC9">
        <w:rPr>
          <w:rFonts w:cstheme="minorHAnsi"/>
          <w:sz w:val="22"/>
        </w:rPr>
        <w:t>A</w:t>
      </w:r>
      <w:r>
        <w:rPr>
          <w:rFonts w:cstheme="minorHAnsi"/>
          <w:sz w:val="22"/>
        </w:rPr>
        <w:t>neks</w:t>
      </w:r>
      <w:r w:rsidRPr="00216DC9">
        <w:rPr>
          <w:rFonts w:cstheme="minorHAnsi"/>
          <w:sz w:val="22"/>
        </w:rPr>
        <w:t>_</w:t>
      </w:r>
      <w:r>
        <w:rPr>
          <w:rFonts w:cstheme="minorHAnsi"/>
          <w:sz w:val="22"/>
        </w:rPr>
        <w:t>nr</w:t>
      </w:r>
      <w:proofErr w:type="spellEnd"/>
      <w:r w:rsidRPr="00216DC9">
        <w:rPr>
          <w:rFonts w:cstheme="minorHAnsi"/>
          <w:sz w:val="22"/>
        </w:rPr>
        <w:t>_(nr kolejny) z dnia</w:t>
      </w:r>
      <w:r>
        <w:rPr>
          <w:rFonts w:cstheme="minorHAnsi"/>
          <w:sz w:val="22"/>
        </w:rPr>
        <w:t xml:space="preserve"> </w:t>
      </w:r>
      <w:r w:rsidRPr="00216DC9">
        <w:rPr>
          <w:rFonts w:cstheme="minorHAnsi"/>
          <w:sz w:val="22"/>
        </w:rPr>
        <w:t>…………… do Porozumienia</w:t>
      </w:r>
      <w:r>
        <w:rPr>
          <w:rFonts w:cstheme="minorHAnsi"/>
          <w:sz w:val="22"/>
        </w:rPr>
        <w:t>/UI</w:t>
      </w:r>
      <w:r w:rsidR="00F55D10">
        <w:rPr>
          <w:rFonts w:cstheme="minorHAnsi"/>
          <w:sz w:val="22"/>
        </w:rPr>
        <w:t xml:space="preserve"> (nr aneksowanego Porozumienia/UI);</w:t>
      </w:r>
    </w:p>
    <w:p w14:paraId="6EF95887" w14:textId="0F27948F" w:rsidR="00542E24" w:rsidRPr="00C4133A" w:rsidRDefault="00A94324" w:rsidP="00A010AE">
      <w:pPr>
        <w:pStyle w:val="Akapitzlist"/>
        <w:numPr>
          <w:ilvl w:val="2"/>
          <w:numId w:val="24"/>
        </w:numPr>
        <w:spacing w:before="240" w:after="24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C4133A">
        <w:rPr>
          <w:rFonts w:asciiTheme="minorHAnsi" w:hAnsiTheme="minorHAnsi" w:cstheme="minorHAnsi"/>
        </w:rPr>
        <w:t xml:space="preserve">monitorowanie procesu </w:t>
      </w:r>
      <w:r w:rsidR="00542E24" w:rsidRPr="00C4133A">
        <w:rPr>
          <w:rFonts w:asciiTheme="minorHAnsi" w:hAnsiTheme="minorHAnsi" w:cstheme="minorHAnsi"/>
        </w:rPr>
        <w:t>obiegu</w:t>
      </w:r>
      <w:r w:rsidRPr="00C4133A">
        <w:rPr>
          <w:rFonts w:asciiTheme="minorHAnsi" w:hAnsiTheme="minorHAnsi" w:cstheme="minorHAnsi"/>
        </w:rPr>
        <w:t xml:space="preserve"> </w:t>
      </w:r>
      <w:r w:rsidR="006B1DBC" w:rsidRPr="00C4133A">
        <w:rPr>
          <w:rFonts w:asciiTheme="minorHAnsi" w:hAnsiTheme="minorHAnsi" w:cstheme="minorHAnsi"/>
        </w:rPr>
        <w:t>DGZ</w:t>
      </w:r>
      <w:r w:rsidR="004536D4" w:rsidRPr="00C4133A">
        <w:rPr>
          <w:rFonts w:asciiTheme="minorHAnsi" w:hAnsiTheme="minorHAnsi" w:cstheme="minorHAnsi"/>
        </w:rPr>
        <w:t xml:space="preserve"> i </w:t>
      </w:r>
      <w:r w:rsidR="00542E24" w:rsidRPr="00C4133A">
        <w:rPr>
          <w:rFonts w:asciiTheme="minorHAnsi" w:hAnsiTheme="minorHAnsi" w:cstheme="minorHAnsi"/>
        </w:rPr>
        <w:t>nadanie</w:t>
      </w:r>
      <w:r w:rsidR="004536D4" w:rsidRPr="00C4133A">
        <w:rPr>
          <w:rFonts w:asciiTheme="minorHAnsi" w:hAnsiTheme="minorHAnsi" w:cstheme="minorHAnsi"/>
        </w:rPr>
        <w:t xml:space="preserve"> </w:t>
      </w:r>
      <w:r w:rsidR="00542E24" w:rsidRPr="00C4133A">
        <w:rPr>
          <w:rFonts w:asciiTheme="minorHAnsi" w:hAnsiTheme="minorHAnsi" w:cstheme="minorHAnsi"/>
        </w:rPr>
        <w:t>S</w:t>
      </w:r>
      <w:r w:rsidRPr="00C4133A">
        <w:rPr>
          <w:rFonts w:asciiTheme="minorHAnsi" w:hAnsiTheme="minorHAnsi" w:cstheme="minorHAnsi"/>
        </w:rPr>
        <w:t>tatus</w:t>
      </w:r>
      <w:r w:rsidR="00542E24" w:rsidRPr="00C4133A">
        <w:rPr>
          <w:rFonts w:asciiTheme="minorHAnsi" w:hAnsiTheme="minorHAnsi" w:cstheme="minorHAnsi"/>
        </w:rPr>
        <w:t>ów:</w:t>
      </w:r>
    </w:p>
    <w:p w14:paraId="5D4D06AB" w14:textId="76FA3454" w:rsidR="0022479D" w:rsidRPr="00C4133A" w:rsidRDefault="0022479D" w:rsidP="00542E24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po </w:t>
      </w:r>
      <w:r w:rsidR="005E6EB2">
        <w:rPr>
          <w:rFonts w:cstheme="minorHAnsi"/>
          <w:sz w:val="22"/>
        </w:rPr>
        <w:t xml:space="preserve">wprowadzeniu i </w:t>
      </w:r>
      <w:r>
        <w:rPr>
          <w:rFonts w:cstheme="minorHAnsi"/>
          <w:sz w:val="22"/>
        </w:rPr>
        <w:t xml:space="preserve">zaakceptowaniu szablonu przez Administratora </w:t>
      </w:r>
      <w:r w:rsidR="006B1DBC">
        <w:rPr>
          <w:rFonts w:cstheme="minorHAnsi"/>
          <w:sz w:val="22"/>
        </w:rPr>
        <w:t>System nadaje Status</w:t>
      </w:r>
      <w:r>
        <w:rPr>
          <w:rFonts w:cstheme="minorHAnsi"/>
          <w:sz w:val="22"/>
        </w:rPr>
        <w:t xml:space="preserve"> DO </w:t>
      </w:r>
      <w:r w:rsidR="005553A2" w:rsidRPr="00C4133A">
        <w:rPr>
          <w:rFonts w:cstheme="minorHAnsi"/>
          <w:sz w:val="22"/>
        </w:rPr>
        <w:t>WERYFIKACJI</w:t>
      </w:r>
      <w:r w:rsidRPr="00C4133A">
        <w:rPr>
          <w:rFonts w:cstheme="minorHAnsi"/>
          <w:sz w:val="22"/>
        </w:rPr>
        <w:t xml:space="preserve">; </w:t>
      </w:r>
    </w:p>
    <w:p w14:paraId="039CD55F" w14:textId="409C29CA" w:rsidR="001B6EE4" w:rsidRDefault="00E71D31" w:rsidP="00542E24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po uzyskaniu Statusu </w:t>
      </w:r>
      <w:r w:rsidRPr="0022479D">
        <w:rPr>
          <w:rFonts w:cstheme="minorHAnsi"/>
          <w:sz w:val="22"/>
        </w:rPr>
        <w:t xml:space="preserve">DO </w:t>
      </w:r>
      <w:r w:rsidR="00222E45" w:rsidRPr="00C4133A">
        <w:rPr>
          <w:rFonts w:cstheme="minorHAnsi"/>
          <w:sz w:val="22"/>
        </w:rPr>
        <w:t>WERYFIKACJI</w:t>
      </w:r>
      <w:r>
        <w:rPr>
          <w:rFonts w:cstheme="minorHAnsi"/>
          <w:sz w:val="22"/>
        </w:rPr>
        <w:t xml:space="preserve">, Użytkownicy mogą przystąpić do uzupełniania </w:t>
      </w:r>
      <w:r w:rsidR="006B1DBC">
        <w:rPr>
          <w:rFonts w:cstheme="minorHAnsi"/>
          <w:sz w:val="22"/>
        </w:rPr>
        <w:t>DGZ</w:t>
      </w:r>
      <w:r>
        <w:rPr>
          <w:rFonts w:cstheme="minorHAnsi"/>
          <w:sz w:val="22"/>
        </w:rPr>
        <w:t xml:space="preserve"> i </w:t>
      </w:r>
      <w:r w:rsidR="006B1DBC">
        <w:rPr>
          <w:rFonts w:cstheme="minorHAnsi"/>
          <w:sz w:val="22"/>
        </w:rPr>
        <w:t>ich</w:t>
      </w:r>
      <w:r>
        <w:rPr>
          <w:rFonts w:cstheme="minorHAnsi"/>
          <w:sz w:val="22"/>
        </w:rPr>
        <w:t xml:space="preserve"> zatwierdzenia; po zatwierdzeniu </w:t>
      </w:r>
      <w:r w:rsidR="006B1DBC">
        <w:rPr>
          <w:rFonts w:cstheme="minorHAnsi"/>
          <w:sz w:val="22"/>
        </w:rPr>
        <w:t xml:space="preserve">System nadaje </w:t>
      </w:r>
      <w:r>
        <w:rPr>
          <w:rFonts w:cstheme="minorHAnsi"/>
          <w:sz w:val="22"/>
        </w:rPr>
        <w:t>Status DO AKCEPTACJI;</w:t>
      </w:r>
    </w:p>
    <w:p w14:paraId="552F3C33" w14:textId="22DD930C" w:rsidR="00333FFA" w:rsidRDefault="00E71D31" w:rsidP="007A667B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rFonts w:cstheme="minorHAnsi"/>
          <w:sz w:val="22"/>
        </w:rPr>
      </w:pPr>
      <w:r w:rsidRPr="00333FFA">
        <w:rPr>
          <w:rFonts w:cstheme="minorHAnsi"/>
          <w:sz w:val="22"/>
        </w:rPr>
        <w:t xml:space="preserve">po stwierdzeniu poprawności i kompletności danych Administrator zatwierdza </w:t>
      </w:r>
      <w:r w:rsidR="006B1DBC">
        <w:rPr>
          <w:rFonts w:cstheme="minorHAnsi"/>
          <w:sz w:val="22"/>
        </w:rPr>
        <w:t>DGZ</w:t>
      </w:r>
      <w:r w:rsidRPr="00333FFA">
        <w:rPr>
          <w:rFonts w:cstheme="minorHAnsi"/>
          <w:sz w:val="22"/>
        </w:rPr>
        <w:t xml:space="preserve"> </w:t>
      </w:r>
      <w:r w:rsidR="00333FFA" w:rsidRPr="00333FFA">
        <w:rPr>
          <w:rFonts w:cstheme="minorHAnsi"/>
          <w:sz w:val="22"/>
        </w:rPr>
        <w:t xml:space="preserve">i </w:t>
      </w:r>
      <w:r w:rsidR="00912044">
        <w:rPr>
          <w:rFonts w:cstheme="minorHAnsi"/>
          <w:sz w:val="22"/>
        </w:rPr>
        <w:t>System nadaje</w:t>
      </w:r>
      <w:r w:rsidR="00333FFA" w:rsidRPr="00333FFA">
        <w:rPr>
          <w:rFonts w:cstheme="minorHAnsi"/>
          <w:sz w:val="22"/>
        </w:rPr>
        <w:t xml:space="preserve"> </w:t>
      </w:r>
      <w:r w:rsidR="00912044">
        <w:rPr>
          <w:rFonts w:cstheme="minorHAnsi"/>
          <w:sz w:val="22"/>
        </w:rPr>
        <w:t>im</w:t>
      </w:r>
      <w:r w:rsidR="00333FFA" w:rsidRPr="00333FFA">
        <w:rPr>
          <w:rFonts w:cstheme="minorHAnsi"/>
          <w:sz w:val="22"/>
        </w:rPr>
        <w:t xml:space="preserve"> Status DO PODPISU; </w:t>
      </w:r>
    </w:p>
    <w:p w14:paraId="39E03D36" w14:textId="1470B500" w:rsidR="00E71D31" w:rsidRDefault="00333FFA" w:rsidP="007A667B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p</w:t>
      </w:r>
      <w:r w:rsidR="00E71D31" w:rsidRPr="00333FFA">
        <w:rPr>
          <w:rFonts w:cstheme="minorHAnsi"/>
          <w:sz w:val="22"/>
        </w:rPr>
        <w:t xml:space="preserve">o nadaniu statusu </w:t>
      </w:r>
      <w:r w:rsidRPr="00333FFA">
        <w:rPr>
          <w:rFonts w:cstheme="minorHAnsi"/>
          <w:sz w:val="22"/>
        </w:rPr>
        <w:t>DO PODPISU</w:t>
      </w:r>
      <w:r>
        <w:rPr>
          <w:rFonts w:cstheme="minorHAnsi"/>
          <w:sz w:val="22"/>
        </w:rPr>
        <w:t>, Użytkownik</w:t>
      </w:r>
      <w:r w:rsidR="00E71D31" w:rsidRPr="00333FFA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uzyskuje podpisy</w:t>
      </w:r>
      <w:r w:rsidR="00E71D31" w:rsidRPr="00333FFA">
        <w:rPr>
          <w:rFonts w:cstheme="minorHAnsi"/>
          <w:sz w:val="22"/>
        </w:rPr>
        <w:t xml:space="preserve"> elektroniczne </w:t>
      </w:r>
      <w:r w:rsidRPr="00333FFA">
        <w:rPr>
          <w:rFonts w:cstheme="minorHAnsi"/>
          <w:sz w:val="22"/>
        </w:rPr>
        <w:t>os</w:t>
      </w:r>
      <w:r>
        <w:rPr>
          <w:rFonts w:cstheme="minorHAnsi"/>
          <w:sz w:val="22"/>
        </w:rPr>
        <w:t>ób</w:t>
      </w:r>
      <w:r w:rsidRPr="00333FFA">
        <w:rPr>
          <w:rFonts w:cstheme="minorHAnsi"/>
          <w:sz w:val="22"/>
        </w:rPr>
        <w:t xml:space="preserve"> reprezentując</w:t>
      </w:r>
      <w:r>
        <w:rPr>
          <w:rFonts w:cstheme="minorHAnsi"/>
          <w:sz w:val="22"/>
        </w:rPr>
        <w:t>ych JGZ</w:t>
      </w:r>
      <w:r w:rsidRPr="00333FFA">
        <w:rPr>
          <w:rFonts w:cstheme="minorHAnsi"/>
          <w:sz w:val="22"/>
        </w:rPr>
        <w:t xml:space="preserve"> i </w:t>
      </w:r>
      <w:r>
        <w:rPr>
          <w:rFonts w:cstheme="minorHAnsi"/>
          <w:sz w:val="22"/>
        </w:rPr>
        <w:t>osób</w:t>
      </w:r>
      <w:r w:rsidRPr="00333FFA">
        <w:rPr>
          <w:rFonts w:cstheme="minorHAnsi"/>
          <w:sz w:val="22"/>
        </w:rPr>
        <w:t xml:space="preserve"> kontrasygnując</w:t>
      </w:r>
      <w:r>
        <w:rPr>
          <w:rFonts w:cstheme="minorHAnsi"/>
          <w:sz w:val="22"/>
        </w:rPr>
        <w:t>ych; w przypadku uzyskiwania podpisów</w:t>
      </w:r>
      <w:r w:rsidR="00E71D31" w:rsidRPr="00333FFA">
        <w:rPr>
          <w:rFonts w:cstheme="minorHAnsi"/>
          <w:sz w:val="22"/>
        </w:rPr>
        <w:t xml:space="preserve"> tradycyjn</w:t>
      </w:r>
      <w:r>
        <w:rPr>
          <w:rFonts w:cstheme="minorHAnsi"/>
          <w:sz w:val="22"/>
        </w:rPr>
        <w:t>ych</w:t>
      </w:r>
      <w:r w:rsidR="00E71D31" w:rsidRPr="00333FFA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Użytkownik generuje wydruk </w:t>
      </w:r>
      <w:r w:rsidR="00912044">
        <w:rPr>
          <w:rFonts w:cstheme="minorHAnsi"/>
          <w:sz w:val="22"/>
        </w:rPr>
        <w:t>DGZ</w:t>
      </w:r>
      <w:r>
        <w:rPr>
          <w:rFonts w:cstheme="minorHAnsi"/>
          <w:sz w:val="22"/>
        </w:rPr>
        <w:t xml:space="preserve"> z Sytemu</w:t>
      </w:r>
      <w:r w:rsidR="00912044">
        <w:rPr>
          <w:rFonts w:cstheme="minorHAnsi"/>
          <w:sz w:val="22"/>
        </w:rPr>
        <w:t xml:space="preserve"> i uzyskuje podpisy tradycyjne na DGZ</w:t>
      </w:r>
      <w:r>
        <w:rPr>
          <w:rFonts w:cstheme="minorHAnsi"/>
          <w:sz w:val="22"/>
        </w:rPr>
        <w:t xml:space="preserve">; </w:t>
      </w:r>
    </w:p>
    <w:p w14:paraId="3E8D25BB" w14:textId="73A8EAE6" w:rsidR="00D344EC" w:rsidRDefault="00E55C74" w:rsidP="007A667B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po uzyskaniu wszystkich wymaganych podpisów</w:t>
      </w:r>
      <w:r w:rsidR="00C82FC9">
        <w:rPr>
          <w:rFonts w:cstheme="minorHAnsi"/>
          <w:sz w:val="22"/>
        </w:rPr>
        <w:t xml:space="preserve"> elektronicznych</w:t>
      </w:r>
      <w:r>
        <w:rPr>
          <w:rFonts w:cstheme="minorHAnsi"/>
          <w:sz w:val="22"/>
        </w:rPr>
        <w:t xml:space="preserve">, Użytkownik </w:t>
      </w:r>
      <w:r w:rsidR="00912044">
        <w:rPr>
          <w:rFonts w:cstheme="minorHAnsi"/>
          <w:sz w:val="22"/>
        </w:rPr>
        <w:t xml:space="preserve">akceptuje DGZ i System nadaje </w:t>
      </w:r>
      <w:r>
        <w:rPr>
          <w:rFonts w:cstheme="minorHAnsi"/>
          <w:sz w:val="22"/>
        </w:rPr>
        <w:t>Status PODPISANE;</w:t>
      </w:r>
      <w:r w:rsidR="00912044">
        <w:rPr>
          <w:rFonts w:cstheme="minorHAnsi"/>
          <w:sz w:val="22"/>
        </w:rPr>
        <w:t xml:space="preserve"> w przypadku uzyskiwania podpisów</w:t>
      </w:r>
      <w:r w:rsidR="00912044" w:rsidRPr="00333FFA">
        <w:rPr>
          <w:rFonts w:cstheme="minorHAnsi"/>
          <w:sz w:val="22"/>
        </w:rPr>
        <w:t xml:space="preserve"> tradycyjn</w:t>
      </w:r>
      <w:r w:rsidR="00912044">
        <w:rPr>
          <w:rFonts w:cstheme="minorHAnsi"/>
          <w:sz w:val="22"/>
        </w:rPr>
        <w:t>ych</w:t>
      </w:r>
      <w:r w:rsidR="00912044" w:rsidRPr="00333FFA">
        <w:rPr>
          <w:rFonts w:cstheme="minorHAnsi"/>
          <w:sz w:val="22"/>
        </w:rPr>
        <w:t xml:space="preserve"> </w:t>
      </w:r>
      <w:r w:rsidR="00912044">
        <w:rPr>
          <w:rFonts w:cstheme="minorHAnsi"/>
          <w:sz w:val="22"/>
        </w:rPr>
        <w:t>Użytkownik</w:t>
      </w:r>
      <w:r w:rsidR="006E1156">
        <w:rPr>
          <w:rFonts w:cstheme="minorHAnsi"/>
          <w:sz w:val="22"/>
        </w:rPr>
        <w:t xml:space="preserve"> przesyła DGZ do LGZ pocztą; </w:t>
      </w:r>
    </w:p>
    <w:p w14:paraId="5C30536A" w14:textId="6D6F8CB2" w:rsidR="00E55C74" w:rsidRPr="005564E6" w:rsidRDefault="00E55C74" w:rsidP="00193853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rFonts w:cstheme="minorHAnsi"/>
          <w:sz w:val="22"/>
        </w:rPr>
      </w:pPr>
      <w:r w:rsidRPr="005564E6">
        <w:rPr>
          <w:rFonts w:cstheme="minorHAnsi"/>
          <w:sz w:val="22"/>
        </w:rPr>
        <w:t>po stwierdzeniu zgodności podpisów</w:t>
      </w:r>
      <w:r w:rsidR="00C82FC9">
        <w:rPr>
          <w:rFonts w:cstheme="minorHAnsi"/>
          <w:sz w:val="22"/>
        </w:rPr>
        <w:t xml:space="preserve"> elektronicznych</w:t>
      </w:r>
      <w:r w:rsidRPr="005564E6">
        <w:rPr>
          <w:rFonts w:cstheme="minorHAnsi"/>
          <w:sz w:val="22"/>
        </w:rPr>
        <w:t xml:space="preserve">, Administrator </w:t>
      </w:r>
      <w:r w:rsidR="005564E6" w:rsidRPr="005564E6">
        <w:rPr>
          <w:rFonts w:cstheme="minorHAnsi"/>
          <w:sz w:val="22"/>
        </w:rPr>
        <w:t xml:space="preserve">uzyskuje komplet podpisów </w:t>
      </w:r>
      <w:r w:rsidR="00C82FC9">
        <w:rPr>
          <w:rFonts w:cstheme="minorHAnsi"/>
          <w:sz w:val="22"/>
        </w:rPr>
        <w:t xml:space="preserve">elektronicznych </w:t>
      </w:r>
      <w:r w:rsidR="005564E6" w:rsidRPr="005564E6">
        <w:rPr>
          <w:rFonts w:cstheme="minorHAnsi"/>
          <w:sz w:val="22"/>
        </w:rPr>
        <w:t xml:space="preserve">ze strony LGZ, a następnie </w:t>
      </w:r>
      <w:r w:rsidR="00912044">
        <w:rPr>
          <w:rFonts w:cstheme="minorHAnsi"/>
          <w:sz w:val="22"/>
        </w:rPr>
        <w:t xml:space="preserve">akceptuje DGZ i System </w:t>
      </w:r>
      <w:r w:rsidR="005564E6" w:rsidRPr="005564E6">
        <w:rPr>
          <w:rFonts w:cstheme="minorHAnsi"/>
          <w:sz w:val="22"/>
        </w:rPr>
        <w:t xml:space="preserve">nadaje </w:t>
      </w:r>
      <w:r w:rsidR="00912044">
        <w:rPr>
          <w:rFonts w:cstheme="minorHAnsi"/>
          <w:sz w:val="22"/>
        </w:rPr>
        <w:t xml:space="preserve">im </w:t>
      </w:r>
      <w:r w:rsidR="005564E6" w:rsidRPr="005564E6">
        <w:rPr>
          <w:rFonts w:cstheme="minorHAnsi"/>
          <w:sz w:val="22"/>
        </w:rPr>
        <w:t>Status PODPISANE OBUSTRONNIE;</w:t>
      </w:r>
      <w:r w:rsidR="00912044">
        <w:rPr>
          <w:rFonts w:cstheme="minorHAnsi"/>
          <w:sz w:val="22"/>
        </w:rPr>
        <w:t xml:space="preserve"> w przypadku uzyskiwania podpisów</w:t>
      </w:r>
      <w:r w:rsidR="00912044" w:rsidRPr="00333FFA">
        <w:rPr>
          <w:rFonts w:cstheme="minorHAnsi"/>
          <w:sz w:val="22"/>
        </w:rPr>
        <w:t xml:space="preserve"> tradycyjn</w:t>
      </w:r>
      <w:r w:rsidR="00912044">
        <w:rPr>
          <w:rFonts w:cstheme="minorHAnsi"/>
          <w:sz w:val="22"/>
        </w:rPr>
        <w:t>ych</w:t>
      </w:r>
      <w:r w:rsidR="00912044" w:rsidRPr="00333FFA">
        <w:rPr>
          <w:rFonts w:cstheme="minorHAnsi"/>
          <w:sz w:val="22"/>
        </w:rPr>
        <w:t xml:space="preserve"> </w:t>
      </w:r>
      <w:r w:rsidR="00C82FC9">
        <w:rPr>
          <w:rFonts w:cstheme="minorHAnsi"/>
          <w:sz w:val="22"/>
        </w:rPr>
        <w:t xml:space="preserve">Administrator uzyskuje podpisy tradycyjne, a </w:t>
      </w:r>
      <w:r w:rsidR="006E1156" w:rsidRPr="006E1156">
        <w:rPr>
          <w:rFonts w:cstheme="minorHAnsi"/>
          <w:sz w:val="22"/>
        </w:rPr>
        <w:t xml:space="preserve">System ma umożliwiać Administratorowi </w:t>
      </w:r>
      <w:r w:rsidR="006E1156">
        <w:rPr>
          <w:rFonts w:cstheme="minorHAnsi"/>
          <w:sz w:val="22"/>
        </w:rPr>
        <w:t xml:space="preserve">umieszczenie skanu </w:t>
      </w:r>
      <w:r w:rsidR="00C82FC9">
        <w:rPr>
          <w:rFonts w:cstheme="minorHAnsi"/>
          <w:sz w:val="22"/>
        </w:rPr>
        <w:t>podpisanych obustronnie</w:t>
      </w:r>
      <w:r w:rsidR="006E1156">
        <w:rPr>
          <w:rFonts w:cstheme="minorHAnsi"/>
          <w:sz w:val="22"/>
        </w:rPr>
        <w:t xml:space="preserve"> DGZ w Systemie</w:t>
      </w:r>
      <w:r w:rsidR="00C82FC9">
        <w:rPr>
          <w:rFonts w:cstheme="minorHAnsi"/>
          <w:sz w:val="22"/>
        </w:rPr>
        <w:t xml:space="preserve">, </w:t>
      </w:r>
      <w:r w:rsidR="006E1156" w:rsidRPr="006E1156">
        <w:rPr>
          <w:rFonts w:cstheme="minorHAnsi"/>
          <w:sz w:val="22"/>
        </w:rPr>
        <w:lastRenderedPageBreak/>
        <w:t xml:space="preserve">przypisanie </w:t>
      </w:r>
      <w:r w:rsidR="006E1156">
        <w:rPr>
          <w:rFonts w:cstheme="minorHAnsi"/>
          <w:sz w:val="22"/>
        </w:rPr>
        <w:t xml:space="preserve">ich </w:t>
      </w:r>
      <w:r w:rsidR="006E1156" w:rsidRPr="006E1156">
        <w:rPr>
          <w:rFonts w:cstheme="minorHAnsi"/>
          <w:sz w:val="22"/>
        </w:rPr>
        <w:t>do odpowiedniej JGZ</w:t>
      </w:r>
      <w:r w:rsidR="006E1156">
        <w:rPr>
          <w:rFonts w:cstheme="minorHAnsi"/>
          <w:sz w:val="22"/>
        </w:rPr>
        <w:t xml:space="preserve"> </w:t>
      </w:r>
      <w:r w:rsidR="00C82FC9">
        <w:rPr>
          <w:rFonts w:cstheme="minorHAnsi"/>
          <w:sz w:val="22"/>
        </w:rPr>
        <w:t xml:space="preserve">i akceptację, po czym System nadaje Status </w:t>
      </w:r>
      <w:r w:rsidR="00C82FC9" w:rsidRPr="005564E6">
        <w:rPr>
          <w:rFonts w:cstheme="minorHAnsi"/>
          <w:sz w:val="22"/>
        </w:rPr>
        <w:t>PODPISANE OBUSTRONNIE</w:t>
      </w:r>
      <w:r w:rsidR="00C82FC9">
        <w:rPr>
          <w:rFonts w:cstheme="minorHAnsi"/>
          <w:sz w:val="22"/>
        </w:rPr>
        <w:t>;</w:t>
      </w:r>
    </w:p>
    <w:p w14:paraId="33F161F6" w14:textId="63962ABE" w:rsidR="00333FFA" w:rsidRDefault="00333FFA" w:rsidP="007A667B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rFonts w:cstheme="minorHAnsi"/>
          <w:sz w:val="22"/>
        </w:rPr>
      </w:pPr>
      <w:r w:rsidRPr="00333FFA">
        <w:rPr>
          <w:rFonts w:cstheme="minorHAnsi"/>
          <w:sz w:val="22"/>
        </w:rPr>
        <w:t xml:space="preserve">w przypadku stwierdzenia braków lub błędów w </w:t>
      </w:r>
      <w:r w:rsidR="00912044">
        <w:rPr>
          <w:rFonts w:cstheme="minorHAnsi"/>
          <w:sz w:val="22"/>
        </w:rPr>
        <w:t>DGZ</w:t>
      </w:r>
      <w:r w:rsidRPr="00333FFA">
        <w:rPr>
          <w:rFonts w:cstheme="minorHAnsi"/>
          <w:sz w:val="22"/>
        </w:rPr>
        <w:t xml:space="preserve"> przekazany</w:t>
      </w:r>
      <w:r w:rsidR="00912044">
        <w:rPr>
          <w:rFonts w:cstheme="minorHAnsi"/>
          <w:sz w:val="22"/>
        </w:rPr>
        <w:t>ch</w:t>
      </w:r>
      <w:r w:rsidRPr="00333FFA">
        <w:rPr>
          <w:rFonts w:cstheme="minorHAnsi"/>
          <w:sz w:val="22"/>
        </w:rPr>
        <w:t xml:space="preserve"> przez </w:t>
      </w:r>
      <w:r>
        <w:rPr>
          <w:rFonts w:cstheme="minorHAnsi"/>
          <w:sz w:val="22"/>
        </w:rPr>
        <w:t>Użytkownika</w:t>
      </w:r>
      <w:r w:rsidRPr="00333FFA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DO AKCEPTACJI, Administrator </w:t>
      </w:r>
      <w:r w:rsidR="00C46C18">
        <w:rPr>
          <w:rFonts w:cstheme="minorHAnsi"/>
          <w:sz w:val="22"/>
        </w:rPr>
        <w:t xml:space="preserve">wskazuje </w:t>
      </w:r>
      <w:r>
        <w:rPr>
          <w:rFonts w:cstheme="minorHAnsi"/>
          <w:sz w:val="22"/>
        </w:rPr>
        <w:t>błędy</w:t>
      </w:r>
      <w:r w:rsidR="00D344EC">
        <w:rPr>
          <w:rFonts w:cstheme="minorHAnsi"/>
          <w:sz w:val="22"/>
        </w:rPr>
        <w:t xml:space="preserve"> i wprowadza komentarz</w:t>
      </w:r>
      <w:r w:rsidR="00912044">
        <w:rPr>
          <w:rFonts w:cstheme="minorHAnsi"/>
          <w:sz w:val="22"/>
        </w:rPr>
        <w:t>e</w:t>
      </w:r>
      <w:r w:rsidR="00D344EC">
        <w:rPr>
          <w:rFonts w:cstheme="minorHAnsi"/>
          <w:sz w:val="22"/>
        </w:rPr>
        <w:t xml:space="preserve"> z opisem błęd</w:t>
      </w:r>
      <w:r w:rsidR="00912044">
        <w:rPr>
          <w:rFonts w:cstheme="minorHAnsi"/>
          <w:sz w:val="22"/>
        </w:rPr>
        <w:t xml:space="preserve">ów, następnie akceptuje zapisane uwagi i System </w:t>
      </w:r>
      <w:r>
        <w:rPr>
          <w:rFonts w:cstheme="minorHAnsi"/>
          <w:sz w:val="22"/>
        </w:rPr>
        <w:t xml:space="preserve">nadaje </w:t>
      </w:r>
      <w:r w:rsidR="00912044">
        <w:rPr>
          <w:rFonts w:cstheme="minorHAnsi"/>
          <w:sz w:val="22"/>
        </w:rPr>
        <w:t xml:space="preserve">DGZ </w:t>
      </w:r>
      <w:r>
        <w:rPr>
          <w:rFonts w:cstheme="minorHAnsi"/>
          <w:sz w:val="22"/>
        </w:rPr>
        <w:t>Status DO PONOWNEJ WERYFIKACJI</w:t>
      </w:r>
      <w:r w:rsidR="00D344EC">
        <w:rPr>
          <w:rFonts w:cstheme="minorHAnsi"/>
          <w:sz w:val="22"/>
        </w:rPr>
        <w:t>;</w:t>
      </w:r>
      <w:r w:rsidR="006E1156">
        <w:rPr>
          <w:rFonts w:cstheme="minorHAnsi"/>
          <w:sz w:val="22"/>
        </w:rPr>
        <w:t xml:space="preserve"> w błędnie wypełnionych polach System zmienia kolor czcionki na czerwony, a do każdego błędnie wypełnianego pola można wprowadzić komentarz z uwagami;</w:t>
      </w:r>
    </w:p>
    <w:p w14:paraId="420E0D1D" w14:textId="42210375" w:rsidR="00333FFA" w:rsidRDefault="00D344EC" w:rsidP="007A667B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po poprawieniu błędów Użytkownik zatwierdza </w:t>
      </w:r>
      <w:r w:rsidR="00912044">
        <w:rPr>
          <w:rFonts w:cstheme="minorHAnsi"/>
          <w:sz w:val="22"/>
        </w:rPr>
        <w:t xml:space="preserve">DGZ, a System nadaje Status </w:t>
      </w:r>
      <w:r>
        <w:rPr>
          <w:rFonts w:cstheme="minorHAnsi"/>
          <w:sz w:val="22"/>
        </w:rPr>
        <w:t>DO PONOWNEJ AKCEPTACJI;</w:t>
      </w:r>
    </w:p>
    <w:p w14:paraId="46B670BB" w14:textId="3BA1B7A7" w:rsidR="00D344EC" w:rsidRDefault="00E55C74" w:rsidP="007A667B">
      <w:pPr>
        <w:pStyle w:val="Tekst"/>
        <w:numPr>
          <w:ilvl w:val="1"/>
          <w:numId w:val="27"/>
        </w:numPr>
        <w:spacing w:after="0"/>
        <w:ind w:left="1560" w:hanging="426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po stwierdzeniu błędów </w:t>
      </w:r>
      <w:r w:rsidR="00912044">
        <w:rPr>
          <w:rFonts w:cstheme="minorHAnsi"/>
          <w:sz w:val="22"/>
        </w:rPr>
        <w:t>DGZ</w:t>
      </w:r>
      <w:r w:rsidR="00D344EC">
        <w:rPr>
          <w:rFonts w:cstheme="minorHAnsi"/>
          <w:sz w:val="22"/>
        </w:rPr>
        <w:t xml:space="preserve"> mo</w:t>
      </w:r>
      <w:r w:rsidR="00912044">
        <w:rPr>
          <w:rFonts w:cstheme="minorHAnsi"/>
          <w:sz w:val="22"/>
        </w:rPr>
        <w:t>gą</w:t>
      </w:r>
      <w:r w:rsidR="00D344EC">
        <w:rPr>
          <w:rFonts w:cstheme="minorHAnsi"/>
          <w:sz w:val="22"/>
        </w:rPr>
        <w:t xml:space="preserve"> być wielokrotnie </w:t>
      </w:r>
      <w:r>
        <w:rPr>
          <w:rFonts w:cstheme="minorHAnsi"/>
          <w:sz w:val="22"/>
        </w:rPr>
        <w:t xml:space="preserve">i </w:t>
      </w:r>
      <w:r w:rsidR="005564E6">
        <w:rPr>
          <w:rFonts w:cstheme="minorHAnsi"/>
          <w:sz w:val="22"/>
        </w:rPr>
        <w:t>w</w:t>
      </w:r>
      <w:r>
        <w:rPr>
          <w:rFonts w:cstheme="minorHAnsi"/>
          <w:sz w:val="22"/>
        </w:rPr>
        <w:t xml:space="preserve"> każdej chwili </w:t>
      </w:r>
      <w:r w:rsidR="008516D6">
        <w:rPr>
          <w:rFonts w:cstheme="minorHAnsi"/>
          <w:sz w:val="22"/>
        </w:rPr>
        <w:t xml:space="preserve">– aż do uzyskania Statusu PODPISANE OBUSTRONNIE - </w:t>
      </w:r>
      <w:r w:rsidR="00D344EC">
        <w:rPr>
          <w:rFonts w:cstheme="minorHAnsi"/>
          <w:sz w:val="22"/>
        </w:rPr>
        <w:t>kierowane DO PONOWNEJ WERYFIKACJI</w:t>
      </w:r>
      <w:r w:rsidR="005564E6">
        <w:rPr>
          <w:rFonts w:cstheme="minorHAnsi"/>
          <w:sz w:val="22"/>
        </w:rPr>
        <w:t>, a następnie</w:t>
      </w:r>
      <w:r w:rsidR="00D344EC">
        <w:rPr>
          <w:rFonts w:cstheme="minorHAnsi"/>
          <w:sz w:val="22"/>
        </w:rPr>
        <w:t xml:space="preserve"> DO PONOWNEJ AKCEPTACJI;</w:t>
      </w:r>
    </w:p>
    <w:p w14:paraId="6E6CED62" w14:textId="77777777" w:rsidR="00542E24" w:rsidRDefault="00542E24" w:rsidP="00542E24">
      <w:pPr>
        <w:pStyle w:val="Wyliczany"/>
        <w:numPr>
          <w:ilvl w:val="0"/>
          <w:numId w:val="0"/>
        </w:numPr>
        <w:ind w:left="360" w:hanging="360"/>
      </w:pPr>
    </w:p>
    <w:p w14:paraId="4BE21262" w14:textId="796637D9" w:rsidR="00444383" w:rsidRPr="00A867A3" w:rsidRDefault="00445941" w:rsidP="00895C80">
      <w:pPr>
        <w:pStyle w:val="Nagwek2"/>
        <w:numPr>
          <w:ilvl w:val="0"/>
          <w:numId w:val="24"/>
        </w:numPr>
        <w:spacing w:before="0" w:line="360" w:lineRule="auto"/>
        <w:ind w:left="567" w:hanging="56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9" w:name="_Toc145489056"/>
      <w:r w:rsidRPr="00A867A3">
        <w:rPr>
          <w:rFonts w:asciiTheme="minorHAnsi" w:hAnsiTheme="minorHAnsi" w:cstheme="minorHAnsi"/>
          <w:b/>
          <w:bCs/>
          <w:color w:val="auto"/>
          <w:sz w:val="22"/>
          <w:szCs w:val="22"/>
        </w:rPr>
        <w:t>R</w:t>
      </w:r>
      <w:r w:rsidR="00895C80" w:rsidRPr="00A867A3">
        <w:rPr>
          <w:rFonts w:asciiTheme="minorHAnsi" w:hAnsiTheme="minorHAnsi" w:cstheme="minorHAnsi"/>
          <w:b/>
          <w:bCs/>
          <w:color w:val="auto"/>
          <w:sz w:val="22"/>
          <w:szCs w:val="22"/>
        </w:rPr>
        <w:t>aportowanie</w:t>
      </w:r>
      <w:bookmarkEnd w:id="9"/>
    </w:p>
    <w:p w14:paraId="542CF4DB" w14:textId="027EDFB5" w:rsidR="00895C80" w:rsidRDefault="00895C80" w:rsidP="001518F3">
      <w:pPr>
        <w:pStyle w:val="Akapitzlist"/>
        <w:numPr>
          <w:ilvl w:val="1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 w:rsidRPr="00895C80">
        <w:rPr>
          <w:rFonts w:cstheme="minorHAnsi"/>
        </w:rPr>
        <w:t>System powinien w prosty sposób pozwolić na konstruowanie i automatyczne odświeżanie (uaktualnianie) własnych zestawień/raportów Administratora bez ingerencji programistycznej (podobnie jak np. Power BI</w:t>
      </w:r>
      <w:r w:rsidR="00552EE4">
        <w:rPr>
          <w:rFonts w:cstheme="minorHAnsi"/>
        </w:rPr>
        <w:t xml:space="preserve"> lub równoważne rozwiązania</w:t>
      </w:r>
      <w:r w:rsidRPr="00895C80">
        <w:rPr>
          <w:rFonts w:cstheme="minorHAnsi"/>
        </w:rPr>
        <w:t>)</w:t>
      </w:r>
      <w:r>
        <w:rPr>
          <w:rFonts w:cstheme="minorHAnsi"/>
        </w:rPr>
        <w:t>;</w:t>
      </w:r>
    </w:p>
    <w:p w14:paraId="32F0ED8B" w14:textId="3F13E999" w:rsidR="00473D8A" w:rsidRPr="00CB49C8" w:rsidRDefault="00473D8A" w:rsidP="001518F3">
      <w:pPr>
        <w:pStyle w:val="Akapitzlist"/>
        <w:numPr>
          <w:ilvl w:val="1"/>
          <w:numId w:val="24"/>
        </w:numPr>
        <w:spacing w:line="360" w:lineRule="auto"/>
        <w:ind w:left="1134" w:hanging="567"/>
        <w:jc w:val="both"/>
        <w:rPr>
          <w:rFonts w:cstheme="minorHAnsi"/>
          <w:color w:val="000000" w:themeColor="text1"/>
        </w:rPr>
      </w:pPr>
      <w:r w:rsidRPr="003E586C">
        <w:rPr>
          <w:rFonts w:cstheme="minorHAnsi"/>
        </w:rPr>
        <w:t xml:space="preserve">System ma </w:t>
      </w:r>
      <w:r>
        <w:rPr>
          <w:rFonts w:cstheme="minorHAnsi"/>
        </w:rPr>
        <w:t>umożliwiać</w:t>
      </w:r>
      <w:r w:rsidRPr="003E586C">
        <w:rPr>
          <w:rFonts w:cstheme="minorHAnsi"/>
        </w:rPr>
        <w:t xml:space="preserve"> wygenerowania raportu w dowoln</w:t>
      </w:r>
      <w:r>
        <w:rPr>
          <w:rFonts w:cstheme="minorHAnsi"/>
        </w:rPr>
        <w:t>ej</w:t>
      </w:r>
      <w:r w:rsidRPr="003E586C">
        <w:rPr>
          <w:rFonts w:cstheme="minorHAnsi"/>
        </w:rPr>
        <w:t xml:space="preserve"> </w:t>
      </w:r>
      <w:r>
        <w:rPr>
          <w:rFonts w:cstheme="minorHAnsi"/>
        </w:rPr>
        <w:t xml:space="preserve">konfiguracji </w:t>
      </w:r>
      <w:r w:rsidR="00527A7C">
        <w:rPr>
          <w:rFonts w:cstheme="minorHAnsi"/>
        </w:rPr>
        <w:t xml:space="preserve">z </w:t>
      </w:r>
      <w:r>
        <w:rPr>
          <w:rFonts w:cstheme="minorHAnsi"/>
        </w:rPr>
        <w:t xml:space="preserve">danych </w:t>
      </w:r>
      <w:r w:rsidRPr="00CB49C8">
        <w:rPr>
          <w:rFonts w:cstheme="minorHAnsi"/>
          <w:color w:val="000000" w:themeColor="text1"/>
        </w:rPr>
        <w:t xml:space="preserve">określonych w </w:t>
      </w:r>
      <w:r w:rsidR="00414058" w:rsidRPr="00CB49C8">
        <w:rPr>
          <w:rFonts w:cstheme="minorHAnsi"/>
          <w:color w:val="000000" w:themeColor="text1"/>
        </w:rPr>
        <w:t>z</w:t>
      </w:r>
      <w:r w:rsidRPr="00CB49C8">
        <w:rPr>
          <w:rFonts w:cstheme="minorHAnsi"/>
          <w:color w:val="000000" w:themeColor="text1"/>
        </w:rPr>
        <w:t xml:space="preserve">ałączniku </w:t>
      </w:r>
      <w:r w:rsidR="00414058" w:rsidRPr="00CB49C8">
        <w:rPr>
          <w:rFonts w:cstheme="minorHAnsi"/>
          <w:color w:val="000000" w:themeColor="text1"/>
        </w:rPr>
        <w:t>1(A) oraz załączniku 1(B)</w:t>
      </w:r>
      <w:r w:rsidRPr="00CB49C8">
        <w:rPr>
          <w:rFonts w:cstheme="minorHAnsi"/>
          <w:color w:val="000000" w:themeColor="text1"/>
        </w:rPr>
        <w:t>;</w:t>
      </w:r>
    </w:p>
    <w:p w14:paraId="33836BF3" w14:textId="55240471" w:rsidR="00895C80" w:rsidRPr="00895C80" w:rsidRDefault="009C1939" w:rsidP="001518F3">
      <w:pPr>
        <w:pStyle w:val="Akapitzlist"/>
        <w:numPr>
          <w:ilvl w:val="1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 w:rsidRPr="009C1939">
        <w:rPr>
          <w:rFonts w:cstheme="minorHAnsi"/>
        </w:rPr>
        <w:t xml:space="preserve">System musi umożliwić wykonywanie raportów porównawczych dotyczących poziomu zapotrzebowania na </w:t>
      </w:r>
      <w:r>
        <w:rPr>
          <w:rFonts w:cstheme="minorHAnsi"/>
        </w:rPr>
        <w:t>EE i G</w:t>
      </w:r>
      <w:r w:rsidRPr="009C1939">
        <w:rPr>
          <w:rFonts w:cstheme="minorHAnsi"/>
        </w:rPr>
        <w:t xml:space="preserve"> w </w:t>
      </w:r>
      <w:r w:rsidR="00DA454C">
        <w:rPr>
          <w:rFonts w:cstheme="minorHAnsi"/>
        </w:rPr>
        <w:t xml:space="preserve">określonym przez Administratora </w:t>
      </w:r>
      <w:r w:rsidRPr="009C1939">
        <w:rPr>
          <w:rFonts w:cstheme="minorHAnsi"/>
        </w:rPr>
        <w:t>układzie</w:t>
      </w:r>
      <w:r w:rsidR="00DA454C">
        <w:rPr>
          <w:rFonts w:cstheme="minorHAnsi"/>
        </w:rPr>
        <w:t xml:space="preserve"> czasowym (miesiące, kwartały, półrocza, lata)</w:t>
      </w:r>
      <w:r w:rsidRPr="009C1939">
        <w:rPr>
          <w:rFonts w:cstheme="minorHAnsi"/>
        </w:rPr>
        <w:t xml:space="preserve"> z dokładnością do pojedynczego </w:t>
      </w:r>
      <w:r>
        <w:rPr>
          <w:rFonts w:cstheme="minorHAnsi"/>
        </w:rPr>
        <w:t>PPEE i PPG</w:t>
      </w:r>
      <w:r w:rsidR="003E586C">
        <w:rPr>
          <w:rFonts w:cstheme="minorHAnsi"/>
        </w:rPr>
        <w:t xml:space="preserve"> dla</w:t>
      </w:r>
      <w:r w:rsidR="00A729F8">
        <w:rPr>
          <w:rFonts w:cstheme="minorHAnsi"/>
        </w:rPr>
        <w:t xml:space="preserve">: pojedynczej JGZ, grup JGZ, </w:t>
      </w:r>
      <w:r w:rsidR="003E586C">
        <w:rPr>
          <w:rFonts w:cstheme="minorHAnsi"/>
        </w:rPr>
        <w:t xml:space="preserve"> wszystkich </w:t>
      </w:r>
      <w:r w:rsidR="00A729F8">
        <w:rPr>
          <w:rFonts w:cstheme="minorHAnsi"/>
        </w:rPr>
        <w:t>JGZ</w:t>
      </w:r>
      <w:r w:rsidR="003E586C">
        <w:rPr>
          <w:rFonts w:cstheme="minorHAnsi"/>
        </w:rPr>
        <w:t>;</w:t>
      </w:r>
    </w:p>
    <w:p w14:paraId="4FCC71BD" w14:textId="20A4B35D" w:rsidR="003E586C" w:rsidRDefault="003E586C" w:rsidP="001518F3">
      <w:pPr>
        <w:pStyle w:val="Akapitzlist"/>
        <w:numPr>
          <w:ilvl w:val="1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 w:rsidRPr="003E586C">
        <w:rPr>
          <w:rFonts w:cstheme="minorHAnsi"/>
        </w:rPr>
        <w:t>Administrator musi mieć możliwość tworzenia własnych raportów na tzw. pulpicie menedżerskim</w:t>
      </w:r>
      <w:r w:rsidR="00473D8A">
        <w:rPr>
          <w:rFonts w:cstheme="minorHAnsi"/>
        </w:rPr>
        <w:t>;</w:t>
      </w:r>
    </w:p>
    <w:p w14:paraId="2C5D54A9" w14:textId="1718B0AF" w:rsidR="00473D8A" w:rsidRPr="00A867A3" w:rsidRDefault="00473D8A" w:rsidP="00A867A3">
      <w:pPr>
        <w:pStyle w:val="Akapitzlist"/>
        <w:numPr>
          <w:ilvl w:val="1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 w:rsidRPr="00473D8A">
        <w:rPr>
          <w:rFonts w:cstheme="minorHAnsi"/>
        </w:rPr>
        <w:t>System musi zapewniać możliwość eksportu wygenerowanych raportów do formatu programu MS Excel (do pliku .</w:t>
      </w:r>
      <w:proofErr w:type="spellStart"/>
      <w:r w:rsidRPr="00473D8A">
        <w:rPr>
          <w:rFonts w:cstheme="minorHAnsi"/>
        </w:rPr>
        <w:t>xlsx</w:t>
      </w:r>
      <w:proofErr w:type="spellEnd"/>
      <w:r w:rsidRPr="00473D8A">
        <w:rPr>
          <w:rFonts w:cstheme="minorHAnsi"/>
        </w:rPr>
        <w:t>)</w:t>
      </w:r>
      <w:r>
        <w:rPr>
          <w:rFonts w:cstheme="minorHAnsi"/>
        </w:rPr>
        <w:t>;</w:t>
      </w:r>
    </w:p>
    <w:p w14:paraId="4FD2BD6D" w14:textId="422A0FB2" w:rsidR="001518F3" w:rsidRPr="00A867A3" w:rsidRDefault="001518F3" w:rsidP="001518F3">
      <w:pPr>
        <w:pStyle w:val="Akapitzlist"/>
        <w:numPr>
          <w:ilvl w:val="1"/>
          <w:numId w:val="24"/>
        </w:numPr>
        <w:spacing w:line="360" w:lineRule="auto"/>
        <w:ind w:left="1134" w:hanging="567"/>
        <w:jc w:val="both"/>
        <w:rPr>
          <w:rFonts w:cstheme="minorHAnsi"/>
        </w:rPr>
      </w:pPr>
      <w:r w:rsidRPr="00A867A3">
        <w:rPr>
          <w:rFonts w:cstheme="minorHAnsi"/>
        </w:rPr>
        <w:t xml:space="preserve">System musi zapewniać tworzenie raportów dotyczących postępu prac nad </w:t>
      </w:r>
      <w:r w:rsidR="00A867A3">
        <w:rPr>
          <w:rFonts w:cstheme="minorHAnsi"/>
        </w:rPr>
        <w:t>DGZ</w:t>
      </w:r>
      <w:r w:rsidRPr="00A867A3">
        <w:rPr>
          <w:rFonts w:cstheme="minorHAnsi"/>
        </w:rPr>
        <w:t>:</w:t>
      </w:r>
    </w:p>
    <w:p w14:paraId="73288EE5" w14:textId="58E78E77" w:rsidR="001518F3" w:rsidRDefault="001518F3" w:rsidP="00A867A3">
      <w:pPr>
        <w:pStyle w:val="Akapitzlist"/>
        <w:numPr>
          <w:ilvl w:val="2"/>
          <w:numId w:val="24"/>
        </w:numPr>
        <w:spacing w:before="240" w:after="240" w:line="276" w:lineRule="auto"/>
        <w:ind w:left="1701" w:hanging="567"/>
        <w:jc w:val="both"/>
        <w:rPr>
          <w:rFonts w:asciiTheme="minorHAnsi" w:hAnsiTheme="minorHAnsi" w:cstheme="minorHAnsi"/>
        </w:rPr>
      </w:pPr>
      <w:r w:rsidRPr="00A867A3">
        <w:rPr>
          <w:rFonts w:asciiTheme="minorHAnsi" w:hAnsiTheme="minorHAnsi" w:cstheme="minorHAnsi"/>
        </w:rPr>
        <w:t>S</w:t>
      </w:r>
      <w:r w:rsidR="006E0F5F" w:rsidRPr="00A867A3">
        <w:rPr>
          <w:rFonts w:asciiTheme="minorHAnsi" w:hAnsiTheme="minorHAnsi" w:cstheme="minorHAnsi"/>
        </w:rPr>
        <w:t>ystem</w:t>
      </w:r>
      <w:r w:rsidRPr="00A867A3">
        <w:rPr>
          <w:rFonts w:asciiTheme="minorHAnsi" w:hAnsiTheme="minorHAnsi" w:cstheme="minorHAnsi"/>
        </w:rPr>
        <w:t xml:space="preserve"> musi umożliwiać generowanie raportu zawierającego listy </w:t>
      </w:r>
      <w:r w:rsidR="007443F6">
        <w:rPr>
          <w:rFonts w:asciiTheme="minorHAnsi" w:hAnsiTheme="minorHAnsi" w:cstheme="minorHAnsi"/>
        </w:rPr>
        <w:t>DG</w:t>
      </w:r>
      <w:r w:rsidR="00A867A3" w:rsidRPr="00A867A3">
        <w:rPr>
          <w:rFonts w:asciiTheme="minorHAnsi" w:hAnsiTheme="minorHAnsi" w:cstheme="minorHAnsi"/>
        </w:rPr>
        <w:t>Z</w:t>
      </w:r>
      <w:r w:rsidR="006E0F5F" w:rsidRPr="00A867A3">
        <w:rPr>
          <w:rFonts w:asciiTheme="minorHAnsi" w:hAnsiTheme="minorHAnsi" w:cstheme="minorHAnsi"/>
        </w:rPr>
        <w:t xml:space="preserve"> </w:t>
      </w:r>
      <w:r w:rsidRPr="00A867A3">
        <w:rPr>
          <w:rFonts w:asciiTheme="minorHAnsi" w:hAnsiTheme="minorHAnsi" w:cstheme="minorHAnsi"/>
        </w:rPr>
        <w:t xml:space="preserve">w układzie poszczególnych </w:t>
      </w:r>
      <w:r w:rsidR="00A867A3" w:rsidRPr="00A867A3">
        <w:rPr>
          <w:rFonts w:asciiTheme="minorHAnsi" w:hAnsiTheme="minorHAnsi" w:cstheme="minorHAnsi"/>
        </w:rPr>
        <w:t>S</w:t>
      </w:r>
      <w:r w:rsidRPr="00A867A3">
        <w:rPr>
          <w:rFonts w:asciiTheme="minorHAnsi" w:hAnsiTheme="minorHAnsi" w:cstheme="minorHAnsi"/>
        </w:rPr>
        <w:t>tatusów i ich liczebności aktualnych na moment wygenerowania raportu</w:t>
      </w:r>
      <w:r w:rsidR="00A867A3" w:rsidRPr="00A867A3">
        <w:rPr>
          <w:rFonts w:asciiTheme="minorHAnsi" w:hAnsiTheme="minorHAnsi" w:cstheme="minorHAnsi"/>
        </w:rPr>
        <w:t>;</w:t>
      </w:r>
    </w:p>
    <w:p w14:paraId="06C83EA9" w14:textId="55D8B598" w:rsidR="00107029" w:rsidRPr="00A867A3" w:rsidRDefault="00107029" w:rsidP="00A867A3">
      <w:pPr>
        <w:pStyle w:val="Akapitzlist"/>
        <w:numPr>
          <w:ilvl w:val="2"/>
          <w:numId w:val="24"/>
        </w:numPr>
        <w:spacing w:before="240" w:after="240" w:line="276" w:lineRule="auto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System </w:t>
      </w:r>
      <w:r w:rsidR="002F0D4B">
        <w:rPr>
          <w:rFonts w:asciiTheme="minorHAnsi" w:hAnsiTheme="minorHAnsi" w:cstheme="minorHAnsi"/>
        </w:rPr>
        <w:t xml:space="preserve">na poziomie raportu zawierającego statusy Porozumień musi wskazywać Porozumienia, które wymagają dodatkowej walidacji danych. W przypadku, gdy </w:t>
      </w:r>
      <w:r w:rsidR="002F0D4B">
        <w:rPr>
          <w:rFonts w:asciiTheme="minorHAnsi" w:hAnsiTheme="minorHAnsi" w:cstheme="minorHAnsi"/>
        </w:rPr>
        <w:lastRenderedPageBreak/>
        <w:t>Użytkownik JGZ zaakcep</w:t>
      </w:r>
      <w:r w:rsidR="006C28D1">
        <w:rPr>
          <w:rFonts w:asciiTheme="minorHAnsi" w:hAnsiTheme="minorHAnsi" w:cstheme="minorHAnsi"/>
        </w:rPr>
        <w:t>t</w:t>
      </w:r>
      <w:r w:rsidR="002F0D4B">
        <w:rPr>
          <w:rFonts w:asciiTheme="minorHAnsi" w:hAnsiTheme="minorHAnsi" w:cstheme="minorHAnsi"/>
        </w:rPr>
        <w:t xml:space="preserve">ował znaczące odchylenia w stosunku do </w:t>
      </w:r>
      <w:proofErr w:type="spellStart"/>
      <w:r w:rsidR="002F0D4B">
        <w:rPr>
          <w:rFonts w:asciiTheme="minorHAnsi" w:hAnsiTheme="minorHAnsi" w:cstheme="minorHAnsi"/>
        </w:rPr>
        <w:t>DO</w:t>
      </w:r>
      <w:proofErr w:type="spellEnd"/>
      <w:r w:rsidR="007B69CC">
        <w:rPr>
          <w:rFonts w:asciiTheme="minorHAnsi" w:hAnsiTheme="minorHAnsi" w:cstheme="minorHAnsi"/>
        </w:rPr>
        <w:t xml:space="preserve"> (przejście Porozumienia ze statusu DO WERYFIKACJI na status DO AKCEPTACJI)</w:t>
      </w:r>
      <w:r w:rsidR="00BE7C24">
        <w:rPr>
          <w:rFonts w:asciiTheme="minorHAnsi" w:hAnsiTheme="minorHAnsi" w:cstheme="minorHAnsi"/>
        </w:rPr>
        <w:t>;</w:t>
      </w:r>
    </w:p>
    <w:p w14:paraId="75FED7F5" w14:textId="4363008F" w:rsidR="001518F3" w:rsidRPr="00A867A3" w:rsidRDefault="001518F3" w:rsidP="00A867A3">
      <w:pPr>
        <w:pStyle w:val="Akapitzlist"/>
        <w:numPr>
          <w:ilvl w:val="2"/>
          <w:numId w:val="24"/>
        </w:numPr>
        <w:spacing w:before="240" w:after="240" w:line="276" w:lineRule="auto"/>
        <w:ind w:left="1701" w:hanging="567"/>
        <w:jc w:val="both"/>
        <w:rPr>
          <w:rFonts w:asciiTheme="minorHAnsi" w:hAnsiTheme="minorHAnsi" w:cstheme="minorHAnsi"/>
        </w:rPr>
      </w:pPr>
      <w:r w:rsidRPr="00A867A3">
        <w:rPr>
          <w:rFonts w:asciiTheme="minorHAnsi" w:hAnsiTheme="minorHAnsi" w:cstheme="minorHAnsi"/>
        </w:rPr>
        <w:t>System musi umożliwiać po kliknięciu/wybraniu</w:t>
      </w:r>
      <w:r w:rsidR="00BE7C24">
        <w:rPr>
          <w:rFonts w:asciiTheme="minorHAnsi" w:hAnsiTheme="minorHAnsi" w:cstheme="minorHAnsi"/>
        </w:rPr>
        <w:t xml:space="preserve"> określonego Statusu DGZ </w:t>
      </w:r>
      <w:r w:rsidRPr="00A867A3">
        <w:rPr>
          <w:rFonts w:asciiTheme="minorHAnsi" w:hAnsiTheme="minorHAnsi" w:cstheme="minorHAnsi"/>
        </w:rPr>
        <w:t xml:space="preserve">przejście do poziomu edycji </w:t>
      </w:r>
      <w:r w:rsidR="00D3436D">
        <w:rPr>
          <w:rFonts w:asciiTheme="minorHAnsi" w:hAnsiTheme="minorHAnsi" w:cstheme="minorHAnsi"/>
        </w:rPr>
        <w:t>przypisanego do statusu danego dokumentu;</w:t>
      </w:r>
    </w:p>
    <w:p w14:paraId="4CAFBA14" w14:textId="23638A90" w:rsidR="001518F3" w:rsidRPr="00A867A3" w:rsidRDefault="001518F3" w:rsidP="00A867A3">
      <w:pPr>
        <w:pStyle w:val="Akapitzlist"/>
        <w:numPr>
          <w:ilvl w:val="2"/>
          <w:numId w:val="24"/>
        </w:numPr>
        <w:spacing w:before="240" w:after="240" w:line="276" w:lineRule="auto"/>
        <w:ind w:left="1701" w:hanging="567"/>
        <w:jc w:val="both"/>
        <w:rPr>
          <w:rFonts w:asciiTheme="minorHAnsi" w:hAnsiTheme="minorHAnsi" w:cstheme="minorHAnsi"/>
        </w:rPr>
      </w:pPr>
      <w:r w:rsidRPr="00A867A3">
        <w:rPr>
          <w:rFonts w:asciiTheme="minorHAnsi" w:hAnsiTheme="minorHAnsi" w:cstheme="minorHAnsi"/>
        </w:rPr>
        <w:t>S</w:t>
      </w:r>
      <w:r w:rsidR="00A867A3" w:rsidRPr="00A867A3">
        <w:rPr>
          <w:rFonts w:asciiTheme="minorHAnsi" w:hAnsiTheme="minorHAnsi" w:cstheme="minorHAnsi"/>
        </w:rPr>
        <w:t>ystem</w:t>
      </w:r>
      <w:r w:rsidRPr="00A867A3">
        <w:rPr>
          <w:rFonts w:asciiTheme="minorHAnsi" w:hAnsiTheme="minorHAnsi" w:cstheme="minorHAnsi"/>
        </w:rPr>
        <w:t xml:space="preserve"> na pulpicie menedżerskim musi prezentować zagregowany raport/raporty zawierające dane</w:t>
      </w:r>
      <w:r w:rsidR="006E3E3C">
        <w:rPr>
          <w:rFonts w:asciiTheme="minorHAnsi" w:hAnsiTheme="minorHAnsi" w:cstheme="minorHAnsi"/>
        </w:rPr>
        <w:t xml:space="preserve"> umożliwiające analizę postępu prac nad przyjęciem poszczególnych DGZ</w:t>
      </w:r>
      <w:r w:rsidR="002D38A0">
        <w:rPr>
          <w:rFonts w:asciiTheme="minorHAnsi" w:hAnsiTheme="minorHAnsi" w:cstheme="minorHAnsi"/>
        </w:rPr>
        <w:t>, w tym</w:t>
      </w:r>
      <w:r w:rsidRPr="00A867A3">
        <w:rPr>
          <w:rFonts w:asciiTheme="minorHAnsi" w:hAnsiTheme="minorHAnsi" w:cstheme="minorHAnsi"/>
        </w:rPr>
        <w:t>:</w:t>
      </w:r>
    </w:p>
    <w:p w14:paraId="040E6891" w14:textId="1AE1348D" w:rsidR="001518F3" w:rsidRPr="001E2307" w:rsidRDefault="001E2307" w:rsidP="001E2307">
      <w:pPr>
        <w:pStyle w:val="Tekst"/>
        <w:numPr>
          <w:ilvl w:val="1"/>
          <w:numId w:val="27"/>
        </w:numPr>
        <w:spacing w:after="0"/>
        <w:ind w:left="2127" w:hanging="426"/>
        <w:jc w:val="both"/>
        <w:rPr>
          <w:sz w:val="22"/>
        </w:rPr>
      </w:pPr>
      <w:r w:rsidRPr="001518F3">
        <w:rPr>
          <w:sz w:val="22"/>
        </w:rPr>
        <w:t>I</w:t>
      </w:r>
      <w:r w:rsidR="001518F3" w:rsidRPr="001518F3">
        <w:rPr>
          <w:sz w:val="22"/>
        </w:rPr>
        <w:t>lości</w:t>
      </w:r>
      <w:r>
        <w:rPr>
          <w:sz w:val="22"/>
        </w:rPr>
        <w:t xml:space="preserve">/ liczby </w:t>
      </w:r>
      <w:r w:rsidR="00A867A3">
        <w:rPr>
          <w:sz w:val="22"/>
        </w:rPr>
        <w:t>DGZ</w:t>
      </w:r>
      <w:r w:rsidR="001518F3" w:rsidRPr="001518F3">
        <w:rPr>
          <w:sz w:val="22"/>
        </w:rPr>
        <w:t xml:space="preserve"> przypisanych do poszczególnych </w:t>
      </w:r>
      <w:r w:rsidR="00A867A3">
        <w:rPr>
          <w:sz w:val="22"/>
        </w:rPr>
        <w:t>S</w:t>
      </w:r>
      <w:r w:rsidR="001518F3" w:rsidRPr="001518F3">
        <w:rPr>
          <w:sz w:val="22"/>
        </w:rPr>
        <w:t>tatusów</w:t>
      </w:r>
      <w:r w:rsidR="00E73C28">
        <w:rPr>
          <w:sz w:val="22"/>
        </w:rPr>
        <w:t>,</w:t>
      </w:r>
      <w:r w:rsidR="00255B4F">
        <w:rPr>
          <w:sz w:val="22"/>
        </w:rPr>
        <w:t xml:space="preserve"> Statusy muszą dysponować </w:t>
      </w:r>
      <w:r w:rsidR="001518F3" w:rsidRPr="001518F3">
        <w:rPr>
          <w:sz w:val="22"/>
        </w:rPr>
        <w:t>,,list</w:t>
      </w:r>
      <w:r w:rsidR="00255B4F">
        <w:rPr>
          <w:sz w:val="22"/>
        </w:rPr>
        <w:t>ą</w:t>
      </w:r>
      <w:r w:rsidR="001518F3" w:rsidRPr="001518F3">
        <w:rPr>
          <w:sz w:val="22"/>
        </w:rPr>
        <w:t xml:space="preserve"> rozwijaną” </w:t>
      </w:r>
      <w:r w:rsidR="00255B4F">
        <w:rPr>
          <w:sz w:val="22"/>
        </w:rPr>
        <w:t xml:space="preserve">do poziomu poszczególnych </w:t>
      </w:r>
      <w:r w:rsidR="001518F3" w:rsidRPr="001518F3">
        <w:rPr>
          <w:sz w:val="22"/>
        </w:rPr>
        <w:t>JGZ</w:t>
      </w:r>
      <w:r>
        <w:rPr>
          <w:sz w:val="22"/>
        </w:rPr>
        <w:t xml:space="preserve">; raporty muszą być tworzone </w:t>
      </w:r>
      <w:r w:rsidR="00A867A3" w:rsidRPr="001E2307">
        <w:rPr>
          <w:sz w:val="22"/>
        </w:rPr>
        <w:t>osobno</w:t>
      </w:r>
      <w:r>
        <w:rPr>
          <w:sz w:val="22"/>
        </w:rPr>
        <w:t xml:space="preserve"> dla poszczególnych DGZ (Porozumienie</w:t>
      </w:r>
      <w:r w:rsidR="00A867A3" w:rsidRPr="001E2307">
        <w:rPr>
          <w:sz w:val="22"/>
        </w:rPr>
        <w:t>, PZ, UI, UZ</w:t>
      </w:r>
      <w:r>
        <w:rPr>
          <w:sz w:val="22"/>
        </w:rPr>
        <w:t>);</w:t>
      </w:r>
    </w:p>
    <w:p w14:paraId="31E5C0AD" w14:textId="10454679" w:rsidR="001518F3" w:rsidRPr="001518F3" w:rsidRDefault="001518F3" w:rsidP="00A867A3">
      <w:pPr>
        <w:pStyle w:val="Tekst"/>
        <w:numPr>
          <w:ilvl w:val="1"/>
          <w:numId w:val="27"/>
        </w:numPr>
        <w:spacing w:after="0"/>
        <w:ind w:left="2127" w:hanging="426"/>
        <w:jc w:val="both"/>
        <w:rPr>
          <w:sz w:val="22"/>
        </w:rPr>
      </w:pPr>
      <w:r w:rsidRPr="001518F3">
        <w:rPr>
          <w:sz w:val="22"/>
        </w:rPr>
        <w:t>A</w:t>
      </w:r>
      <w:r w:rsidR="00A867A3" w:rsidRPr="001518F3">
        <w:rPr>
          <w:sz w:val="22"/>
        </w:rPr>
        <w:t>neksów</w:t>
      </w:r>
      <w:r w:rsidRPr="001518F3">
        <w:rPr>
          <w:sz w:val="22"/>
        </w:rPr>
        <w:t xml:space="preserve"> przypisanych do poszczególnych </w:t>
      </w:r>
      <w:r w:rsidR="00A867A3">
        <w:rPr>
          <w:sz w:val="22"/>
        </w:rPr>
        <w:t>DGZ</w:t>
      </w:r>
      <w:r w:rsidRPr="001518F3">
        <w:rPr>
          <w:sz w:val="22"/>
        </w:rPr>
        <w:t xml:space="preserve"> wraz z ich liczbą</w:t>
      </w:r>
      <w:r w:rsidR="00906BE8">
        <w:rPr>
          <w:sz w:val="22"/>
        </w:rPr>
        <w:t>;</w:t>
      </w:r>
    </w:p>
    <w:p w14:paraId="4C128B19" w14:textId="77777777" w:rsidR="00997EA1" w:rsidRPr="00CB49C8" w:rsidRDefault="00997EA1" w:rsidP="00444383">
      <w:pPr>
        <w:pStyle w:val="Wyliczany"/>
        <w:numPr>
          <w:ilvl w:val="0"/>
          <w:numId w:val="0"/>
        </w:numPr>
        <w:spacing w:after="0"/>
        <w:jc w:val="both"/>
        <w:rPr>
          <w:color w:val="000000" w:themeColor="text1"/>
        </w:rPr>
      </w:pPr>
    </w:p>
    <w:p w14:paraId="2F3233B6" w14:textId="1A9C614F" w:rsidR="007B473E" w:rsidRPr="00906BE8" w:rsidRDefault="00906BE8" w:rsidP="00906BE8">
      <w:pPr>
        <w:pStyle w:val="Nagwek2"/>
        <w:numPr>
          <w:ilvl w:val="0"/>
          <w:numId w:val="24"/>
        </w:numPr>
        <w:spacing w:before="0" w:line="360" w:lineRule="auto"/>
        <w:ind w:left="567" w:hanging="56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0" w:name="_Toc145489057"/>
      <w:r w:rsidRPr="00906BE8">
        <w:rPr>
          <w:rFonts w:asciiTheme="minorHAnsi" w:hAnsiTheme="minorHAnsi" w:cstheme="minorHAnsi"/>
          <w:b/>
          <w:bCs/>
          <w:color w:val="auto"/>
          <w:sz w:val="22"/>
          <w:szCs w:val="22"/>
        </w:rPr>
        <w:t>Integracja z systemami zewnętrznymi</w:t>
      </w:r>
      <w:bookmarkEnd w:id="10"/>
    </w:p>
    <w:p w14:paraId="235EC584" w14:textId="50668B77" w:rsidR="007B473E" w:rsidRPr="00906BE8" w:rsidRDefault="00906BE8" w:rsidP="00906BE8">
      <w:pPr>
        <w:pStyle w:val="Akapitzlist"/>
        <w:numPr>
          <w:ilvl w:val="1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B473E" w:rsidRPr="00906BE8">
        <w:rPr>
          <w:rFonts w:asciiTheme="minorHAnsi" w:hAnsiTheme="minorHAnsi" w:cstheme="minorHAnsi"/>
        </w:rPr>
        <w:t xml:space="preserve">ystem ma być zintegrowany z </w:t>
      </w:r>
      <w:r>
        <w:rPr>
          <w:rFonts w:asciiTheme="minorHAnsi" w:hAnsiTheme="minorHAnsi" w:cstheme="minorHAnsi"/>
        </w:rPr>
        <w:t>Programem</w:t>
      </w:r>
      <w:r w:rsidR="007B473E" w:rsidRPr="00906BE8">
        <w:rPr>
          <w:rFonts w:asciiTheme="minorHAnsi" w:hAnsiTheme="minorHAnsi" w:cstheme="minorHAnsi"/>
        </w:rPr>
        <w:t xml:space="preserve"> fakturującym</w:t>
      </w:r>
      <w:r>
        <w:rPr>
          <w:rFonts w:asciiTheme="minorHAnsi" w:hAnsiTheme="minorHAnsi" w:cstheme="minorHAnsi"/>
        </w:rPr>
        <w:t xml:space="preserve"> i zapewnić</w:t>
      </w:r>
      <w:r w:rsidR="007B473E" w:rsidRPr="00906BE8">
        <w:rPr>
          <w:rFonts w:asciiTheme="minorHAnsi" w:hAnsiTheme="minorHAnsi" w:cstheme="minorHAnsi"/>
        </w:rPr>
        <w:t>:</w:t>
      </w:r>
    </w:p>
    <w:p w14:paraId="488D06AD" w14:textId="779DAC6A" w:rsidR="007B473E" w:rsidRPr="00906BE8" w:rsidRDefault="007B473E" w:rsidP="00906BE8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sz w:val="22"/>
        </w:rPr>
      </w:pPr>
      <w:r w:rsidRPr="00906BE8">
        <w:rPr>
          <w:sz w:val="22"/>
        </w:rPr>
        <w:t xml:space="preserve">import danych </w:t>
      </w:r>
      <w:r w:rsidR="00564B39">
        <w:rPr>
          <w:sz w:val="22"/>
        </w:rPr>
        <w:t>O</w:t>
      </w:r>
      <w:r w:rsidRPr="00906BE8">
        <w:rPr>
          <w:sz w:val="22"/>
        </w:rPr>
        <w:t>dbiorców/</w:t>
      </w:r>
      <w:r w:rsidR="00564B39">
        <w:rPr>
          <w:sz w:val="22"/>
        </w:rPr>
        <w:t>N</w:t>
      </w:r>
      <w:r w:rsidRPr="00906BE8">
        <w:rPr>
          <w:sz w:val="22"/>
        </w:rPr>
        <w:t>abywców z systemu fakturującego;</w:t>
      </w:r>
    </w:p>
    <w:p w14:paraId="2A05BFDD" w14:textId="59912E06" w:rsidR="007B473E" w:rsidRPr="00564B39" w:rsidRDefault="007B473E" w:rsidP="00906BE8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sz w:val="22"/>
        </w:rPr>
      </w:pPr>
      <w:r w:rsidRPr="00906BE8">
        <w:rPr>
          <w:sz w:val="22"/>
        </w:rPr>
        <w:t xml:space="preserve">pobieranie z </w:t>
      </w:r>
      <w:r w:rsidR="00906BE8">
        <w:rPr>
          <w:sz w:val="22"/>
        </w:rPr>
        <w:t>Programu</w:t>
      </w:r>
      <w:r w:rsidRPr="00906BE8">
        <w:rPr>
          <w:sz w:val="22"/>
        </w:rPr>
        <w:t xml:space="preserve"> fakturującego faktur wystawionych przez </w:t>
      </w:r>
      <w:r w:rsidR="00906BE8">
        <w:rPr>
          <w:sz w:val="22"/>
        </w:rPr>
        <w:t>LGZ</w:t>
      </w:r>
      <w:r w:rsidRPr="00906BE8">
        <w:rPr>
          <w:sz w:val="22"/>
        </w:rPr>
        <w:t xml:space="preserve"> dla </w:t>
      </w:r>
      <w:r w:rsidR="00564B39">
        <w:rPr>
          <w:sz w:val="22"/>
        </w:rPr>
        <w:t>O</w:t>
      </w:r>
      <w:r w:rsidR="00564B39" w:rsidRPr="00906BE8">
        <w:rPr>
          <w:sz w:val="22"/>
        </w:rPr>
        <w:t>dbiorców/</w:t>
      </w:r>
      <w:r w:rsidR="00564B39">
        <w:rPr>
          <w:sz w:val="22"/>
        </w:rPr>
        <w:t>N</w:t>
      </w:r>
      <w:r w:rsidR="00564B39" w:rsidRPr="00906BE8">
        <w:rPr>
          <w:sz w:val="22"/>
        </w:rPr>
        <w:t>abywców</w:t>
      </w:r>
      <w:r w:rsidRPr="00564B39">
        <w:rPr>
          <w:sz w:val="22"/>
        </w:rPr>
        <w:t>;</w:t>
      </w:r>
    </w:p>
    <w:p w14:paraId="3B1B51AA" w14:textId="34D758AC" w:rsidR="007B473E" w:rsidRPr="00564B39" w:rsidRDefault="007B473E" w:rsidP="00906BE8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sz w:val="22"/>
        </w:rPr>
      </w:pPr>
      <w:r w:rsidRPr="00564B39">
        <w:rPr>
          <w:sz w:val="22"/>
        </w:rPr>
        <w:t>udostępnia</w:t>
      </w:r>
      <w:r w:rsidR="00906BE8" w:rsidRPr="00564B39">
        <w:rPr>
          <w:sz w:val="22"/>
        </w:rPr>
        <w:t xml:space="preserve">nie </w:t>
      </w:r>
      <w:r w:rsidRPr="00564B39">
        <w:rPr>
          <w:sz w:val="22"/>
        </w:rPr>
        <w:t xml:space="preserve">na stronach </w:t>
      </w:r>
      <w:r w:rsidR="00564B39">
        <w:rPr>
          <w:sz w:val="22"/>
        </w:rPr>
        <w:t>Odbiorcy</w:t>
      </w:r>
      <w:r w:rsidRPr="00564B39">
        <w:rPr>
          <w:sz w:val="22"/>
        </w:rPr>
        <w:t xml:space="preserve"> pobran</w:t>
      </w:r>
      <w:r w:rsidR="00564B39">
        <w:rPr>
          <w:sz w:val="22"/>
        </w:rPr>
        <w:t>ych</w:t>
      </w:r>
      <w:r w:rsidRPr="00564B39">
        <w:rPr>
          <w:sz w:val="22"/>
        </w:rPr>
        <w:t xml:space="preserve"> faktur;</w:t>
      </w:r>
    </w:p>
    <w:p w14:paraId="5AD115B3" w14:textId="674ADEF8" w:rsidR="007B473E" w:rsidRPr="00564B39" w:rsidRDefault="007B473E" w:rsidP="00906BE8">
      <w:pPr>
        <w:pStyle w:val="Tekst"/>
        <w:numPr>
          <w:ilvl w:val="1"/>
          <w:numId w:val="27"/>
        </w:numPr>
        <w:spacing w:after="0"/>
        <w:ind w:left="1701" w:hanging="425"/>
        <w:jc w:val="both"/>
        <w:rPr>
          <w:sz w:val="22"/>
        </w:rPr>
      </w:pPr>
      <w:r w:rsidRPr="00564B39">
        <w:rPr>
          <w:sz w:val="22"/>
        </w:rPr>
        <w:t>informowa</w:t>
      </w:r>
      <w:r w:rsidR="00906BE8" w:rsidRPr="00564B39">
        <w:rPr>
          <w:sz w:val="22"/>
        </w:rPr>
        <w:t>nie</w:t>
      </w:r>
      <w:r w:rsidRPr="00564B39">
        <w:rPr>
          <w:sz w:val="22"/>
        </w:rPr>
        <w:t xml:space="preserve"> </w:t>
      </w:r>
      <w:r w:rsidR="00564B39">
        <w:rPr>
          <w:sz w:val="22"/>
        </w:rPr>
        <w:t>Odbiorcy</w:t>
      </w:r>
      <w:r w:rsidRPr="00564B39">
        <w:rPr>
          <w:sz w:val="22"/>
        </w:rPr>
        <w:t xml:space="preserve"> o fakturze, któr</w:t>
      </w:r>
      <w:r w:rsidR="00564B39">
        <w:rPr>
          <w:sz w:val="22"/>
        </w:rPr>
        <w:t>a</w:t>
      </w:r>
      <w:r w:rsidRPr="00564B39">
        <w:rPr>
          <w:sz w:val="22"/>
        </w:rPr>
        <w:t xml:space="preserve"> pojawiła się w </w:t>
      </w:r>
      <w:r w:rsidR="00564B39">
        <w:rPr>
          <w:sz w:val="22"/>
        </w:rPr>
        <w:t>S</w:t>
      </w:r>
      <w:r w:rsidRPr="00564B39">
        <w:rPr>
          <w:sz w:val="22"/>
        </w:rPr>
        <w:t>ystemie</w:t>
      </w:r>
      <w:r w:rsidR="00906BE8" w:rsidRPr="00564B39">
        <w:rPr>
          <w:sz w:val="22"/>
        </w:rPr>
        <w:t>;</w:t>
      </w:r>
    </w:p>
    <w:p w14:paraId="2B5E30A9" w14:textId="04ECE406" w:rsidR="002D2DB3" w:rsidRPr="00906BE8" w:rsidRDefault="00906BE8" w:rsidP="00906BE8">
      <w:pPr>
        <w:pStyle w:val="Akapitzlist"/>
        <w:numPr>
          <w:ilvl w:val="1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564B39">
        <w:rPr>
          <w:rFonts w:asciiTheme="minorHAnsi" w:hAnsiTheme="minorHAnsi" w:cstheme="minorHAnsi"/>
        </w:rPr>
        <w:t>p</w:t>
      </w:r>
      <w:r w:rsidR="002D2DB3" w:rsidRPr="00564B39">
        <w:rPr>
          <w:rFonts w:asciiTheme="minorHAnsi" w:hAnsiTheme="minorHAnsi" w:cstheme="minorHAnsi"/>
        </w:rPr>
        <w:t xml:space="preserve">obranie informacji opisanych w pkt. 1 powyżej (danych </w:t>
      </w:r>
      <w:r w:rsidR="00564B39">
        <w:t>O</w:t>
      </w:r>
      <w:r w:rsidR="00564B39" w:rsidRPr="00906BE8">
        <w:t>dbiorców/</w:t>
      </w:r>
      <w:r w:rsidR="00564B39">
        <w:t>N</w:t>
      </w:r>
      <w:r w:rsidR="00564B39" w:rsidRPr="00906BE8">
        <w:t xml:space="preserve">abywców </w:t>
      </w:r>
      <w:r w:rsidR="002D2DB3" w:rsidRPr="00564B39">
        <w:rPr>
          <w:rFonts w:asciiTheme="minorHAnsi" w:hAnsiTheme="minorHAnsi" w:cstheme="minorHAnsi"/>
        </w:rPr>
        <w:t xml:space="preserve">oraz faktur wystawionych przez </w:t>
      </w:r>
      <w:r w:rsidRPr="00564B39">
        <w:rPr>
          <w:rFonts w:asciiTheme="minorHAnsi" w:hAnsiTheme="minorHAnsi" w:cstheme="minorHAnsi"/>
        </w:rPr>
        <w:t>LGZ</w:t>
      </w:r>
      <w:r w:rsidR="002D2DB3" w:rsidRPr="00564B39">
        <w:rPr>
          <w:rFonts w:asciiTheme="minorHAnsi" w:hAnsiTheme="minorHAnsi" w:cstheme="minorHAnsi"/>
        </w:rPr>
        <w:t xml:space="preserve"> </w:t>
      </w:r>
      <w:r w:rsidR="00564B39">
        <w:t>O</w:t>
      </w:r>
      <w:r w:rsidR="00564B39" w:rsidRPr="00906BE8">
        <w:t>dbiorc</w:t>
      </w:r>
      <w:r w:rsidR="00564B39">
        <w:t>om</w:t>
      </w:r>
      <w:r w:rsidR="00564B39" w:rsidRPr="00906BE8">
        <w:t>/</w:t>
      </w:r>
      <w:r w:rsidR="00564B39">
        <w:t>N</w:t>
      </w:r>
      <w:r w:rsidR="00564B39" w:rsidRPr="00906BE8">
        <w:t>abywc</w:t>
      </w:r>
      <w:r w:rsidR="00564B39">
        <w:t>om</w:t>
      </w:r>
      <w:r w:rsidR="002D2DB3" w:rsidRPr="00564B39">
        <w:rPr>
          <w:rFonts w:asciiTheme="minorHAnsi" w:hAnsiTheme="minorHAnsi" w:cstheme="minorHAnsi"/>
        </w:rPr>
        <w:t>) następuje</w:t>
      </w:r>
      <w:r w:rsidR="002D2DB3" w:rsidRPr="00906BE8">
        <w:rPr>
          <w:rFonts w:asciiTheme="minorHAnsi" w:hAnsiTheme="minorHAnsi" w:cstheme="minorHAnsi"/>
        </w:rPr>
        <w:t xml:space="preserve"> za pomocą procedury składowanej lub zapytania SQL, uzgodnionego z dostawcą </w:t>
      </w:r>
      <w:r>
        <w:rPr>
          <w:rFonts w:asciiTheme="minorHAnsi" w:hAnsiTheme="minorHAnsi" w:cstheme="minorHAnsi"/>
        </w:rPr>
        <w:t xml:space="preserve">Programu </w:t>
      </w:r>
      <w:r w:rsidR="002D2DB3" w:rsidRPr="00906BE8">
        <w:rPr>
          <w:rFonts w:asciiTheme="minorHAnsi" w:hAnsiTheme="minorHAnsi" w:cstheme="minorHAnsi"/>
        </w:rPr>
        <w:t>fakturującego.</w:t>
      </w:r>
    </w:p>
    <w:p w14:paraId="78479D12" w14:textId="77777777" w:rsidR="00F55D10" w:rsidRPr="00BE29D8" w:rsidRDefault="00F55D10" w:rsidP="00F55D10">
      <w:pPr>
        <w:pStyle w:val="Nagwek2"/>
        <w:numPr>
          <w:ilvl w:val="0"/>
          <w:numId w:val="24"/>
        </w:numPr>
        <w:spacing w:before="0" w:line="360" w:lineRule="auto"/>
        <w:ind w:left="567" w:hanging="56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1" w:name="_Toc145489058"/>
      <w:r w:rsidRPr="00BE29D8"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Wymagania niefunkcjonalne Systemu</w:t>
      </w:r>
      <w:bookmarkEnd w:id="11"/>
    </w:p>
    <w:p w14:paraId="6E61B405" w14:textId="77777777" w:rsidR="00F55D10" w:rsidRDefault="00F55D10" w:rsidP="00F55D10">
      <w:pPr>
        <w:pStyle w:val="Akapitzlist"/>
        <w:numPr>
          <w:ilvl w:val="1"/>
          <w:numId w:val="24"/>
        </w:numPr>
        <w:spacing w:before="240" w:after="240" w:line="276" w:lineRule="auto"/>
        <w:ind w:left="567"/>
        <w:jc w:val="both"/>
        <w:rPr>
          <w:rFonts w:asciiTheme="minorHAnsi" w:hAnsiTheme="minorHAnsi" w:cstheme="minorHAnsi"/>
        </w:rPr>
      </w:pPr>
      <w:r w:rsidRPr="00CB3EBB">
        <w:rPr>
          <w:rFonts w:asciiTheme="minorHAnsi" w:hAnsiTheme="minorHAnsi" w:cstheme="minorHAnsi"/>
        </w:rPr>
        <w:t>System musi być aplikacją webową, responsywną, tj. dostosowując</w:t>
      </w:r>
      <w:r>
        <w:rPr>
          <w:rFonts w:asciiTheme="minorHAnsi" w:hAnsiTheme="minorHAnsi" w:cstheme="minorHAnsi"/>
        </w:rPr>
        <w:t>ą</w:t>
      </w:r>
      <w:r w:rsidRPr="00CB3EBB">
        <w:rPr>
          <w:rFonts w:asciiTheme="minorHAnsi" w:hAnsiTheme="minorHAnsi" w:cstheme="minorHAnsi"/>
        </w:rPr>
        <w:t xml:space="preserve"> się automatycznie do wielkości ekranu urządzenia używanego do jej uruchamiania.</w:t>
      </w:r>
    </w:p>
    <w:p w14:paraId="35442704" w14:textId="77777777" w:rsidR="00F55D10" w:rsidRDefault="00F55D10" w:rsidP="00F55D10">
      <w:pPr>
        <w:pStyle w:val="Akapitzlist"/>
        <w:numPr>
          <w:ilvl w:val="1"/>
          <w:numId w:val="24"/>
        </w:numPr>
        <w:spacing w:before="240" w:after="240" w:line="276" w:lineRule="auto"/>
        <w:ind w:left="567"/>
        <w:jc w:val="both"/>
        <w:rPr>
          <w:rFonts w:asciiTheme="minorHAnsi" w:hAnsiTheme="minorHAnsi" w:cstheme="minorHAnsi"/>
        </w:rPr>
      </w:pPr>
      <w:r w:rsidRPr="00CB3EBB">
        <w:rPr>
          <w:rFonts w:asciiTheme="minorHAnsi" w:hAnsiTheme="minorHAnsi" w:cstheme="minorHAnsi"/>
        </w:rPr>
        <w:t>W zakres oferty wchodzi również zaproponowanie dostawcy chmurowego, przy czym powinien on zapewniać podane wyżej wymagania.</w:t>
      </w:r>
    </w:p>
    <w:p w14:paraId="1299A065" w14:textId="77777777" w:rsidR="00F55D10" w:rsidRDefault="00F55D10" w:rsidP="00F55D10">
      <w:pPr>
        <w:pStyle w:val="Akapitzlist"/>
        <w:numPr>
          <w:ilvl w:val="1"/>
          <w:numId w:val="24"/>
        </w:numPr>
        <w:spacing w:before="240" w:after="240" w:line="276" w:lineRule="auto"/>
        <w:ind w:left="567"/>
        <w:jc w:val="both"/>
        <w:rPr>
          <w:rFonts w:asciiTheme="minorHAnsi" w:hAnsiTheme="minorHAnsi" w:cstheme="minorHAnsi"/>
        </w:rPr>
      </w:pPr>
      <w:r w:rsidRPr="00CB3EBB">
        <w:rPr>
          <w:rFonts w:asciiTheme="minorHAnsi" w:hAnsiTheme="minorHAnsi" w:cstheme="minorHAnsi"/>
        </w:rPr>
        <w:t xml:space="preserve">System musi być zainstalowany w chmurze publicznej, której koszty mają być uwzględnione w składanej ofercie na zamawiany </w:t>
      </w:r>
      <w:r>
        <w:rPr>
          <w:rFonts w:asciiTheme="minorHAnsi" w:hAnsiTheme="minorHAnsi" w:cstheme="minorHAnsi"/>
        </w:rPr>
        <w:t>S</w:t>
      </w:r>
      <w:r w:rsidRPr="00CB3EBB">
        <w:rPr>
          <w:rFonts w:asciiTheme="minorHAnsi" w:hAnsiTheme="minorHAnsi" w:cstheme="minorHAnsi"/>
        </w:rPr>
        <w:t>ystem, która będzie zapewniać następujące cechy:</w:t>
      </w:r>
    </w:p>
    <w:p w14:paraId="2AAAF14C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CB3EBB">
        <w:rPr>
          <w:rFonts w:asciiTheme="minorHAnsi" w:hAnsiTheme="minorHAnsi" w:cstheme="minorHAnsi"/>
        </w:rPr>
        <w:t xml:space="preserve">SLA na swoje usługi na poziomie nie gorszym niż wcześniej określonym dla zamawianego </w:t>
      </w:r>
      <w:r>
        <w:rPr>
          <w:rFonts w:asciiTheme="minorHAnsi" w:hAnsiTheme="minorHAnsi" w:cstheme="minorHAnsi"/>
        </w:rPr>
        <w:t>S</w:t>
      </w:r>
      <w:r w:rsidRPr="00CB3EBB">
        <w:rPr>
          <w:rFonts w:asciiTheme="minorHAnsi" w:hAnsiTheme="minorHAnsi" w:cstheme="minorHAnsi"/>
        </w:rPr>
        <w:t>ystemu;</w:t>
      </w:r>
    </w:p>
    <w:p w14:paraId="7AF7C9B2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CB3EBB">
        <w:rPr>
          <w:rFonts w:asciiTheme="minorHAnsi" w:hAnsiTheme="minorHAnsi" w:cstheme="minorHAnsi"/>
        </w:rPr>
        <w:lastRenderedPageBreak/>
        <w:t>dostępność na żądanie wynik</w:t>
      </w:r>
      <w:r>
        <w:rPr>
          <w:rFonts w:asciiTheme="minorHAnsi" w:hAnsiTheme="minorHAnsi" w:cstheme="minorHAnsi"/>
        </w:rPr>
        <w:t>ów</w:t>
      </w:r>
      <w:r w:rsidRPr="00CB3EBB">
        <w:rPr>
          <w:rFonts w:asciiTheme="minorHAnsi" w:hAnsiTheme="minorHAnsi" w:cstheme="minorHAnsi"/>
        </w:rPr>
        <w:t xml:space="preserve"> aktualnych audytów, w tym audytów bezpieczeństwa dla usług i centrów przetwarzania danych oferujących usługi wykorzystywane przez zamawiany </w:t>
      </w:r>
      <w:r>
        <w:rPr>
          <w:rFonts w:asciiTheme="minorHAnsi" w:hAnsiTheme="minorHAnsi" w:cstheme="minorHAnsi"/>
        </w:rPr>
        <w:t>S</w:t>
      </w:r>
      <w:r w:rsidRPr="00CB3EBB">
        <w:rPr>
          <w:rFonts w:asciiTheme="minorHAnsi" w:hAnsiTheme="minorHAnsi" w:cstheme="minorHAnsi"/>
        </w:rPr>
        <w:t>ystem i audytów związanych z certyfikatami ISO;</w:t>
      </w:r>
    </w:p>
    <w:p w14:paraId="0F01B0BF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CB3EBB">
        <w:rPr>
          <w:rFonts w:asciiTheme="minorHAnsi" w:hAnsiTheme="minorHAnsi" w:cstheme="minorHAnsi"/>
        </w:rPr>
        <w:t>oba centra danych powinny posiadać co najmniej trzy z wymienionych certyfikacji: TIER-III, UK G-</w:t>
      </w:r>
      <w:proofErr w:type="spellStart"/>
      <w:r w:rsidRPr="00CB3EBB">
        <w:rPr>
          <w:rFonts w:asciiTheme="minorHAnsi" w:hAnsiTheme="minorHAnsi" w:cstheme="minorHAnsi"/>
        </w:rPr>
        <w:t>Cloud</w:t>
      </w:r>
      <w:proofErr w:type="spellEnd"/>
      <w:r w:rsidRPr="00CB3EBB">
        <w:rPr>
          <w:rFonts w:asciiTheme="minorHAnsi" w:hAnsiTheme="minorHAnsi" w:cstheme="minorHAnsi"/>
        </w:rPr>
        <w:t>, ENISA IAF, SOC 1, SOC 2</w:t>
      </w:r>
      <w:r>
        <w:rPr>
          <w:rFonts w:asciiTheme="minorHAnsi" w:hAnsiTheme="minorHAnsi" w:cstheme="minorHAnsi"/>
        </w:rPr>
        <w:t>;</w:t>
      </w:r>
    </w:p>
    <w:p w14:paraId="4EE64542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CB3EBB">
        <w:rPr>
          <w:rFonts w:asciiTheme="minorHAnsi" w:hAnsiTheme="minorHAnsi" w:cstheme="minorHAnsi"/>
        </w:rPr>
        <w:t xml:space="preserve">dostępność mechanizmu uwierzytelnienia wieloskładnikowego do wykorzystywanej przez </w:t>
      </w:r>
      <w:r>
        <w:rPr>
          <w:rFonts w:asciiTheme="minorHAnsi" w:hAnsiTheme="minorHAnsi" w:cstheme="minorHAnsi"/>
        </w:rPr>
        <w:t>S</w:t>
      </w:r>
      <w:r w:rsidRPr="00CB3EBB">
        <w:rPr>
          <w:rFonts w:asciiTheme="minorHAnsi" w:hAnsiTheme="minorHAnsi" w:cstheme="minorHAnsi"/>
        </w:rPr>
        <w:t>ystem infrastruktury chmurowej;</w:t>
      </w:r>
    </w:p>
    <w:p w14:paraId="72FBE5D1" w14:textId="6D62BAF4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CB3EBB">
        <w:rPr>
          <w:rFonts w:asciiTheme="minorHAnsi" w:hAnsiTheme="minorHAnsi" w:cstheme="minorHAnsi"/>
        </w:rPr>
        <w:t>dostępność logów informujących o wszystkich zdarzeniach uwierzytelnienia do usług i danych</w:t>
      </w:r>
      <w:r>
        <w:rPr>
          <w:rFonts w:asciiTheme="minorHAnsi" w:hAnsiTheme="minorHAnsi" w:cstheme="minorHAnsi"/>
        </w:rPr>
        <w:t xml:space="preserve"> </w:t>
      </w:r>
      <w:r w:rsidR="00112C7F">
        <w:rPr>
          <w:rFonts w:asciiTheme="minorHAnsi" w:hAnsiTheme="minorHAnsi" w:cstheme="minorHAnsi"/>
        </w:rPr>
        <w:t>Zamawiającego</w:t>
      </w:r>
      <w:r w:rsidRPr="00CB3EBB">
        <w:rPr>
          <w:rFonts w:asciiTheme="minorHAnsi" w:hAnsiTheme="minorHAnsi" w:cstheme="minorHAnsi"/>
        </w:rPr>
        <w:t>, zakończonych powodzeniem lub niepowodzeniem oraz prób uwierzytelnienia przy pomocy tożsamości będących na listach „wykradzione”;</w:t>
      </w:r>
    </w:p>
    <w:p w14:paraId="44AC71E5" w14:textId="5BDBC928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CB3EBB">
        <w:rPr>
          <w:rFonts w:asciiTheme="minorHAnsi" w:hAnsiTheme="minorHAnsi" w:cstheme="minorHAnsi"/>
        </w:rPr>
        <w:t>możliwość zestawienia bezpiecznego (szyfrowanego) połączenia z lokalną infrastrukturą sprzętową</w:t>
      </w:r>
      <w:r>
        <w:rPr>
          <w:rFonts w:asciiTheme="minorHAnsi" w:hAnsiTheme="minorHAnsi" w:cstheme="minorHAnsi"/>
        </w:rPr>
        <w:t xml:space="preserve"> </w:t>
      </w:r>
      <w:r w:rsidR="00112C7F">
        <w:rPr>
          <w:rFonts w:asciiTheme="minorHAnsi" w:hAnsiTheme="minorHAnsi" w:cstheme="minorHAnsi"/>
        </w:rPr>
        <w:t>Zamawiającego</w:t>
      </w:r>
      <w:r w:rsidRPr="00CB3EBB">
        <w:rPr>
          <w:rFonts w:asciiTheme="minorHAnsi" w:hAnsiTheme="minorHAnsi" w:cstheme="minorHAnsi"/>
        </w:rPr>
        <w:t>, pozwalającego na zachowanie jednolitej adresacji IP (rozwiązanie VPN);</w:t>
      </w:r>
    </w:p>
    <w:p w14:paraId="269A387B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CB3EBB">
        <w:rPr>
          <w:rFonts w:asciiTheme="minorHAnsi" w:hAnsiTheme="minorHAnsi" w:cstheme="minorHAnsi"/>
        </w:rPr>
        <w:t xml:space="preserve">wbudowane w platformę mechanizmy zabezpieczające przed atakami </w:t>
      </w:r>
      <w:proofErr w:type="spellStart"/>
      <w:r w:rsidRPr="00CB3EBB">
        <w:rPr>
          <w:rFonts w:asciiTheme="minorHAnsi" w:hAnsiTheme="minorHAnsi" w:cstheme="minorHAnsi"/>
        </w:rPr>
        <w:t>DDoS</w:t>
      </w:r>
      <w:proofErr w:type="spellEnd"/>
      <w:r w:rsidRPr="00CB3EBB">
        <w:rPr>
          <w:rFonts w:asciiTheme="minorHAnsi" w:hAnsiTheme="minorHAnsi" w:cstheme="minorHAnsi"/>
        </w:rPr>
        <w:t>;</w:t>
      </w:r>
    </w:p>
    <w:p w14:paraId="05759BCE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CB3EBB">
        <w:rPr>
          <w:rFonts w:asciiTheme="minorHAnsi" w:hAnsiTheme="minorHAnsi" w:cstheme="minorHAnsi"/>
        </w:rPr>
        <w:t>przynajmniej dwa równorzędne ośrodki przetwarzania danych odległe od siebie o co najmniej 500 km, znajdujące się na terenie Unii Europejskiej;</w:t>
      </w:r>
    </w:p>
    <w:p w14:paraId="0BE6EE81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CB3EBB">
        <w:rPr>
          <w:rFonts w:asciiTheme="minorHAnsi" w:hAnsiTheme="minorHAnsi" w:cstheme="minorHAnsi"/>
        </w:rPr>
        <w:t>silnik rekomendacji zabezpieczeń infrastruktury oparty o algorytmy uczenia maszynowego;</w:t>
      </w:r>
    </w:p>
    <w:p w14:paraId="355874F9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CB3EBB">
        <w:rPr>
          <w:rFonts w:asciiTheme="minorHAnsi" w:hAnsiTheme="minorHAnsi" w:cstheme="minorHAnsi"/>
        </w:rPr>
        <w:t>dostępność usługi umożliwiającej przechowywanie certyfikatów, haseł dostępu zgodnie ze standardem FIPS 140-2 poziomu 2;</w:t>
      </w:r>
    </w:p>
    <w:p w14:paraId="1D8C5172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CB3EBB">
        <w:rPr>
          <w:rFonts w:asciiTheme="minorHAnsi" w:hAnsiTheme="minorHAnsi" w:cstheme="minorHAnsi"/>
        </w:rPr>
        <w:t>automatyczne skalowanie zasobów (horyzontalne i wertykalne)</w:t>
      </w:r>
      <w:r>
        <w:rPr>
          <w:rFonts w:asciiTheme="minorHAnsi" w:hAnsiTheme="minorHAnsi" w:cstheme="minorHAnsi"/>
        </w:rPr>
        <w:t>;</w:t>
      </w:r>
    </w:p>
    <w:p w14:paraId="2B1D45DA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3B1B7F">
        <w:rPr>
          <w:rFonts w:asciiTheme="minorHAnsi" w:hAnsiTheme="minorHAnsi" w:cstheme="minorHAnsi"/>
        </w:rPr>
        <w:t>możliwość płatności za zasoby wynajmowane na stałe lub kupowane wg potrzeb;</w:t>
      </w:r>
    </w:p>
    <w:p w14:paraId="1D0D81F5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3B1B7F">
        <w:rPr>
          <w:rFonts w:asciiTheme="minorHAnsi" w:hAnsiTheme="minorHAnsi" w:cstheme="minorHAnsi"/>
        </w:rPr>
        <w:t>monitorowanie zużycia środków wykorzystanych w bieżącym okresie rozliczeniowym</w:t>
      </w:r>
      <w:r>
        <w:rPr>
          <w:rFonts w:asciiTheme="minorHAnsi" w:hAnsiTheme="minorHAnsi" w:cstheme="minorHAnsi"/>
        </w:rPr>
        <w:t>;</w:t>
      </w:r>
    </w:p>
    <w:p w14:paraId="2A3F4B9A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3B1B7F">
        <w:rPr>
          <w:rFonts w:asciiTheme="minorHAnsi" w:hAnsiTheme="minorHAnsi" w:cstheme="minorHAnsi"/>
        </w:rPr>
        <w:t>spełnienie wymogów przechowywania danych na terenie Unii Europejskiej</w:t>
      </w:r>
      <w:r>
        <w:rPr>
          <w:rFonts w:asciiTheme="minorHAnsi" w:hAnsiTheme="minorHAnsi" w:cstheme="minorHAnsi"/>
        </w:rPr>
        <w:t>;</w:t>
      </w:r>
    </w:p>
    <w:p w14:paraId="5944243E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3B1B7F">
        <w:rPr>
          <w:rFonts w:asciiTheme="minorHAnsi" w:hAnsiTheme="minorHAnsi" w:cstheme="minorHAnsi"/>
        </w:rPr>
        <w:t xml:space="preserve">zapewnienie </w:t>
      </w:r>
      <w:proofErr w:type="spellStart"/>
      <w:r w:rsidRPr="003B1B7F">
        <w:rPr>
          <w:rFonts w:asciiTheme="minorHAnsi" w:hAnsiTheme="minorHAnsi" w:cstheme="minorHAnsi"/>
        </w:rPr>
        <w:t>fault</w:t>
      </w:r>
      <w:proofErr w:type="spellEnd"/>
      <w:r w:rsidRPr="003B1B7F">
        <w:rPr>
          <w:rFonts w:asciiTheme="minorHAnsi" w:hAnsiTheme="minorHAnsi" w:cstheme="minorHAnsi"/>
        </w:rPr>
        <w:t xml:space="preserve"> </w:t>
      </w:r>
      <w:proofErr w:type="spellStart"/>
      <w:r w:rsidRPr="003B1B7F">
        <w:rPr>
          <w:rFonts w:asciiTheme="minorHAnsi" w:hAnsiTheme="minorHAnsi" w:cstheme="minorHAnsi"/>
        </w:rPr>
        <w:t>tolerance</w:t>
      </w:r>
      <w:proofErr w:type="spellEnd"/>
      <w:r w:rsidRPr="003B1B7F">
        <w:rPr>
          <w:rFonts w:asciiTheme="minorHAnsi" w:hAnsiTheme="minorHAnsi" w:cstheme="minorHAnsi"/>
        </w:rPr>
        <w:t xml:space="preserve"> działających zasobów w co najmniej dwóch różnych centrach danych odległych od siebie minimum 500 km</w:t>
      </w:r>
      <w:r>
        <w:rPr>
          <w:rFonts w:asciiTheme="minorHAnsi" w:hAnsiTheme="minorHAnsi" w:cstheme="minorHAnsi"/>
        </w:rPr>
        <w:t>;</w:t>
      </w:r>
    </w:p>
    <w:p w14:paraId="262F3B70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3B1B7F">
        <w:rPr>
          <w:rFonts w:asciiTheme="minorHAnsi" w:hAnsiTheme="minorHAnsi" w:cstheme="minorHAnsi"/>
        </w:rPr>
        <w:t>zintegrowane wykonywanie kopii zapasowych w chmurze tego samego dostawcy z magazynami typu „hot” i „</w:t>
      </w:r>
      <w:proofErr w:type="spellStart"/>
      <w:r w:rsidRPr="003B1B7F">
        <w:rPr>
          <w:rFonts w:asciiTheme="minorHAnsi" w:hAnsiTheme="minorHAnsi" w:cstheme="minorHAnsi"/>
        </w:rPr>
        <w:t>cold</w:t>
      </w:r>
      <w:proofErr w:type="spellEnd"/>
      <w:r w:rsidRPr="003B1B7F">
        <w:rPr>
          <w:rFonts w:asciiTheme="minorHAnsi" w:hAnsiTheme="minorHAnsi" w:cstheme="minorHAnsi"/>
        </w:rPr>
        <w:t>”;</w:t>
      </w:r>
    </w:p>
    <w:p w14:paraId="7D07F427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276" w:hanging="709"/>
        <w:jc w:val="both"/>
        <w:rPr>
          <w:rFonts w:asciiTheme="minorHAnsi" w:hAnsiTheme="minorHAnsi" w:cstheme="minorHAnsi"/>
        </w:rPr>
      </w:pPr>
      <w:r w:rsidRPr="003B1B7F">
        <w:rPr>
          <w:rFonts w:asciiTheme="minorHAnsi" w:hAnsiTheme="minorHAnsi" w:cstheme="minorHAnsi"/>
        </w:rPr>
        <w:t xml:space="preserve">jeśli </w:t>
      </w:r>
      <w:r>
        <w:rPr>
          <w:rFonts w:asciiTheme="minorHAnsi" w:hAnsiTheme="minorHAnsi" w:cstheme="minorHAnsi"/>
        </w:rPr>
        <w:t>d</w:t>
      </w:r>
      <w:r w:rsidRPr="003B1B7F">
        <w:rPr>
          <w:rFonts w:asciiTheme="minorHAnsi" w:hAnsiTheme="minorHAnsi" w:cstheme="minorHAnsi"/>
        </w:rPr>
        <w:t>ostawca rozwiąże w inny sposób panel raportujący z wymaganiami opisanymi w innej części tego dokumentu niż przez usługę Power BI, to system powinien umożliwiać połączenie z usługą Power BI.</w:t>
      </w:r>
    </w:p>
    <w:p w14:paraId="352E6C69" w14:textId="77777777" w:rsidR="00F55D10" w:rsidRDefault="00F55D10" w:rsidP="00F55D10">
      <w:pPr>
        <w:pStyle w:val="Akapitzlist"/>
        <w:numPr>
          <w:ilvl w:val="1"/>
          <w:numId w:val="24"/>
        </w:numPr>
        <w:spacing w:before="240" w:after="240" w:line="276" w:lineRule="auto"/>
        <w:ind w:left="567"/>
        <w:jc w:val="both"/>
        <w:rPr>
          <w:rFonts w:asciiTheme="minorHAnsi" w:hAnsiTheme="minorHAnsi" w:cstheme="minorHAnsi"/>
        </w:rPr>
      </w:pPr>
      <w:r w:rsidRPr="003B1B7F">
        <w:rPr>
          <w:rFonts w:asciiTheme="minorHAnsi" w:hAnsiTheme="minorHAnsi" w:cstheme="minorHAnsi"/>
        </w:rPr>
        <w:t>Ponadto Zamawiający wymaga dostępności mechanizmów bezpieczeństwa w ramach platformy:</w:t>
      </w:r>
    </w:p>
    <w:p w14:paraId="5101D5E1" w14:textId="77777777" w:rsidR="00F55D10" w:rsidRPr="003B1B7F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3B1B7F">
        <w:rPr>
          <w:rFonts w:asciiTheme="minorHAnsi" w:hAnsiTheme="minorHAnsi" w:cstheme="minorHAnsi"/>
        </w:rPr>
        <w:t>ramki VPN;</w:t>
      </w:r>
    </w:p>
    <w:p w14:paraId="4E76FB7E" w14:textId="77777777" w:rsidR="00F55D10" w:rsidRPr="003B1B7F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Pr="003B1B7F">
        <w:rPr>
          <w:rFonts w:asciiTheme="minorHAnsi" w:hAnsiTheme="minorHAnsi" w:cstheme="minorHAnsi"/>
        </w:rPr>
        <w:t xml:space="preserve">bsługi </w:t>
      </w:r>
      <w:proofErr w:type="spellStart"/>
      <w:r w:rsidRPr="003B1B7F">
        <w:rPr>
          <w:rFonts w:asciiTheme="minorHAnsi" w:hAnsiTheme="minorHAnsi" w:cstheme="minorHAnsi"/>
        </w:rPr>
        <w:t>IPSec</w:t>
      </w:r>
      <w:proofErr w:type="spellEnd"/>
      <w:r w:rsidRPr="003B1B7F">
        <w:rPr>
          <w:rFonts w:asciiTheme="minorHAnsi" w:hAnsiTheme="minorHAnsi" w:cstheme="minorHAnsi"/>
        </w:rPr>
        <w:t>;</w:t>
      </w:r>
    </w:p>
    <w:p w14:paraId="459AFA0C" w14:textId="77777777" w:rsidR="00F55D10" w:rsidRPr="003B1B7F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3B1B7F">
        <w:rPr>
          <w:rFonts w:asciiTheme="minorHAnsi" w:hAnsiTheme="minorHAnsi" w:cstheme="minorHAnsi"/>
        </w:rPr>
        <w:t>kceleracji SSL;</w:t>
      </w:r>
    </w:p>
    <w:p w14:paraId="65778010" w14:textId="77777777" w:rsidR="00F55D10" w:rsidRPr="003B1B7F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3B1B7F">
        <w:rPr>
          <w:rFonts w:asciiTheme="minorHAnsi" w:hAnsiTheme="minorHAnsi" w:cstheme="minorHAnsi"/>
        </w:rPr>
        <w:t>irewall warstwy aplikacyjnej – WAF</w:t>
      </w:r>
      <w:r>
        <w:rPr>
          <w:rFonts w:asciiTheme="minorHAnsi" w:hAnsiTheme="minorHAnsi" w:cstheme="minorHAnsi"/>
        </w:rPr>
        <w:t>;</w:t>
      </w:r>
    </w:p>
    <w:p w14:paraId="3478E09F" w14:textId="77777777" w:rsidR="00F55D10" w:rsidRPr="003B1B7F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418" w:hanging="851"/>
        <w:jc w:val="both"/>
        <w:rPr>
          <w:rFonts w:asciiTheme="minorHAnsi" w:hAnsiTheme="minorHAnsi" w:cstheme="minorHAnsi"/>
        </w:rPr>
      </w:pPr>
      <w:proofErr w:type="spellStart"/>
      <w:r w:rsidRPr="003B1B7F">
        <w:rPr>
          <w:rFonts w:asciiTheme="minorHAnsi" w:hAnsiTheme="minorHAnsi" w:cstheme="minorHAnsi"/>
        </w:rPr>
        <w:t>Load</w:t>
      </w:r>
      <w:proofErr w:type="spellEnd"/>
      <w:r w:rsidRPr="003B1B7F">
        <w:rPr>
          <w:rFonts w:asciiTheme="minorHAnsi" w:hAnsiTheme="minorHAnsi" w:cstheme="minorHAnsi"/>
        </w:rPr>
        <w:t xml:space="preserve"> </w:t>
      </w:r>
      <w:proofErr w:type="spellStart"/>
      <w:r w:rsidRPr="003B1B7F">
        <w:rPr>
          <w:rFonts w:asciiTheme="minorHAnsi" w:hAnsiTheme="minorHAnsi" w:cstheme="minorHAnsi"/>
        </w:rPr>
        <w:t>balancera</w:t>
      </w:r>
      <w:proofErr w:type="spellEnd"/>
      <w:r w:rsidRPr="003B1B7F">
        <w:rPr>
          <w:rFonts w:asciiTheme="minorHAnsi" w:hAnsiTheme="minorHAnsi" w:cstheme="minorHAnsi"/>
        </w:rPr>
        <w:t xml:space="preserve"> wspierającego Cookie </w:t>
      </w:r>
      <w:proofErr w:type="spellStart"/>
      <w:r w:rsidRPr="003B1B7F">
        <w:rPr>
          <w:rFonts w:asciiTheme="minorHAnsi" w:hAnsiTheme="minorHAnsi" w:cstheme="minorHAnsi"/>
        </w:rPr>
        <w:t>Affinity</w:t>
      </w:r>
      <w:proofErr w:type="spellEnd"/>
      <w:r>
        <w:rPr>
          <w:rFonts w:asciiTheme="minorHAnsi" w:hAnsiTheme="minorHAnsi" w:cstheme="minorHAnsi"/>
        </w:rPr>
        <w:t>;</w:t>
      </w:r>
    </w:p>
    <w:p w14:paraId="1C4E0270" w14:textId="77777777" w:rsidR="00F55D10" w:rsidRPr="003B1B7F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3B1B7F">
        <w:rPr>
          <w:rFonts w:asciiTheme="minorHAnsi" w:hAnsiTheme="minorHAnsi" w:cstheme="minorHAnsi"/>
        </w:rPr>
        <w:t>ystemu przeciwdziałania włamaniom – IPS;</w:t>
      </w:r>
    </w:p>
    <w:p w14:paraId="77C051E2" w14:textId="77777777" w:rsidR="00F55D10" w:rsidRPr="003B1B7F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3B1B7F">
        <w:rPr>
          <w:rFonts w:asciiTheme="minorHAnsi" w:hAnsiTheme="minorHAnsi" w:cstheme="minorHAnsi"/>
        </w:rPr>
        <w:t>ystemu wykrywania włamań – IDS;</w:t>
      </w:r>
    </w:p>
    <w:p w14:paraId="28124B15" w14:textId="77777777" w:rsidR="00F55D10" w:rsidRPr="003B1B7F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3B1B7F">
        <w:rPr>
          <w:rFonts w:asciiTheme="minorHAnsi" w:hAnsiTheme="minorHAnsi" w:cstheme="minorHAnsi"/>
        </w:rPr>
        <w:t>asoby ludzkie w zakresie utrzymania usługi realizacji zadania prewencji, identyfikacji zagrożeń oraz natychmiastowe reagowanie na wszelkie incydenty bezpieczeństwa IT;</w:t>
      </w:r>
    </w:p>
    <w:p w14:paraId="60D72165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3B1B7F">
        <w:rPr>
          <w:rFonts w:asciiTheme="minorHAnsi" w:hAnsiTheme="minorHAnsi" w:cstheme="minorHAnsi"/>
        </w:rPr>
        <w:t>osiadanie przez dostawcę centrów przetwarzania, działających w trybie 24/7 zespołów monitorujących i zwalczających cyberataki oraz przedstawiających cyklicznie raporty na temat aktualnych zagrożeń i sposobie ich zwalczania.</w:t>
      </w:r>
    </w:p>
    <w:p w14:paraId="38290572" w14:textId="77777777" w:rsidR="00F55D10" w:rsidRDefault="00F55D10" w:rsidP="00F55D10">
      <w:pPr>
        <w:pStyle w:val="Akapitzlist"/>
        <w:numPr>
          <w:ilvl w:val="1"/>
          <w:numId w:val="24"/>
        </w:numPr>
        <w:spacing w:before="240" w:after="240" w:line="276" w:lineRule="auto"/>
        <w:ind w:left="567"/>
        <w:jc w:val="both"/>
        <w:rPr>
          <w:rFonts w:asciiTheme="minorHAnsi" w:hAnsiTheme="minorHAnsi" w:cstheme="minorHAnsi"/>
        </w:rPr>
      </w:pPr>
      <w:r w:rsidRPr="003B1B7F">
        <w:rPr>
          <w:rFonts w:asciiTheme="minorHAnsi" w:hAnsiTheme="minorHAnsi" w:cstheme="minorHAnsi"/>
        </w:rPr>
        <w:t xml:space="preserve">Zamawiający wymaga zgodności wykorzystywanej przez </w:t>
      </w:r>
      <w:r>
        <w:rPr>
          <w:rFonts w:asciiTheme="minorHAnsi" w:hAnsiTheme="minorHAnsi" w:cstheme="minorHAnsi"/>
        </w:rPr>
        <w:t>S</w:t>
      </w:r>
      <w:r w:rsidRPr="003B1B7F">
        <w:rPr>
          <w:rFonts w:asciiTheme="minorHAnsi" w:hAnsiTheme="minorHAnsi" w:cstheme="minorHAnsi"/>
        </w:rPr>
        <w:t>ystem usługi chmurowej z obowiązującym prawem Polski i Unii Europejskiej, a w tym:</w:t>
      </w:r>
    </w:p>
    <w:p w14:paraId="18C2B385" w14:textId="77777777" w:rsidR="00F55D10" w:rsidRPr="00F224A3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224A3">
        <w:rPr>
          <w:rFonts w:asciiTheme="minorHAnsi" w:hAnsiTheme="minorHAnsi" w:cstheme="minorHAnsi"/>
        </w:rPr>
        <w:t xml:space="preserve">awarcia w umowie na wykorzystywanie usługi chmurowej wykorzystywanej przez zamawiany </w:t>
      </w:r>
      <w:r>
        <w:rPr>
          <w:rFonts w:asciiTheme="minorHAnsi" w:hAnsiTheme="minorHAnsi" w:cstheme="minorHAnsi"/>
        </w:rPr>
        <w:t>S</w:t>
      </w:r>
      <w:r w:rsidRPr="00F224A3">
        <w:rPr>
          <w:rFonts w:asciiTheme="minorHAnsi" w:hAnsiTheme="minorHAnsi" w:cstheme="minorHAnsi"/>
        </w:rPr>
        <w:t>ystem tzw. Klauzul Umownych opublikowanych przez Komisję Europejską w zakresie danych osobowych;</w:t>
      </w:r>
    </w:p>
    <w:p w14:paraId="006DA546" w14:textId="77777777" w:rsidR="00F55D10" w:rsidRPr="00F224A3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F224A3">
        <w:rPr>
          <w:rFonts w:asciiTheme="minorHAnsi" w:hAnsiTheme="minorHAnsi" w:cstheme="minorHAnsi"/>
        </w:rPr>
        <w:t>ożliwości zastrzeżenia miejsca przetwarzania/składowania danych w usłudze do terytorium krajów Europejskiego Obszaru Gospodarczego;</w:t>
      </w:r>
    </w:p>
    <w:p w14:paraId="096A2B80" w14:textId="77777777" w:rsidR="00F55D10" w:rsidRPr="00F224A3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224A3">
        <w:rPr>
          <w:rFonts w:asciiTheme="minorHAnsi" w:hAnsiTheme="minorHAnsi" w:cstheme="minorHAnsi"/>
        </w:rPr>
        <w:t>obowiązania umowne</w:t>
      </w:r>
      <w:r>
        <w:rPr>
          <w:rFonts w:asciiTheme="minorHAnsi" w:hAnsiTheme="minorHAnsi" w:cstheme="minorHAnsi"/>
        </w:rPr>
        <w:t>go</w:t>
      </w:r>
      <w:r w:rsidRPr="00F224A3">
        <w:rPr>
          <w:rFonts w:asciiTheme="minorHAnsi" w:hAnsiTheme="minorHAnsi" w:cstheme="minorHAnsi"/>
        </w:rPr>
        <w:t xml:space="preserve"> potwierdzające</w:t>
      </w:r>
      <w:r>
        <w:rPr>
          <w:rFonts w:asciiTheme="minorHAnsi" w:hAnsiTheme="minorHAnsi" w:cstheme="minorHAnsi"/>
        </w:rPr>
        <w:t>go</w:t>
      </w:r>
      <w:r w:rsidRPr="00F224A3">
        <w:rPr>
          <w:rFonts w:asciiTheme="minorHAnsi" w:hAnsiTheme="minorHAnsi" w:cstheme="minorHAnsi"/>
        </w:rPr>
        <w:t xml:space="preserve"> zgodność z RODO;</w:t>
      </w:r>
    </w:p>
    <w:p w14:paraId="49138266" w14:textId="77777777" w:rsidR="00F55D10" w:rsidRPr="00F224A3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224A3">
        <w:rPr>
          <w:rFonts w:asciiTheme="minorHAnsi" w:hAnsiTheme="minorHAnsi" w:cstheme="minorHAnsi"/>
        </w:rPr>
        <w:t xml:space="preserve">obowiązania umownego o pozostawieniu całkowitej własności przetwarzanych/składowanych danych w usłudze danych po stronie </w:t>
      </w:r>
      <w:r>
        <w:rPr>
          <w:rFonts w:asciiTheme="minorHAnsi" w:hAnsiTheme="minorHAnsi" w:cstheme="minorHAnsi"/>
        </w:rPr>
        <w:t>Z</w:t>
      </w:r>
      <w:r w:rsidRPr="00F224A3">
        <w:rPr>
          <w:rFonts w:asciiTheme="minorHAnsi" w:hAnsiTheme="minorHAnsi" w:cstheme="minorHAnsi"/>
        </w:rPr>
        <w:t>amawiającego;</w:t>
      </w:r>
    </w:p>
    <w:p w14:paraId="0C7E718A" w14:textId="77777777" w:rsidR="00F55D10" w:rsidRPr="00F224A3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F224A3">
        <w:rPr>
          <w:rFonts w:asciiTheme="minorHAnsi" w:hAnsiTheme="minorHAnsi" w:cstheme="minorHAnsi"/>
        </w:rPr>
        <w:t xml:space="preserve">echanizmu pozwalającego na realizację wymagań rozliczalności i monitorowania </w:t>
      </w:r>
      <w:r>
        <w:rPr>
          <w:rFonts w:asciiTheme="minorHAnsi" w:hAnsiTheme="minorHAnsi" w:cstheme="minorHAnsi"/>
        </w:rPr>
        <w:t>U</w:t>
      </w:r>
      <w:r w:rsidRPr="00F224A3">
        <w:rPr>
          <w:rFonts w:asciiTheme="minorHAnsi" w:hAnsiTheme="minorHAnsi" w:cstheme="minorHAnsi"/>
        </w:rPr>
        <w:t>żytkowników i usług;</w:t>
      </w:r>
    </w:p>
    <w:p w14:paraId="69D67B45" w14:textId="77777777" w:rsidR="00F55D10" w:rsidRPr="00F224A3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F224A3">
        <w:rPr>
          <w:rFonts w:asciiTheme="minorHAnsi" w:hAnsiTheme="minorHAnsi" w:cstheme="minorHAnsi"/>
        </w:rPr>
        <w:t>warancji usunięcia danych Zamawiającego w terminie 180 dni na platformie po zakończeniu umowy o najmie zasobów chmurowych;</w:t>
      </w:r>
    </w:p>
    <w:p w14:paraId="6443F27C" w14:textId="77777777" w:rsidR="00F55D10" w:rsidRDefault="00F55D10" w:rsidP="00F55D10">
      <w:pPr>
        <w:pStyle w:val="Akapitzlist"/>
        <w:numPr>
          <w:ilvl w:val="2"/>
          <w:numId w:val="24"/>
        </w:numPr>
        <w:spacing w:before="240" w:after="240"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F224A3">
        <w:rPr>
          <w:rFonts w:asciiTheme="minorHAnsi" w:hAnsiTheme="minorHAnsi" w:cstheme="minorHAnsi"/>
        </w:rPr>
        <w:t xml:space="preserve">warancja braku dostępu do danych </w:t>
      </w:r>
      <w:r>
        <w:rPr>
          <w:rFonts w:asciiTheme="minorHAnsi" w:hAnsiTheme="minorHAnsi" w:cstheme="minorHAnsi"/>
        </w:rPr>
        <w:t>Z</w:t>
      </w:r>
      <w:r w:rsidRPr="00F224A3">
        <w:rPr>
          <w:rFonts w:asciiTheme="minorHAnsi" w:hAnsiTheme="minorHAnsi" w:cstheme="minorHAnsi"/>
        </w:rPr>
        <w:t xml:space="preserve">amawiającego na platformie chmurowej, z wyłączeniem działań serwisowych, wymagających każdorazowo zgody </w:t>
      </w:r>
      <w:r>
        <w:rPr>
          <w:rFonts w:asciiTheme="minorHAnsi" w:hAnsiTheme="minorHAnsi" w:cstheme="minorHAnsi"/>
        </w:rPr>
        <w:t>Z</w:t>
      </w:r>
      <w:r w:rsidRPr="00F224A3">
        <w:rPr>
          <w:rFonts w:asciiTheme="minorHAnsi" w:hAnsiTheme="minorHAnsi" w:cstheme="minorHAnsi"/>
        </w:rPr>
        <w:t>amawiającego i wykonywanych wyłącznie przez uprawnione osoby z organizacji dostawcy platformy usług chmurowych.</w:t>
      </w:r>
    </w:p>
    <w:p w14:paraId="1DBA78E2" w14:textId="77777777" w:rsidR="00F55D10" w:rsidRDefault="00F55D10" w:rsidP="00F55D10">
      <w:pPr>
        <w:pStyle w:val="Akapitzlist"/>
        <w:numPr>
          <w:ilvl w:val="1"/>
          <w:numId w:val="24"/>
        </w:numPr>
        <w:spacing w:before="240" w:after="240" w:line="276" w:lineRule="auto"/>
        <w:ind w:left="567"/>
        <w:jc w:val="both"/>
        <w:rPr>
          <w:rFonts w:asciiTheme="minorHAnsi" w:hAnsiTheme="minorHAnsi" w:cstheme="minorHAnsi"/>
        </w:rPr>
      </w:pPr>
      <w:r w:rsidRPr="0042490B">
        <w:rPr>
          <w:rFonts w:asciiTheme="minorHAnsi" w:hAnsiTheme="minorHAnsi" w:cstheme="minorHAnsi"/>
        </w:rPr>
        <w:t>Dopuszczalne są rozwiązania tzw. „</w:t>
      </w:r>
      <w:proofErr w:type="spellStart"/>
      <w:r w:rsidRPr="0042490B">
        <w:rPr>
          <w:rFonts w:asciiTheme="minorHAnsi" w:hAnsiTheme="minorHAnsi" w:cstheme="minorHAnsi"/>
        </w:rPr>
        <w:t>low-code</w:t>
      </w:r>
      <w:proofErr w:type="spellEnd"/>
      <w:r w:rsidRPr="0042490B">
        <w:rPr>
          <w:rFonts w:asciiTheme="minorHAnsi" w:hAnsiTheme="minorHAnsi" w:cstheme="minorHAnsi"/>
        </w:rPr>
        <w:t xml:space="preserve">”. W przypadku dostarczenia tego typu rozwiązania, </w:t>
      </w:r>
      <w:r>
        <w:rPr>
          <w:rFonts w:asciiTheme="minorHAnsi" w:hAnsiTheme="minorHAnsi" w:cstheme="minorHAnsi"/>
        </w:rPr>
        <w:t>d</w:t>
      </w:r>
      <w:r w:rsidRPr="0042490B">
        <w:rPr>
          <w:rFonts w:asciiTheme="minorHAnsi" w:hAnsiTheme="minorHAnsi" w:cstheme="minorHAnsi"/>
        </w:rPr>
        <w:t xml:space="preserve">ostawca zobowiązany jest do zawarcia szkolenia z obsługi tworzenia aplikacji w oferowanym rozwiązaniu (6 osób). Niezależnie od tego czy będzie to rozwiązanie </w:t>
      </w:r>
      <w:proofErr w:type="spellStart"/>
      <w:r w:rsidRPr="0042490B">
        <w:rPr>
          <w:rFonts w:asciiTheme="minorHAnsi" w:hAnsiTheme="minorHAnsi" w:cstheme="minorHAnsi"/>
        </w:rPr>
        <w:t>low-code</w:t>
      </w:r>
      <w:proofErr w:type="spellEnd"/>
      <w:r w:rsidRPr="004249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42490B">
        <w:rPr>
          <w:rFonts w:asciiTheme="minorHAnsi" w:hAnsiTheme="minorHAnsi" w:cstheme="minorHAnsi"/>
        </w:rPr>
        <w:t xml:space="preserve">ostawca </w:t>
      </w:r>
      <w:r w:rsidRPr="0042490B">
        <w:rPr>
          <w:rFonts w:asciiTheme="minorHAnsi" w:hAnsiTheme="minorHAnsi" w:cstheme="minorHAnsi"/>
        </w:rPr>
        <w:lastRenderedPageBreak/>
        <w:t>zobowiązany jest do wykonania szkolenia z eksploatacji i użytkowania platformy (6 osób osób), na której zbudowane będzie oferowany system.</w:t>
      </w:r>
    </w:p>
    <w:p w14:paraId="15BC36EB" w14:textId="794C2C12" w:rsidR="00F55D10" w:rsidRDefault="00F55D10" w:rsidP="00F55D10">
      <w:pPr>
        <w:pStyle w:val="Akapitzlist"/>
        <w:numPr>
          <w:ilvl w:val="1"/>
          <w:numId w:val="24"/>
        </w:numPr>
        <w:spacing w:before="240" w:after="240" w:line="276" w:lineRule="auto"/>
        <w:ind w:left="567"/>
        <w:jc w:val="both"/>
        <w:rPr>
          <w:rFonts w:asciiTheme="minorHAnsi" w:hAnsiTheme="minorHAnsi" w:cstheme="minorHAnsi"/>
        </w:rPr>
      </w:pPr>
      <w:r w:rsidRPr="0042490B">
        <w:rPr>
          <w:rFonts w:asciiTheme="minorHAnsi" w:hAnsiTheme="minorHAnsi" w:cstheme="minorHAnsi"/>
        </w:rPr>
        <w:t xml:space="preserve">W zakres oferty wchodzi również uruchomienie połączenia VPN z chmury do wskazanych zasobów wewnątrz sieci </w:t>
      </w:r>
      <w:r>
        <w:rPr>
          <w:rFonts w:asciiTheme="minorHAnsi" w:hAnsiTheme="minorHAnsi" w:cstheme="minorHAnsi"/>
        </w:rPr>
        <w:t>Z</w:t>
      </w:r>
      <w:r w:rsidRPr="0042490B">
        <w:rPr>
          <w:rFonts w:asciiTheme="minorHAnsi" w:hAnsiTheme="minorHAnsi" w:cstheme="minorHAnsi"/>
        </w:rPr>
        <w:t xml:space="preserve">amawiającego, celem zapewnienia </w:t>
      </w:r>
      <w:r w:rsidR="00A25031">
        <w:rPr>
          <w:rFonts w:asciiTheme="minorHAnsi" w:hAnsiTheme="minorHAnsi" w:cstheme="minorHAnsi"/>
        </w:rPr>
        <w:t xml:space="preserve">bezpiecznego </w:t>
      </w:r>
      <w:r w:rsidRPr="0042490B">
        <w:rPr>
          <w:rFonts w:asciiTheme="minorHAnsi" w:hAnsiTheme="minorHAnsi" w:cstheme="minorHAnsi"/>
        </w:rPr>
        <w:t xml:space="preserve">połączenia do </w:t>
      </w:r>
      <w:r>
        <w:rPr>
          <w:rFonts w:asciiTheme="minorHAnsi" w:hAnsiTheme="minorHAnsi" w:cstheme="minorHAnsi"/>
        </w:rPr>
        <w:t>P</w:t>
      </w:r>
      <w:r w:rsidRPr="0042490B">
        <w:rPr>
          <w:rFonts w:asciiTheme="minorHAnsi" w:hAnsiTheme="minorHAnsi" w:cstheme="minorHAnsi"/>
        </w:rPr>
        <w:t>rogramu fakturującego</w:t>
      </w:r>
      <w:r>
        <w:rPr>
          <w:rFonts w:asciiTheme="minorHAnsi" w:hAnsiTheme="minorHAnsi" w:cstheme="minorHAnsi"/>
        </w:rPr>
        <w:t xml:space="preserve"> Zamawiającego</w:t>
      </w:r>
      <w:r w:rsidRPr="0042490B">
        <w:rPr>
          <w:rFonts w:asciiTheme="minorHAnsi" w:hAnsiTheme="minorHAnsi" w:cstheme="minorHAnsi"/>
        </w:rPr>
        <w:t>.</w:t>
      </w:r>
    </w:p>
    <w:p w14:paraId="70938D6A" w14:textId="77777777" w:rsidR="00F55D10" w:rsidRDefault="00F55D10" w:rsidP="00F55D10">
      <w:pPr>
        <w:pStyle w:val="Akapitzlist"/>
        <w:numPr>
          <w:ilvl w:val="1"/>
          <w:numId w:val="24"/>
        </w:numPr>
        <w:spacing w:before="240" w:after="240" w:line="276" w:lineRule="auto"/>
        <w:ind w:left="567"/>
        <w:jc w:val="both"/>
        <w:rPr>
          <w:rFonts w:asciiTheme="minorHAnsi" w:hAnsiTheme="minorHAnsi" w:cstheme="minorHAnsi"/>
        </w:rPr>
      </w:pPr>
      <w:r w:rsidRPr="0042490B">
        <w:rPr>
          <w:rFonts w:asciiTheme="minorHAnsi" w:hAnsiTheme="minorHAnsi" w:cstheme="minorHAnsi"/>
        </w:rPr>
        <w:t xml:space="preserve">System powinien zostać przetestowany pod kątem </w:t>
      </w:r>
      <w:proofErr w:type="spellStart"/>
      <w:r w:rsidRPr="0042490B">
        <w:rPr>
          <w:rFonts w:asciiTheme="minorHAnsi" w:hAnsiTheme="minorHAnsi" w:cstheme="minorHAnsi"/>
        </w:rPr>
        <w:t>responsywności</w:t>
      </w:r>
      <w:proofErr w:type="spellEnd"/>
      <w:r w:rsidRPr="0042490B">
        <w:rPr>
          <w:rFonts w:asciiTheme="minorHAnsi" w:hAnsiTheme="minorHAnsi" w:cstheme="minorHAnsi"/>
        </w:rPr>
        <w:t xml:space="preserve"> (max. 2 sekundy od wysłania żądania wyświetlenia strony do pojawienia się odpowiedzi serwera dla użytkownika o wykonywanej lub zakończonej operacji, ze wskazaniem jakiej) przy jednoczesnym wprowadzaniu danych przez 1000 operatorów i odczytywaniu danych (pulpit menedżerski, zestawienia, eksporty danych) przez co najmniej 1000 użytkowników.</w:t>
      </w:r>
    </w:p>
    <w:p w14:paraId="67A5169D" w14:textId="77777777" w:rsidR="00F55D10" w:rsidRDefault="00F55D10" w:rsidP="00F55D10">
      <w:pPr>
        <w:pStyle w:val="Akapitzlist"/>
        <w:numPr>
          <w:ilvl w:val="1"/>
          <w:numId w:val="24"/>
        </w:numPr>
        <w:spacing w:before="240" w:after="240" w:line="276" w:lineRule="auto"/>
        <w:ind w:left="567"/>
        <w:jc w:val="both"/>
        <w:rPr>
          <w:rFonts w:asciiTheme="minorHAnsi" w:hAnsiTheme="minorHAnsi" w:cstheme="minorHAnsi"/>
        </w:rPr>
      </w:pPr>
      <w:r w:rsidRPr="0042490B">
        <w:rPr>
          <w:rFonts w:asciiTheme="minorHAnsi" w:hAnsiTheme="minorHAnsi" w:cstheme="minorHAnsi"/>
        </w:rPr>
        <w:t xml:space="preserve">System ma być objęty SLA na poziomie 99% w ujęciu kwartalnym. Za poprawne działanie </w:t>
      </w:r>
      <w:r>
        <w:rPr>
          <w:rFonts w:asciiTheme="minorHAnsi" w:hAnsiTheme="minorHAnsi" w:cstheme="minorHAnsi"/>
        </w:rPr>
        <w:t>S</w:t>
      </w:r>
      <w:r w:rsidRPr="0042490B">
        <w:rPr>
          <w:rFonts w:asciiTheme="minorHAnsi" w:hAnsiTheme="minorHAnsi" w:cstheme="minorHAnsi"/>
        </w:rPr>
        <w:t xml:space="preserve">ystemu uznaje się stan, w którym </w:t>
      </w:r>
      <w:r>
        <w:rPr>
          <w:rFonts w:asciiTheme="minorHAnsi" w:hAnsiTheme="minorHAnsi" w:cstheme="minorHAnsi"/>
        </w:rPr>
        <w:t>Użytkownicy</w:t>
      </w:r>
      <w:r w:rsidRPr="0042490B">
        <w:rPr>
          <w:rFonts w:asciiTheme="minorHAnsi" w:hAnsiTheme="minorHAnsi" w:cstheme="minorHAnsi"/>
        </w:rPr>
        <w:t xml:space="preserve"> mogą wykonać poprawnie wszystkie swoje działania związane z zawieraniem </w:t>
      </w:r>
      <w:r>
        <w:rPr>
          <w:rFonts w:asciiTheme="minorHAnsi" w:hAnsiTheme="minorHAnsi" w:cstheme="minorHAnsi"/>
        </w:rPr>
        <w:t>p</w:t>
      </w:r>
      <w:r w:rsidRPr="0042490B">
        <w:rPr>
          <w:rFonts w:asciiTheme="minorHAnsi" w:hAnsiTheme="minorHAnsi" w:cstheme="minorHAnsi"/>
        </w:rPr>
        <w:t xml:space="preserve">orozumień, </w:t>
      </w:r>
      <w:r>
        <w:rPr>
          <w:rFonts w:asciiTheme="minorHAnsi" w:hAnsiTheme="minorHAnsi" w:cstheme="minorHAnsi"/>
        </w:rPr>
        <w:t>u</w:t>
      </w:r>
      <w:r w:rsidRPr="0042490B">
        <w:rPr>
          <w:rFonts w:asciiTheme="minorHAnsi" w:hAnsiTheme="minorHAnsi" w:cstheme="minorHAnsi"/>
        </w:rPr>
        <w:t xml:space="preserve">mów i aneksów oraz zgłaszania zapotrzebowania. Jeśli któreś z działań nie jest spełnione uważa się, że </w:t>
      </w:r>
      <w:r>
        <w:rPr>
          <w:rFonts w:asciiTheme="minorHAnsi" w:hAnsiTheme="minorHAnsi" w:cstheme="minorHAnsi"/>
        </w:rPr>
        <w:t>S</w:t>
      </w:r>
      <w:r w:rsidRPr="0042490B">
        <w:rPr>
          <w:rFonts w:asciiTheme="minorHAnsi" w:hAnsiTheme="minorHAnsi" w:cstheme="minorHAnsi"/>
        </w:rPr>
        <w:t xml:space="preserve">ystem nie jest działający i podlega naprawie. Podczas wykonywania </w:t>
      </w:r>
      <w:r>
        <w:rPr>
          <w:rFonts w:asciiTheme="minorHAnsi" w:hAnsiTheme="minorHAnsi" w:cstheme="minorHAnsi"/>
        </w:rPr>
        <w:t>S</w:t>
      </w:r>
      <w:r w:rsidRPr="0042490B">
        <w:rPr>
          <w:rFonts w:asciiTheme="minorHAnsi" w:hAnsiTheme="minorHAnsi" w:cstheme="minorHAnsi"/>
        </w:rPr>
        <w:t xml:space="preserve">ystemu możliwe jest dookreślenie funkcjonalności, które uważane są za niezbędne do działania </w:t>
      </w:r>
      <w:r>
        <w:rPr>
          <w:rFonts w:asciiTheme="minorHAnsi" w:hAnsiTheme="minorHAnsi" w:cstheme="minorHAnsi"/>
        </w:rPr>
        <w:t>S</w:t>
      </w:r>
      <w:r w:rsidRPr="0042490B">
        <w:rPr>
          <w:rFonts w:asciiTheme="minorHAnsi" w:hAnsiTheme="minorHAnsi" w:cstheme="minorHAnsi"/>
        </w:rPr>
        <w:t>ystemu i podlegają ściśle reżimowi SLA, oraz takie, które mogą być usuwane w trybie serwisowym poza reżimem SLA.</w:t>
      </w:r>
    </w:p>
    <w:p w14:paraId="43616FA9" w14:textId="77777777" w:rsidR="00F55D10" w:rsidRPr="0042490B" w:rsidRDefault="00F55D10" w:rsidP="00F55D10">
      <w:pPr>
        <w:pStyle w:val="Akapitzlist"/>
        <w:numPr>
          <w:ilvl w:val="1"/>
          <w:numId w:val="24"/>
        </w:numPr>
        <w:spacing w:before="240" w:after="24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42490B">
        <w:rPr>
          <w:rFonts w:asciiTheme="minorHAnsi" w:hAnsiTheme="minorHAnsi" w:cstheme="minorHAnsi"/>
        </w:rPr>
        <w:t xml:space="preserve">Czas reakcji serwisu na zgłoszenie powinien wynosić maksimum 8 h roboczych. </w:t>
      </w:r>
    </w:p>
    <w:p w14:paraId="0C056C15" w14:textId="77777777" w:rsidR="00F55D10" w:rsidRPr="0042490B" w:rsidRDefault="00F55D10" w:rsidP="00F55D10">
      <w:pPr>
        <w:pStyle w:val="Akapitzlist"/>
        <w:numPr>
          <w:ilvl w:val="1"/>
          <w:numId w:val="24"/>
        </w:numPr>
        <w:spacing w:before="240" w:after="24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42490B">
        <w:rPr>
          <w:rFonts w:asciiTheme="minorHAnsi" w:hAnsiTheme="minorHAnsi" w:cstheme="minorHAnsi"/>
        </w:rPr>
        <w:t>Czas usunięcia awarii wynika z poziomu SLA. Za przekroczenie tego czasu naliczana będzie opłata w wysokości 1000 zł netto / za dzień roboczy zwłoki. Zastosowanie ma tutaj odpowiedni podatek VAT.</w:t>
      </w:r>
    </w:p>
    <w:p w14:paraId="47101242" w14:textId="77777777" w:rsidR="00F55D10" w:rsidRDefault="00F55D10" w:rsidP="00F55D10">
      <w:pPr>
        <w:pStyle w:val="Akapitzlist"/>
        <w:numPr>
          <w:ilvl w:val="1"/>
          <w:numId w:val="24"/>
        </w:numPr>
        <w:spacing w:before="240" w:after="24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42490B">
        <w:rPr>
          <w:rFonts w:asciiTheme="minorHAnsi" w:hAnsiTheme="minorHAnsi" w:cstheme="minorHAnsi"/>
        </w:rPr>
        <w:t xml:space="preserve">Czas usunięcia awarii w trybie serwisowym poza reżimem SLA jest ustalany podczas przyjmowania zgłoszenia lub udzielania dodatkowych wyjaśnień przez </w:t>
      </w:r>
      <w:r>
        <w:rPr>
          <w:rFonts w:asciiTheme="minorHAnsi" w:hAnsiTheme="minorHAnsi" w:cstheme="minorHAnsi"/>
        </w:rPr>
        <w:t>Zamawiającego</w:t>
      </w:r>
      <w:r w:rsidRPr="0042490B">
        <w:rPr>
          <w:rFonts w:asciiTheme="minorHAnsi" w:hAnsiTheme="minorHAnsi" w:cstheme="minorHAnsi"/>
        </w:rPr>
        <w:t>, jednak nie może być dłuższy niż 5 dni roboczych.</w:t>
      </w:r>
    </w:p>
    <w:p w14:paraId="0D8A9D12" w14:textId="1A70F3DB" w:rsidR="00590E80" w:rsidRPr="00CB49C8" w:rsidRDefault="00590E8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br w:type="page"/>
      </w:r>
    </w:p>
    <w:p w14:paraId="1BB65763" w14:textId="33A2A3BE" w:rsidR="006B2207" w:rsidRPr="00CB49C8" w:rsidRDefault="00F00D09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CB49C8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Załącznik 1 (A)</w:t>
      </w:r>
      <w:r w:rsidR="00320096" w:rsidRPr="00CB49C8">
        <w:rPr>
          <w:rFonts w:cstheme="minorHAnsi"/>
          <w:b/>
          <w:bCs/>
          <w:color w:val="000000" w:themeColor="text1"/>
          <w:sz w:val="24"/>
          <w:szCs w:val="24"/>
        </w:rPr>
        <w:t xml:space="preserve"> – Energia elektryczna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776"/>
        <w:gridCol w:w="216"/>
        <w:gridCol w:w="764"/>
        <w:gridCol w:w="2310"/>
        <w:gridCol w:w="201"/>
        <w:gridCol w:w="3330"/>
      </w:tblGrid>
      <w:tr w:rsidR="004700EF" w:rsidRPr="00E85EE0" w14:paraId="52191B13" w14:textId="77777777" w:rsidTr="00E41108">
        <w:trPr>
          <w:trHeight w:val="434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6A95E34" w14:textId="77777777" w:rsidR="004700EF" w:rsidRPr="00E85EE0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5EE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NAZWA i NUMER MODUŁU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D49F" w14:textId="77777777" w:rsidR="004700EF" w:rsidRPr="00E85EE0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1ADCA889" w14:textId="77777777" w:rsidR="004700EF" w:rsidRPr="00E85EE0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5EE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NAZWA I NUMER POLA: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A6245" w14:textId="77777777" w:rsidR="004700EF" w:rsidRPr="00E85EE0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5EE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D8A405" w14:textId="77777777" w:rsidR="004700EF" w:rsidRPr="00E85EE0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5EE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4700EF" w:rsidRPr="00E85EE0" w14:paraId="6F1BED6C" w14:textId="77777777" w:rsidTr="00E41108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077C7" w14:textId="77777777" w:rsidR="004700EF" w:rsidRPr="00E85EE0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FD8E5" w14:textId="77777777" w:rsidR="004700EF" w:rsidRPr="005F461A" w:rsidRDefault="004700EF" w:rsidP="00E411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0AD98" w14:textId="77777777" w:rsidR="004700EF" w:rsidRPr="00E85EE0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08958" w14:textId="77777777" w:rsidR="004700EF" w:rsidRPr="00E85EE0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1C8D0" w14:textId="77777777" w:rsidR="004700EF" w:rsidRPr="00E85EE0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B739" w14:textId="77777777" w:rsidR="004700EF" w:rsidRPr="00E85EE0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A926" w14:textId="77777777" w:rsidR="004700EF" w:rsidRPr="00E85EE0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4700EF" w:rsidRPr="005F461A" w14:paraId="4EADEAB6" w14:textId="77777777" w:rsidTr="00E41108">
        <w:trPr>
          <w:gridAfter w:val="5"/>
          <w:wAfter w:w="6821" w:type="dxa"/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02CA4" w14:textId="77777777" w:rsidR="004700EF" w:rsidRPr="00E85EE0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D5256" w14:textId="77777777" w:rsidR="004700EF" w:rsidRDefault="004700EF" w:rsidP="00E411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</w:p>
          <w:p w14:paraId="43FCA760" w14:textId="77777777" w:rsidR="004700EF" w:rsidRPr="005F461A" w:rsidRDefault="004700EF" w:rsidP="00E411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>Załącznik 1 (A)  M1</w:t>
            </w:r>
          </w:p>
        </w:tc>
      </w:tr>
      <w:tr w:rsidR="00986022" w:rsidRPr="00986022" w14:paraId="662619AB" w14:textId="77777777" w:rsidTr="00E41108">
        <w:trPr>
          <w:trHeight w:val="109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11223FC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M1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FFB222F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Dane Nabywcy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B4249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0ACE5C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9B8DDE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Nazwa Nabywcy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4D73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F969" w14:textId="77777777" w:rsidR="004700EF" w:rsidRPr="00986022" w:rsidRDefault="004700EF" w:rsidP="00E411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Pierwsze wczytanie danych JGZ na podstawie danych odniesienia. W przypadku nowego JGZ dane pierwotne wprowadza Administrator. </w:t>
            </w:r>
          </w:p>
        </w:tc>
      </w:tr>
      <w:tr w:rsidR="00986022" w:rsidRPr="00986022" w14:paraId="45448D7C" w14:textId="77777777" w:rsidTr="00E41108">
        <w:trPr>
          <w:trHeight w:val="55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9DDF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4B4E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1BA43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738EC1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386A0A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D900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A6E6" w14:textId="38D3961A" w:rsidR="004700EF" w:rsidRPr="00986022" w:rsidRDefault="004700EF" w:rsidP="00E411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Schemat wprowadzania liczb 10cyfrowy kod w formalnym układzie NIP.</w:t>
            </w:r>
          </w:p>
        </w:tc>
      </w:tr>
      <w:tr w:rsidR="00986022" w:rsidRPr="00986022" w14:paraId="1D50BBAE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B645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684E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0B6043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078C1B5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3AC0EA7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AE49A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A9D0" w14:textId="39D38EC6" w:rsidR="004700EF" w:rsidRPr="00986022" w:rsidRDefault="004700EF" w:rsidP="00E411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 Pierwsze wczytanie danych JGZ na podstawie danych odniesienia. W przypadku nowego JGZ dane pierwotne wprowadza Administrator w porozumieniu z </w:t>
            </w:r>
            <w:r w:rsidR="00426266"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Użytkownikiem</w:t>
            </w: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JGZ.</w:t>
            </w:r>
          </w:p>
          <w:p w14:paraId="5BDF3713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10399F85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CBA4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2CB7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95606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B61373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14F294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DC67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1D94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86022" w:rsidRPr="00986022" w14:paraId="64B2F7C5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6266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958F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652C3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01C514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F259A0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076E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0746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86022" w:rsidRPr="00986022" w14:paraId="0D3649F2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3D9F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DCAC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E7923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DA3EEF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AD1D2E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5D0E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8EF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86022" w:rsidRPr="00986022" w14:paraId="4BB89D99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8754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9E1D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98BCA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B48247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F6929D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9369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FF14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86022" w:rsidRPr="00986022" w14:paraId="2A5FD909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CFAD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D234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DCAC4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988BAE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3812F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9BEC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A13F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86022" w:rsidRPr="00986022" w14:paraId="7309DCE9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FE85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FC65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CA4DB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DD2A46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AB6232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FCCB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CF6A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</w:tbl>
    <w:p w14:paraId="5C6CDAD1" w14:textId="77777777" w:rsidR="004700EF" w:rsidRPr="00986022" w:rsidRDefault="004700EF" w:rsidP="004700EF">
      <w:pPr>
        <w:ind w:firstLine="708"/>
        <w:rPr>
          <w:rFonts w:cstheme="minorHAnsi"/>
          <w:sz w:val="18"/>
          <w:szCs w:val="18"/>
        </w:rPr>
      </w:pPr>
      <w:r w:rsidRPr="0098602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Załącznik 1 (A)  M2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776"/>
        <w:gridCol w:w="216"/>
        <w:gridCol w:w="764"/>
        <w:gridCol w:w="2310"/>
        <w:gridCol w:w="201"/>
        <w:gridCol w:w="3330"/>
      </w:tblGrid>
      <w:tr w:rsidR="00986022" w:rsidRPr="00986022" w14:paraId="67774DEC" w14:textId="77777777" w:rsidTr="00E41108">
        <w:trPr>
          <w:trHeight w:val="28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7136DA6" w14:textId="77777777" w:rsidR="004700EF" w:rsidRPr="00986022" w:rsidRDefault="004700EF" w:rsidP="00F00D09">
            <w:p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F625E76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Dane Odbiorcy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E9096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8D9B6A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M2.P1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9011F0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Pełna oficjalna nazwa Jednostki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1BA0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9148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Pierwsze wczytanie danych JGZ na podstawie danych odniesienia. W przypadku nowego JGZ dane pierwotne wprowadza Administrator.</w:t>
            </w:r>
          </w:p>
        </w:tc>
      </w:tr>
      <w:tr w:rsidR="00986022" w:rsidRPr="00986022" w14:paraId="53044E01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3D9C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7292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BD3044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1F189C1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M2.P2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3E7DE9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15AD1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D179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Lista rozwijana (jednokrotnego wyboru)</w:t>
            </w:r>
          </w:p>
          <w:p w14:paraId="4F320F15" w14:textId="77777777" w:rsidR="004700EF" w:rsidRPr="00986022" w:rsidRDefault="004700EF" w:rsidP="004700EF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Edukacja</w:t>
            </w:r>
          </w:p>
          <w:p w14:paraId="4E7989D8" w14:textId="77777777" w:rsidR="004700EF" w:rsidRPr="00986022" w:rsidRDefault="004700EF" w:rsidP="004700EF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Instytucja kultury</w:t>
            </w:r>
          </w:p>
          <w:p w14:paraId="27AA0EEB" w14:textId="77777777" w:rsidR="004700EF" w:rsidRPr="00986022" w:rsidRDefault="004700EF" w:rsidP="004700EF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Fundacja</w:t>
            </w:r>
          </w:p>
          <w:p w14:paraId="420B12FB" w14:textId="77777777" w:rsidR="004700EF" w:rsidRPr="00986022" w:rsidRDefault="004700EF" w:rsidP="004700EF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Jednoosobowa spółka GMK</w:t>
            </w:r>
          </w:p>
          <w:p w14:paraId="3DE3F735" w14:textId="77777777" w:rsidR="004700EF" w:rsidRPr="00986022" w:rsidRDefault="004700EF" w:rsidP="004700EF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Jednostka komunalna</w:t>
            </w:r>
          </w:p>
          <w:p w14:paraId="6D8F85CA" w14:textId="77777777" w:rsidR="004700EF" w:rsidRPr="00986022" w:rsidRDefault="004700EF" w:rsidP="004700EF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Opieka społeczna i zdrowie</w:t>
            </w:r>
          </w:p>
          <w:p w14:paraId="360C98E9" w14:textId="77777777" w:rsidR="004700EF" w:rsidRPr="00986022" w:rsidRDefault="004700EF" w:rsidP="004700EF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Porządek publiczny i bezpieczeństwo</w:t>
            </w:r>
          </w:p>
          <w:p w14:paraId="1C52E64F" w14:textId="77777777" w:rsidR="004700EF" w:rsidRPr="00986022" w:rsidRDefault="004700EF" w:rsidP="004700EF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Urząd Miasta Krakowa</w:t>
            </w:r>
          </w:p>
          <w:p w14:paraId="335A1900" w14:textId="77777777" w:rsidR="004700EF" w:rsidRPr="00986022" w:rsidRDefault="004700EF" w:rsidP="004700EF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Podmiot spoza struktury organizacyjnej GMK</w:t>
            </w:r>
          </w:p>
          <w:p w14:paraId="227DE699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System musi umożliwić Administratorowi dodawanie kolejnych kategorii na liście rozwijanej. </w:t>
            </w:r>
          </w:p>
        </w:tc>
      </w:tr>
      <w:tr w:rsidR="00986022" w:rsidRPr="00986022" w14:paraId="3684F9CC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4EB5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77E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8042A4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8893658" w14:textId="7C8743E1" w:rsidR="004700EF" w:rsidRPr="00986022" w:rsidRDefault="00F00D09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M2.P3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2F67A40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Podkategoria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CD081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A3E0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Lista rozwijana do wybranych kategorii:</w:t>
            </w:r>
          </w:p>
          <w:p w14:paraId="2676BF5D" w14:textId="77777777" w:rsidR="004700EF" w:rsidRPr="00986022" w:rsidRDefault="004700EF" w:rsidP="004700EF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Edukacja</w:t>
            </w:r>
          </w:p>
          <w:p w14:paraId="34981758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szkoła podstawowa</w:t>
            </w:r>
          </w:p>
          <w:p w14:paraId="49C46C86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bursa szkoły ponadpodstawowej</w:t>
            </w:r>
          </w:p>
          <w:p w14:paraId="0F843D8E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centrum kształcenia</w:t>
            </w:r>
          </w:p>
          <w:p w14:paraId="5F3A2123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liceum ogólnokształcące</w:t>
            </w:r>
          </w:p>
          <w:p w14:paraId="54163087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młodzieżowy Dom Kultury</w:t>
            </w:r>
          </w:p>
          <w:p w14:paraId="72508BB3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placówka sportowo-rekreacyjna</w:t>
            </w:r>
          </w:p>
          <w:p w14:paraId="170C3802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poradnia psychologiczna</w:t>
            </w:r>
          </w:p>
          <w:p w14:paraId="4ACD6072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przedszkole</w:t>
            </w:r>
          </w:p>
          <w:p w14:paraId="43F9C656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specjalny ośrodek szkolno-wychowawczy</w:t>
            </w:r>
          </w:p>
          <w:p w14:paraId="603AB1AC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szkolne schronisko młodzieżowe</w:t>
            </w:r>
          </w:p>
          <w:p w14:paraId="46BF0AEC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szkoła muzyczna</w:t>
            </w:r>
          </w:p>
          <w:p w14:paraId="2A12C7BE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Ekonomiki Oświaty</w:t>
            </w:r>
          </w:p>
          <w:p w14:paraId="2D858CDB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lastRenderedPageBreak/>
              <w:t>Zespół Szkolno-Przedszkolny</w:t>
            </w:r>
          </w:p>
          <w:p w14:paraId="77797650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Szkół Ogólnokształcących</w:t>
            </w:r>
          </w:p>
          <w:p w14:paraId="09BCC337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Szkół Integracyjnych</w:t>
            </w:r>
          </w:p>
          <w:p w14:paraId="2999DB0A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Szkół Sportowych</w:t>
            </w:r>
          </w:p>
          <w:p w14:paraId="0E74E21B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Szkół Specjalnych</w:t>
            </w:r>
          </w:p>
          <w:p w14:paraId="3512E69F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Szkół Zawodowych</w:t>
            </w:r>
          </w:p>
          <w:p w14:paraId="3126402C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Placówek Resocjalizacyjno-Socjoterapeutycznych</w:t>
            </w:r>
          </w:p>
          <w:p w14:paraId="2378ACBB" w14:textId="77777777" w:rsidR="004700EF" w:rsidRPr="00986022" w:rsidRDefault="004700EF" w:rsidP="004700EF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Instytucja kultury</w:t>
            </w:r>
          </w:p>
          <w:p w14:paraId="6787461E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Biblioteka</w:t>
            </w:r>
          </w:p>
          <w:p w14:paraId="4B99D1FA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Dom / Ośrodek Kultury</w:t>
            </w:r>
          </w:p>
          <w:p w14:paraId="67193EEE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Galeria / muzeum</w:t>
            </w:r>
          </w:p>
          <w:p w14:paraId="4E902BDE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Teatr</w:t>
            </w:r>
          </w:p>
          <w:p w14:paraId="0BEFC3B6" w14:textId="77777777" w:rsidR="004700EF" w:rsidRPr="00986022" w:rsidRDefault="004700EF" w:rsidP="004700EF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Fundacja</w:t>
            </w:r>
          </w:p>
          <w:p w14:paraId="0833CB5A" w14:textId="77777777" w:rsidR="004700EF" w:rsidRPr="00986022" w:rsidRDefault="004700EF" w:rsidP="004700EF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Jednoosobowa spółka GMK</w:t>
            </w:r>
          </w:p>
          <w:p w14:paraId="460CF1F1" w14:textId="77777777" w:rsidR="004700EF" w:rsidRPr="00986022" w:rsidRDefault="004700EF" w:rsidP="004700EF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Jednostka komunalna</w:t>
            </w:r>
          </w:p>
          <w:p w14:paraId="79AA97DE" w14:textId="77777777" w:rsidR="004700EF" w:rsidRPr="00986022" w:rsidRDefault="004700EF" w:rsidP="004700EF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Opieka społeczna i zdrowie</w:t>
            </w:r>
          </w:p>
          <w:p w14:paraId="20912061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Żłobek</w:t>
            </w:r>
          </w:p>
          <w:p w14:paraId="7A93DF1C" w14:textId="77777777" w:rsidR="004700EF" w:rsidRPr="00986022" w:rsidRDefault="004700EF" w:rsidP="004700EF">
            <w:pPr>
              <w:pStyle w:val="Akapitzlist"/>
              <w:numPr>
                <w:ilvl w:val="1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Pozostałe</w:t>
            </w:r>
          </w:p>
          <w:p w14:paraId="15E32604" w14:textId="77777777" w:rsidR="004700EF" w:rsidRPr="00986022" w:rsidRDefault="004700EF" w:rsidP="004700EF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Porządek publiczny i bezpieczeństwo</w:t>
            </w:r>
          </w:p>
          <w:p w14:paraId="46363035" w14:textId="77777777" w:rsidR="004700EF" w:rsidRPr="00986022" w:rsidRDefault="004700EF" w:rsidP="004700EF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Urząd Miasta Krakowa</w:t>
            </w:r>
          </w:p>
          <w:p w14:paraId="27E44968" w14:textId="77777777" w:rsidR="004700EF" w:rsidRPr="00986022" w:rsidRDefault="004700EF" w:rsidP="004700EF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Podmiot spoza struktury organizacyjnej GMK</w:t>
            </w:r>
          </w:p>
          <w:p w14:paraId="7BE0E0B0" w14:textId="77777777" w:rsidR="004700EF" w:rsidRPr="00986022" w:rsidRDefault="004700EF" w:rsidP="00E41108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7D18ABD5" w14:textId="77777777" w:rsidR="004700EF" w:rsidRPr="00986022" w:rsidRDefault="004700EF" w:rsidP="00E02F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System musi umożliwić Administratorowi dodawanie kolejnych kategorii i podkategorii na liście rozwijanej.</w:t>
            </w:r>
          </w:p>
        </w:tc>
      </w:tr>
      <w:tr w:rsidR="00986022" w:rsidRPr="00986022" w14:paraId="1954C173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E4D9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153A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A14FC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E3C2E3" w14:textId="0ADB5B45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M2.P</w:t>
            </w:r>
            <w:r w:rsidR="00F00D09"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B87946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Prawo odbiorcy do obiektu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412D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57E1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Lista rozwijana jednokrotnego wyboru:</w:t>
            </w:r>
          </w:p>
          <w:p w14:paraId="197E283C" w14:textId="77777777" w:rsidR="004700EF" w:rsidRPr="00986022" w:rsidRDefault="004700EF" w:rsidP="004700EF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a.-własność; </w:t>
            </w:r>
          </w:p>
          <w:p w14:paraId="17DA42F1" w14:textId="77777777" w:rsidR="004700EF" w:rsidRPr="00986022" w:rsidRDefault="004700EF" w:rsidP="004700EF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b.-użytkowanie wieczyste;          c.-umowa najmu;  </w:t>
            </w:r>
          </w:p>
          <w:p w14:paraId="2B46D36C" w14:textId="77777777" w:rsidR="004700EF" w:rsidRPr="00986022" w:rsidRDefault="004700EF" w:rsidP="004700EF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d.-władanie budynkiem na podstawie zarządzenia PMK; e.-trwały zarząd; </w:t>
            </w:r>
          </w:p>
          <w:p w14:paraId="57298EBB" w14:textId="77777777" w:rsidR="004700EF" w:rsidRPr="00986022" w:rsidRDefault="004700EF" w:rsidP="004700EF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f-inne (wpisać jakie)</w:t>
            </w:r>
          </w:p>
          <w:p w14:paraId="7055741F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86022" w:rsidRPr="00986022" w14:paraId="0CF3AEC7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19BD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5401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699D3A" w14:textId="77777777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8C1A55E" w14:textId="40962442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M2.P5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7F1E52E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21458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93A4" w14:textId="7C051293" w:rsidR="00F00D09" w:rsidRPr="00986022" w:rsidRDefault="00F00D09" w:rsidP="00F00D0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042EB8B3" w14:textId="6DB1A270" w:rsidR="00F00D09" w:rsidRPr="00986022" w:rsidRDefault="00F00D09" w:rsidP="00F00D0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Pierwsze wczytanie danych JGZ na podstawie danych odniesienia. W przypadku nowego JGZ dane pierwotne wprowadza Administrator w porozumieniu z Użytkownikiem JGZ.</w:t>
            </w:r>
          </w:p>
          <w:p w14:paraId="0F706566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  <w:p w14:paraId="65EEC0A3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13610B1A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17F2BE00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C2F5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39D3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F2135" w14:textId="77777777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79A1A8" w14:textId="3C71B66B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M2.P6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3B74BD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2DD0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2C0D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86022" w:rsidRPr="00986022" w14:paraId="1CF28517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D739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7BA7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47641" w14:textId="77777777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298B7C" w14:textId="6FD2838E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M2.P7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D8CEDE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E4AE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AC5F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86022" w:rsidRPr="00986022" w14:paraId="43BC7D37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8F43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B0E4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AF377" w14:textId="77777777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4B17DD" w14:textId="7FCFCCA5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M2.P8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DF480A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5770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392F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86022" w:rsidRPr="00986022" w14:paraId="0EE33406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8936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BB7A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D0F82" w14:textId="77777777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D8E66A" w14:textId="0982170E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M2.P9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0C3178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B4F0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4E0E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86022" w:rsidRPr="00986022" w14:paraId="10AA27E2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81DA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6076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267A8" w14:textId="77777777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0F7B3C" w14:textId="4B5FC2B4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M2.P10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F79984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94C4B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D64D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86022" w:rsidRPr="00986022" w14:paraId="2D12C3AD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CFC2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2A55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FC53D" w14:textId="77777777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BE7E23" w14:textId="7E9695A1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M2.P11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FA01C5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2C279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88FA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86022" w:rsidRPr="00986022" w14:paraId="40594A5C" w14:textId="77777777" w:rsidTr="00E41108">
        <w:trPr>
          <w:trHeight w:val="28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E98A0E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1621C7D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EBECB5" w14:textId="77777777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4E4BAFE" w14:textId="36D38749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M2.P12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5E65094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Imię i nazwisko osoby do kontaktu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E2157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162B" w14:textId="7C156B1F" w:rsidR="00F00D09" w:rsidRPr="00986022" w:rsidRDefault="00F00D09" w:rsidP="00F00D0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Wprowadza upoważniony Użytkownik JGZ. W przypadku większej liczby Użytkowników JGZ program musi dać możliwość wprowadzenia dodatkowych danych kolejnego Użytkownika.</w:t>
            </w:r>
          </w:p>
        </w:tc>
      </w:tr>
      <w:tr w:rsidR="00986022" w:rsidRPr="00986022" w14:paraId="348E4D36" w14:textId="77777777" w:rsidTr="00E41108">
        <w:trPr>
          <w:trHeight w:val="28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8683FD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824F37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259D57" w14:textId="77777777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F11DA76" w14:textId="69AC0567" w:rsidR="00F00D09" w:rsidRPr="00986022" w:rsidRDefault="00F00D09" w:rsidP="00F00D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M2.P13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AF6C220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Nr telefonu osoby do kontaktu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2169F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B929" w14:textId="77777777" w:rsidR="00F00D09" w:rsidRPr="00986022" w:rsidRDefault="00F00D09" w:rsidP="00F00D0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j.w</w:t>
            </w:r>
            <w:proofErr w:type="spellEnd"/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.</w:t>
            </w:r>
          </w:p>
        </w:tc>
      </w:tr>
      <w:tr w:rsidR="00986022" w:rsidRPr="00986022" w14:paraId="164F5FC0" w14:textId="77777777" w:rsidTr="00E41108">
        <w:trPr>
          <w:trHeight w:val="288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34D8FF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759A4F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ADA336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25B38A5" w14:textId="5E21778A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M2.P1</w:t>
            </w:r>
            <w:r w:rsidR="00F00D09"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098C63F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A0A1E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30AE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j.w</w:t>
            </w:r>
            <w:proofErr w:type="spellEnd"/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.</w:t>
            </w:r>
          </w:p>
        </w:tc>
      </w:tr>
    </w:tbl>
    <w:p w14:paraId="7E1908BC" w14:textId="77777777" w:rsidR="004700EF" w:rsidRPr="00986022" w:rsidRDefault="004700EF" w:rsidP="004700EF">
      <w:pPr>
        <w:rPr>
          <w:rFonts w:cstheme="minorHAnsi"/>
          <w:sz w:val="18"/>
          <w:szCs w:val="18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776"/>
        <w:gridCol w:w="216"/>
        <w:gridCol w:w="764"/>
        <w:gridCol w:w="2310"/>
        <w:gridCol w:w="201"/>
        <w:gridCol w:w="3330"/>
      </w:tblGrid>
      <w:tr w:rsidR="00986022" w:rsidRPr="00986022" w14:paraId="3CDB7130" w14:textId="77777777" w:rsidTr="00E41108">
        <w:trPr>
          <w:trHeight w:val="28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1711926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ADE7C3B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Obecni dostawcy i umowy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0AA78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A8788F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M3.P1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260447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Zmiana sprzedawcy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FB39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94F9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.Lista jednokrotnego wyboru:</w:t>
            </w:r>
          </w:p>
          <w:p w14:paraId="42F7D113" w14:textId="77777777" w:rsidR="004700EF" w:rsidRPr="00986022" w:rsidRDefault="004700EF" w:rsidP="004700EF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Pierwsza</w:t>
            </w:r>
          </w:p>
          <w:p w14:paraId="381C9DB8" w14:textId="77777777" w:rsidR="004700EF" w:rsidRPr="00986022" w:rsidRDefault="004700EF" w:rsidP="004700EF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lastRenderedPageBreak/>
              <w:t>Kolejna</w:t>
            </w:r>
          </w:p>
        </w:tc>
      </w:tr>
      <w:tr w:rsidR="00986022" w:rsidRPr="00986022" w14:paraId="446C939D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1401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54D7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173DA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86516F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M3.P2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EEBDA1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Nr umowy kompleksowej                                       (umowa łączna: sprzedaż wraz z dystrybucją energii elektrycznej.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AD12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4E60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Jeśli użytkownik wpisze nr umowy kompleksowej zamyka się możliwość uzupełnienia kolumn M3.P6, M3.P7, M3.P8,M3.P9</w:t>
            </w:r>
          </w:p>
        </w:tc>
      </w:tr>
      <w:tr w:rsidR="00986022" w:rsidRPr="00986022" w14:paraId="61173716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C69A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D03E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3D39C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E9CF87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M3.P3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CB4F4E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Dostawca w umowie kompleksowej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0DF8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CA7F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2BD35FA1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35BC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58F8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4FC9B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DBB055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M3.P4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08879E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Okres wypowiedzenia umowy kompleksowej (umowa łączna: sprzedaż wraz z dystrybucją energii elektrycznej.) np. miesięczny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90F6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2209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  </w:t>
            </w:r>
          </w:p>
        </w:tc>
      </w:tr>
      <w:tr w:rsidR="00986022" w:rsidRPr="00986022" w14:paraId="2B9D43C1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6B58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F03A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EB211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F21D94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M3.P5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6583B8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Okres obowiązywania umowy kompleksowej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F23A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6061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  </w:t>
            </w:r>
          </w:p>
        </w:tc>
      </w:tr>
      <w:tr w:rsidR="00986022" w:rsidRPr="00986022" w14:paraId="2C669F6D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06C6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B497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1FCD0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9DCB06D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M3.P6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68F88C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Numer umowy sprzedaży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007B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3EA1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Patrz komentarz M3.P2</w:t>
            </w:r>
          </w:p>
        </w:tc>
      </w:tr>
      <w:tr w:rsidR="00986022" w:rsidRPr="00986022" w14:paraId="0CDB493F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D284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FB75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16163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0E20168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M3.P7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95CE8F2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Okres obowiązywania umowy sprzedaży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509F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D341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Patrz komentarz M3.P2</w:t>
            </w:r>
          </w:p>
        </w:tc>
      </w:tr>
      <w:tr w:rsidR="00986022" w:rsidRPr="00986022" w14:paraId="308D2506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A743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AA14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F9AF5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BB86CBC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M3.P8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D30704A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Dotychczasowy sprzedawca EE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BACB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FDF4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Patrz komentarz M3.P2</w:t>
            </w:r>
          </w:p>
        </w:tc>
      </w:tr>
      <w:tr w:rsidR="00986022" w:rsidRPr="00986022" w14:paraId="1F228221" w14:textId="77777777" w:rsidTr="00E41108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378A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733C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6B74A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7A25A57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M3.P9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A7087E2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Nazwa Dystrybutora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BF7F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2F2D" w14:textId="77777777" w:rsidR="004700EF" w:rsidRPr="00986022" w:rsidRDefault="004700EF" w:rsidP="00E4110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Patrz komentarz M3.P2</w:t>
            </w:r>
          </w:p>
        </w:tc>
      </w:tr>
    </w:tbl>
    <w:p w14:paraId="09E6E8FC" w14:textId="77777777" w:rsidR="004700EF" w:rsidRPr="00986022" w:rsidRDefault="004700EF" w:rsidP="004700EF">
      <w:pPr>
        <w:rPr>
          <w:rFonts w:cstheme="minorHAnsi"/>
          <w:sz w:val="18"/>
          <w:szCs w:val="18"/>
        </w:rPr>
      </w:pPr>
    </w:p>
    <w:p w14:paraId="7A84B97A" w14:textId="77777777" w:rsidR="004700EF" w:rsidRPr="00986022" w:rsidRDefault="004700EF" w:rsidP="004700EF">
      <w:pPr>
        <w:rPr>
          <w:rFonts w:cstheme="minorHAnsi"/>
          <w:sz w:val="18"/>
          <w:szCs w:val="18"/>
        </w:rPr>
      </w:pPr>
      <w:r w:rsidRPr="0098602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Załącznik 1 (A)  M4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673"/>
        <w:gridCol w:w="201"/>
        <w:gridCol w:w="769"/>
        <w:gridCol w:w="2436"/>
        <w:gridCol w:w="201"/>
        <w:gridCol w:w="3309"/>
      </w:tblGrid>
      <w:tr w:rsidR="00986022" w:rsidRPr="00986022" w14:paraId="44FE0F2C" w14:textId="77777777" w:rsidTr="00E41108">
        <w:trPr>
          <w:trHeight w:val="70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0CC646C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C355AAD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Podstawowa charakterystyka zużycia energii elektrycznej/ Miejsce poboru energii elektrycznej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77B7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6B4B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DDE7C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Kod PPE (Punkt Poboru Energii) wg GS1 (18-sto cyfrowy kod rozpoczynający się od 590…)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0466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B697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W przypadku PPE &gt;1 system musi umożliwić wprowadzenie dowolnej liczby PPE.</w:t>
            </w:r>
          </w:p>
          <w:p w14:paraId="14EF8A50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STANDARDOWA NUMERACJA PPE:</w:t>
            </w:r>
          </w:p>
          <w:p w14:paraId="4499CF2B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kod rozpoczyna się od liczby 590 a następnie kombinacji 15 cyfr. </w:t>
            </w:r>
          </w:p>
          <w:p w14:paraId="5BAD6F9F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NIESTANDARDOWA NUMERACJA PPE:</w:t>
            </w:r>
          </w:p>
          <w:p w14:paraId="27A02026" w14:textId="222D006A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System musi umożliwić wprowadzenie niestandardowego numeru PPE przez </w:t>
            </w:r>
            <w:r w:rsidR="00426266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Użytkownika</w:t>
            </w: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JGZ a następnie jego korektę do układu standardowej numeracji (w porozumieniu z Administratorem)</w:t>
            </w:r>
          </w:p>
        </w:tc>
      </w:tr>
      <w:tr w:rsidR="00986022" w:rsidRPr="00986022" w14:paraId="443233E4" w14:textId="77777777" w:rsidTr="00C97B3E">
        <w:trPr>
          <w:trHeight w:val="8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8DBC1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373F9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F0C6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A330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C12384F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20AA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FE3D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Pole nieobowiązkowe do wypełnienia</w:t>
            </w:r>
          </w:p>
        </w:tc>
      </w:tr>
      <w:tr w:rsidR="00986022" w:rsidRPr="00986022" w14:paraId="7A0AB069" w14:textId="77777777" w:rsidTr="00E41108">
        <w:trPr>
          <w:trHeight w:val="98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D817A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D0262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3402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F25C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F2B81E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Grupa Taryfowa OSD (Tauron Dystrybucja)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4B1D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66CF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 Lista rozwijana </w:t>
            </w:r>
          </w:p>
          <w:p w14:paraId="5748F3C8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G11 </w:t>
            </w:r>
          </w:p>
          <w:p w14:paraId="24BD1EBE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G12 </w:t>
            </w:r>
          </w:p>
          <w:p w14:paraId="065125C2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G13 </w:t>
            </w:r>
          </w:p>
          <w:p w14:paraId="722248EF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C11 </w:t>
            </w:r>
          </w:p>
          <w:p w14:paraId="2854E147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C12 </w:t>
            </w:r>
          </w:p>
          <w:p w14:paraId="5B531C5C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C12a </w:t>
            </w:r>
          </w:p>
          <w:p w14:paraId="1E73DEC6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C12b </w:t>
            </w:r>
          </w:p>
          <w:p w14:paraId="5E36143D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C13 </w:t>
            </w:r>
          </w:p>
          <w:p w14:paraId="5BB35ED8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C21 </w:t>
            </w:r>
          </w:p>
          <w:p w14:paraId="0B4A79E3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C22a </w:t>
            </w:r>
          </w:p>
          <w:p w14:paraId="43329EC7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C22b </w:t>
            </w:r>
          </w:p>
          <w:p w14:paraId="080223AB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C23 </w:t>
            </w:r>
          </w:p>
          <w:p w14:paraId="551F15C3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C22 </w:t>
            </w:r>
          </w:p>
          <w:p w14:paraId="2492ADFC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B21 </w:t>
            </w:r>
          </w:p>
          <w:p w14:paraId="2A2975B7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B22 </w:t>
            </w:r>
          </w:p>
          <w:p w14:paraId="1395A6CE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B23 </w:t>
            </w:r>
          </w:p>
          <w:p w14:paraId="6F2CDE96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B24 </w:t>
            </w:r>
          </w:p>
          <w:p w14:paraId="276411B6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011 </w:t>
            </w:r>
          </w:p>
          <w:p w14:paraId="45083847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012 </w:t>
            </w:r>
          </w:p>
          <w:p w14:paraId="6763C85E" w14:textId="77777777" w:rsidR="004700EF" w:rsidRPr="00986022" w:rsidRDefault="004700EF" w:rsidP="004700EF">
            <w:pPr>
              <w:pStyle w:val="Akapitzlist"/>
              <w:numPr>
                <w:ilvl w:val="0"/>
                <w:numId w:val="32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R</w:t>
            </w:r>
          </w:p>
        </w:tc>
      </w:tr>
      <w:tr w:rsidR="00986022" w:rsidRPr="00986022" w14:paraId="1F3374A2" w14:textId="77777777" w:rsidTr="00E41108">
        <w:trPr>
          <w:trHeight w:val="5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EAC6D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983E0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4FDA4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718B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F7A9BA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Moc obowiązująca [kW] (informacja dostępna na fakturze za Dystrybucję)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7224F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ED18" w14:textId="1223E9B3" w:rsidR="004700EF" w:rsidRPr="00986022" w:rsidRDefault="004700EF" w:rsidP="00E411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Pierwsze wczytanie danych JGZ na podstawie danych odniesienia. W przypadku nowego JGZ dane pierwotne wprowadza Administrator w porozumieniu z </w:t>
            </w:r>
            <w:r w:rsidR="00426266"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Użytkownikiem</w:t>
            </w: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JGZ.</w:t>
            </w:r>
          </w:p>
        </w:tc>
      </w:tr>
      <w:tr w:rsidR="00986022" w:rsidRPr="00986022" w14:paraId="24E1B3D4" w14:textId="77777777" w:rsidTr="00E41108">
        <w:trPr>
          <w:trHeight w:val="5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E31A9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3ECD1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1189E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47A2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AACA59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Przeznaczenie PPE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19086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3680" w14:textId="160F92E1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Wprowadza </w:t>
            </w:r>
            <w:r w:rsidR="00426266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Użytkownik </w:t>
            </w:r>
            <w:r w:rsidR="005F6B71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JGZ</w:t>
            </w:r>
          </w:p>
        </w:tc>
      </w:tr>
      <w:tr w:rsidR="00986022" w:rsidRPr="00986022" w14:paraId="7A3B3701" w14:textId="77777777" w:rsidTr="00E41108">
        <w:trPr>
          <w:trHeight w:val="5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C9201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9D681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6D7CC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A226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E65B01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E0EFB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6FF3" w14:textId="54C8075D" w:rsidR="004700EF" w:rsidRPr="00986022" w:rsidRDefault="004700EF" w:rsidP="00E411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Pierwsze wczytanie danych JGZ na podstawie danych odniesienia. W przypadku nowego JGZ dane pierwotne wprowadza Administrator w porozumieniu z </w:t>
            </w:r>
            <w:r w:rsidR="00426266"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Użytkownikiem</w:t>
            </w: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JGZ.</w:t>
            </w:r>
          </w:p>
          <w:p w14:paraId="75C0A307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15545AFF" w14:textId="77777777" w:rsidTr="00E41108">
        <w:trPr>
          <w:trHeight w:val="5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A1E1E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24F60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BCDA0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2C00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D0AA4F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255EB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DB36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62CE7317" w14:textId="77777777" w:rsidTr="00E41108">
        <w:trPr>
          <w:trHeight w:val="5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39AD6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7F868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18081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9CB8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M4.P8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B8201A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45670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1475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2F4A77D6" w14:textId="77777777" w:rsidTr="00E41108">
        <w:trPr>
          <w:trHeight w:val="5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2281A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932C1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CF0A1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1425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M4.P9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69D079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F5D57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B2F6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2CEA62B3" w14:textId="77777777" w:rsidTr="00E41108">
        <w:trPr>
          <w:trHeight w:val="5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418F1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DCB58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E90C3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5F9C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M4.P10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E4A430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B87F9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40AF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00389CA2" w14:textId="77777777" w:rsidTr="00E41108">
        <w:trPr>
          <w:trHeight w:val="5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940CC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7AECC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99609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DAD82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M4.P11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16570D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66D41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4728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5420B498" w14:textId="77777777" w:rsidTr="00E41108">
        <w:trPr>
          <w:trHeight w:val="5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90D3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9BB4E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38094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6044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M4.P12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A1FAE0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24BF9" w14:textId="77777777" w:rsidR="004700EF" w:rsidRPr="00986022" w:rsidRDefault="004700EF" w:rsidP="00E4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7F2D" w14:textId="77777777" w:rsidR="004700EF" w:rsidRPr="00986022" w:rsidRDefault="004700EF" w:rsidP="00E411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05BCFD7E" w14:textId="77777777" w:rsidR="004700EF" w:rsidRPr="00986022" w:rsidRDefault="004700EF" w:rsidP="004700EF">
      <w:pPr>
        <w:rPr>
          <w:rFonts w:cstheme="minorHAnsi"/>
          <w:sz w:val="18"/>
          <w:szCs w:val="18"/>
        </w:rPr>
      </w:pPr>
    </w:p>
    <w:p w14:paraId="3E558F2F" w14:textId="77777777" w:rsidR="004700EF" w:rsidRPr="00986022" w:rsidRDefault="004700EF" w:rsidP="004700EF">
      <w:pPr>
        <w:ind w:firstLine="708"/>
        <w:rPr>
          <w:rFonts w:cstheme="minorHAnsi"/>
          <w:sz w:val="18"/>
          <w:szCs w:val="18"/>
        </w:rPr>
      </w:pPr>
      <w:r w:rsidRPr="0098602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Załącznik 1 (A)  M5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694"/>
        <w:gridCol w:w="201"/>
        <w:gridCol w:w="668"/>
        <w:gridCol w:w="2516"/>
        <w:gridCol w:w="201"/>
        <w:gridCol w:w="3309"/>
      </w:tblGrid>
      <w:tr w:rsidR="00986022" w:rsidRPr="00986022" w14:paraId="32FE4BF7" w14:textId="77777777" w:rsidTr="00E41108">
        <w:trPr>
          <w:trHeight w:val="3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7362D1B1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M5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3113686A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Planowane zapotrzebowanie rok 1 [kWh/MWh]</w:t>
            </w:r>
          </w:p>
        </w:tc>
        <w:tc>
          <w:tcPr>
            <w:tcW w:w="201" w:type="dxa"/>
            <w:noWrap/>
            <w:vAlign w:val="center"/>
            <w:hideMark/>
          </w:tcPr>
          <w:p w14:paraId="509980C0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2BED2237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M5.P1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43465100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Zużycie energii elektrycznej w punkcie poboru w I kwartale </w:t>
            </w:r>
          </w:p>
        </w:tc>
        <w:tc>
          <w:tcPr>
            <w:tcW w:w="201" w:type="dxa"/>
            <w:noWrap/>
            <w:vAlign w:val="center"/>
            <w:hideMark/>
          </w:tcPr>
          <w:p w14:paraId="7B9E4F9A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0C8A6" w14:textId="36332E6C" w:rsidR="004700EF" w:rsidRPr="00986022" w:rsidRDefault="004700EF" w:rsidP="00E41108">
            <w:pPr>
              <w:jc w:val="both"/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 xml:space="preserve">System musi zapewnić wybór jednostki (kWh lub MWh) celem wpisania prawidłowego zużycia przez </w:t>
            </w:r>
            <w:r w:rsidR="00426266" w:rsidRPr="00986022">
              <w:rPr>
                <w:sz w:val="18"/>
                <w:szCs w:val="18"/>
                <w:lang w:eastAsia="pl-PL"/>
              </w:rPr>
              <w:t>Użytkownika</w:t>
            </w:r>
            <w:r w:rsidRPr="00986022">
              <w:rPr>
                <w:sz w:val="18"/>
                <w:szCs w:val="18"/>
                <w:lang w:eastAsia="pl-PL"/>
              </w:rPr>
              <w:t xml:space="preserve"> JGZ (po przejściu do zakładki M5 </w:t>
            </w:r>
            <w:r w:rsidR="00426266" w:rsidRPr="00986022">
              <w:rPr>
                <w:sz w:val="18"/>
                <w:szCs w:val="18"/>
                <w:lang w:eastAsia="pl-PL"/>
              </w:rPr>
              <w:t>Użytkownik</w:t>
            </w:r>
            <w:r w:rsidRPr="00986022">
              <w:rPr>
                <w:sz w:val="18"/>
                <w:szCs w:val="18"/>
                <w:lang w:eastAsia="pl-PL"/>
              </w:rPr>
              <w:t xml:space="preserve"> JGZ musi mieć możliwość wyboru odpowiednich jednostek zużycia przed rozpoczęciem wprowadzania „danych zużycia”) Po wyborze przez </w:t>
            </w:r>
            <w:r w:rsidR="00426266" w:rsidRPr="00986022">
              <w:rPr>
                <w:sz w:val="18"/>
                <w:szCs w:val="18"/>
                <w:lang w:eastAsia="pl-PL"/>
              </w:rPr>
              <w:t>Użytkownik</w:t>
            </w:r>
            <w:r w:rsidRPr="00986022">
              <w:rPr>
                <w:sz w:val="18"/>
                <w:szCs w:val="18"/>
                <w:lang w:eastAsia="pl-PL"/>
              </w:rPr>
              <w:t>a JGZ jednostki zużycia, system automatycznie przelicza wartości z kWh na MWh lub z MWh na kWh. Możliwość wpisywania wartości max do trzech miejsc po przecinku.</w:t>
            </w:r>
          </w:p>
        </w:tc>
      </w:tr>
      <w:tr w:rsidR="00986022" w:rsidRPr="00986022" w14:paraId="1149018A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1D64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7D4A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1" w:type="dxa"/>
            <w:noWrap/>
            <w:vAlign w:val="center"/>
            <w:hideMark/>
          </w:tcPr>
          <w:p w14:paraId="6214524D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40A64CAF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M5.P2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46D8A0F4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Zużycie energii elektrycznej w punkcie poboru w II kwartale </w:t>
            </w:r>
          </w:p>
        </w:tc>
        <w:tc>
          <w:tcPr>
            <w:tcW w:w="201" w:type="dxa"/>
            <w:noWrap/>
            <w:vAlign w:val="center"/>
            <w:hideMark/>
          </w:tcPr>
          <w:p w14:paraId="7FA38023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E77B434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</w:p>
        </w:tc>
      </w:tr>
      <w:tr w:rsidR="00986022" w:rsidRPr="00986022" w14:paraId="7AD02DA3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CC05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C132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1" w:type="dxa"/>
            <w:noWrap/>
            <w:vAlign w:val="center"/>
            <w:hideMark/>
          </w:tcPr>
          <w:p w14:paraId="74EF6BC9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2006E8F2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M5.P3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4423472F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Zużycie energii elektrycznej w punkcie poboru w III kwartale </w:t>
            </w:r>
          </w:p>
        </w:tc>
        <w:tc>
          <w:tcPr>
            <w:tcW w:w="201" w:type="dxa"/>
            <w:noWrap/>
            <w:vAlign w:val="center"/>
            <w:hideMark/>
          </w:tcPr>
          <w:p w14:paraId="186EA38E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7852B04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986022" w:rsidRPr="00986022" w14:paraId="62F0F1F4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C9B7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42EE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1" w:type="dxa"/>
            <w:noWrap/>
            <w:vAlign w:val="center"/>
            <w:hideMark/>
          </w:tcPr>
          <w:p w14:paraId="162A68F3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7408E680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M5.P4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147FAD7F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Zużycie energii elektrycznej w punkcie poboru w IV kwartale </w:t>
            </w:r>
          </w:p>
        </w:tc>
        <w:tc>
          <w:tcPr>
            <w:tcW w:w="201" w:type="dxa"/>
            <w:noWrap/>
            <w:vAlign w:val="center"/>
            <w:hideMark/>
          </w:tcPr>
          <w:p w14:paraId="012F9152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8E6A266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986022" w:rsidRPr="00986022" w14:paraId="42F8C995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0D3F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05C0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1" w:type="dxa"/>
            <w:noWrap/>
            <w:vAlign w:val="center"/>
          </w:tcPr>
          <w:p w14:paraId="74E564BF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1F56F6F7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M5.P5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664D13B5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Łączne zużycie energii elektrycznej w punkcie poboru w pierwszym roku</w:t>
            </w:r>
          </w:p>
        </w:tc>
        <w:tc>
          <w:tcPr>
            <w:tcW w:w="201" w:type="dxa"/>
            <w:noWrap/>
            <w:vAlign w:val="center"/>
          </w:tcPr>
          <w:p w14:paraId="35F9E683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D0EAC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5D5A1E96" w14:textId="77777777" w:rsidR="004700EF" w:rsidRPr="00986022" w:rsidRDefault="004700EF" w:rsidP="004700EF">
      <w:pPr>
        <w:rPr>
          <w:rFonts w:cstheme="minorHAnsi"/>
          <w:sz w:val="18"/>
          <w:szCs w:val="18"/>
        </w:rPr>
      </w:pPr>
    </w:p>
    <w:p w14:paraId="655448F1" w14:textId="77777777" w:rsidR="004700EF" w:rsidRPr="00986022" w:rsidRDefault="004700EF" w:rsidP="004700EF">
      <w:pPr>
        <w:rPr>
          <w:rFonts w:cstheme="minorHAnsi"/>
          <w:sz w:val="18"/>
          <w:szCs w:val="18"/>
        </w:rPr>
      </w:pPr>
      <w:r w:rsidRPr="00986022">
        <w:rPr>
          <w:rFonts w:cstheme="minorHAnsi"/>
          <w:sz w:val="18"/>
          <w:szCs w:val="18"/>
        </w:rPr>
        <w:tab/>
      </w:r>
      <w:r w:rsidRPr="0098602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Załącznik 1 (A)  M6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691"/>
        <w:gridCol w:w="201"/>
        <w:gridCol w:w="668"/>
        <w:gridCol w:w="2519"/>
        <w:gridCol w:w="201"/>
        <w:gridCol w:w="3309"/>
      </w:tblGrid>
      <w:tr w:rsidR="00986022" w:rsidRPr="00986022" w14:paraId="29B508E3" w14:textId="77777777" w:rsidTr="00E41108">
        <w:trPr>
          <w:trHeight w:val="3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6D7F2754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214C34B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Planowane zapotrzebowanie rok kolejny [kWh/MWh]</w:t>
            </w:r>
          </w:p>
        </w:tc>
        <w:tc>
          <w:tcPr>
            <w:tcW w:w="200" w:type="dxa"/>
            <w:noWrap/>
            <w:vAlign w:val="center"/>
            <w:hideMark/>
          </w:tcPr>
          <w:p w14:paraId="3194DECD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37342E0C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67D75873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Zużycie energii elektrycznej w punkcie poboru w I kwartale </w:t>
            </w:r>
          </w:p>
        </w:tc>
        <w:tc>
          <w:tcPr>
            <w:tcW w:w="160" w:type="dxa"/>
            <w:noWrap/>
            <w:vAlign w:val="center"/>
            <w:hideMark/>
          </w:tcPr>
          <w:p w14:paraId="4B6928AA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C49E963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</w:p>
          <w:p w14:paraId="5A8B3675" w14:textId="0E497B4C" w:rsidR="004700EF" w:rsidRPr="00986022" w:rsidRDefault="004700EF" w:rsidP="00E41108">
            <w:pPr>
              <w:jc w:val="both"/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 xml:space="preserve">System musi zapewnić wybór jednostki (kWh lub MWh) celem wpisania prawidłowego zużycia przez </w:t>
            </w:r>
            <w:r w:rsidR="005F6B71" w:rsidRPr="00986022">
              <w:rPr>
                <w:sz w:val="18"/>
                <w:szCs w:val="18"/>
                <w:lang w:eastAsia="pl-PL"/>
              </w:rPr>
              <w:t xml:space="preserve">Użytkownika </w:t>
            </w:r>
            <w:r w:rsidRPr="00986022">
              <w:rPr>
                <w:sz w:val="18"/>
                <w:szCs w:val="18"/>
                <w:lang w:eastAsia="pl-PL"/>
              </w:rPr>
              <w:t xml:space="preserve">JGZ (po przejściu do zakładki M5 </w:t>
            </w:r>
            <w:r w:rsidR="005F6B71" w:rsidRPr="00986022">
              <w:rPr>
                <w:sz w:val="18"/>
                <w:szCs w:val="18"/>
                <w:lang w:eastAsia="pl-PL"/>
              </w:rPr>
              <w:t xml:space="preserve">Użytkownika </w:t>
            </w:r>
            <w:r w:rsidRPr="00986022">
              <w:rPr>
                <w:sz w:val="18"/>
                <w:szCs w:val="18"/>
                <w:lang w:eastAsia="pl-PL"/>
              </w:rPr>
              <w:t xml:space="preserve">JGZ musi mieć możliwość wyboru odpowiednich jednostek zużycia przed rozpoczęciem wprowadzania „danych zużycia”) Po wyborze przez </w:t>
            </w:r>
            <w:r w:rsidR="005F6B71" w:rsidRPr="00986022">
              <w:rPr>
                <w:sz w:val="18"/>
                <w:szCs w:val="18"/>
                <w:lang w:eastAsia="pl-PL"/>
              </w:rPr>
              <w:t>Użytkownika</w:t>
            </w:r>
            <w:r w:rsidRPr="00986022">
              <w:rPr>
                <w:sz w:val="18"/>
                <w:szCs w:val="18"/>
                <w:lang w:eastAsia="pl-PL"/>
              </w:rPr>
              <w:t xml:space="preserve"> JGZ jednostki zużycia, system automatycznie przelicza wartości z kWh na MWh lub z MWh na kWh. Możliwość </w:t>
            </w:r>
            <w:r w:rsidRPr="00986022">
              <w:rPr>
                <w:sz w:val="18"/>
                <w:szCs w:val="18"/>
                <w:lang w:eastAsia="pl-PL"/>
              </w:rPr>
              <w:lastRenderedPageBreak/>
              <w:t>wpisywania wartości max do trzech miejsc po przecinku.</w:t>
            </w:r>
          </w:p>
        </w:tc>
      </w:tr>
      <w:tr w:rsidR="00986022" w:rsidRPr="00986022" w14:paraId="72B34AD0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B2E6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F181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0" w:type="dxa"/>
            <w:noWrap/>
            <w:vAlign w:val="center"/>
            <w:hideMark/>
          </w:tcPr>
          <w:p w14:paraId="6F7EB46F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6ADCE69B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3787B1E2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Zużycie energii elektrycznej w punkcie poboru w II kwartale </w:t>
            </w:r>
          </w:p>
        </w:tc>
        <w:tc>
          <w:tcPr>
            <w:tcW w:w="160" w:type="dxa"/>
            <w:noWrap/>
            <w:vAlign w:val="center"/>
            <w:hideMark/>
          </w:tcPr>
          <w:p w14:paraId="6BC00264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028A79F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</w:p>
        </w:tc>
      </w:tr>
      <w:tr w:rsidR="00986022" w:rsidRPr="00986022" w14:paraId="4A85C2EF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F569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B40F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0" w:type="dxa"/>
            <w:noWrap/>
            <w:vAlign w:val="center"/>
            <w:hideMark/>
          </w:tcPr>
          <w:p w14:paraId="1100610B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5697A24F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123A9D33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Zużycie energii elektrycznej w punkcie poboru w III kwartale </w:t>
            </w:r>
          </w:p>
        </w:tc>
        <w:tc>
          <w:tcPr>
            <w:tcW w:w="160" w:type="dxa"/>
            <w:noWrap/>
            <w:vAlign w:val="center"/>
            <w:hideMark/>
          </w:tcPr>
          <w:p w14:paraId="6DAD619A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F863400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986022" w:rsidRPr="00986022" w14:paraId="25C37AC4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29FD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7640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0" w:type="dxa"/>
            <w:noWrap/>
            <w:vAlign w:val="center"/>
            <w:hideMark/>
          </w:tcPr>
          <w:p w14:paraId="33943697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57FF0151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6CE25EAF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Zużycie energii elektrycznej w punkcie poboru w IV kwartale </w:t>
            </w:r>
          </w:p>
        </w:tc>
        <w:tc>
          <w:tcPr>
            <w:tcW w:w="160" w:type="dxa"/>
            <w:noWrap/>
            <w:vAlign w:val="center"/>
            <w:hideMark/>
          </w:tcPr>
          <w:p w14:paraId="43574CBF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807E4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986022" w:rsidRPr="00986022" w14:paraId="4974F55F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68E0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31A4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0" w:type="dxa"/>
            <w:noWrap/>
            <w:vAlign w:val="center"/>
          </w:tcPr>
          <w:p w14:paraId="3102395F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3D5FAE5B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1AB09F6B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Łączne zużycie energii elektrycznej w punkcie poboru w kolejnym roku</w:t>
            </w:r>
          </w:p>
        </w:tc>
        <w:tc>
          <w:tcPr>
            <w:tcW w:w="160" w:type="dxa"/>
            <w:noWrap/>
            <w:vAlign w:val="center"/>
          </w:tcPr>
          <w:p w14:paraId="04E094DB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B45E3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Suma z M6.P1 do M6.P4 w odpowiedniej jednostce (kWh/MWh)</w:t>
            </w:r>
          </w:p>
        </w:tc>
      </w:tr>
    </w:tbl>
    <w:p w14:paraId="26F62A89" w14:textId="77777777" w:rsidR="004700EF" w:rsidRPr="00986022" w:rsidRDefault="004700EF" w:rsidP="004700EF">
      <w:pPr>
        <w:rPr>
          <w:rFonts w:cstheme="minorHAnsi"/>
          <w:sz w:val="18"/>
          <w:szCs w:val="18"/>
        </w:rPr>
      </w:pPr>
      <w:r w:rsidRPr="0098602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Załącznik 1 (A)  M7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677"/>
        <w:gridCol w:w="201"/>
        <w:gridCol w:w="668"/>
        <w:gridCol w:w="2533"/>
        <w:gridCol w:w="201"/>
        <w:gridCol w:w="3309"/>
      </w:tblGrid>
      <w:tr w:rsidR="00986022" w:rsidRPr="00986022" w14:paraId="4F000E1E" w14:textId="77777777" w:rsidTr="00E41108">
        <w:trPr>
          <w:trHeight w:val="3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4CCA8842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0DA388D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EB83445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BB9F3A4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47C49360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5B569793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2401CA1B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3B33044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C4FA554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56864E79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97D5251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57CBEFE0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45BE475B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2FC445E0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7B977B9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4132A36A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4EB3DD9E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549D482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5C6A5E76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77B6A988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592D05A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5C4FCF9B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CDC4F03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2AD020E6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D8AE64F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24B21481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5EC96E5B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09B7C90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806828C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4CCAED6E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2003741F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F8A96F6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42CE4311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DEFCBFF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371FA42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69AA34B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2577750D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2D2307D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Zakres ochrony wg Ustawy w %</w:t>
            </w:r>
          </w:p>
        </w:tc>
        <w:tc>
          <w:tcPr>
            <w:tcW w:w="200" w:type="dxa"/>
            <w:noWrap/>
            <w:vAlign w:val="center"/>
            <w:hideMark/>
          </w:tcPr>
          <w:p w14:paraId="049B112B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4BEE4582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0EED707C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Art. 2. pkt 2 ppkt a -  odbiorca uprawniony w rozumieniu art. 2 pkt 1 ustawy z dnia 7 października 2022 r. o szczególnych rozwiązaniach służących ochronie odbiorców energii elektrycznej w 2023 roku w związku z sytuacją na rynku energii elektrycznej (Dz. U. poz. 2127) w przypadku gdy zużywa energię elektryczną powyżej maksymalnych limitów zużycia energii elektrycznej określonych w art. 3 ust. 1 art. 4 ust. 2 art. 5 ust. 1 art. 6 ust. 1 oraz z uwzględnieniem art. 11 tej ustawy (głównie gospodarstwa domowe użytkowanie części wspólnych w budynkach mieszkalnych itp.)) [%]</w:t>
            </w:r>
          </w:p>
        </w:tc>
        <w:tc>
          <w:tcPr>
            <w:tcW w:w="160" w:type="dxa"/>
            <w:noWrap/>
            <w:vAlign w:val="center"/>
            <w:hideMark/>
          </w:tcPr>
          <w:p w14:paraId="4600F9DF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EBC06" w14:textId="77777777" w:rsidR="004700EF" w:rsidRPr="00986022" w:rsidRDefault="004700EF" w:rsidP="00E41108">
            <w:pPr>
              <w:jc w:val="both"/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>Wpisanie do dwóch miejsc po przecinku przy czym wartość zawiera się w przedziale &lt;0;100&gt; [%]</w:t>
            </w:r>
          </w:p>
        </w:tc>
      </w:tr>
      <w:tr w:rsidR="00986022" w:rsidRPr="00986022" w14:paraId="1D68FE1D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69DE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42BE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0" w:type="dxa"/>
            <w:noWrap/>
            <w:vAlign w:val="center"/>
            <w:hideMark/>
          </w:tcPr>
          <w:p w14:paraId="6B09255F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58EBB01C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64D01316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Art. 2. pkt 2 ppkt b) przedsiębiorca będący </w:t>
            </w:r>
            <w:proofErr w:type="spellStart"/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małym przedsiębiorcą albo średnim przedsiębiorcą w rozumieniu art. 7 ust. 1 pkt 1–3 ustawy z dnia 6 marca 2018 r. – Prawo przedsiębiorców (Dz. U. z 2021 r. poz. 162 i 2105 oraz z 2022 r. poz. 24 974 i 1570) [%]</w:t>
            </w:r>
          </w:p>
        </w:tc>
        <w:tc>
          <w:tcPr>
            <w:tcW w:w="160" w:type="dxa"/>
            <w:noWrap/>
            <w:vAlign w:val="center"/>
            <w:hideMark/>
          </w:tcPr>
          <w:p w14:paraId="1D7928EF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4088E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>Wpisanie do dwóch miejsc po przecinku przy czym wartość zawiera się w przedziale &lt;0;100&gt; [%]</w:t>
            </w:r>
          </w:p>
        </w:tc>
      </w:tr>
      <w:tr w:rsidR="00986022" w:rsidRPr="00986022" w14:paraId="28271E81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5FCC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F6F8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0" w:type="dxa"/>
            <w:noWrap/>
            <w:vAlign w:val="center"/>
            <w:hideMark/>
          </w:tcPr>
          <w:p w14:paraId="676B441C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1920D2F8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1B4A440B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Art. 2. pkt 2 ppkt c odbiorca jest innym podmiotem niż podmiot określony w pkt 1 będącym małym albo średnim przedsiębiorstwem w rozumieniu art. 2 pkt 1 rozporządzenia Rady (UE) 2022/1854 z dnia 6 października 2022 r. w sprawie interwencji w sytuacji nadzwyczajnej w celu rozwiązania problemu wysokich cen energii (Dz. U. UE LI 261 z 07.10.2022 str. 1) producentem rolnym będącym osobą fizyczną wpisaną do ewidencji producentów o której mowa w przepisach ustawy z dnia 18 grudnia 2003 r. o krajowym systemie ewidencji producentów ewidencji </w:t>
            </w: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gospodarstw rolnych oraz ewidencji wniosków o przyznanie płatności (Dz. U. z 2022 r. poz. 2001) lub osobą fizyczną prowadzącą dział specjalny produkcji rolnej w rozumieniu art. 2 ust. 3 i 3a ustawy z dnia 26 lipca 1991 r. o podatku dochodowym od osób fizycznych (Dz. U. z 2021 r. poz. 1128 z późn. zm.) o których mowa w art. 2 pkt 2 lit. c ustawy; [%]</w:t>
            </w:r>
          </w:p>
        </w:tc>
        <w:tc>
          <w:tcPr>
            <w:tcW w:w="160" w:type="dxa"/>
            <w:noWrap/>
            <w:vAlign w:val="center"/>
            <w:hideMark/>
          </w:tcPr>
          <w:p w14:paraId="0B212C92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796F6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sz w:val="18"/>
                <w:szCs w:val="18"/>
                <w:lang w:eastAsia="pl-PL"/>
              </w:rPr>
              <w:t>Wpisanie do dwóch miejsc po przecinku przy czym wartość zawiera się w przedziale &lt;0;100&gt; [%]</w:t>
            </w:r>
          </w:p>
        </w:tc>
      </w:tr>
      <w:tr w:rsidR="00986022" w:rsidRPr="00986022" w14:paraId="68DD7BD3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0B1C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1F9F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0" w:type="dxa"/>
            <w:noWrap/>
            <w:vAlign w:val="center"/>
            <w:hideMark/>
          </w:tcPr>
          <w:p w14:paraId="2FDEC059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0F85E8E8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1F44C634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Art. 2. pkt 2 ppkt d jednostka samorządu terytorialnego lub podmiotem świadczącym na rzecz tej jednostki usługi w tym samorządowym zakładem budżetowym samorządową jednostką budżetową lub spółką o której mowa w art. 9 ust. 1 lub art. 14 ust. 1 ustawy z dnia 20 grudnia 1996 r. o gospodarce komunalnej (Dz. U. z 2021 r. poz. 679) o których mowa w art. 2 pkt 2 lit. d ustawy; [%]</w:t>
            </w:r>
          </w:p>
        </w:tc>
        <w:tc>
          <w:tcPr>
            <w:tcW w:w="160" w:type="dxa"/>
            <w:noWrap/>
            <w:vAlign w:val="center"/>
            <w:hideMark/>
          </w:tcPr>
          <w:p w14:paraId="2C747C07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6E8CB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sz w:val="18"/>
                <w:szCs w:val="18"/>
                <w:lang w:eastAsia="pl-PL"/>
              </w:rPr>
              <w:t>Wpisanie do dwóch miejsc po przecinku przy czym wartość zawiera się w przedziale &lt;0;100&gt; [%]</w:t>
            </w:r>
          </w:p>
        </w:tc>
      </w:tr>
      <w:tr w:rsidR="00986022" w:rsidRPr="00986022" w14:paraId="25FCA1AD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43D1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6D90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0" w:type="dxa"/>
            <w:noWrap/>
            <w:vAlign w:val="center"/>
          </w:tcPr>
          <w:p w14:paraId="2619EF7A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4C04DDB5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71BA400B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Art. 2. pkt 2 ppkt e) odbiorca jest jednym z podmiotów o których mowa w art. 2 pkt 2 lit. e ustawy. (służba zdrowia kultura opieka społeczna). [%]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noWrap/>
            <w:vAlign w:val="center"/>
          </w:tcPr>
          <w:p w14:paraId="1137D74A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AFDF0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>Wpisanie do dwóch miejsc po przecinku przy czym wartość zawiera się w przedziale &lt;0;100&gt; [%]</w:t>
            </w:r>
          </w:p>
        </w:tc>
      </w:tr>
      <w:tr w:rsidR="00986022" w:rsidRPr="00986022" w14:paraId="2D0F4EAE" w14:textId="77777777" w:rsidTr="00E41108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33A3E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E58E8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0" w:type="dxa"/>
            <w:noWrap/>
            <w:vAlign w:val="center"/>
          </w:tcPr>
          <w:p w14:paraId="7D5583D6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</w:tcPr>
          <w:p w14:paraId="54AF947D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</w:tcPr>
          <w:p w14:paraId="6EE0610A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Najemca chroniony typ (1; 2; 3; lub 4) (wg Oświadczenia) [%]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F7B079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9E4E8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>Wpisanie do dwóch miejsc po przecinku przy czym wartość zawiera się w przedziale &lt;0;100&gt; [%]</w:t>
            </w:r>
          </w:p>
        </w:tc>
      </w:tr>
      <w:tr w:rsidR="00986022" w:rsidRPr="00986022" w14:paraId="372E1B8C" w14:textId="77777777" w:rsidTr="00E41108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A3E1B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D63EF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0" w:type="dxa"/>
            <w:noWrap/>
            <w:vAlign w:val="center"/>
          </w:tcPr>
          <w:p w14:paraId="342F7E4C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</w:tcPr>
          <w:p w14:paraId="1D0D0579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</w:tcPr>
          <w:p w14:paraId="1797C0F6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Brak ochrony   [%]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D25437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59A53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>Wpisanie do dwóch miejsc po przecinku przy czym wartość zawiera się w przedziale &lt;0;100&gt; [%]</w:t>
            </w:r>
          </w:p>
        </w:tc>
      </w:tr>
      <w:tr w:rsidR="004700EF" w:rsidRPr="00986022" w14:paraId="7ED512A5" w14:textId="77777777" w:rsidTr="00E41108">
        <w:trPr>
          <w:trHeight w:val="312"/>
        </w:trPr>
        <w:tc>
          <w:tcPr>
            <w:tcW w:w="92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8F1" w14:textId="7EBA9D00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 xml:space="preserve">**system automatycznie zlicza kolumny od M7.P1 do M7.P7. Przy zapełnieniu wartości kolumn do 100% system uniemożliwia wpisanie kolejnych wartości jeśli suma z tych kolumn nie wynosi 100% system wyświetla </w:t>
            </w:r>
            <w:r w:rsidR="005F6B71" w:rsidRPr="00986022">
              <w:rPr>
                <w:sz w:val="18"/>
                <w:szCs w:val="18"/>
                <w:lang w:eastAsia="pl-PL"/>
              </w:rPr>
              <w:t>Użytkownikowi</w:t>
            </w:r>
            <w:r w:rsidRPr="00986022">
              <w:rPr>
                <w:sz w:val="18"/>
                <w:szCs w:val="18"/>
                <w:lang w:eastAsia="pl-PL"/>
              </w:rPr>
              <w:t xml:space="preserve"> JGZ komunikat z informacją: (skoryguj dane w pozycjach od M7.P1 do M7.P7 tak aby ich suma wynosiła 100%).</w:t>
            </w:r>
          </w:p>
        </w:tc>
      </w:tr>
    </w:tbl>
    <w:p w14:paraId="4F392FC3" w14:textId="77777777" w:rsidR="004700EF" w:rsidRPr="00986022" w:rsidRDefault="004700EF" w:rsidP="004700EF">
      <w:pPr>
        <w:rPr>
          <w:rFonts w:cstheme="minorHAnsi"/>
          <w:sz w:val="18"/>
          <w:szCs w:val="18"/>
        </w:rPr>
      </w:pPr>
    </w:p>
    <w:p w14:paraId="5FEA345D" w14:textId="77777777" w:rsidR="004700EF" w:rsidRPr="00986022" w:rsidRDefault="004700EF" w:rsidP="004700EF">
      <w:pPr>
        <w:rPr>
          <w:rFonts w:cstheme="minorHAnsi"/>
          <w:sz w:val="18"/>
          <w:szCs w:val="18"/>
        </w:rPr>
      </w:pPr>
      <w:r w:rsidRPr="0098602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Załącznik 1 (A)  M8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677"/>
        <w:gridCol w:w="201"/>
        <w:gridCol w:w="769"/>
        <w:gridCol w:w="2432"/>
        <w:gridCol w:w="201"/>
        <w:gridCol w:w="3309"/>
      </w:tblGrid>
      <w:tr w:rsidR="00986022" w:rsidRPr="00986022" w14:paraId="6FCAD25E" w14:textId="77777777" w:rsidTr="00E41108">
        <w:trPr>
          <w:trHeight w:val="3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36E7BC89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338AB0F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0074FBD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38AF814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555BD8C1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F973483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26C65B9C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22B5373B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D1497D2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A110E68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B6291AF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4F7BC19D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59BF721C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M8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089805A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560DD0EA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B148123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CAB1DA5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B9CF539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F783A9C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26D67A2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A2DA085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373F318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4241C552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03BC050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F4DC1FC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Charakterystyka PPE – sprzedaż nadwyżek OZE</w:t>
            </w:r>
          </w:p>
        </w:tc>
        <w:tc>
          <w:tcPr>
            <w:tcW w:w="201" w:type="dxa"/>
            <w:noWrap/>
            <w:vAlign w:val="center"/>
            <w:hideMark/>
          </w:tcPr>
          <w:p w14:paraId="2517C361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1BAF2A1F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M8.P1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29EF9E7C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Typ instalacji OZE (PV turbina wiatrowa..)</w:t>
            </w:r>
          </w:p>
        </w:tc>
        <w:tc>
          <w:tcPr>
            <w:tcW w:w="201" w:type="dxa"/>
            <w:noWrap/>
            <w:vAlign w:val="center"/>
            <w:hideMark/>
          </w:tcPr>
          <w:p w14:paraId="689FCFDD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642CD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 xml:space="preserve">Lista rozwijana </w:t>
            </w:r>
            <w:r w:rsidRPr="00986022">
              <w:rPr>
                <w:sz w:val="18"/>
                <w:szCs w:val="18"/>
                <w:u w:val="single"/>
                <w:lang w:eastAsia="pl-PL"/>
              </w:rPr>
              <w:t>wielokrotnego</w:t>
            </w:r>
            <w:r w:rsidRPr="00986022">
              <w:rPr>
                <w:sz w:val="18"/>
                <w:szCs w:val="18"/>
                <w:lang w:eastAsia="pl-PL"/>
              </w:rPr>
              <w:t xml:space="preserve"> wyboru: </w:t>
            </w:r>
          </w:p>
          <w:p w14:paraId="636D936E" w14:textId="77777777" w:rsidR="004700EF" w:rsidRPr="00986022" w:rsidRDefault="004700EF" w:rsidP="004700EF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 xml:space="preserve">BRAK </w:t>
            </w:r>
          </w:p>
          <w:p w14:paraId="7DBDBE72" w14:textId="77777777" w:rsidR="004700EF" w:rsidRPr="00986022" w:rsidRDefault="004700EF" w:rsidP="004700E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 xml:space="preserve">PV – instalacja fotowoltaiczna </w:t>
            </w:r>
          </w:p>
          <w:p w14:paraId="7340134C" w14:textId="77777777" w:rsidR="004700EF" w:rsidRPr="00986022" w:rsidRDefault="004700EF" w:rsidP="004700E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 xml:space="preserve">turbina wiatrowa </w:t>
            </w:r>
          </w:p>
          <w:p w14:paraId="7C313C6C" w14:textId="77777777" w:rsidR="004700EF" w:rsidRPr="00986022" w:rsidRDefault="004700EF" w:rsidP="004700E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 xml:space="preserve">magazyn energii </w:t>
            </w:r>
          </w:p>
          <w:p w14:paraId="07E7F825" w14:textId="77777777" w:rsidR="004700EF" w:rsidRPr="00986022" w:rsidRDefault="004700EF" w:rsidP="004700E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contextualSpacing/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 xml:space="preserve">inne </w:t>
            </w:r>
          </w:p>
          <w:p w14:paraId="69274F1F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>W przypadku zaznaczenia pozycji BRAK system blokuje możliwość wypełnienia pól od M8.P2 do M8.P12</w:t>
            </w:r>
          </w:p>
          <w:p w14:paraId="2413547F" w14:textId="4C77DE85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lastRenderedPageBreak/>
              <w:t xml:space="preserve">W przypadku zaznaczenia pozycji inne system musi umożliwić </w:t>
            </w:r>
            <w:r w:rsidR="005F6B71" w:rsidRPr="00986022">
              <w:rPr>
                <w:sz w:val="18"/>
                <w:szCs w:val="18"/>
                <w:lang w:eastAsia="pl-PL"/>
              </w:rPr>
              <w:t xml:space="preserve">Użytkownikowi </w:t>
            </w:r>
            <w:r w:rsidRPr="00986022">
              <w:rPr>
                <w:sz w:val="18"/>
                <w:szCs w:val="18"/>
                <w:lang w:eastAsia="pl-PL"/>
              </w:rPr>
              <w:t>wprowadzenie opisu typu instalacji</w:t>
            </w:r>
          </w:p>
          <w:p w14:paraId="149D45C2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>W przypadku wyboru tylko PV blokowane są pola M8.P3 oraz M8.P4</w:t>
            </w:r>
          </w:p>
          <w:p w14:paraId="7089F11A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>W przypadku wyboru tylko turbiny wiatrowej blokowane są pola M8.P2 oraz M8.P3.</w:t>
            </w:r>
          </w:p>
          <w:p w14:paraId="76F3532D" w14:textId="3DF98E7E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>Wybór jednostki mocy (</w:t>
            </w:r>
            <w:proofErr w:type="spellStart"/>
            <w:r w:rsidRPr="00986022">
              <w:rPr>
                <w:sz w:val="18"/>
                <w:szCs w:val="18"/>
                <w:lang w:eastAsia="pl-PL"/>
              </w:rPr>
              <w:t>kWp</w:t>
            </w:r>
            <w:proofErr w:type="spellEnd"/>
            <w:r w:rsidRPr="00986022">
              <w:rPr>
                <w:sz w:val="18"/>
                <w:szCs w:val="18"/>
                <w:lang w:eastAsia="pl-PL"/>
              </w:rPr>
              <w:t>/</w:t>
            </w:r>
            <w:proofErr w:type="spellStart"/>
            <w:r w:rsidRPr="00986022">
              <w:rPr>
                <w:sz w:val="18"/>
                <w:szCs w:val="18"/>
                <w:lang w:eastAsia="pl-PL"/>
              </w:rPr>
              <w:t>MWp</w:t>
            </w:r>
            <w:proofErr w:type="spellEnd"/>
            <w:r w:rsidRPr="00986022">
              <w:rPr>
                <w:sz w:val="18"/>
                <w:szCs w:val="18"/>
                <w:lang w:eastAsia="pl-PL"/>
              </w:rPr>
              <w:t xml:space="preserve">), pojemności (kWh/MWh) oraz zużycia (kWh/MWh) determinuje wybór dokonany w pozycji M6 przez </w:t>
            </w:r>
            <w:r w:rsidR="00372E1E" w:rsidRPr="00986022">
              <w:rPr>
                <w:sz w:val="18"/>
                <w:szCs w:val="18"/>
                <w:lang w:eastAsia="pl-PL"/>
              </w:rPr>
              <w:t>Użytkownika</w:t>
            </w:r>
            <w:r w:rsidRPr="00986022">
              <w:rPr>
                <w:sz w:val="18"/>
                <w:szCs w:val="18"/>
                <w:lang w:eastAsia="pl-PL"/>
              </w:rPr>
              <w:t xml:space="preserve"> JGZ. (rząd jednostek musi być tożsamy we wszystkich pozycjach)</w:t>
            </w:r>
          </w:p>
        </w:tc>
      </w:tr>
      <w:tr w:rsidR="00986022" w:rsidRPr="00986022" w14:paraId="3BE40B23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4513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DD85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1" w:type="dxa"/>
            <w:noWrap/>
            <w:vAlign w:val="center"/>
            <w:hideMark/>
          </w:tcPr>
          <w:p w14:paraId="79A9F534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0830CD72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M8.P2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3464423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Moc szczytowa  instalacji PV [</w:t>
            </w:r>
            <w:proofErr w:type="spellStart"/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kWp</w:t>
            </w:r>
            <w:proofErr w:type="spellEnd"/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01" w:type="dxa"/>
            <w:noWrap/>
            <w:vAlign w:val="center"/>
            <w:hideMark/>
          </w:tcPr>
          <w:p w14:paraId="49B0D59F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0059D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</w:p>
        </w:tc>
      </w:tr>
      <w:tr w:rsidR="00986022" w:rsidRPr="00986022" w14:paraId="65E70CD2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12E9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3C47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1" w:type="dxa"/>
            <w:noWrap/>
            <w:vAlign w:val="center"/>
          </w:tcPr>
          <w:p w14:paraId="3B1B3C25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</w:tcPr>
          <w:p w14:paraId="1EDF34CE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M8.P3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3F982BF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Pojemność magazynu energii [kWh]</w:t>
            </w:r>
          </w:p>
        </w:tc>
        <w:tc>
          <w:tcPr>
            <w:tcW w:w="201" w:type="dxa"/>
            <w:noWrap/>
            <w:vAlign w:val="center"/>
          </w:tcPr>
          <w:p w14:paraId="4619D744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42B89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</w:p>
        </w:tc>
      </w:tr>
      <w:tr w:rsidR="00986022" w:rsidRPr="00986022" w14:paraId="78816157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D43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9F8A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1" w:type="dxa"/>
            <w:noWrap/>
            <w:vAlign w:val="center"/>
          </w:tcPr>
          <w:p w14:paraId="36552FB3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</w:tcPr>
          <w:p w14:paraId="7D13B333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M8.P4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7CEAF2C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Moc turbiny wiatrowej [kW]</w:t>
            </w:r>
          </w:p>
        </w:tc>
        <w:tc>
          <w:tcPr>
            <w:tcW w:w="201" w:type="dxa"/>
            <w:noWrap/>
            <w:vAlign w:val="center"/>
          </w:tcPr>
          <w:p w14:paraId="4F2330BB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1589E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</w:p>
        </w:tc>
      </w:tr>
      <w:tr w:rsidR="00986022" w:rsidRPr="00986022" w14:paraId="0DE992B5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2C70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7278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1" w:type="dxa"/>
            <w:noWrap/>
            <w:vAlign w:val="center"/>
            <w:hideMark/>
          </w:tcPr>
          <w:p w14:paraId="73753EC1" w14:textId="77777777" w:rsidR="004700EF" w:rsidRPr="00986022" w:rsidRDefault="004700EF" w:rsidP="00E41108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73F57828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M8.P5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2B0F9516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Sprzedaż energii elektrycznej OZE w punkcie poboru w kWh w I kwartale pierwszego roku</w:t>
            </w:r>
          </w:p>
        </w:tc>
        <w:tc>
          <w:tcPr>
            <w:tcW w:w="201" w:type="dxa"/>
            <w:noWrap/>
            <w:vAlign w:val="center"/>
            <w:hideMark/>
          </w:tcPr>
          <w:p w14:paraId="0FD73EE4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9478C2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986022" w:rsidRPr="00986022" w14:paraId="4A60AC8C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D044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A87B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1" w:type="dxa"/>
            <w:noWrap/>
            <w:vAlign w:val="center"/>
            <w:hideMark/>
          </w:tcPr>
          <w:p w14:paraId="5F1B401D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337772AD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M8.P6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08771E09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Sprzedaż energii elektrycznej OZE w punkcie poboru w kWh w II kwartale pierwszego roku</w:t>
            </w:r>
          </w:p>
        </w:tc>
        <w:tc>
          <w:tcPr>
            <w:tcW w:w="201" w:type="dxa"/>
            <w:noWrap/>
            <w:vAlign w:val="center"/>
            <w:hideMark/>
          </w:tcPr>
          <w:p w14:paraId="5CC7E1CF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2EB848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</w:tr>
      <w:tr w:rsidR="00986022" w:rsidRPr="00986022" w14:paraId="2100C787" w14:textId="77777777" w:rsidTr="00E4110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86394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1141D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1" w:type="dxa"/>
            <w:noWrap/>
            <w:vAlign w:val="center"/>
          </w:tcPr>
          <w:p w14:paraId="198D4D04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5CD059EF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M8.P7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40170A9A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Sprzedaż energii elektrycznej OZE w punkcie poboru w kWh w III kwartale pierwszego roku</w:t>
            </w:r>
          </w:p>
        </w:tc>
        <w:tc>
          <w:tcPr>
            <w:tcW w:w="201" w:type="dxa"/>
            <w:tcBorders>
              <w:bottom w:val="single" w:sz="4" w:space="0" w:color="auto"/>
            </w:tcBorders>
            <w:noWrap/>
            <w:vAlign w:val="center"/>
          </w:tcPr>
          <w:p w14:paraId="4EFE9B8C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A22F64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7E5DB0BD" w14:textId="77777777" w:rsidTr="00E41108">
        <w:trPr>
          <w:trHeight w:val="312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F3425C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45A5BA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1" w:type="dxa"/>
            <w:noWrap/>
            <w:vAlign w:val="center"/>
          </w:tcPr>
          <w:p w14:paraId="1AF3B667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</w:tcPr>
          <w:p w14:paraId="12A93B21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M8.P8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</w:tcPr>
          <w:p w14:paraId="014E0CD3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Sprzedaż energii elektrycznej OZE w punkcie poboru w kWh w IV kwartale pierwszego roku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4EB818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94876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5B30745E" w14:textId="77777777" w:rsidTr="00E41108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B52515C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08210B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1" w:type="dxa"/>
            <w:noWrap/>
            <w:vAlign w:val="center"/>
          </w:tcPr>
          <w:p w14:paraId="62E88F1E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</w:tcPr>
          <w:p w14:paraId="0EC74FDD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M8.P9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</w:tcPr>
          <w:p w14:paraId="0F4F7C39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Sprzedaż energii elektrycznej OZE w punkcie poboru w kWh w I kwartale kolejnego roku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5D4D40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699971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2C35BF12" w14:textId="77777777" w:rsidTr="00E41108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ED1EB3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BFB016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1" w:type="dxa"/>
            <w:noWrap/>
            <w:vAlign w:val="center"/>
          </w:tcPr>
          <w:p w14:paraId="57D32DF5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</w:tcPr>
          <w:p w14:paraId="5B96F468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M8.P10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</w:tcPr>
          <w:p w14:paraId="492B22E8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Sprzedaż energii elektrycznej OZE w punkcie poboru w kWh w II kwartale kolejnego roku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E6F20E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E0B969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130D530F" w14:textId="77777777" w:rsidTr="00E41108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EFEBC9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335341F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1" w:type="dxa"/>
            <w:noWrap/>
            <w:vAlign w:val="center"/>
          </w:tcPr>
          <w:p w14:paraId="4B1D4248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</w:tcPr>
          <w:p w14:paraId="3C84A6C3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M8.P11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</w:tcPr>
          <w:p w14:paraId="47FE622D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Sprzedaż energii elektrycznej OZE w punkcie poboru w kWh w III kwartale kolejnego roku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09424D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41314E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26CFC840" w14:textId="77777777" w:rsidTr="00E41108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381223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1C7838" w14:textId="77777777" w:rsidR="004700EF" w:rsidRPr="00986022" w:rsidRDefault="004700EF" w:rsidP="00E41108">
            <w:pPr>
              <w:rPr>
                <w:rFonts w:ascii="Calibri" w:eastAsia="Times New Roman" w:hAnsi="Calibri" w:cs="Calibri"/>
                <w:kern w:val="2"/>
                <w:sz w:val="18"/>
                <w:szCs w:val="18"/>
                <w:lang w:eastAsia="pl-PL"/>
                <w14:ligatures w14:val="standardContextual"/>
              </w:rPr>
            </w:pPr>
          </w:p>
        </w:tc>
        <w:tc>
          <w:tcPr>
            <w:tcW w:w="201" w:type="dxa"/>
            <w:noWrap/>
            <w:vAlign w:val="center"/>
          </w:tcPr>
          <w:p w14:paraId="623CDC54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</w:tcPr>
          <w:p w14:paraId="53DD5B9B" w14:textId="77777777" w:rsidR="004700EF" w:rsidRPr="00986022" w:rsidRDefault="004700EF" w:rsidP="00E4110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M8.P12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center"/>
          </w:tcPr>
          <w:p w14:paraId="6E102205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Sprzedaż energii elektrycznej OZE w punkcie poboru w kWh w IV kwartale kolejnego roku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F61C6A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CFF6D" w14:textId="77777777" w:rsidR="004700EF" w:rsidRPr="00986022" w:rsidRDefault="004700EF" w:rsidP="00E41108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0C41F5F3" w14:textId="171827CA" w:rsidR="00CB49C8" w:rsidRDefault="00CB49C8" w:rsidP="004700E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5AAB1DA" w14:textId="60EA0B7F" w:rsidR="00320096" w:rsidRPr="00CB49C8" w:rsidRDefault="00320096" w:rsidP="004700EF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CB49C8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ZAŁĄCZNIK 1 (B) - GAZ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776"/>
        <w:gridCol w:w="216"/>
        <w:gridCol w:w="764"/>
        <w:gridCol w:w="2310"/>
        <w:gridCol w:w="201"/>
        <w:gridCol w:w="3330"/>
      </w:tblGrid>
      <w:tr w:rsidR="00986022" w:rsidRPr="00986022" w14:paraId="30321D97" w14:textId="77777777" w:rsidTr="00A9712D">
        <w:trPr>
          <w:trHeight w:val="434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82A3F63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NAZWA i NUMER MODUŁU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7416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6482F88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NAZWA I NUMER POLA: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44F73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78967D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UWAGI/PYTANIA/KOMENTARZE</w:t>
            </w:r>
          </w:p>
        </w:tc>
      </w:tr>
      <w:tr w:rsidR="00986022" w:rsidRPr="00986022" w14:paraId="111ABFC7" w14:textId="77777777" w:rsidTr="00A9712D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5FE14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FF09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pl-PL"/>
              </w:rPr>
              <w:t>Załącznik 1 (B)  M1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4D7D6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8DEDF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AD859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7ECF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B90C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86022" w:rsidRPr="00986022" w14:paraId="765A1C6E" w14:textId="77777777" w:rsidTr="00A9712D">
        <w:trPr>
          <w:trHeight w:val="28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A3BF488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M1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920EAEE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Dane Nabywcy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1B161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5EDF6F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AE6F47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Pełna oficjalna nazwa Jednostki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DB5A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B607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Wczytywanie nazwy nabywcy na podstawie  DO – chyba że jest to nowy Nabywca wówczas do uzupełnienia całość</w:t>
            </w:r>
          </w:p>
        </w:tc>
      </w:tr>
      <w:tr w:rsidR="00986022" w:rsidRPr="00986022" w14:paraId="04635E3A" w14:textId="77777777" w:rsidTr="00A9712D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ABC2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1ECC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5528C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CCA7EB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529ACB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NIP*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2EF9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B60A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Pole ograniczone do 10 miejsc (nie spełnienie tego warunku powoduje pojawienie się komunikatu o wpisaniu mniejszej liczby cyfr)</w:t>
            </w:r>
          </w:p>
        </w:tc>
      </w:tr>
      <w:tr w:rsidR="00986022" w:rsidRPr="00986022" w14:paraId="41C61E0F" w14:textId="77777777" w:rsidTr="00A9712D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7A35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4ABA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A84A1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7F0423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CE58B5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CEC0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8208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587E7140" w14:textId="77777777" w:rsidTr="00A9712D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0548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8135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0B73A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E21858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CCAD80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PKD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F6EC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7308" w14:textId="77777777" w:rsidR="00426266" w:rsidRPr="00986022" w:rsidRDefault="00426266" w:rsidP="00426266">
            <w:pPr>
              <w:pStyle w:val="Akapitzlist"/>
              <w:numPr>
                <w:ilvl w:val="0"/>
                <w:numId w:val="56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35.30.Z (Wytwarzanie i zaopatrywanie w parę wodną gorącą wodę i powietrze do układów klimatyzacyjnych)</w:t>
            </w:r>
          </w:p>
          <w:p w14:paraId="2A6AD5B2" w14:textId="77777777" w:rsidR="00426266" w:rsidRPr="00986022" w:rsidRDefault="00426266" w:rsidP="00426266">
            <w:pPr>
              <w:pStyle w:val="Akapitzlist"/>
              <w:numPr>
                <w:ilvl w:val="0"/>
                <w:numId w:val="56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43.22.Z (Wykonywanie Instalacji Wodno-Kanalizacyjnych Cieplnych Gazowych I Klimatyzacyjnych)</w:t>
            </w:r>
          </w:p>
          <w:p w14:paraId="5F94D4B2" w14:textId="77777777" w:rsidR="00426266" w:rsidRPr="00986022" w:rsidRDefault="00426266" w:rsidP="00426266">
            <w:pPr>
              <w:pStyle w:val="Akapitzlist"/>
              <w:numPr>
                <w:ilvl w:val="0"/>
                <w:numId w:val="56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68.20.Z (Wynajem i zarządzanie nieruchomościami własnymi lub dzierżawionymi);</w:t>
            </w:r>
          </w:p>
          <w:p w14:paraId="6BB091FE" w14:textId="77777777" w:rsidR="00426266" w:rsidRPr="00986022" w:rsidRDefault="00426266" w:rsidP="00426266">
            <w:pPr>
              <w:pStyle w:val="Akapitzlist"/>
              <w:numPr>
                <w:ilvl w:val="0"/>
                <w:numId w:val="56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84.11.Z (Kierowanie Podstawowymi Rodzajami Działalności Publicznej)</w:t>
            </w:r>
          </w:p>
          <w:p w14:paraId="6FDDBB9A" w14:textId="77777777" w:rsidR="00426266" w:rsidRPr="00986022" w:rsidRDefault="00426266" w:rsidP="00426266">
            <w:pPr>
              <w:pStyle w:val="Akapitzlist"/>
              <w:numPr>
                <w:ilvl w:val="0"/>
                <w:numId w:val="56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85.42.B (Szkoły wyższe)</w:t>
            </w:r>
          </w:p>
          <w:p w14:paraId="2872E660" w14:textId="77777777" w:rsidR="00426266" w:rsidRPr="00986022" w:rsidRDefault="00426266" w:rsidP="00426266">
            <w:pPr>
              <w:pStyle w:val="Akapitzlist"/>
              <w:numPr>
                <w:ilvl w:val="0"/>
                <w:numId w:val="56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86.10.Z (Działalność Szpitali)</w:t>
            </w:r>
          </w:p>
          <w:p w14:paraId="5AFCCC36" w14:textId="77777777" w:rsidR="00426266" w:rsidRPr="00986022" w:rsidRDefault="00426266" w:rsidP="00426266">
            <w:pPr>
              <w:pStyle w:val="Akapitzlist"/>
              <w:numPr>
                <w:ilvl w:val="0"/>
                <w:numId w:val="56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87.90.Z (Pozostała pomoc społeczna z zakwaterowaniem)</w:t>
            </w:r>
          </w:p>
          <w:p w14:paraId="2F331D91" w14:textId="77777777" w:rsidR="00426266" w:rsidRPr="00986022" w:rsidRDefault="00426266" w:rsidP="00426266">
            <w:pPr>
              <w:pStyle w:val="Akapitzlist"/>
              <w:numPr>
                <w:ilvl w:val="0"/>
                <w:numId w:val="56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90.01.Z (Działalność związana z wystawianiem przedstawień artystycznych)</w:t>
            </w:r>
          </w:p>
          <w:p w14:paraId="5702175F" w14:textId="77777777" w:rsidR="00426266" w:rsidRPr="00986022" w:rsidRDefault="00426266" w:rsidP="00426266">
            <w:pPr>
              <w:pStyle w:val="Akapitzlist"/>
              <w:numPr>
                <w:ilvl w:val="0"/>
                <w:numId w:val="56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90.02.Z (Działalność Wspomagająca Wystawianie Przedstawień Artystycznych)</w:t>
            </w:r>
          </w:p>
          <w:p w14:paraId="06476D3C" w14:textId="77777777" w:rsidR="00426266" w:rsidRPr="00986022" w:rsidRDefault="00426266" w:rsidP="00426266">
            <w:pPr>
              <w:pStyle w:val="Akapitzlist"/>
              <w:numPr>
                <w:ilvl w:val="0"/>
                <w:numId w:val="56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90.04.Z (Działalność Obiektów Kulturalnych)</w:t>
            </w:r>
          </w:p>
          <w:p w14:paraId="7D36427A" w14:textId="77777777" w:rsidR="00426266" w:rsidRPr="00986022" w:rsidRDefault="00426266" w:rsidP="00426266">
            <w:pPr>
              <w:pStyle w:val="Akapitzlist"/>
              <w:numPr>
                <w:ilvl w:val="0"/>
                <w:numId w:val="56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91.01.A (Działalność Bibliotek)</w:t>
            </w:r>
          </w:p>
          <w:p w14:paraId="25A13E8E" w14:textId="77777777" w:rsidR="00426266" w:rsidRPr="00986022" w:rsidRDefault="00426266" w:rsidP="00426266">
            <w:pPr>
              <w:pStyle w:val="Akapitzlist"/>
              <w:numPr>
                <w:ilvl w:val="0"/>
                <w:numId w:val="56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91.02.Z (Działalność Muzeów)</w:t>
            </w:r>
          </w:p>
          <w:p w14:paraId="35E9875B" w14:textId="77777777" w:rsidR="00426266" w:rsidRPr="00986022" w:rsidRDefault="00426266" w:rsidP="00A9712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System musi zapewnić Administratorowi możliwość dodawania kolejnych numerów PKD w przypadku pojawienia się nowych Jednostek GZ, których działalność nie obejmuje swoim zakresem listy powyżej).</w:t>
            </w:r>
          </w:p>
          <w:p w14:paraId="5AFA899F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86022" w:rsidRPr="00986022" w14:paraId="1A864DA8" w14:textId="77777777" w:rsidTr="00A9712D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91F3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C7C1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E24F5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9CAFEE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163101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KRS (jeśli dotyczy)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AA4A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91D4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195CAC2D" w14:textId="77777777" w:rsidTr="00A9712D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DF21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B834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853BE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718A58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D54880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6457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319B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4D830D75" w14:textId="77777777" w:rsidTr="00A9712D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FBEA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0803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64A49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BC9B46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9DB495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7E2F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CAE8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71E6C7EE" w14:textId="77777777" w:rsidTr="00A9712D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1FEA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28C0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1384D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89A0B0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E65B0D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D6C5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FD43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1829773F" w14:textId="77777777" w:rsidTr="00A9712D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F870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A7A4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73F4E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146F93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0924E2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BAB5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8BF7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441ABC46" w14:textId="77777777" w:rsidTr="00A9712D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70AD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4696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3A2A3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431F41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12EADD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E97E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4C02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0BF7129A" w14:textId="77777777" w:rsidTr="00A9712D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9136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9EE7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CFF67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4ED316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049D1A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CB6E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24C3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74DE8448" w14:textId="77777777" w:rsidTr="00A9712D">
        <w:trPr>
          <w:trHeight w:val="28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558B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86CC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EF6A8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096DDD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M1.P13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C8982B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7E25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00B8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</w:tbl>
    <w:p w14:paraId="1785BEA9" w14:textId="77777777" w:rsidR="00426266" w:rsidRPr="00986022" w:rsidRDefault="00426266" w:rsidP="00426266">
      <w:pPr>
        <w:rPr>
          <w:sz w:val="18"/>
          <w:szCs w:val="18"/>
        </w:rPr>
      </w:pPr>
    </w:p>
    <w:p w14:paraId="00F020A8" w14:textId="77777777" w:rsidR="00426266" w:rsidRPr="00986022" w:rsidRDefault="00426266" w:rsidP="00426266">
      <w:pPr>
        <w:rPr>
          <w:sz w:val="18"/>
          <w:szCs w:val="18"/>
        </w:rPr>
      </w:pPr>
      <w:r w:rsidRPr="0098602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Załącznik 1 (B)  M2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700"/>
        <w:gridCol w:w="201"/>
        <w:gridCol w:w="877"/>
        <w:gridCol w:w="2301"/>
        <w:gridCol w:w="201"/>
        <w:gridCol w:w="3309"/>
      </w:tblGrid>
      <w:tr w:rsidR="00986022" w:rsidRPr="00986022" w14:paraId="729D3C3B" w14:textId="77777777" w:rsidTr="00A9712D">
        <w:trPr>
          <w:trHeight w:val="3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721768B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9CD7E19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Dane Odbiorcy</w:t>
            </w:r>
          </w:p>
          <w:p w14:paraId="5B6B74FC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(JEDNOSTKI GZ)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DF5B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4C90E8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M2.P1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5FEED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Pełna oficjalna nazwa Jednostki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ABA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892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Wczytywanie nazwy nabywcy na podstawie DO – chyba że nowy Odbiorca wówczas do uzupełnienia całość</w:t>
            </w:r>
          </w:p>
        </w:tc>
      </w:tr>
      <w:tr w:rsidR="00986022" w:rsidRPr="00986022" w14:paraId="5B220F2F" w14:textId="77777777" w:rsidTr="00A9712D">
        <w:trPr>
          <w:trHeight w:val="3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98B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C8D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7DAB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AD7212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M2.P2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BFDF82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6B5C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8968" w14:textId="77777777" w:rsidR="00426266" w:rsidRPr="00986022" w:rsidRDefault="00426266" w:rsidP="00A9712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Lista rozwijana (jednokrotnego wyboru)</w:t>
            </w:r>
          </w:p>
          <w:p w14:paraId="07B9585D" w14:textId="77777777" w:rsidR="00426266" w:rsidRPr="00986022" w:rsidRDefault="00426266" w:rsidP="00426266">
            <w:pPr>
              <w:pStyle w:val="Akapitzlist"/>
              <w:numPr>
                <w:ilvl w:val="0"/>
                <w:numId w:val="57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lastRenderedPageBreak/>
              <w:t>Edukacja</w:t>
            </w:r>
          </w:p>
          <w:p w14:paraId="6C7FABBE" w14:textId="77777777" w:rsidR="00426266" w:rsidRPr="00986022" w:rsidRDefault="00426266" w:rsidP="00426266">
            <w:pPr>
              <w:pStyle w:val="Akapitzlist"/>
              <w:numPr>
                <w:ilvl w:val="0"/>
                <w:numId w:val="57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Instytucja kultury</w:t>
            </w:r>
          </w:p>
          <w:p w14:paraId="78EC8E8F" w14:textId="77777777" w:rsidR="00426266" w:rsidRPr="00986022" w:rsidRDefault="00426266" w:rsidP="00426266">
            <w:pPr>
              <w:pStyle w:val="Akapitzlist"/>
              <w:numPr>
                <w:ilvl w:val="0"/>
                <w:numId w:val="57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Fundacja</w:t>
            </w:r>
          </w:p>
          <w:p w14:paraId="2625EB94" w14:textId="77777777" w:rsidR="00426266" w:rsidRPr="00986022" w:rsidRDefault="00426266" w:rsidP="00426266">
            <w:pPr>
              <w:pStyle w:val="Akapitzlist"/>
              <w:numPr>
                <w:ilvl w:val="0"/>
                <w:numId w:val="57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Jednoosobowa spółka GMK</w:t>
            </w:r>
          </w:p>
          <w:p w14:paraId="17CB4856" w14:textId="77777777" w:rsidR="00426266" w:rsidRPr="00986022" w:rsidRDefault="00426266" w:rsidP="00426266">
            <w:pPr>
              <w:pStyle w:val="Akapitzlist"/>
              <w:numPr>
                <w:ilvl w:val="0"/>
                <w:numId w:val="57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Jednostka komunalna</w:t>
            </w:r>
          </w:p>
          <w:p w14:paraId="6CA2CE3A" w14:textId="77777777" w:rsidR="00426266" w:rsidRPr="00986022" w:rsidRDefault="00426266" w:rsidP="00426266">
            <w:pPr>
              <w:pStyle w:val="Akapitzlist"/>
              <w:numPr>
                <w:ilvl w:val="0"/>
                <w:numId w:val="57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Opieka społeczna i zdrowie</w:t>
            </w:r>
          </w:p>
          <w:p w14:paraId="3CCE6FBF" w14:textId="77777777" w:rsidR="00426266" w:rsidRPr="00986022" w:rsidRDefault="00426266" w:rsidP="00426266">
            <w:pPr>
              <w:pStyle w:val="Akapitzlist"/>
              <w:numPr>
                <w:ilvl w:val="0"/>
                <w:numId w:val="57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Porządek publiczny i bezpieczeństwo</w:t>
            </w:r>
          </w:p>
          <w:p w14:paraId="56A1C2C9" w14:textId="77777777" w:rsidR="00426266" w:rsidRPr="00986022" w:rsidRDefault="00426266" w:rsidP="00426266">
            <w:pPr>
              <w:pStyle w:val="Akapitzlist"/>
              <w:numPr>
                <w:ilvl w:val="0"/>
                <w:numId w:val="57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Urząd Miasta Krakowa</w:t>
            </w:r>
          </w:p>
          <w:p w14:paraId="16BA6F0A" w14:textId="77777777" w:rsidR="00426266" w:rsidRPr="00986022" w:rsidRDefault="00426266" w:rsidP="00426266">
            <w:pPr>
              <w:pStyle w:val="Akapitzlist"/>
              <w:numPr>
                <w:ilvl w:val="0"/>
                <w:numId w:val="57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Podmiot spoza struktury organizacyjnej GMK</w:t>
            </w:r>
          </w:p>
          <w:p w14:paraId="09429A31" w14:textId="77777777" w:rsidR="00426266" w:rsidRPr="00986022" w:rsidRDefault="00426266" w:rsidP="00A97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System musi umożliwić Administratorowi dodawanie kolejnych kategorii na liście rozwijanej.</w:t>
            </w:r>
          </w:p>
        </w:tc>
      </w:tr>
      <w:tr w:rsidR="00986022" w:rsidRPr="00986022" w14:paraId="71FB01B3" w14:textId="77777777" w:rsidTr="00A9712D">
        <w:trPr>
          <w:trHeight w:val="3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5F8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B07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A867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84B7DA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M2.P3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68E0A5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Podkategoria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0D91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4DDA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Lista rozwijana do wybranych kategorii:</w:t>
            </w:r>
          </w:p>
          <w:p w14:paraId="51887FC2" w14:textId="77777777" w:rsidR="00426266" w:rsidRPr="00986022" w:rsidRDefault="00426266" w:rsidP="00426266">
            <w:pPr>
              <w:pStyle w:val="Akapitzlist"/>
              <w:numPr>
                <w:ilvl w:val="0"/>
                <w:numId w:val="58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Edukacja</w:t>
            </w:r>
          </w:p>
          <w:p w14:paraId="7C9A0DF7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szkoła podstawowa</w:t>
            </w:r>
          </w:p>
          <w:p w14:paraId="3D16AA6D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bursa szkoły ponadpodstawowej</w:t>
            </w:r>
          </w:p>
          <w:p w14:paraId="2994EE71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centrum kształcenia</w:t>
            </w:r>
          </w:p>
          <w:p w14:paraId="518C2C88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liceum ogólnokształcące</w:t>
            </w:r>
          </w:p>
          <w:p w14:paraId="09954230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młodzieżowy Dom Kultury</w:t>
            </w:r>
          </w:p>
          <w:p w14:paraId="3E18EAAD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placówka sportowo-rekreacyjna</w:t>
            </w:r>
          </w:p>
          <w:p w14:paraId="5CEFD460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poradnia psychologiczna</w:t>
            </w:r>
          </w:p>
          <w:p w14:paraId="77B3456E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przedszkole</w:t>
            </w:r>
          </w:p>
          <w:p w14:paraId="337B9602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specjalny ośrodek szkolno-wychowawczy</w:t>
            </w:r>
          </w:p>
          <w:p w14:paraId="273686BF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szkolne schronisko młodzieżowe</w:t>
            </w:r>
          </w:p>
          <w:p w14:paraId="71DC13D1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szkoła muzyczna</w:t>
            </w:r>
          </w:p>
          <w:p w14:paraId="22F12F3D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Ekonomiki Oświaty</w:t>
            </w:r>
          </w:p>
          <w:p w14:paraId="19AE09CF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Szkolno-Przedszkolny</w:t>
            </w:r>
          </w:p>
          <w:p w14:paraId="44BB0B16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Szkół Ogólnokształcących</w:t>
            </w:r>
          </w:p>
          <w:p w14:paraId="56A5305E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Szkół Integracyjnych</w:t>
            </w:r>
          </w:p>
          <w:p w14:paraId="1A3D7D23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Szkół Sportowych</w:t>
            </w:r>
          </w:p>
          <w:p w14:paraId="43F66C46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Szkół Specjalnych</w:t>
            </w:r>
          </w:p>
          <w:p w14:paraId="5FA49AFC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Szkół Zawodowych</w:t>
            </w:r>
          </w:p>
          <w:p w14:paraId="48DAA26B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Placówek Resocjalizacyjno-Socjoterapeutycznych</w:t>
            </w:r>
          </w:p>
          <w:p w14:paraId="0695B9CB" w14:textId="77777777" w:rsidR="00426266" w:rsidRPr="00986022" w:rsidRDefault="00426266" w:rsidP="00426266">
            <w:pPr>
              <w:pStyle w:val="Akapitzlist"/>
              <w:numPr>
                <w:ilvl w:val="0"/>
                <w:numId w:val="58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Instytucja kultury</w:t>
            </w:r>
          </w:p>
          <w:p w14:paraId="390548D5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Biblioteka</w:t>
            </w:r>
          </w:p>
          <w:p w14:paraId="1AC7F40A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Dom / Ośrodek Kultury</w:t>
            </w:r>
          </w:p>
          <w:p w14:paraId="03E9E340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Galeria / muzeum</w:t>
            </w:r>
          </w:p>
          <w:p w14:paraId="3EBFC9E5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Teatr</w:t>
            </w:r>
          </w:p>
          <w:p w14:paraId="5EB12025" w14:textId="77777777" w:rsidR="00426266" w:rsidRPr="00986022" w:rsidRDefault="00426266" w:rsidP="00426266">
            <w:pPr>
              <w:pStyle w:val="Akapitzlist"/>
              <w:numPr>
                <w:ilvl w:val="0"/>
                <w:numId w:val="58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Fundacja</w:t>
            </w:r>
          </w:p>
          <w:p w14:paraId="4C2B0FFF" w14:textId="77777777" w:rsidR="00426266" w:rsidRPr="00986022" w:rsidRDefault="00426266" w:rsidP="00426266">
            <w:pPr>
              <w:pStyle w:val="Akapitzlist"/>
              <w:numPr>
                <w:ilvl w:val="0"/>
                <w:numId w:val="58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Jednoosobowa spółka GMK</w:t>
            </w:r>
          </w:p>
          <w:p w14:paraId="2B117A56" w14:textId="77777777" w:rsidR="00426266" w:rsidRPr="00986022" w:rsidRDefault="00426266" w:rsidP="00426266">
            <w:pPr>
              <w:pStyle w:val="Akapitzlist"/>
              <w:numPr>
                <w:ilvl w:val="0"/>
                <w:numId w:val="58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Jednostka komunalna</w:t>
            </w:r>
          </w:p>
          <w:p w14:paraId="588F00C5" w14:textId="77777777" w:rsidR="00426266" w:rsidRPr="00986022" w:rsidRDefault="00426266" w:rsidP="00426266">
            <w:pPr>
              <w:pStyle w:val="Akapitzlist"/>
              <w:numPr>
                <w:ilvl w:val="0"/>
                <w:numId w:val="58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Opieka społeczna i zdrowie</w:t>
            </w:r>
          </w:p>
          <w:p w14:paraId="011D6302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Żłobek</w:t>
            </w:r>
          </w:p>
          <w:p w14:paraId="5F6BE43E" w14:textId="77777777" w:rsidR="00426266" w:rsidRPr="00986022" w:rsidRDefault="00426266" w:rsidP="00426266">
            <w:pPr>
              <w:pStyle w:val="Akapitzlist"/>
              <w:numPr>
                <w:ilvl w:val="1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Pozostałe</w:t>
            </w:r>
          </w:p>
          <w:p w14:paraId="49201848" w14:textId="77777777" w:rsidR="00426266" w:rsidRPr="00986022" w:rsidRDefault="00426266" w:rsidP="00426266">
            <w:pPr>
              <w:pStyle w:val="Akapitzlist"/>
              <w:numPr>
                <w:ilvl w:val="0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Porządek publiczny i bezpieczeństwo</w:t>
            </w:r>
          </w:p>
          <w:p w14:paraId="6F506DD3" w14:textId="77777777" w:rsidR="00426266" w:rsidRPr="00986022" w:rsidRDefault="00426266" w:rsidP="00426266">
            <w:pPr>
              <w:pStyle w:val="Akapitzlist"/>
              <w:numPr>
                <w:ilvl w:val="0"/>
                <w:numId w:val="58"/>
              </w:numPr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Urząd Miasta Krakowa</w:t>
            </w:r>
          </w:p>
          <w:p w14:paraId="7B923887" w14:textId="77777777" w:rsidR="00426266" w:rsidRPr="00986022" w:rsidRDefault="00426266" w:rsidP="00426266">
            <w:pPr>
              <w:pStyle w:val="Akapitzlist"/>
              <w:numPr>
                <w:ilvl w:val="0"/>
                <w:numId w:val="58"/>
              </w:num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Podmiot spoza struktury organizacyjnej GMK</w:t>
            </w:r>
          </w:p>
          <w:p w14:paraId="338F7D11" w14:textId="77777777" w:rsidR="00426266" w:rsidRPr="00986022" w:rsidRDefault="00426266" w:rsidP="00A9712D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22BDCFEB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System musi umożliwić Administratorowi dodawanie kolejnych kategorii i podkategorii na liście rozwijanej.</w:t>
            </w:r>
          </w:p>
          <w:p w14:paraId="66DE1C92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86022" w:rsidRPr="00986022" w14:paraId="720ABA28" w14:textId="77777777" w:rsidTr="00A9712D">
        <w:trPr>
          <w:trHeight w:val="3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291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056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AE97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9C81A4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M2.P4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263F8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EF4B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FFD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1C8B75D5" w14:textId="77777777" w:rsidTr="00A9712D">
        <w:trPr>
          <w:trHeight w:val="3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8A7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D8E7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1D8B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570847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M2.P5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E5812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BA3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80C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287C958A" w14:textId="77777777" w:rsidTr="00A9712D">
        <w:trPr>
          <w:trHeight w:val="3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40D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AD5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3EB7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BFCC19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M2.P6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0597D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459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589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13B47E5D" w14:textId="77777777" w:rsidTr="00A9712D">
        <w:trPr>
          <w:trHeight w:val="3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8C3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5BC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375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7AC29A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M2.P7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88634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E37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9D4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413D1F5E" w14:textId="77777777" w:rsidTr="00A9712D">
        <w:trPr>
          <w:trHeight w:val="3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6EA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F7B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719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FB3082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M2.P8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80C5F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6D4B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CAE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68A1115B" w14:textId="77777777" w:rsidTr="00A9712D">
        <w:trPr>
          <w:trHeight w:val="3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210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049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18C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8CB1E1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M2.P9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90D1B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93BA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6E0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86022" w:rsidRPr="00986022" w14:paraId="2811FAE3" w14:textId="77777777" w:rsidTr="00A9712D">
        <w:trPr>
          <w:trHeight w:val="3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623B1D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6A608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598D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FC67295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M2.P10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B26BA9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Imię i nazwisko osoby do kontaktu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0DB1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F00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1D321842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D28EB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BAABF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3411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AC54249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M2.P11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C8CBB1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Nr telefonu osoby do kontaktu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15F2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5AA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2AC5E54F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D9500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E0E5C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BE21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7CEA7C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M2.P12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33C935B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DCAA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0BC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04FACAC4" w14:textId="77777777" w:rsidR="00426266" w:rsidRPr="00986022" w:rsidRDefault="00426266" w:rsidP="00426266">
      <w:pPr>
        <w:rPr>
          <w:sz w:val="18"/>
          <w:szCs w:val="18"/>
        </w:rPr>
      </w:pPr>
    </w:p>
    <w:p w14:paraId="2441641F" w14:textId="22DCB7FA" w:rsidR="00426266" w:rsidRPr="00986022" w:rsidRDefault="00426266" w:rsidP="00426266">
      <w:pPr>
        <w:rPr>
          <w:sz w:val="18"/>
          <w:szCs w:val="18"/>
        </w:rPr>
      </w:pPr>
      <w:r w:rsidRPr="0098602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Załącznik 1 (B)  M</w:t>
      </w:r>
      <w:r w:rsidR="00F00D09" w:rsidRPr="0098602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3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691"/>
        <w:gridCol w:w="201"/>
        <w:gridCol w:w="660"/>
        <w:gridCol w:w="2527"/>
        <w:gridCol w:w="201"/>
        <w:gridCol w:w="3309"/>
      </w:tblGrid>
      <w:tr w:rsidR="00986022" w:rsidRPr="00986022" w14:paraId="0E9618B9" w14:textId="77777777" w:rsidTr="00A9712D">
        <w:trPr>
          <w:trHeight w:val="70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BAAC576" w14:textId="56B3DA51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</w:t>
            </w:r>
            <w:r w:rsidR="00F00D09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16635A7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Podstawowa charakterystyka zużycia paliwa gazowego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3630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A635" w14:textId="2CA9F54E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</w:t>
            </w:r>
            <w:r w:rsidR="00F00D09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.P1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A0FFC4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Rodzaj miejsca odbioru</w:t>
            </w:r>
          </w:p>
          <w:p w14:paraId="6A80EB1A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(np. szkoła urząd  mieszkania ...)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29AC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948A" w14:textId="0334C854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Informacja według DO. Zarówno Administrator jak i Użytkownik JGZ powinni mieć prawo modyfikacji wpisu.</w:t>
            </w:r>
          </w:p>
        </w:tc>
      </w:tr>
      <w:tr w:rsidR="00986022" w:rsidRPr="00986022" w14:paraId="6AC9F013" w14:textId="77777777" w:rsidTr="00A9712D">
        <w:trPr>
          <w:trHeight w:val="83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3997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1B2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F4C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1398" w14:textId="6A0BFA36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</w:t>
            </w:r>
            <w:r w:rsidR="00F00D09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.P2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E6285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Rodzaj wykonywanej działalności</w:t>
            </w:r>
          </w:p>
          <w:p w14:paraId="3F2659EA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(np.. edukacja)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386E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A64E" w14:textId="164C1E90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Informacja według DO. Zarówno Administrator jak i Użytko</w:t>
            </w:r>
            <w:r w:rsidR="00320096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</w:t>
            </w: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nik JGZ powinni mieć prawo modyfikacji wpisu.</w:t>
            </w:r>
          </w:p>
        </w:tc>
      </w:tr>
      <w:tr w:rsidR="00986022" w:rsidRPr="00986022" w14:paraId="7C3B3F2A" w14:textId="77777777" w:rsidTr="00A9712D">
        <w:trPr>
          <w:trHeight w:val="98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FEC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7467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6D0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AF0A" w14:textId="337577C2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</w:t>
            </w:r>
            <w:r w:rsidR="00F00D09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.P3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49D207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Cel zakupu paliwa gazowego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1447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A5C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Lista rozwijana</w:t>
            </w:r>
          </w:p>
          <w:p w14:paraId="0785F999" w14:textId="77777777" w:rsidR="00426266" w:rsidRPr="00986022" w:rsidRDefault="00426266" w:rsidP="00426266">
            <w:pPr>
              <w:pStyle w:val="Akapitzlist"/>
              <w:numPr>
                <w:ilvl w:val="0"/>
                <w:numId w:val="40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c.o. </w:t>
            </w:r>
          </w:p>
          <w:p w14:paraId="39C51370" w14:textId="77777777" w:rsidR="00426266" w:rsidRPr="00986022" w:rsidRDefault="00426266" w:rsidP="00426266">
            <w:pPr>
              <w:pStyle w:val="Akapitzlist"/>
              <w:numPr>
                <w:ilvl w:val="0"/>
                <w:numId w:val="40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c.w.u. </w:t>
            </w:r>
          </w:p>
          <w:p w14:paraId="588773A5" w14:textId="77777777" w:rsidR="00426266" w:rsidRPr="00986022" w:rsidRDefault="00426266" w:rsidP="00426266">
            <w:pPr>
              <w:pStyle w:val="Akapitzlist"/>
              <w:numPr>
                <w:ilvl w:val="0"/>
                <w:numId w:val="40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kuchnia </w:t>
            </w:r>
          </w:p>
          <w:p w14:paraId="5F6C777A" w14:textId="77777777" w:rsidR="00426266" w:rsidRPr="00986022" w:rsidRDefault="00426266" w:rsidP="00426266">
            <w:pPr>
              <w:pStyle w:val="Akapitzlist"/>
              <w:numPr>
                <w:ilvl w:val="0"/>
                <w:numId w:val="40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pracownia </w:t>
            </w:r>
          </w:p>
          <w:p w14:paraId="5F306ACB" w14:textId="77777777" w:rsidR="00426266" w:rsidRPr="00986022" w:rsidRDefault="00426266" w:rsidP="00426266">
            <w:pPr>
              <w:pStyle w:val="Akapitzlist"/>
              <w:numPr>
                <w:ilvl w:val="0"/>
                <w:numId w:val="40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inne (wpisać jakie)</w:t>
            </w:r>
          </w:p>
          <w:p w14:paraId="5F7DE807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System musi umożliwiać dopisywanie przez Administratora dodatkowych pozycji jeśli zajdzie taka konieczność </w:t>
            </w:r>
          </w:p>
        </w:tc>
      </w:tr>
      <w:tr w:rsidR="00986022" w:rsidRPr="00986022" w14:paraId="0AB66EF2" w14:textId="77777777" w:rsidTr="00A9712D">
        <w:trPr>
          <w:trHeight w:val="112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1A4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F97B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A0A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E125" w14:textId="17608EEB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</w:t>
            </w:r>
            <w:r w:rsidR="00F00D09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.P4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5092F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Podstawowe urządzenia odbiorcze </w:t>
            </w:r>
          </w:p>
          <w:p w14:paraId="539E0127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(np. kocioł co </w:t>
            </w:r>
            <w:proofErr w:type="spellStart"/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cwu</w:t>
            </w:r>
            <w:proofErr w:type="spellEnd"/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100 kW kuchnia świetlica kuchnia socjalna itp.)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0E08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3314" w14:textId="5A2170BA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Informacja według DO. Zarówno Administrator jak i Użytkownik JGZ powinni mieć prawo modyfikacji wpisu.</w:t>
            </w:r>
          </w:p>
        </w:tc>
      </w:tr>
    </w:tbl>
    <w:p w14:paraId="13CAE3E0" w14:textId="77777777" w:rsidR="00426266" w:rsidRPr="00986022" w:rsidRDefault="00426266" w:rsidP="00426266">
      <w:pPr>
        <w:rPr>
          <w:b/>
          <w:bCs/>
          <w:sz w:val="18"/>
          <w:szCs w:val="18"/>
        </w:rPr>
      </w:pPr>
    </w:p>
    <w:p w14:paraId="68BA66F4" w14:textId="5A23F6F6" w:rsidR="00F00D09" w:rsidRPr="00986022" w:rsidRDefault="00F00D09" w:rsidP="00426266">
      <w:pPr>
        <w:rPr>
          <w:sz w:val="18"/>
          <w:szCs w:val="18"/>
        </w:rPr>
      </w:pPr>
      <w:r w:rsidRPr="0098602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Załącznik 1 (B)  M4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687"/>
        <w:gridCol w:w="201"/>
        <w:gridCol w:w="1020"/>
        <w:gridCol w:w="2171"/>
        <w:gridCol w:w="201"/>
        <w:gridCol w:w="3309"/>
      </w:tblGrid>
      <w:tr w:rsidR="00986022" w:rsidRPr="00986022" w14:paraId="7EE343FB" w14:textId="77777777" w:rsidTr="00A9712D">
        <w:trPr>
          <w:trHeight w:val="70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994D76C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E193C47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cd. Podstawowa charakterystyka zużycia paliwa gazowego/ Adres punktu poboru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34CC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8179" w14:textId="0F0C5838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</w:t>
            </w:r>
            <w:r w:rsidR="00F00D09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CBF978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punktu poboru PPG (ID punktu wyjścia)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2364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B96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W przypadku PPG &gt;1 system musi umożliwić wprowadzenie dowolnej liczby PPG przyporządkowanych do JGZ.</w:t>
            </w:r>
          </w:p>
          <w:p w14:paraId="26A4701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STANDARDOWA NUMERACJA PPG:</w:t>
            </w:r>
          </w:p>
          <w:p w14:paraId="0D6C0E0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kod rozpoczyna się od liczby 801 a następnie kombinacji 19 cyfr. </w:t>
            </w:r>
          </w:p>
          <w:p w14:paraId="0561D6F7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NIESTANDARDOWA NUMERACJA PPG:</w:t>
            </w:r>
          </w:p>
          <w:p w14:paraId="158087B7" w14:textId="7F6960C5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umożliwić wprowadzenie niestandardowego numeru PPG przez Użytkownika JGZ a następnie jego korektę do układu standardowej numeracji (w porozumieniu z Administratorem)</w:t>
            </w:r>
          </w:p>
        </w:tc>
      </w:tr>
      <w:tr w:rsidR="00986022" w:rsidRPr="00986022" w14:paraId="198CF409" w14:textId="77777777" w:rsidTr="00A9712D">
        <w:trPr>
          <w:trHeight w:val="8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3DF7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14FB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1E2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D0D6" w14:textId="3EA9B18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</w:t>
            </w:r>
            <w:r w:rsidR="00F00D09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46E5A9C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urządzenia pomiarowego (gazomierz)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0DB4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961E" w14:textId="77777777" w:rsidR="00426266" w:rsidRPr="00986022" w:rsidRDefault="00426266" w:rsidP="00FE42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Pole nieobowiązkowe do wypełnienia</w:t>
            </w:r>
          </w:p>
        </w:tc>
      </w:tr>
      <w:tr w:rsidR="00986022" w:rsidRPr="00986022" w14:paraId="1565443E" w14:textId="77777777" w:rsidTr="00A9712D">
        <w:trPr>
          <w:trHeight w:val="98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ACFC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16B8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949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9B47" w14:textId="2AF3E56D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</w:t>
            </w:r>
            <w:r w:rsidR="00F00D09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817BE64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przelicznika/ rejestratora (jeśli jest na fakturze)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0D18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3AD8" w14:textId="77777777" w:rsidR="00426266" w:rsidRPr="00986022" w:rsidRDefault="00426266" w:rsidP="00FE42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Pole nieobowiązkowe do wypełnienia</w:t>
            </w:r>
          </w:p>
        </w:tc>
      </w:tr>
      <w:tr w:rsidR="00986022" w:rsidRPr="00986022" w14:paraId="7F07A0BB" w14:textId="77777777" w:rsidTr="00A9712D">
        <w:trPr>
          <w:trHeight w:val="112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7B4D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1B6C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06B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9D4F" w14:textId="6B059F9A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</w:t>
            </w:r>
            <w:r w:rsidR="00F00D09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0AAFB9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Oddział OSD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425BF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EC8D" w14:textId="7580D844" w:rsidR="00426266" w:rsidRPr="00986022" w:rsidRDefault="00426266" w:rsidP="00FE42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 Informacja według DO. Zarówno Administrator jak i Użytkownik JGZ powinni mieć prawo modyfikacji wpisu. </w:t>
            </w:r>
          </w:p>
        </w:tc>
      </w:tr>
      <w:tr w:rsidR="00986022" w:rsidRPr="00986022" w14:paraId="5CB769C1" w14:textId="77777777" w:rsidTr="00A9712D">
        <w:trPr>
          <w:trHeight w:val="112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E190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2D50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2F27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7ECD" w14:textId="20856378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</w:t>
            </w:r>
            <w:r w:rsidR="00F00D09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C64CB2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6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Grupa taryfowa OSD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93AC7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D6A2" w14:textId="77777777" w:rsidR="00426266" w:rsidRPr="00986022" w:rsidRDefault="00426266" w:rsidP="00FE42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Lista rozwijana </w:t>
            </w:r>
          </w:p>
          <w:p w14:paraId="0CC6E5E3" w14:textId="77777777" w:rsidR="00426266" w:rsidRPr="00986022" w:rsidRDefault="00426266" w:rsidP="00FE42C2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W-1.1</w:t>
            </w:r>
          </w:p>
          <w:p w14:paraId="456DF18F" w14:textId="77777777" w:rsidR="00426266" w:rsidRPr="00986022" w:rsidRDefault="00426266" w:rsidP="00FE42C2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W-1.2</w:t>
            </w:r>
          </w:p>
          <w:p w14:paraId="25D8C85A" w14:textId="77777777" w:rsidR="00426266" w:rsidRPr="00986022" w:rsidRDefault="00426266" w:rsidP="00FE42C2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W-2.1</w:t>
            </w:r>
          </w:p>
          <w:p w14:paraId="088AF087" w14:textId="77777777" w:rsidR="00426266" w:rsidRPr="00986022" w:rsidRDefault="00426266" w:rsidP="00FE42C2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W-2.2</w:t>
            </w:r>
          </w:p>
          <w:p w14:paraId="553A17A0" w14:textId="77777777" w:rsidR="00426266" w:rsidRPr="00986022" w:rsidRDefault="00426266" w:rsidP="00FE42C2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W-3.6</w:t>
            </w:r>
          </w:p>
          <w:p w14:paraId="30A931E3" w14:textId="77777777" w:rsidR="00426266" w:rsidRPr="00986022" w:rsidRDefault="00426266" w:rsidP="00FE42C2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W-3.9</w:t>
            </w:r>
          </w:p>
          <w:p w14:paraId="65EBA65B" w14:textId="77777777" w:rsidR="00426266" w:rsidRPr="00986022" w:rsidRDefault="00426266" w:rsidP="00FE42C2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W-4</w:t>
            </w:r>
          </w:p>
          <w:p w14:paraId="1C59E98C" w14:textId="77777777" w:rsidR="00426266" w:rsidRPr="00986022" w:rsidRDefault="00426266" w:rsidP="00FE42C2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W-5.1</w:t>
            </w:r>
          </w:p>
          <w:p w14:paraId="40615655" w14:textId="77777777" w:rsidR="00426266" w:rsidRPr="00986022" w:rsidRDefault="00426266" w:rsidP="00FE42C2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W-5.2</w:t>
            </w:r>
          </w:p>
          <w:p w14:paraId="7139D6BD" w14:textId="77777777" w:rsidR="00426266" w:rsidRPr="00986022" w:rsidRDefault="00426266" w:rsidP="00FE42C2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W-6A.1</w:t>
            </w:r>
          </w:p>
          <w:p w14:paraId="52F00506" w14:textId="77777777" w:rsidR="00426266" w:rsidRPr="00986022" w:rsidRDefault="00426266" w:rsidP="00FE42C2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W-6A.2</w:t>
            </w:r>
          </w:p>
          <w:p w14:paraId="5CFD9477" w14:textId="77777777" w:rsidR="00426266" w:rsidRPr="00986022" w:rsidRDefault="00426266" w:rsidP="00FE42C2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W-6B.1</w:t>
            </w:r>
          </w:p>
          <w:p w14:paraId="0735788B" w14:textId="77777777" w:rsidR="00426266" w:rsidRPr="00986022" w:rsidRDefault="00426266" w:rsidP="00FE42C2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W-6B.2</w:t>
            </w:r>
          </w:p>
          <w:p w14:paraId="295E21C6" w14:textId="77777777" w:rsidR="00426266" w:rsidRPr="00986022" w:rsidRDefault="00426266" w:rsidP="00FE42C2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G-1 </w:t>
            </w:r>
          </w:p>
          <w:p w14:paraId="1B426207" w14:textId="77777777" w:rsidR="00426266" w:rsidRPr="00986022" w:rsidRDefault="00426266" w:rsidP="00FE42C2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G-2 </w:t>
            </w:r>
          </w:p>
        </w:tc>
      </w:tr>
      <w:tr w:rsidR="00986022" w:rsidRPr="00986022" w14:paraId="1C63D90D" w14:textId="77777777" w:rsidTr="00A9712D">
        <w:trPr>
          <w:trHeight w:val="112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0E85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DC8D7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EB04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7B45" w14:textId="430896E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</w:t>
            </w:r>
            <w:r w:rsidR="00F00D09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7ED9FD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6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 umowna [kWh/h] (dotyczy od W5 w górę)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D832B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F4AA" w14:textId="77777777" w:rsidR="00426266" w:rsidRPr="00986022" w:rsidRDefault="00426266" w:rsidP="00FE42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przypadku wyboru taryf W-1.1_TA W-1.2_TA W-2.1_TA W-2.2_TA W-3.6_TA W-3.9_TAW-4_TA system musi blokować możliwość wpisania danych do pozycji M4.P10.</w:t>
            </w:r>
          </w:p>
          <w:p w14:paraId="54401B1D" w14:textId="77777777" w:rsidR="00426266" w:rsidRPr="00986022" w:rsidRDefault="00426266" w:rsidP="00FE42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A5CFD07" w14:textId="77777777" w:rsidR="00426266" w:rsidRPr="00986022" w:rsidRDefault="00426266" w:rsidP="00FE42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przypadku wyboru taryf W-5.1_TAW-5.2_TAW-6A.1_TA W-6A.2_TA W-6B.1_TA  W-6B.2_TA  G-1 G-2 system musi wymagać obowiązkowego uzupełnienia pozycji M4.P10.</w:t>
            </w:r>
          </w:p>
        </w:tc>
      </w:tr>
      <w:tr w:rsidR="00986022" w:rsidRPr="00986022" w14:paraId="3DACACFA" w14:textId="77777777" w:rsidTr="00A9712D">
        <w:trPr>
          <w:trHeight w:val="112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A8397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716B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F42A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924F" w14:textId="098FA29A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</w:t>
            </w:r>
            <w:r w:rsidR="00F00D09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32A1AA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6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0BCBD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9187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339AF1F7" w14:textId="77777777" w:rsidTr="00A9712D">
        <w:trPr>
          <w:trHeight w:val="112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4D0DB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D39D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02C7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CE42" w14:textId="33CC7DF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</w:t>
            </w:r>
            <w:r w:rsidR="00F00D09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D68056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6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62C39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5D67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0C840D12" w14:textId="77777777" w:rsidTr="00A9712D">
        <w:trPr>
          <w:trHeight w:val="112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1576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255D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31F8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2C8C" w14:textId="46C324CB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</w:t>
            </w:r>
            <w:r w:rsidR="00F00D09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05AF6E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6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7EE20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E8F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6BF20D5A" w14:textId="77777777" w:rsidTr="00A9712D">
        <w:trPr>
          <w:trHeight w:val="112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62E0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F944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7952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9F3B" w14:textId="62A843E1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M4.P1</w:t>
            </w:r>
            <w:r w:rsidR="00F00D09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E67EC4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6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9E0FE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6E8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5012AC0B" w14:textId="77777777" w:rsidTr="00A9712D">
        <w:trPr>
          <w:trHeight w:val="1128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2D8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98C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7389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4C45" w14:textId="128E9746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M4.P1</w:t>
            </w:r>
            <w:r w:rsidR="00F00D09"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84F059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60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554C9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5D4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775EF4A4" w14:textId="77777777" w:rsidR="00426266" w:rsidRPr="00986022" w:rsidRDefault="00426266" w:rsidP="00426266">
      <w:pPr>
        <w:rPr>
          <w:b/>
          <w:bCs/>
          <w:sz w:val="18"/>
          <w:szCs w:val="18"/>
        </w:rPr>
      </w:pPr>
    </w:p>
    <w:p w14:paraId="10DC1ED5" w14:textId="77777777" w:rsidR="00426266" w:rsidRPr="00986022" w:rsidRDefault="00426266" w:rsidP="00426266">
      <w:pPr>
        <w:rPr>
          <w:b/>
          <w:bCs/>
          <w:sz w:val="18"/>
          <w:szCs w:val="18"/>
        </w:rPr>
      </w:pPr>
      <w:r w:rsidRPr="0098602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Załącznik 1 (B)  M5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687"/>
        <w:gridCol w:w="201"/>
        <w:gridCol w:w="668"/>
        <w:gridCol w:w="2523"/>
        <w:gridCol w:w="201"/>
        <w:gridCol w:w="3309"/>
      </w:tblGrid>
      <w:tr w:rsidR="00986022" w:rsidRPr="00986022" w14:paraId="5CDD80AC" w14:textId="77777777" w:rsidTr="00A9712D">
        <w:trPr>
          <w:trHeight w:val="3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797908B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M5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91030E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Przeznaczenie paliwa gazowego w celu skorzystania ze szczególnych rozwiązań w związku z sytuacją na rynku gazu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12C5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2EFCB83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M5.P1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45F200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Zał. 1 Część 1:</w:t>
            </w:r>
            <w:r w:rsidRPr="00986022">
              <w:rPr>
                <w:sz w:val="18"/>
                <w:szCs w:val="18"/>
              </w:rPr>
              <w:t xml:space="preserve"> </w:t>
            </w: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Szacowana część paliwa gazowego (określić udział procentowy z dokładnością do dwóch miejsc po przecinku) nabywana i pobierana w PPG zużywana na potrzeby: Odbiorców w gospodarstwach domowych w lokalach mieszkalnych lub na potrzeby wytwarzania ciepła zużywanego przez odbiorców w gospodarstwach domowych w lokalach mieszkalnych oraz na potrzeby części wspólnych budynków wielolokalowych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8D2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20BA" w14:textId="77777777" w:rsidR="00426266" w:rsidRPr="00986022" w:rsidRDefault="00426266" w:rsidP="00FE42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procentowa z dokładnością do dwóch miejsc po przecinku wartość zawierająca się w przedziale (0;100) [%]</w:t>
            </w:r>
          </w:p>
        </w:tc>
      </w:tr>
      <w:tr w:rsidR="00986022" w:rsidRPr="00986022" w14:paraId="0E67A286" w14:textId="77777777" w:rsidTr="00A9712D">
        <w:trPr>
          <w:trHeight w:val="3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E1F2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CE3E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96C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E28B1FA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M5.P2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A40A18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Zał. 1 Część 2: Szacowana część paliwa gazowego (określić udział procentowy z dokładnością do dwóch miejsc po przecinku) nabywana i pobierana w PPG zużywana na potrzeby: odbiorców o których mowa w art. 62b ust. 1 pkt 2 lit. d ustawy prowadzących działalność w lokalach odbiorcy o którym mowa w art. 62b ust. 1 pkt 2 lit. b lub c ustawy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A757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9DE1" w14:textId="77777777" w:rsidR="00426266" w:rsidRPr="00986022" w:rsidRDefault="00426266" w:rsidP="00FE42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procentowa z dokładnością do dwóch miejsc po przecinku wartość zawierająca się w przedziale (0;100) [%]</w:t>
            </w:r>
          </w:p>
        </w:tc>
      </w:tr>
      <w:tr w:rsidR="00986022" w:rsidRPr="00986022" w14:paraId="729AAEFE" w14:textId="77777777" w:rsidTr="00A9712D">
        <w:trPr>
          <w:trHeight w:val="3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2A3C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2E75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7FE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0808AD7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M5.P3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5B4B7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Zał. 1 inne niż określone powyżej (w części 1 i części 2)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33F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E18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procentowa z dokładnością do dwóch miejsc po przecinku wartość zawierająca się w przedziale (0;100) [%]</w:t>
            </w:r>
          </w:p>
        </w:tc>
      </w:tr>
      <w:tr w:rsidR="00986022" w:rsidRPr="00986022" w14:paraId="7162291A" w14:textId="77777777" w:rsidTr="00A9712D">
        <w:trPr>
          <w:trHeight w:val="3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3F2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AD4B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04B3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46F3A201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M5.P4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0B9ACC5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Zał. 1 Cześć 2:  Szacowana część paliwa gazowego (określić udział procentowy z dokładnością do dwóch miejsc po przecinku) nabywana i pobierana w PPG zużywana na potrzeby: odbiorców o których mowa w art. 62b ust. 1 pkt 2 lit. d ustawy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E067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BBDE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procentowa z dokładnością do dwóch miejsc po przecinku wartość zawierająca się w przedziale (0;100) [%]</w:t>
            </w:r>
          </w:p>
        </w:tc>
      </w:tr>
      <w:tr w:rsidR="00986022" w:rsidRPr="00986022" w14:paraId="2BAEA1DF" w14:textId="77777777" w:rsidTr="00A9712D">
        <w:trPr>
          <w:trHeight w:val="3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BBE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7CD9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77A7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2332FCAE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M5.P5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76146F0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Zał. 2 Cześć 2: Szacowana część paliwa gazowego (określić udział procentowy z dokładnością do dwóch miejsc po przecinku) nabywana i pobierana w PPG zużywana na potrzeby: </w:t>
            </w:r>
          </w:p>
          <w:p w14:paraId="08F38AB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inne niż określone w części 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DC3B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C5A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procentowa z dokładnością do dwóch miejsc po przecinku wartość zawierająca się w przedziale (0;100) [%]</w:t>
            </w:r>
          </w:p>
        </w:tc>
      </w:tr>
      <w:tr w:rsidR="00986022" w:rsidRPr="00986022" w14:paraId="2247F835" w14:textId="77777777" w:rsidTr="00A9712D">
        <w:trPr>
          <w:trHeight w:val="312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A39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4E1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5973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5376C2F1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M5.P6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0E21669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Suma kontrolna obydwu załączników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9EDA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D82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Ta pozycja to suma M5.P1 M5.P2 M5.P3 M5.P4 M5.P5 – ich suma musi wynosić 100% w przeciwnym wypadku powinien pojawić się komunikat </w:t>
            </w:r>
            <w:r w:rsidRPr="00986022">
              <w:rPr>
                <w:sz w:val="18"/>
                <w:szCs w:val="18"/>
                <w:lang w:eastAsia="pl-PL"/>
              </w:rPr>
              <w:t>(skoryguj dane w pozycjach od M5.P1 do M5.P5 tak aby ich suma wynosiła 100%).</w:t>
            </w:r>
          </w:p>
          <w:p w14:paraId="07E9755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3E09BC0E" w14:textId="77777777" w:rsidR="00426266" w:rsidRPr="00986022" w:rsidRDefault="00426266" w:rsidP="00426266">
      <w:pPr>
        <w:rPr>
          <w:b/>
          <w:bCs/>
          <w:sz w:val="18"/>
          <w:szCs w:val="18"/>
        </w:rPr>
      </w:pPr>
      <w:r w:rsidRPr="0098602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Załącznik 1 (B)  M6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700"/>
        <w:gridCol w:w="201"/>
        <w:gridCol w:w="877"/>
        <w:gridCol w:w="2301"/>
        <w:gridCol w:w="201"/>
        <w:gridCol w:w="3309"/>
      </w:tblGrid>
      <w:tr w:rsidR="00986022" w:rsidRPr="00986022" w14:paraId="4CC9A3E8" w14:textId="77777777" w:rsidTr="00A9712D">
        <w:trPr>
          <w:trHeight w:val="3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68044C6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M6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1DB11AE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Dane dotychczasowego sprzedawcy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316D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26F0E0B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7AA7F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Pełna nazwa dotychczasowego Sprzedawcy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A53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2950" w14:textId="3462DAC4" w:rsidR="00426266" w:rsidRPr="00986022" w:rsidRDefault="00426266" w:rsidP="00A9712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Pierwsze wczytanie danych JGZ na podstawie danych odniesienia. W przypadku nowego JGZ dane pierwotne wprowadza Administrator w porozumieniu z Użytkownikiem JGZ.</w:t>
            </w:r>
          </w:p>
          <w:p w14:paraId="7E6D93B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1328FD63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1EAF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4C1322B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8D7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74D827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95418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F7C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E41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07596DBA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D721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B5DCB5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C32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FE2ECC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55FF3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74F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AE6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07BE501D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336E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DEE674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F87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D3E53C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0E14F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718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EBE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759C71BB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42A8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FB117A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010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C1E6FF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C797B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CBA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D28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56E5E686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40F3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5897E3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C7E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9412A1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9B945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809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DB4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1BA11299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97C7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8B7EC1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186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B741FF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6BA2F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8851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EAF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189BDF1C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33DA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709B8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C3FA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4F3FB70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M6.P9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F01A9A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6BE8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AD3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439CB6EB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AF26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AC1A92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38AF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B783133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M6.P10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D04663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1389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146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56CAA56E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226B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F352AE7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BBEB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E8FD09D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M6.P11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E42ECF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A19C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8A6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46B8BF3A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9566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DB3DD3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B861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93EFC7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M6.P12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C6293D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D695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A26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552E9CFF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F94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344C1A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63D3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32687FA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M6.P13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83B290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10B7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2C28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1FCEDB8B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9D38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45BE2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D012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341782D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M6.P14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1AC35B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6298B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6E7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3003929C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9373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57288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A485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A76EDA7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M6.P15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F87FFA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Numer dotychczasowej umowy (zawartej z dotychczasowym Sprzedawcą)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7774B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858FA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Pierwsze wczytanie danych JGZ na podstawie danych odniesienia. </w:t>
            </w:r>
          </w:p>
          <w:p w14:paraId="0B5A5BC5" w14:textId="62C8B4D4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System musi umożliwiać wprowadzenie zmian przez Użytkownika JGZ w kolejnych edycjach  przetargów na etapie 3.1 (przygotowawczo-prognostycznych).</w:t>
            </w:r>
          </w:p>
          <w:p w14:paraId="247F4C17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4296D8AF" w14:textId="5FC9244F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 przypadku nowego JGZ dane pierwotne wprowadza Administrator w porozumieniu z Użytkownikiem JGZ.</w:t>
            </w:r>
          </w:p>
        </w:tc>
      </w:tr>
      <w:tr w:rsidR="00986022" w:rsidRPr="00986022" w14:paraId="796AB620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C26C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07FA9B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5D82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E189A9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M6.P16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D6AF52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Data zawarcia dotychczasowej umowy (z dotychczasowym Sprzedawcą) - "z dnia"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BD46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12BB8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Pierwsze wczytanie danych JGZ na podstawie danych odniesienia. </w:t>
            </w:r>
          </w:p>
          <w:p w14:paraId="0E970EAF" w14:textId="7F144525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System musi umożliwiać wprowadzenie zmian przez Użytkownika JGZ w kolejnych edycjach  przetargów na etapie 3.1 (przygotowawczo-prognostycznych).</w:t>
            </w:r>
          </w:p>
          <w:p w14:paraId="541B0512" w14:textId="77777777" w:rsidR="00426266" w:rsidRPr="00986022" w:rsidRDefault="00426266" w:rsidP="00A9712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2B9E77E7" w14:textId="088B375F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 przypadku nowego JGZ dane pierwotne wprowadza Administrator w porozumieniu z Użytkownikiem JGZ.</w:t>
            </w:r>
          </w:p>
        </w:tc>
      </w:tr>
      <w:tr w:rsidR="00986022" w:rsidRPr="00986022" w14:paraId="6FD0A110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9E85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BB2BE5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D426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2892BA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M6.P17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F91BD5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Okres obowiązywania dotychczasowej umowy (data od do)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98F4B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FE2C" w14:textId="7E320FA4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Pole do wpisania:</w:t>
            </w:r>
          </w:p>
          <w:p w14:paraId="4515B43A" w14:textId="64A6CF85" w:rsidR="00426266" w:rsidRPr="00986022" w:rsidRDefault="00426266" w:rsidP="00426266">
            <w:pPr>
              <w:pStyle w:val="Akapitzlist"/>
              <w:numPr>
                <w:ilvl w:val="0"/>
                <w:numId w:val="47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dwóch dat w formule ” od </w:t>
            </w:r>
            <w:proofErr w:type="spellStart"/>
            <w:r w:rsidRPr="00986022">
              <w:rPr>
                <w:rFonts w:eastAsia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986022">
              <w:rPr>
                <w:rFonts w:eastAsia="Times New Roman"/>
                <w:sz w:val="18"/>
                <w:szCs w:val="18"/>
                <w:lang w:eastAsia="pl-PL"/>
              </w:rPr>
              <w:t>-mm-</w:t>
            </w:r>
            <w:proofErr w:type="spellStart"/>
            <w:r w:rsidRPr="00986022">
              <w:rPr>
                <w:rFonts w:eastAsia="Times New Roman"/>
                <w:sz w:val="18"/>
                <w:szCs w:val="18"/>
                <w:lang w:eastAsia="pl-PL"/>
              </w:rPr>
              <w:t>rrrr</w:t>
            </w:r>
            <w:proofErr w:type="spellEnd"/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986022">
              <w:rPr>
                <w:rFonts w:eastAsia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986022">
              <w:rPr>
                <w:rFonts w:eastAsia="Times New Roman"/>
                <w:sz w:val="18"/>
                <w:szCs w:val="18"/>
                <w:lang w:eastAsia="pl-PL"/>
              </w:rPr>
              <w:t>-mm-</w:t>
            </w:r>
            <w:proofErr w:type="spellStart"/>
            <w:r w:rsidRPr="00986022">
              <w:rPr>
                <w:rFonts w:eastAsia="Times New Roman"/>
                <w:sz w:val="18"/>
                <w:szCs w:val="18"/>
                <w:lang w:eastAsia="pl-PL"/>
              </w:rPr>
              <w:t>rrrr</w:t>
            </w:r>
            <w:proofErr w:type="spellEnd"/>
            <w:r w:rsidRPr="00986022">
              <w:rPr>
                <w:rFonts w:eastAsia="Times New Roman"/>
                <w:sz w:val="18"/>
                <w:szCs w:val="18"/>
                <w:lang w:eastAsia="pl-PL"/>
              </w:rPr>
              <w:t>”</w:t>
            </w:r>
          </w:p>
          <w:p w14:paraId="6CAFF188" w14:textId="77777777" w:rsidR="00426266" w:rsidRPr="00986022" w:rsidRDefault="00426266" w:rsidP="00A9712D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</w:t>
            </w:r>
          </w:p>
          <w:p w14:paraId="34D1CDCA" w14:textId="59D34058" w:rsidR="00426266" w:rsidRPr="00986022" w:rsidRDefault="00426266" w:rsidP="00426266">
            <w:pPr>
              <w:pStyle w:val="Akapitzlist"/>
              <w:numPr>
                <w:ilvl w:val="0"/>
                <w:numId w:val="47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dwóch dat w formule ” od </w:t>
            </w:r>
            <w:proofErr w:type="spellStart"/>
            <w:r w:rsidRPr="00986022">
              <w:rPr>
                <w:rFonts w:eastAsia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986022">
              <w:rPr>
                <w:rFonts w:eastAsia="Times New Roman"/>
                <w:sz w:val="18"/>
                <w:szCs w:val="18"/>
                <w:lang w:eastAsia="pl-PL"/>
              </w:rPr>
              <w:t>-mm-</w:t>
            </w:r>
            <w:proofErr w:type="spellStart"/>
            <w:r w:rsidRPr="00986022">
              <w:rPr>
                <w:rFonts w:eastAsia="Times New Roman"/>
                <w:sz w:val="18"/>
                <w:szCs w:val="18"/>
                <w:lang w:eastAsia="pl-PL"/>
              </w:rPr>
              <w:t>rrrr</w:t>
            </w:r>
            <w:proofErr w:type="spellEnd"/>
            <w:r w:rsidRPr="00986022">
              <w:rPr>
                <w:rFonts w:eastAsia="Times New Roman"/>
                <w:sz w:val="18"/>
                <w:szCs w:val="18"/>
                <w:lang w:eastAsia="pl-PL"/>
              </w:rPr>
              <w:t xml:space="preserve"> do czas nieoznaczony”</w:t>
            </w:r>
          </w:p>
        </w:tc>
      </w:tr>
      <w:tr w:rsidR="00986022" w:rsidRPr="00986022" w14:paraId="2352317E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FC51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F9F5B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4B4A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A2C9C6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M6.P18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02394B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Warunki rozwiązania umowy (terminowa z okresem wypowiedzenia)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DC80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F60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Lista rozwijana jednokrotnego wyboru z wymaganym polem do wpisania okresu wypowiedzenia</w:t>
            </w:r>
          </w:p>
          <w:p w14:paraId="4E4D846A" w14:textId="77777777" w:rsidR="00426266" w:rsidRPr="00986022" w:rsidRDefault="00426266" w:rsidP="00426266">
            <w:pPr>
              <w:pStyle w:val="Akapitzlist"/>
              <w:numPr>
                <w:ilvl w:val="0"/>
                <w:numId w:val="43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terminowa</w:t>
            </w:r>
          </w:p>
          <w:p w14:paraId="0EDDC09C" w14:textId="77777777" w:rsidR="00426266" w:rsidRPr="00986022" w:rsidRDefault="00426266" w:rsidP="00426266">
            <w:pPr>
              <w:pStyle w:val="Akapitzlist"/>
              <w:numPr>
                <w:ilvl w:val="0"/>
                <w:numId w:val="46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z okresem wypowiedzenia</w:t>
            </w:r>
          </w:p>
          <w:p w14:paraId="6C32DBF0" w14:textId="77777777" w:rsidR="00426266" w:rsidRPr="00986022" w:rsidRDefault="00426266" w:rsidP="00426266">
            <w:pPr>
              <w:pStyle w:val="Akapitzlist"/>
              <w:numPr>
                <w:ilvl w:val="0"/>
                <w:numId w:val="43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czas nieokreślony</w:t>
            </w:r>
          </w:p>
          <w:p w14:paraId="762C7A06" w14:textId="77777777" w:rsidR="00426266" w:rsidRPr="00986022" w:rsidRDefault="00426266" w:rsidP="00426266">
            <w:pPr>
              <w:pStyle w:val="Akapitzlist"/>
              <w:numPr>
                <w:ilvl w:val="0"/>
                <w:numId w:val="44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986022">
              <w:rPr>
                <w:rFonts w:eastAsia="Times New Roman"/>
                <w:sz w:val="18"/>
                <w:szCs w:val="18"/>
                <w:lang w:eastAsia="pl-PL"/>
              </w:rPr>
              <w:t>z okresem wypowiedzenia</w:t>
            </w:r>
          </w:p>
        </w:tc>
      </w:tr>
      <w:tr w:rsidR="00986022" w:rsidRPr="00986022" w14:paraId="06120195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1654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D5FDC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47CC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9E2AEF7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M6.P19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85EEBB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data rozwiązania umowy sprzedaży paliwa gazowego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55E8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A6AE" w14:textId="7600433F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Wprowadzone dane przez Użytkownika JGZ</w:t>
            </w:r>
          </w:p>
        </w:tc>
      </w:tr>
    </w:tbl>
    <w:p w14:paraId="7BD37696" w14:textId="77777777" w:rsidR="00426266" w:rsidRPr="00986022" w:rsidRDefault="00426266" w:rsidP="00426266">
      <w:pPr>
        <w:rPr>
          <w:b/>
          <w:bCs/>
          <w:sz w:val="18"/>
          <w:szCs w:val="18"/>
        </w:rPr>
      </w:pPr>
    </w:p>
    <w:p w14:paraId="7A7940F0" w14:textId="77777777" w:rsidR="00426266" w:rsidRPr="00986022" w:rsidRDefault="00426266" w:rsidP="00426266">
      <w:pPr>
        <w:rPr>
          <w:b/>
          <w:bCs/>
          <w:sz w:val="18"/>
          <w:szCs w:val="18"/>
        </w:rPr>
      </w:pPr>
      <w:r w:rsidRPr="00986022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Załącznik 1 (B)  M7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700"/>
        <w:gridCol w:w="201"/>
        <w:gridCol w:w="877"/>
        <w:gridCol w:w="2301"/>
        <w:gridCol w:w="201"/>
        <w:gridCol w:w="3593"/>
      </w:tblGrid>
      <w:tr w:rsidR="00986022" w:rsidRPr="00986022" w14:paraId="4E09DF4F" w14:textId="77777777" w:rsidTr="00A9712D">
        <w:trPr>
          <w:trHeight w:val="3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8BD3F7C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F393B1C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Planowane zapotrzebowanie na 1 rok [kWh]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6A74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09B058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BEEF6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Akcyza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BDD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0498" w14:textId="77777777" w:rsidR="00426266" w:rsidRPr="00FC0E95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C0E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Pole jednokrotnego wyboru:</w:t>
            </w:r>
          </w:p>
          <w:p w14:paraId="213F4876" w14:textId="77777777" w:rsidR="00426266" w:rsidRPr="00FC0E95" w:rsidRDefault="00426266" w:rsidP="00426266">
            <w:pPr>
              <w:pStyle w:val="Akapitzlist"/>
              <w:numPr>
                <w:ilvl w:val="0"/>
                <w:numId w:val="43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FC0E95">
              <w:rPr>
                <w:rFonts w:eastAsia="Times New Roman"/>
                <w:sz w:val="18"/>
                <w:szCs w:val="18"/>
                <w:lang w:eastAsia="pl-PL"/>
              </w:rPr>
              <w:t>Nie-1E</w:t>
            </w:r>
          </w:p>
          <w:p w14:paraId="13CB997B" w14:textId="77777777" w:rsidR="00426266" w:rsidRPr="00FC0E95" w:rsidRDefault="00426266" w:rsidP="00A97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C0E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 (</w:t>
            </w:r>
            <w:r w:rsidRPr="00FC0E95">
              <w:rPr>
                <w:rFonts w:ascii="Calibri" w:hAnsi="Calibri" w:cs="Calibri"/>
                <w:i/>
                <w:iCs/>
                <w:sz w:val="18"/>
                <w:szCs w:val="18"/>
              </w:rPr>
              <w:t>[Art. 31b. ust. 1 pkt. 1-2 i 4-5 Ustawy o podatku akcyzowym] Przeznaczenie paliwa gazowego przez zakład energochłonny wykorzystujący wyroby gazowe w którym wprowadzony został w życie system prowadzący do osiągania celów dotyczących ochrony środowiska lub do podwyższenia efektywności energetycznej.</w:t>
            </w:r>
          </w:p>
          <w:p w14:paraId="04CBC985" w14:textId="77777777" w:rsidR="00426266" w:rsidRPr="00FC0E95" w:rsidRDefault="00426266" w:rsidP="00426266">
            <w:pPr>
              <w:pStyle w:val="Akapitzlist"/>
              <w:numPr>
                <w:ilvl w:val="0"/>
                <w:numId w:val="43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FC0E95">
              <w:rPr>
                <w:rFonts w:eastAsia="Times New Roman"/>
                <w:sz w:val="18"/>
                <w:szCs w:val="18"/>
                <w:lang w:eastAsia="pl-PL"/>
              </w:rPr>
              <w:t>Nie-1</w:t>
            </w:r>
          </w:p>
          <w:p w14:paraId="18FEB1E2" w14:textId="77777777" w:rsidR="00426266" w:rsidRPr="00FC0E95" w:rsidRDefault="00426266" w:rsidP="00A97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FC0E9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[Art. 31b. ust. 2 pkt 2-8 Ustawy o podatku akcyzowym] Przeznaczenie paliwa gazowego przez:</w:t>
            </w:r>
          </w:p>
          <w:p w14:paraId="7DFAF846" w14:textId="77777777" w:rsidR="00426266" w:rsidRPr="00FC0E95" w:rsidRDefault="00426266" w:rsidP="00A97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FC0E9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3) podmioty systemu oświaty o których mowa w art. 2 ustawy z dnia 14 grudnia 2016 r. – Prawo oświatowe;</w:t>
            </w:r>
          </w:p>
          <w:p w14:paraId="20139915" w14:textId="77777777" w:rsidR="00426266" w:rsidRPr="00FC0E95" w:rsidRDefault="00426266" w:rsidP="00A97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FC0E9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4) żłobki i kluby dziecięce o których mowa w ustawie z dnia 4 lutego 2011 r. o opiece nad dziećmi w wieku do lat 3;</w:t>
            </w:r>
          </w:p>
          <w:p w14:paraId="2AE473A7" w14:textId="77777777" w:rsidR="00426266" w:rsidRPr="00FC0E95" w:rsidRDefault="00426266" w:rsidP="00A97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FC0E9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5) podmioty lecznicze o którym mowa w art. 4 ust. 1 ustawy z dnia 15 kwietnia 2011 r. o działalności leczniczej;</w:t>
            </w:r>
          </w:p>
          <w:p w14:paraId="193589EA" w14:textId="77777777" w:rsidR="00426266" w:rsidRPr="00FC0E95" w:rsidRDefault="00426266" w:rsidP="00A97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FC0E9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6) jednostki organizacyjne pomocy społecznej o których mowa w art. 6 pkt 5</w:t>
            </w:r>
          </w:p>
          <w:p w14:paraId="35F88AFC" w14:textId="77777777" w:rsidR="00426266" w:rsidRPr="00FC0E95" w:rsidRDefault="00426266" w:rsidP="00A97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FC0E9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ustawy z dnia 12 marca 2004 r. o pomocy społecznej;</w:t>
            </w:r>
          </w:p>
          <w:p w14:paraId="1AF8A923" w14:textId="77777777" w:rsidR="00426266" w:rsidRPr="00FC0E95" w:rsidRDefault="00426266" w:rsidP="00A97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FC0E9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7) organizacje o których mowa w art. 3 ust. 2 i 3 ustawy z dnia 24 kwietnia 2003 r. o działalności pożytku publicznego i o wolontariacie.</w:t>
            </w:r>
          </w:p>
          <w:p w14:paraId="507D510C" w14:textId="77777777" w:rsidR="00426266" w:rsidRPr="00FC0E95" w:rsidRDefault="00426266" w:rsidP="00426266">
            <w:pPr>
              <w:pStyle w:val="Akapitzlist"/>
              <w:numPr>
                <w:ilvl w:val="0"/>
                <w:numId w:val="43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FC0E95">
              <w:rPr>
                <w:rFonts w:eastAsia="Times New Roman"/>
                <w:sz w:val="18"/>
                <w:szCs w:val="18"/>
                <w:lang w:eastAsia="pl-PL"/>
              </w:rPr>
              <w:t>Nie-5</w:t>
            </w:r>
          </w:p>
          <w:p w14:paraId="729B0F13" w14:textId="77777777" w:rsidR="00426266" w:rsidRPr="00FC0E95" w:rsidRDefault="00426266" w:rsidP="00A9712D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C0E9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[Art. 31b. ust. 2 pkt 1 Ustawy o podatku akcyzowym] Przeznaczenie paliwa gazowego </w:t>
            </w:r>
            <w:r w:rsidRPr="00FC0E95">
              <w:rPr>
                <w:rFonts w:ascii="Calibri" w:hAnsi="Calibri" w:cs="Calibri"/>
                <w:sz w:val="18"/>
                <w:szCs w:val="18"/>
              </w:rPr>
              <w:t>na cele opałowe przez gospodarstwa domowe</w:t>
            </w:r>
          </w:p>
          <w:p w14:paraId="419E4450" w14:textId="77777777" w:rsidR="00426266" w:rsidRPr="00FC0E95" w:rsidRDefault="00426266" w:rsidP="00426266">
            <w:pPr>
              <w:pStyle w:val="Akapitzlist"/>
              <w:numPr>
                <w:ilvl w:val="0"/>
                <w:numId w:val="43"/>
              </w:numPr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FC0E95">
              <w:rPr>
                <w:rFonts w:eastAsia="Times New Roman"/>
                <w:sz w:val="18"/>
                <w:szCs w:val="18"/>
                <w:lang w:eastAsia="pl-PL"/>
              </w:rPr>
              <w:t>Nie-8</w:t>
            </w:r>
          </w:p>
          <w:p w14:paraId="6FAF8701" w14:textId="77777777" w:rsidR="00426266" w:rsidRPr="00FC0E95" w:rsidRDefault="00426266" w:rsidP="00A97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FC0E9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[Art. 89 ust. 1 pkt 13 Ustawy o podatku akcyzowym]</w:t>
            </w:r>
          </w:p>
          <w:p w14:paraId="3BDB1851" w14:textId="77777777" w:rsidR="00426266" w:rsidRPr="00FC0E95" w:rsidRDefault="00426266" w:rsidP="00A9712D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C0E95">
              <w:rPr>
                <w:rFonts w:ascii="Calibri" w:hAnsi="Calibri" w:cs="Calibri"/>
                <w:i/>
                <w:iCs/>
                <w:sz w:val="18"/>
                <w:szCs w:val="18"/>
              </w:rPr>
              <w:t>Przeznaczenie paliwa gazowego na cele opałowe z wyłączeniem celów wymienionych powyżej objętych zwolnieniem (138 zł/GJ)</w:t>
            </w:r>
          </w:p>
          <w:p w14:paraId="5F40A514" w14:textId="77777777" w:rsidR="00426266" w:rsidRPr="00FC0E95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04A65E65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8BAE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3A2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EF8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51412A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3DDAA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E06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F382" w14:textId="77777777" w:rsidR="00426266" w:rsidRPr="00986022" w:rsidRDefault="00426266" w:rsidP="00426266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</w:p>
          <w:p w14:paraId="30ADBA7D" w14:textId="77777777" w:rsidR="00426266" w:rsidRPr="00986022" w:rsidRDefault="00426266" w:rsidP="00426266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</w:p>
          <w:p w14:paraId="13D8156B" w14:textId="77777777" w:rsidR="00426266" w:rsidRPr="00986022" w:rsidRDefault="00426266" w:rsidP="00426266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</w:p>
          <w:p w14:paraId="63BA72B3" w14:textId="77777777" w:rsidR="00426266" w:rsidRPr="00986022" w:rsidRDefault="00426266" w:rsidP="00426266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</w:p>
          <w:p w14:paraId="02CF2C26" w14:textId="77777777" w:rsidR="00426266" w:rsidRPr="00986022" w:rsidRDefault="00426266" w:rsidP="00426266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</w:p>
          <w:p w14:paraId="60DD6F97" w14:textId="77777777" w:rsidR="00426266" w:rsidRPr="00986022" w:rsidRDefault="00426266" w:rsidP="00426266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</w:p>
          <w:p w14:paraId="2A0EE021" w14:textId="77777777" w:rsidR="00426266" w:rsidRPr="00986022" w:rsidRDefault="00426266" w:rsidP="00426266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</w:p>
          <w:p w14:paraId="17B92E87" w14:textId="77777777" w:rsidR="00426266" w:rsidRPr="00986022" w:rsidRDefault="00426266" w:rsidP="00426266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986022">
              <w:rPr>
                <w:sz w:val="18"/>
                <w:szCs w:val="18"/>
                <w:lang w:eastAsia="pl-PL"/>
              </w:rPr>
              <w:t>Wprowadzanie tylko wartości całkowitych w kWh (brak możliwości podawania wartości po kropce czy przecinku)</w:t>
            </w:r>
          </w:p>
          <w:p w14:paraId="363AB108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przypadku przetargu na gaz jednostką są kWh. - DYSKUSJA</w:t>
            </w:r>
          </w:p>
        </w:tc>
      </w:tr>
      <w:tr w:rsidR="00986022" w:rsidRPr="00986022" w14:paraId="27F5B1CF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FFE0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AC1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A0FB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967560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21ECEB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D5C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7138C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4795AAF6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324C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79D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635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688420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A1AE2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983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61022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409DF7EA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C8B9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F83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2FB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94C350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15B35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Kwiecień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1F2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AD443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5E82C7D2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CA34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BE7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E8F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A659F2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D5695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Maj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F81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052F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7AD131E1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8A4C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FF7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79A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2A509EE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7AAD4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Czerwiec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6510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EC039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01D3F570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3899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B47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D603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AFF2C6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C01478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Lipiec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20FB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0A057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5B3E52FC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B764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11D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9DDE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03230F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664FA7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Sierpień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9CFE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9592A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0833A772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2664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5419F49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89C4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1EF0F4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M7.P10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F0EB93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Wrzesień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3D45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5B5FF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08A955DF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B6F8B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0BE30B0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9E13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1B2734C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M7.P11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5FDDC7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Październik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E868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B278E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7EEA37B3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FF2F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0D2925A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75B4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958F2F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M7.12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7A2B03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Listopad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E823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69B8C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19F116A7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7D92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7D032C4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74C2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C26231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M7.13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93DD7C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Grudzień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BCF4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86EE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61508D57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ED55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5B4C42A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6C44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C4EB66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M7.14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487A1D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Automatyczne sumowanie od stycznia do grudnia dla kolejnego roku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788D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AFF8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Automatyczne sumowanie od stycznia do grudnia dla kolejnego roku [kWh]</w:t>
            </w:r>
          </w:p>
        </w:tc>
      </w:tr>
      <w:tr w:rsidR="00986022" w:rsidRPr="00986022" w14:paraId="044498E1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B310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1A58F8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Planowane zapotrzebowanie rok kolejny [kWh]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FCC5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CCE0196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M7.P15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61FC03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Styczeń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EE1F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F9998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944468B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B5312BF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D02F179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44F65864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39A9DF54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44E95BAD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476EE499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Wprowadzanie tylko wartości całkowitych [kWh]  (brak możliwości podawania wartości po kropce czy przecinku)</w:t>
            </w:r>
          </w:p>
        </w:tc>
      </w:tr>
      <w:tr w:rsidR="00986022" w:rsidRPr="00986022" w14:paraId="60891E38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9944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42AB406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1FDD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9030B54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M7.P16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4D6452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Luty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8708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49E1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49C666E1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9304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039CBBE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2412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8EB192A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M7.17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E31347B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Marzec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70C7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599B3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31CE9E18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5B38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7A4600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522F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1C4F6D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11FEAA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Kwiecień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7AE62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B86C8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21D24E71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3C6B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63B9666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5B62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2A9E22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M7.19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B016A9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Maj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441A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7B974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0FB0C97C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7FA7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0E15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21B07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D3B383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M7.P20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D9A658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Czerwiec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4F98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173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54BDDADC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E501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29AF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F695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D3A161C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M7.P21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86F1DA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Lipiec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104E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4FF95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7C67C17C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1FAB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B512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56B3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44EBDDF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M7.P22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BD70A4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Sierpień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B1050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C357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4F9A25B9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6ACE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4FC1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862E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56789B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M7.P23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75D997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Wrzesień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63FA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5C603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6E15055B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612BB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978A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7A8DD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BE61793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M7.P24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52354D1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Październik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9BDD9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52B91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485C1770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704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A705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72004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36411F3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M7.P25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111383F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Listopad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79FBA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7906A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454BCAAE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BF0D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42B92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85F5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10EB4F9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M7.P26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C416DA0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Grudzień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783AC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0A37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86022" w:rsidRPr="00986022" w14:paraId="591BCA01" w14:textId="77777777" w:rsidTr="00A9712D">
        <w:trPr>
          <w:trHeight w:val="36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41D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8E28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C6A5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87CB2B" w14:textId="77777777" w:rsidR="00426266" w:rsidRPr="00986022" w:rsidRDefault="00426266" w:rsidP="00A97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M7.P27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18A025E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Ilości rocznego zużycia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9B083" w14:textId="77777777" w:rsidR="00426266" w:rsidRPr="00986022" w:rsidRDefault="00426266" w:rsidP="00A97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3554" w14:textId="77777777" w:rsidR="00426266" w:rsidRPr="00986022" w:rsidRDefault="00426266" w:rsidP="00426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0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Automatyczne sumowanie od stycznia do grudnia dla kolejnego roku [kWh]</w:t>
            </w:r>
          </w:p>
        </w:tc>
      </w:tr>
    </w:tbl>
    <w:p w14:paraId="5F493263" w14:textId="77777777" w:rsidR="00CB49C8" w:rsidRDefault="00CB49C8">
      <w:pPr>
        <w:sectPr w:rsidR="00CB49C8" w:rsidSect="007C6A9B">
          <w:footerReference w:type="default" r:id="rId10"/>
          <w:pgSz w:w="11906" w:h="16838"/>
          <w:pgMar w:top="1276" w:right="1274" w:bottom="1276" w:left="1417" w:header="708" w:footer="708" w:gutter="0"/>
          <w:cols w:space="708"/>
          <w:docGrid w:linePitch="360"/>
        </w:sectPr>
      </w:pPr>
    </w:p>
    <w:p w14:paraId="2B4C875D" w14:textId="0EA1167D" w:rsidR="00CB49C8" w:rsidRDefault="00CB49C8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CB49C8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ZAŁĄCZNIK</w:t>
      </w:r>
      <w:r w:rsidR="00FC0E95">
        <w:rPr>
          <w:rFonts w:cstheme="minorHAnsi"/>
          <w:b/>
          <w:bCs/>
          <w:color w:val="000000" w:themeColor="text1"/>
          <w:sz w:val="24"/>
          <w:szCs w:val="24"/>
        </w:rPr>
        <w:t xml:space="preserve"> 2</w:t>
      </w:r>
      <w:r>
        <w:rPr>
          <w:rFonts w:cstheme="minorHAnsi"/>
          <w:b/>
          <w:bCs/>
          <w:color w:val="000000" w:themeColor="text1"/>
          <w:sz w:val="24"/>
          <w:szCs w:val="24"/>
        </w:rPr>
        <w:t>: wzór DO</w:t>
      </w:r>
      <w:r w:rsidR="00434342">
        <w:rPr>
          <w:rFonts w:cstheme="minorHAnsi"/>
          <w:b/>
          <w:bCs/>
          <w:color w:val="000000" w:themeColor="text1"/>
          <w:sz w:val="24"/>
          <w:szCs w:val="24"/>
        </w:rPr>
        <w:t xml:space="preserve"> (energia elektryczna)</w:t>
      </w:r>
    </w:p>
    <w:tbl>
      <w:tblPr>
        <w:tblW w:w="2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1264"/>
        <w:gridCol w:w="995"/>
        <w:gridCol w:w="1590"/>
        <w:gridCol w:w="1124"/>
        <w:gridCol w:w="967"/>
        <w:gridCol w:w="377"/>
        <w:gridCol w:w="396"/>
        <w:gridCol w:w="1853"/>
        <w:gridCol w:w="803"/>
        <w:gridCol w:w="762"/>
        <w:gridCol w:w="779"/>
        <w:gridCol w:w="1109"/>
        <w:gridCol w:w="779"/>
        <w:gridCol w:w="537"/>
        <w:gridCol w:w="947"/>
        <w:gridCol w:w="1040"/>
        <w:gridCol w:w="860"/>
        <w:gridCol w:w="580"/>
        <w:gridCol w:w="620"/>
        <w:gridCol w:w="660"/>
        <w:gridCol w:w="567"/>
        <w:gridCol w:w="880"/>
        <w:gridCol w:w="520"/>
        <w:gridCol w:w="440"/>
      </w:tblGrid>
      <w:tr w:rsidR="00434342" w:rsidRPr="00434342" w14:paraId="6FDCF499" w14:textId="77777777" w:rsidTr="00FC0E95">
        <w:trPr>
          <w:trHeight w:val="252"/>
        </w:trPr>
        <w:tc>
          <w:tcPr>
            <w:tcW w:w="61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32772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Kategoria</w:t>
            </w:r>
          </w:p>
        </w:tc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2811C0A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l.p</w:t>
            </w:r>
            <w:proofErr w:type="spellEnd"/>
          </w:p>
        </w:tc>
        <w:tc>
          <w:tcPr>
            <w:tcW w:w="7786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1883F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Obecni dostawcy i  umowy</w:t>
            </w:r>
          </w:p>
        </w:tc>
        <w:tc>
          <w:tcPr>
            <w:tcW w:w="6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8B3E2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Dane Nabywcy</w:t>
            </w:r>
          </w:p>
        </w:tc>
      </w:tr>
      <w:tr w:rsidR="00434342" w:rsidRPr="00434342" w14:paraId="18CED5EE" w14:textId="77777777" w:rsidTr="00FC0E95">
        <w:trPr>
          <w:trHeight w:val="492"/>
        </w:trPr>
        <w:tc>
          <w:tcPr>
            <w:tcW w:w="61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A090E4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E31F51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786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3551E0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bottom"/>
            <w:hideMark/>
          </w:tcPr>
          <w:p w14:paraId="5892C3F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NAZWA NABYWCY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bottom"/>
            <w:hideMark/>
          </w:tcPr>
          <w:p w14:paraId="11756A9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NIP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863C94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Adres</w:t>
            </w:r>
          </w:p>
        </w:tc>
      </w:tr>
      <w:tr w:rsidR="00434342" w:rsidRPr="00434342" w14:paraId="46FF6B08" w14:textId="77777777" w:rsidTr="00FC0E95">
        <w:trPr>
          <w:trHeight w:val="2484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F1CEF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9DF32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Nazwa jednostki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872BE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Kategoria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AC81A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Kategoria/podkategoria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7C9C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Pion zarządczy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F03A6E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272285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A64151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Zmiana sprzedawcy P-pierwsza;  K= Kolejna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C8B00B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Nr umowy kompleksowej                                       (umowa łączna: sprzedaż wraz z dystrybucją energii elektrycznej.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BA6ED4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Dostawca w umowie kompleksowej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DEAA31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Okres wypowiedzenia umowy kompleksowej (umowa łączna: sprzedaż wraz z dystrybucją energii elektrycznej.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D7FE72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Okres obowiązywania umowy kompleksowej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ED37A5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Numer umowy sprzedaży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208434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Okres obowiązywania umowy sprzedaży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209CA1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Dotychczasowy sprzedawca EE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C99CEC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Nazwa Dystrybutora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9DC77C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FAC62D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D9175E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 GMINA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065ED2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MIEJSCOWOŚĆ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148964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8BA5E8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POCZTA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0C99CD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191B8B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E69416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nr LOKALU</w:t>
            </w:r>
          </w:p>
        </w:tc>
      </w:tr>
      <w:tr w:rsidR="00434342" w:rsidRPr="00434342" w14:paraId="3CE05839" w14:textId="77777777" w:rsidTr="00434342">
        <w:trPr>
          <w:trHeight w:val="348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DE7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06F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723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9A7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B65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366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629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E5A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4D5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78C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BF1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A9C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EC3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1CE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A9D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AA7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E0D4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2A2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5E8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4A8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CCF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0FF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A10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F7D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D814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</w:t>
            </w:r>
          </w:p>
        </w:tc>
      </w:tr>
      <w:tr w:rsidR="00434342" w:rsidRPr="00434342" w14:paraId="491CF9E7" w14:textId="77777777" w:rsidTr="00434342">
        <w:trPr>
          <w:trHeight w:val="696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5E3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75B0" w14:textId="3DF6816A" w:rsidR="00434342" w:rsidRPr="00434342" w:rsidRDefault="005971EF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Jednostka XY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AC6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Edukacja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4EC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Edukacja/Bursy szkół ponadpodstawowych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B31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IV Z-ca PMK ds. Edukacji, Sportu i Turystyki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328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al. Marszałka Focha 39, 30-119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555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D53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D80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379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AA4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BE7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5A7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212/KGZEE/2021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019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30.06.2023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EC3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ENEA SA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0FC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Tauron Dystrybucja 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434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Gmina Miejska Kraków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D4C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6761013717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DC44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EDD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932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31-004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C3B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4CC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Pl. Wszystkich Świętych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EC6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3-4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F68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4342" w:rsidRPr="00434342" w14:paraId="4B322B07" w14:textId="77777777" w:rsidTr="00434342">
        <w:trPr>
          <w:trHeight w:val="696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F0B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F94C" w14:textId="4FFC2893" w:rsidR="00434342" w:rsidRPr="00434342" w:rsidRDefault="005971EF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Jednostka XZ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977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Edukacja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E60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Edukacja/Zespoły Szkolno-Przedszkolne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A7A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IV Z-ca PMK ds. Edukacji, Sportu i Turystyki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69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ks. Józefa </w:t>
            </w:r>
            <w:proofErr w:type="spellStart"/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Meiera</w:t>
            </w:r>
            <w:proofErr w:type="spellEnd"/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16D, 30-001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3AA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E74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3064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KrHF19/294023294521/09/20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5EB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Tauron Sprzedaż sp. z o. 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2AF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miesięczny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0E8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30.06.2023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4CF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D71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065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020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A88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Gmina Miejska Kraków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96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6761013717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E46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486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F43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31-004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609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3C94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Pl. Wszystkich Świętych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A45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3-4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E49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4342" w:rsidRPr="00434342" w14:paraId="0B9C312C" w14:textId="77777777" w:rsidTr="00434342">
        <w:trPr>
          <w:trHeight w:val="696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91E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DCAD" w14:textId="2134A336" w:rsidR="00434342" w:rsidRPr="00434342" w:rsidRDefault="005971EF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Jednostka XYZ</w:t>
            </w:r>
            <w:r w:rsidR="00434342"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B49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Jednoosobowe spółki Miasta Krakowa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B86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Spółki komunalne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205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 Z-ca PMK ds. Polityki Społecznej i Komunalnej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0E1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al.. Jana Pawła II 188, 30-969 Kraków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08A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0A7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A93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592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ED6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4F6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1654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366/KGZEE/2021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94A4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30.06.2023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48A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ENEA SA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BF7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Tauron Dystrybucja SA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92FD" w14:textId="6C8692D9" w:rsidR="00434342" w:rsidRPr="00434342" w:rsidRDefault="005971EF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Nabywca X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98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6750001202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807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4E0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7B9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30-969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A65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660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al. Jana Pawła 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994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E8A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14:paraId="56503E28" w14:textId="77777777" w:rsidR="00434342" w:rsidRDefault="00434342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tbl>
      <w:tblPr>
        <w:tblW w:w="20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080"/>
        <w:gridCol w:w="900"/>
        <w:gridCol w:w="900"/>
        <w:gridCol w:w="836"/>
        <w:gridCol w:w="900"/>
        <w:gridCol w:w="1060"/>
        <w:gridCol w:w="460"/>
        <w:gridCol w:w="460"/>
        <w:gridCol w:w="520"/>
        <w:gridCol w:w="700"/>
        <w:gridCol w:w="700"/>
        <w:gridCol w:w="700"/>
        <w:gridCol w:w="700"/>
        <w:gridCol w:w="840"/>
        <w:gridCol w:w="377"/>
        <w:gridCol w:w="377"/>
        <w:gridCol w:w="1160"/>
        <w:gridCol w:w="1600"/>
        <w:gridCol w:w="820"/>
        <w:gridCol w:w="620"/>
        <w:gridCol w:w="620"/>
        <w:gridCol w:w="620"/>
        <w:gridCol w:w="620"/>
        <w:gridCol w:w="620"/>
        <w:gridCol w:w="620"/>
        <w:gridCol w:w="620"/>
      </w:tblGrid>
      <w:tr w:rsidR="00434342" w:rsidRPr="00434342" w14:paraId="24BFFD44" w14:textId="77777777" w:rsidTr="00FC0E95">
        <w:trPr>
          <w:trHeight w:val="252"/>
        </w:trPr>
        <w:tc>
          <w:tcPr>
            <w:tcW w:w="8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29FA2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Dane Odbiorcy</w:t>
            </w:r>
          </w:p>
        </w:tc>
        <w:tc>
          <w:tcPr>
            <w:tcW w:w="555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6FCF0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Adres punktu poboru energii elektrycznej</w:t>
            </w:r>
          </w:p>
        </w:tc>
        <w:tc>
          <w:tcPr>
            <w:tcW w:w="676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66971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Charakterystyka PPE – dostawa</w:t>
            </w:r>
          </w:p>
        </w:tc>
      </w:tr>
      <w:tr w:rsidR="00434342" w:rsidRPr="00434342" w14:paraId="641AD147" w14:textId="77777777" w:rsidTr="00FC0E95">
        <w:trPr>
          <w:trHeight w:val="492"/>
        </w:trPr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7463E95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NAZWA ODBIORCY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FBFEC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Prawo odbiorcy do obiektu:                 a.-własność;            b.-użytkowanie wieczyste;                c.-umowa najmu;                d.-władanie budynkiem na podstawie </w:t>
            </w:r>
            <w:proofErr w:type="spellStart"/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zaządzenia</w:t>
            </w:r>
            <w:proofErr w:type="spellEnd"/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PMK; e.-trwały zarząd</w:t>
            </w:r>
          </w:p>
        </w:tc>
        <w:tc>
          <w:tcPr>
            <w:tcW w:w="5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69230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171B97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OPIS DODATKOWY  (nazwa zwyczajowa, jeśli jest sosowana.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2E579C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87D95D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MIEJSCOWOŚĆ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4E95A8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743B51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POCZTA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B86A2A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71A80C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ECC828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nr LOKALU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6B9571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Przeznaczenie PPE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4E7DC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Nr PPE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13BD0C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EC600F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Grupa taryfowa OSD (Tauron Dystrybucja.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D20024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Moc obowiązująca [kW]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0047C5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Zużycie energii elektrycznej ze wszystkich stref w okresie 01.01.2024 – 31.12.2024 w punkcie poboru w MWh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722FCE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Zużycie energii elektrycznej w punkcie poboru w MWh  w</w:t>
            </w: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I kwartale 2024r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44E22E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Zużycie energii elektrycznej w punkcie poboru w MWh  w</w:t>
            </w: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II kwartale 2024r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49D0BA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Zużycie energii elektrycznej w punkcie poboru w MWh  w</w:t>
            </w: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III kwartale 2024r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7D4A71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Zużycie energii elektrycznej w punkcie poboru w MWh  w</w:t>
            </w: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IV kwartale 2024r</w:t>
            </w:r>
          </w:p>
        </w:tc>
      </w:tr>
      <w:tr w:rsidR="00434342" w:rsidRPr="00434342" w14:paraId="3461A4A0" w14:textId="77777777" w:rsidTr="00935D08">
        <w:trPr>
          <w:trHeight w:val="2484"/>
        </w:trPr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DB8C46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A14075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D32990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9266BA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MIEJSCOWOŚĆ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1FDB1A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C960DE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POCZTA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3A0C29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955187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098FE6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nr LOKALU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69F8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9F4F26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AC288B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9C17C4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4887AE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89F103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EFA88E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22065D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5ADFCC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A48367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 Wg GS1 (18-sto cyfrowy kod rozpoczynający się od 5903…..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F5D1B7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Numer licznika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494A3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6F169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81E07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496C6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8E9CF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E820E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018BB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434342" w:rsidRPr="00434342" w14:paraId="01A89587" w14:textId="77777777" w:rsidTr="00434342">
        <w:trPr>
          <w:trHeight w:val="348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527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4584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D23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516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D3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6A4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138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9F5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DE7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545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CCB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A33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2B8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E2F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0BA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CB0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933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17C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A1C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6A1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FEE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91C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391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F66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995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727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AF8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</w:t>
            </w:r>
          </w:p>
        </w:tc>
      </w:tr>
      <w:tr w:rsidR="005971EF" w:rsidRPr="00434342" w14:paraId="1666C027" w14:textId="77777777" w:rsidTr="00434342">
        <w:trPr>
          <w:trHeight w:val="696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1A75" w14:textId="75EA740F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Jednostka XY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E01C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5CCC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FB04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9A80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30-119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F65E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5422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Al.Focha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69F9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7C8D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1A3D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A161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CC98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D291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31-540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528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8703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Rzeźnicza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62DE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C440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B0C7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Obiekt oświatowy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0D9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590322429101172700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ADE1" w14:textId="4E731352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8373931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4CC1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74E8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DE99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33FCA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08AA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4B42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F33A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0,6</w:t>
            </w:r>
          </w:p>
        </w:tc>
      </w:tr>
      <w:tr w:rsidR="005971EF" w:rsidRPr="00434342" w14:paraId="0687F73E" w14:textId="77777777" w:rsidTr="00434342">
        <w:trPr>
          <w:trHeight w:val="696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67F7" w14:textId="6B839242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Jednostka XZ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59BA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1D18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0A78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7508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31-236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B323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09AE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Ks. Józefa </w:t>
            </w:r>
            <w:proofErr w:type="spellStart"/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Meiera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0205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A614B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34E3E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6BC0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8CAE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A036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31-236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2FE0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92BF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Ks. Józefa </w:t>
            </w:r>
            <w:proofErr w:type="spellStart"/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Meiera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724B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76F8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EC1F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edukacja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4DE9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590322429402308500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A5CF" w14:textId="6B719649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8771888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B896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29C8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CEF2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50C54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DA70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F86C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2EB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</w:t>
            </w:r>
          </w:p>
        </w:tc>
      </w:tr>
      <w:tr w:rsidR="005971EF" w:rsidRPr="00434342" w14:paraId="16AB781C" w14:textId="77777777" w:rsidTr="00434342">
        <w:trPr>
          <w:trHeight w:val="69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BF25" w14:textId="50A52B4A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Jednostka XYZ</w:t>
            </w: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BC12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B8E9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893A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6AF5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30-969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20A1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A258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al. Jana Pawła II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EC5A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EFF20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E64F1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1DC3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BC2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AAFA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31-874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0911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F9F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os. Dywizjonu 303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068F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86F2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DA70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Węzeł indywidualny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E371" w14:textId="328DF029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5903224292016865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16FA" w14:textId="1DA79796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3787098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661C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3296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C6B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CBC3C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420E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0162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CE76" w14:textId="77777777" w:rsidR="005971EF" w:rsidRPr="00434342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</w:tbl>
    <w:p w14:paraId="0477F51C" w14:textId="77777777" w:rsidR="00434342" w:rsidRDefault="00434342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BB23D04" w14:textId="77777777" w:rsidR="00434342" w:rsidRDefault="00434342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4B4B5B0" w14:textId="77777777" w:rsidR="00434342" w:rsidRDefault="00434342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60"/>
        <w:gridCol w:w="760"/>
        <w:gridCol w:w="760"/>
        <w:gridCol w:w="760"/>
        <w:gridCol w:w="760"/>
        <w:gridCol w:w="760"/>
        <w:gridCol w:w="760"/>
      </w:tblGrid>
      <w:tr w:rsidR="00434342" w:rsidRPr="00434342" w14:paraId="7259556B" w14:textId="77777777" w:rsidTr="00FC0E95">
        <w:trPr>
          <w:trHeight w:val="252"/>
        </w:trPr>
        <w:tc>
          <w:tcPr>
            <w:tcW w:w="50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F1353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lastRenderedPageBreak/>
              <w:t>Zakres ochrony wg ustawy</w:t>
            </w:r>
          </w:p>
        </w:tc>
        <w:tc>
          <w:tcPr>
            <w:tcW w:w="53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930CA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Charakterystyka PPE – sprzedaż nadwyżek OZE</w:t>
            </w:r>
          </w:p>
        </w:tc>
      </w:tr>
      <w:tr w:rsidR="00434342" w:rsidRPr="00434342" w14:paraId="1711F677" w14:textId="77777777" w:rsidTr="00FC0E95">
        <w:trPr>
          <w:trHeight w:val="4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2EDDE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Art. 2. pkt 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0391B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Art. 2. pkt 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F9755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Art. 2. pkt 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185BD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Art. 2. pkt 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88D00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Art. 2. pkt 2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5A2675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Najemca chroniony typ (1; 2; 3; lub 4. (wg Oświadczenia.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263BF5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Brak ochrony   [%]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7B11A3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Typ instalacji OZE (PV, turbina wiatrowa (TW., magazyn energii (ME.. i status : „stary „prosument (SP., nowy (odsprzedaż.  (NP.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046A79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Moc szczytowa  instalacji [</w:t>
            </w:r>
            <w:proofErr w:type="spellStart"/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kWp</w:t>
            </w:r>
            <w:proofErr w:type="spellEnd"/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1990C6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Sprzedaż energii elektrycznej OZE w okresie 01.01.2024 – 31.12.2024w punkcie poboru w MWh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77D814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Sprzedaż energii elektrycznej OZE</w:t>
            </w: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w punkcie poboru w MWh  w </w:t>
            </w: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 kwartale 2024r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4D5E4B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Sprzedaż energii elektrycznej OZE</w:t>
            </w: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w punkcie poboru w MWh w </w:t>
            </w: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II kwartale 2024r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CB47C2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Sprzedaż energii elektrycznej OZE</w:t>
            </w: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w punkcie poboru w MWh  w </w:t>
            </w: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III kwartale 2024r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30CA49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Sprzedaż energii elektrycznej OZE</w:t>
            </w: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w punkcie poboru w MWh w </w:t>
            </w:r>
            <w:r w:rsidRPr="0043434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IV kwartale 2024r</w:t>
            </w:r>
          </w:p>
        </w:tc>
      </w:tr>
      <w:tr w:rsidR="00434342" w:rsidRPr="00434342" w14:paraId="6BCDB77E" w14:textId="77777777" w:rsidTr="00FC0E95">
        <w:trPr>
          <w:trHeight w:val="24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28F80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ppkt a.     [%]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F988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ppkt b.     [%]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4C570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ppkt c.   [%]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3806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ppkt d.   [%]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52001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ppkt e.   [%]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DADBFC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3613AA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629D0E5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Typ instalacji OZE (PV, turbina wiatrowa (TW), magazyn energii (ME)) i status : „stary „prosument (SP), nowy (odsprzedaż)  (NP)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AFDB0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230E9E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4C0C0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3819C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DFFAE4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BFAA" w14:textId="77777777" w:rsidR="00434342" w:rsidRPr="00434342" w:rsidRDefault="00434342" w:rsidP="0043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34342" w:rsidRPr="00434342" w14:paraId="5B084EB9" w14:textId="77777777" w:rsidTr="00434342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5BB4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D6D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D6C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DCD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200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BDA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69B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48C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FC4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EF0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C55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7B7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F0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E60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66</w:t>
            </w:r>
          </w:p>
        </w:tc>
      </w:tr>
      <w:tr w:rsidR="00434342" w:rsidRPr="00434342" w14:paraId="028C8D8B" w14:textId="77777777" w:rsidTr="00434342">
        <w:trPr>
          <w:trHeight w:val="6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EC7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7D1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6A44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922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189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4A8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E54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B25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4E4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ED1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13A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D3C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2DC9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9D9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4342" w:rsidRPr="00434342" w14:paraId="47C635B1" w14:textId="77777777" w:rsidTr="00434342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CA7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F1B4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847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CA8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DD6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96A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9E3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7EC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PV(SP)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578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BBD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082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092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4AA6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63C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4342" w:rsidRPr="00434342" w14:paraId="366B5A5C" w14:textId="77777777" w:rsidTr="00434342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A41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CEB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C7E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10,00%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B93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90,00%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287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C4B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4AC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D95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PV(NP)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7E2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16,38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89C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1DE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8CC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6,08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9527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4,8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74D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434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2,3</w:t>
            </w:r>
          </w:p>
        </w:tc>
      </w:tr>
    </w:tbl>
    <w:p w14:paraId="56217B4B" w14:textId="47724C29" w:rsidR="00434342" w:rsidRDefault="00434342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6E0A826" w14:textId="77777777" w:rsidR="00434342" w:rsidRDefault="00434342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br w:type="page"/>
      </w:r>
    </w:p>
    <w:p w14:paraId="739F78D1" w14:textId="34360D4E" w:rsidR="00434342" w:rsidRDefault="00434342" w:rsidP="00434342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CB49C8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ZAŁĄCZNIK</w:t>
      </w:r>
      <w:r>
        <w:rPr>
          <w:rFonts w:cstheme="minorHAnsi"/>
          <w:b/>
          <w:bCs/>
          <w:color w:val="000000" w:themeColor="text1"/>
          <w:sz w:val="24"/>
          <w:szCs w:val="24"/>
        </w:rPr>
        <w:t>: wzór DO (gaz)</w:t>
      </w:r>
    </w:p>
    <w:tbl>
      <w:tblPr>
        <w:tblW w:w="2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585"/>
        <w:gridCol w:w="1011"/>
        <w:gridCol w:w="1941"/>
        <w:gridCol w:w="1302"/>
        <w:gridCol w:w="1067"/>
        <w:gridCol w:w="1006"/>
        <w:gridCol w:w="989"/>
        <w:gridCol w:w="875"/>
        <w:gridCol w:w="540"/>
        <w:gridCol w:w="1134"/>
        <w:gridCol w:w="698"/>
        <w:gridCol w:w="674"/>
        <w:gridCol w:w="674"/>
        <w:gridCol w:w="1048"/>
        <w:gridCol w:w="414"/>
        <w:gridCol w:w="456"/>
        <w:gridCol w:w="565"/>
        <w:gridCol w:w="628"/>
        <w:gridCol w:w="1413"/>
        <w:gridCol w:w="674"/>
        <w:gridCol w:w="960"/>
        <w:gridCol w:w="402"/>
        <w:gridCol w:w="420"/>
        <w:gridCol w:w="553"/>
        <w:gridCol w:w="628"/>
      </w:tblGrid>
      <w:tr w:rsidR="005971EF" w:rsidRPr="005971EF" w14:paraId="01BB4AA7" w14:textId="77777777" w:rsidTr="005971EF">
        <w:trPr>
          <w:trHeight w:val="564"/>
        </w:trPr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D196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Kategoria</w:t>
            </w:r>
          </w:p>
        </w:tc>
        <w:tc>
          <w:tcPr>
            <w:tcW w:w="97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0F47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Dane Nabywcy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01F1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Dane Odbiorcy</w:t>
            </w:r>
          </w:p>
        </w:tc>
      </w:tr>
      <w:tr w:rsidR="005971EF" w:rsidRPr="005971EF" w14:paraId="59E8B1A6" w14:textId="77777777" w:rsidTr="005971EF">
        <w:trPr>
          <w:trHeight w:val="17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2BA2D1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11DD9A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jednostki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6F5E3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Kategoria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7D2EA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Kategoria/podkategoria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3A6F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Pion zarządczy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DA2E73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34B2E5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Instytucji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BFA8C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B99203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2342C6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PKD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C57CEB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PKD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563F2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KRS (</w:t>
            </w:r>
            <w:proofErr w:type="spellStart"/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jeśłi</w:t>
            </w:r>
            <w:proofErr w:type="spellEnd"/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dotyczy)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C197B5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E5BABF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Miejscowość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39E982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FFBF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Nr budynku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31239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Nr lokalu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3040EF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37F72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1257D6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podmiotu Gminy Miejskiej Kraków (np.. Zespół Szkół nr..)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C06217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Miejscowość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7FF2C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91C81C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Nr budynku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6B1C3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Nr lokalu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CE6CA3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2AB183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Poczta</w:t>
            </w:r>
          </w:p>
        </w:tc>
      </w:tr>
      <w:tr w:rsidR="005971EF" w:rsidRPr="005971EF" w14:paraId="37E3565D" w14:textId="77777777" w:rsidTr="005971EF">
        <w:trPr>
          <w:trHeight w:val="78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1CF2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27C" w14:textId="443F4A08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Jednostka XY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D81B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Opieka społeczna i zdrowie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7253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Opieka społeczna i zdrowie/Pozostałe Jednostki pomocy społecznej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D74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Z-ca PMK ds.. Polityki Społecznej i Komunalnej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CC0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Babińskiego 25, 30-393 Kraków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37C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Gmina Miejska Kraków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BF1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6761013717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B1DD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351554353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383C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8411Z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448B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Kierowanie Podstawowymi Rodzajami Działalności Publicznej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4DCD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B25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EA5C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7FB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Pl. Wszystkich Świętych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ADCF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3-4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8A55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B831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31-004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1D6B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882F" w14:textId="356DC7A0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Jednostka XY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45B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8B17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Babińskiego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FD1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78C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5C43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30-393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346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Kraków</w:t>
            </w:r>
          </w:p>
        </w:tc>
      </w:tr>
      <w:tr w:rsidR="005971EF" w:rsidRPr="005971EF" w14:paraId="5095B1C0" w14:textId="77777777" w:rsidTr="005971EF">
        <w:trPr>
          <w:trHeight w:val="78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01A2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6124" w14:textId="121B60AF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Jednostka XZ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924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5181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Instytucje kultury/Biblioteki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9AC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Rektor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9B9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Gołębia 24,   31-007 Kraków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BA84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23AF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6750002236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C03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000001270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27C4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7AF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641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CB0D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71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A5DD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71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D7BF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Miechowity 3/28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604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405E" w14:textId="541C91F9" w:rsidR="005971EF" w:rsidRPr="005971EF" w:rsidRDefault="005971EF" w:rsidP="00597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EEB0F5" wp14:editId="59CACC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" cy="167640"/>
                      <wp:effectExtent l="0" t="0" r="0" b="0"/>
                      <wp:wrapNone/>
                      <wp:docPr id="949584716" name="Pole tekstowe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CE35AA-0F73-4727-9325-FF3860DF5B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B38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6" o:spid="_x0000_s1026" type="#_x0000_t202" style="position:absolute;margin-left:0;margin-top:0;width:.6pt;height:13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5971EF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0779F3" wp14:editId="1D2CD0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" cy="167640"/>
                      <wp:effectExtent l="0" t="0" r="0" b="0"/>
                      <wp:wrapNone/>
                      <wp:docPr id="369798481" name="Pole tekstowe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D576A7-D423-4425-8A92-8CC152B60B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E27B5" id="Pole tekstowe 35" o:spid="_x0000_s1026" type="#_x0000_t202" style="position:absolute;margin-left:0;margin-top:0;width:.6pt;height:13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5971EF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DE3C0A" wp14:editId="418177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" cy="167640"/>
                      <wp:effectExtent l="0" t="0" r="0" b="0"/>
                      <wp:wrapNone/>
                      <wp:docPr id="151466744" name="Pole tekstowe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7BAFB9-B897-4805-816A-23ECD7DFD3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5B555" id="Pole tekstowe 34" o:spid="_x0000_s1026" type="#_x0000_t202" style="position:absolute;margin-left:0;margin-top:0;width:.6pt;height:13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5971EF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B22087" wp14:editId="2B3A7C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" cy="167640"/>
                      <wp:effectExtent l="0" t="0" r="0" b="0"/>
                      <wp:wrapNone/>
                      <wp:docPr id="617626524" name="Pole tekstowe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C99B89-8271-4460-AD89-E15464C0F2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E11A6" id="Pole tekstowe 33" o:spid="_x0000_s1026" type="#_x0000_t202" style="position:absolute;margin-left:0;margin-top:0;width:.6pt;height:13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5971EF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96AD2A" wp14:editId="32526C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" cy="167640"/>
                      <wp:effectExtent l="0" t="0" r="0" b="0"/>
                      <wp:wrapNone/>
                      <wp:docPr id="906733520" name="Pole tekstowe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50F7D5-629A-4E4B-8799-7A47C2DB7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75A68" id="Pole tekstowe 32" o:spid="_x0000_s1026" type="#_x0000_t202" style="position:absolute;margin-left:0;margin-top:0;width:.6pt;height:13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5971EF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7E0117" wp14:editId="3156A0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" cy="167640"/>
                      <wp:effectExtent l="0" t="0" r="0" b="0"/>
                      <wp:wrapNone/>
                      <wp:docPr id="1513085931" name="Pole tekstowe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786672-181E-427D-90E3-4EB687BF5C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597E9" id="Pole tekstowe 31" o:spid="_x0000_s1026" type="#_x0000_t202" style="position:absolute;margin-left:0;margin-top:0;width:.6pt;height:13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" filled="f" stroked="f">
                      <v:textbox style="mso-fit-shape-to-text:t" inset="0,0,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</w:tblGrid>
            <w:tr w:rsidR="005971EF" w:rsidRPr="005971EF" w14:paraId="39265437" w14:textId="77777777">
              <w:trPr>
                <w:trHeight w:val="780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11A2E" w14:textId="77777777" w:rsidR="005971EF" w:rsidRPr="005971EF" w:rsidRDefault="005971EF" w:rsidP="005971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5971EF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28</w:t>
                  </w:r>
                </w:p>
              </w:tc>
            </w:tr>
          </w:tbl>
          <w:p w14:paraId="0E79A557" w14:textId="77777777" w:rsidR="005971EF" w:rsidRPr="005971EF" w:rsidRDefault="005971EF" w:rsidP="00597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A88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31-475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76E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2075" w14:textId="62D08BA4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Jednostka XZ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DB02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71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9F8A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Miechowity 3/28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335F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8CD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F3D1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31-475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8A9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Kraków</w:t>
            </w:r>
          </w:p>
        </w:tc>
      </w:tr>
    </w:tbl>
    <w:p w14:paraId="71AB3BAB" w14:textId="77777777" w:rsidR="00484E51" w:rsidRDefault="00484E51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tbl>
      <w:tblPr>
        <w:tblW w:w="22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587"/>
        <w:gridCol w:w="1613"/>
        <w:gridCol w:w="960"/>
        <w:gridCol w:w="1300"/>
        <w:gridCol w:w="1105"/>
        <w:gridCol w:w="1005"/>
        <w:gridCol w:w="1960"/>
        <w:gridCol w:w="1040"/>
        <w:gridCol w:w="640"/>
        <w:gridCol w:w="740"/>
        <w:gridCol w:w="820"/>
        <w:gridCol w:w="800"/>
        <w:gridCol w:w="700"/>
        <w:gridCol w:w="920"/>
        <w:gridCol w:w="1450"/>
        <w:gridCol w:w="1680"/>
        <w:gridCol w:w="1180"/>
        <w:gridCol w:w="540"/>
        <w:gridCol w:w="720"/>
        <w:gridCol w:w="560"/>
      </w:tblGrid>
      <w:tr w:rsidR="005971EF" w:rsidRPr="005971EF" w14:paraId="44559CDB" w14:textId="77777777" w:rsidTr="005971EF">
        <w:trPr>
          <w:trHeight w:val="564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8DBB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Dane osób do kontaktu</w:t>
            </w:r>
          </w:p>
        </w:tc>
        <w:tc>
          <w:tcPr>
            <w:tcW w:w="13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20A4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Dane techniczne punktu poboru gazu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0805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Odbiorcy chroniony</w:t>
            </w:r>
          </w:p>
        </w:tc>
      </w:tr>
      <w:tr w:rsidR="005971EF" w:rsidRPr="005971EF" w14:paraId="4962069B" w14:textId="77777777" w:rsidTr="005971EF">
        <w:trPr>
          <w:trHeight w:val="26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6F4CE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Imię i nazwisko osoby do kontaktu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E647D4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Numer telefonu osoby do kontaktu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E9144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Numer fax osoby do kontaktu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F7C44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Adres e-mail osoby do kontaktu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31CB2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Rodzaj miejsca odbioru (np. szkoła, urząd,  mieszkania, ...)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4C996D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Rodzaj wykonywanej działalności (np.. edukacja, </w:t>
            </w:r>
            <w:proofErr w:type="spellStart"/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usł</w:t>
            </w:r>
            <w:proofErr w:type="spellEnd"/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. Publiczne,…)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A6ABC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Cel zakupu paliwa gazowego (np. C.O., C.W.U, kuchnia, pracownia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1918E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Podstawowe urządzenia odbiorcze (</w:t>
            </w:r>
            <w:proofErr w:type="spellStart"/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np..kocioł</w:t>
            </w:r>
            <w:proofErr w:type="spellEnd"/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co, </w:t>
            </w:r>
            <w:proofErr w:type="spellStart"/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cwu</w:t>
            </w:r>
            <w:proofErr w:type="spellEnd"/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100 kW, kuchnia świetlica, kuchnia socjalna, itp.)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DD62DB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ID punktu wyjścia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265EF2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Numer urządzenia pomiarowego (gazomierz)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155FA1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Nr przelicznika/ rejestratora (jeśli jest na fakturze)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264C1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Oddział OSD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DFFB9A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Grupa taryfowa OSD  (PSG lub Boryszew)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C44BB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Moc umowna [kWh/h] (dotyczy od W5 w górę)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988BD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Grupa taryfowa PGNiG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385B32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Pełne oznaczenie GT z akcyzą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0F3C37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Adres PPG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60CE1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Odbiorców w gospodarstwach domowych w lokalach mieszkalnych lub na potrzeby wytwarzania ciepła zużywanego przez odbiorców w gospodarstwach domowych w lokalach mieszkalnych oraz na potrzeby części wspólnych budynków wielolokalowych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A9058D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odbiorców, o których mowa w art. 62b ust. 1 pkt 2 lit. d ustawy, prowadzących działalność w lokalach odbiorcy, o którym mowa w art. 62b ust. 1 pkt 2 lit. b lub c ustawy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46EF0F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inne niż określone w części 1 i części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DB71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odbiorców, o których mowa w art. 62b ust. 1 pkt 2 lit. d ustawy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75C061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inne niż określone w części 1</w:t>
            </w:r>
          </w:p>
        </w:tc>
      </w:tr>
      <w:tr w:rsidR="005971EF" w:rsidRPr="005971EF" w14:paraId="63CC24ED" w14:textId="77777777" w:rsidTr="005971E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495" w14:textId="0A4C0C4C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E93C" w14:textId="367B1144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8C3A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2FFC" w14:textId="6B792ACA" w:rsidR="005971EF" w:rsidRPr="005971EF" w:rsidRDefault="00CC4760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hyperlink r:id="rId11" w:history="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C91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Dom Pomocy Społecznej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2D0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PKD-8730Z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8165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Kuchnia – przygotowanie posiłków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D256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trzon kuchenny 5 palnikowy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147F" w14:textId="5876BC90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80185903655000825947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0B27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913864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A7CB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DB4F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PSG o. Kraków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20E5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W-3.6_TA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B7B2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24F2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BW-3.6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265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W-3.6_TA NIE-1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9E71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Babińskiego 25, 30-393 Kraków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3B0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5D8C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B42D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06E7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9C9D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5971EF" w:rsidRPr="005971EF" w14:paraId="3D4EC3C5" w14:textId="77777777" w:rsidTr="005971E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7589" w14:textId="22807E54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CFA8" w14:textId="2A5232C0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0D0F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FF06" w14:textId="0D6C2ECC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455A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Budynki mieszkalne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3BB4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301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kuchnia gazowa, </w:t>
            </w:r>
            <w:proofErr w:type="spellStart"/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c.w.u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196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kuchnia gaz. - szt. 1 x 11 kW; przepływowy podgrzewacz </w:t>
            </w:r>
            <w:proofErr w:type="spellStart"/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cwu</w:t>
            </w:r>
            <w:proofErr w:type="spellEnd"/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szt. 1 x 22,7 kW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7B08" w14:textId="77B687C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80185903655000833001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A9F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G-  /01630195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35B6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690C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Centrum / PSG Oddział Tarnów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DAB5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W-1.1_TA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3A6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5E4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BW-1.12T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E592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W-1.1_TA Tak-8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DDB7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31-475 Kraków ul. Macieja Miechowity 3/28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A0DB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B034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8AB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67A6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2B23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</w:tbl>
    <w:p w14:paraId="40D15BB8" w14:textId="77777777" w:rsidR="005971EF" w:rsidRDefault="005971EF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6797C2C" w14:textId="77777777" w:rsidR="005971EF" w:rsidRDefault="005971EF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17490D9" w14:textId="77777777" w:rsidR="005971EF" w:rsidRDefault="005971EF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5C49830" w14:textId="77777777" w:rsidR="005971EF" w:rsidRDefault="005971EF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94C82D3" w14:textId="77777777" w:rsidR="00E74934" w:rsidRDefault="00E74934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FBFBF04" w14:textId="77777777" w:rsidR="005971EF" w:rsidRDefault="005971EF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B9458D2" w14:textId="77777777" w:rsidR="005971EF" w:rsidRDefault="005971EF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tbl>
      <w:tblPr>
        <w:tblW w:w="2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840"/>
        <w:gridCol w:w="460"/>
        <w:gridCol w:w="620"/>
        <w:gridCol w:w="809"/>
        <w:gridCol w:w="960"/>
        <w:gridCol w:w="860"/>
        <w:gridCol w:w="520"/>
        <w:gridCol w:w="655"/>
        <w:gridCol w:w="820"/>
        <w:gridCol w:w="1240"/>
        <w:gridCol w:w="920"/>
        <w:gridCol w:w="920"/>
        <w:gridCol w:w="920"/>
        <w:gridCol w:w="900"/>
        <w:gridCol w:w="900"/>
        <w:gridCol w:w="740"/>
        <w:gridCol w:w="68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971EF" w:rsidRPr="005971EF" w14:paraId="24247FEA" w14:textId="77777777" w:rsidTr="005971EF">
        <w:trPr>
          <w:trHeight w:val="564"/>
        </w:trPr>
        <w:tc>
          <w:tcPr>
            <w:tcW w:w="137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E42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Dane dotychczasowe</w:t>
            </w:r>
          </w:p>
        </w:tc>
        <w:tc>
          <w:tcPr>
            <w:tcW w:w="81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7724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Planowane zużycie</w:t>
            </w:r>
          </w:p>
        </w:tc>
      </w:tr>
      <w:tr w:rsidR="005971EF" w:rsidRPr="005971EF" w14:paraId="0B83AC7C" w14:textId="77777777" w:rsidTr="005971EF">
        <w:trPr>
          <w:trHeight w:val="230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BF3B3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Pełna nazwa i adres Dotychczasowego Sprzedawcy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D0DCA4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D456A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Nr budynku/ lokalu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4CB213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585014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Miasto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4EC8D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i adres Wystawcy faktury / adres do wypowiedzenia umowy</w:t>
            </w: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pl-PL"/>
              </w:rPr>
              <w:t xml:space="preserve"> (dotyczy zmiany sprzedawcy po raz pierwszy)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F3BC8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94890B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Nr budynku/lokalu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5A4A75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E72DB6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Miasto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D19CB3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Numer dotychczasowej umowy (zawartej z dotychczasowym Sprzedawcą)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7542F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Data zawarcia dotychczasowej umowy (z dotychczasowym Sprzedawcą) - "z dnia"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97B415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Okres obowiązywania dotychczasowej umowy (od)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E4711B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Okres obowiązywania dotychczasowej umowy  (do)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D3ECBB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Warunki rozwiązania umowy (terminowa, z okresem wypowiedzenia)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2D8631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data rozwiązania umowy sprzedaży paliwa gazowego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81F1DA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Akcyza (TAK / NIE)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27E8FA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Ilości roczne zużycia 2024 [kWh]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217BD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sty.24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97AEDB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lut.24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1BEEA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mar.24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9FA0D5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kwi.24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EA0AA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maj.24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A8A66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cze.24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058F0B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lip.24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4D84F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sie.24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F2EE1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wrz.24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A5CE7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paź.24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ED7AD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lis.24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8EC0B4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gru.24</w:t>
            </w:r>
          </w:p>
        </w:tc>
      </w:tr>
      <w:tr w:rsidR="005971EF" w:rsidRPr="005971EF" w14:paraId="330B61AC" w14:textId="77777777" w:rsidTr="005971EF">
        <w:trPr>
          <w:trHeight w:val="6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C486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PGNiG Obrót Detaliczny sp. z o.o.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1A5A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Jana Kazimierza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C816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C23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01-248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AA1A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4D0F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1955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BD67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E50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D68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460C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110/KGZG/2022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130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14.11.2022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BC45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01.01.2023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71AB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755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umowa terminowa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DB6F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EDCC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4EA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2DB8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8AF1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01A3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B78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6D3C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786F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E17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587D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BD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5726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E41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6819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2200</w:t>
            </w:r>
          </w:p>
        </w:tc>
      </w:tr>
      <w:tr w:rsidR="005971EF" w:rsidRPr="005971EF" w14:paraId="60C52ABD" w14:textId="77777777" w:rsidTr="005971EF">
        <w:trPr>
          <w:trHeight w:val="6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CE1D" w14:textId="6245C712" w:rsidR="005971EF" w:rsidRPr="005971EF" w:rsidRDefault="005971EF" w:rsidP="00597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DC45AE" wp14:editId="3E97D7FC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0</wp:posOffset>
                      </wp:positionV>
                      <wp:extent cx="7620" cy="175260"/>
                      <wp:effectExtent l="0" t="0" r="0" b="0"/>
                      <wp:wrapNone/>
                      <wp:docPr id="383684491" name="Pole tekstowe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EC1F58-A929-4365-96DD-C07ABDE4E0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B6DDD" id="Pole tekstowe 38" o:spid="_x0000_s1026" type="#_x0000_t202" style="position:absolute;margin-left:46.2pt;margin-top:0;width:.6pt;height:13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" filled="f" stroked="f">
                      <v:textbox style="mso-fit-shape-to-text:t" inset="0,0,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6"/>
            </w:tblGrid>
            <w:tr w:rsidR="005971EF" w:rsidRPr="005971EF" w14:paraId="4C9DA23D" w14:textId="77777777">
              <w:trPr>
                <w:trHeight w:val="600"/>
                <w:tblCellSpacing w:w="0" w:type="dxa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60515" w14:textId="77777777" w:rsidR="005971EF" w:rsidRPr="005971EF" w:rsidRDefault="005971EF" w:rsidP="005971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5971EF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 xml:space="preserve">PGNiG Obrót Detaliczny sp. </w:t>
                  </w:r>
                  <w:proofErr w:type="spellStart"/>
                  <w:r w:rsidRPr="005971EF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zo</w:t>
                  </w:r>
                  <w:proofErr w:type="spellEnd"/>
                  <w:r w:rsidRPr="005971EF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 xml:space="preserve">. </w:t>
                  </w:r>
                </w:p>
              </w:tc>
            </w:tr>
          </w:tbl>
          <w:p w14:paraId="5665CD0F" w14:textId="77777777" w:rsidR="005971EF" w:rsidRPr="005971EF" w:rsidRDefault="005971EF" w:rsidP="00597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9C8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Jana Kazimierza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C0D7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B5FF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01-248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D2D3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C4AA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PGNiG Obrót Detaliczny sp. </w:t>
            </w:r>
            <w:proofErr w:type="spellStart"/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zo</w:t>
            </w:r>
            <w:proofErr w:type="spellEnd"/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89B1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Jana Kazimierza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46A3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8DF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01-248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2F44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1FF0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80.272.219.2021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2B07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17.12.2021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9A84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01.01.2022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6DCE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30.06.2023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45FD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terminowa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BFB1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30.06.2023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DFC3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Tak-8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1C6C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3A3F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42A7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CA3F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D1F6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CCF7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0A6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7FE2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B0D5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A9E7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EA8B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B86D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6F3" w14:textId="77777777" w:rsidR="005971EF" w:rsidRPr="005971EF" w:rsidRDefault="005971EF" w:rsidP="0059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971E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111</w:t>
            </w:r>
          </w:p>
        </w:tc>
      </w:tr>
    </w:tbl>
    <w:p w14:paraId="5FE2ADC4" w14:textId="77777777" w:rsidR="005971EF" w:rsidRDefault="005971EF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E289AA8" w14:textId="77777777" w:rsidR="00E74934" w:rsidRDefault="00E74934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AFC6E9B" w14:textId="77777777" w:rsidR="00E74934" w:rsidRDefault="00E74934" w:rsidP="00CB49C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sectPr w:rsidR="00E74934" w:rsidSect="00CB49C8">
      <w:pgSz w:w="23811" w:h="16838" w:orient="landscape" w:code="8"/>
      <w:pgMar w:top="1417" w:right="1276" w:bottom="127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E7EC" w14:textId="77777777" w:rsidR="008C222A" w:rsidRDefault="008C222A" w:rsidP="0000171D">
      <w:pPr>
        <w:spacing w:after="0" w:line="240" w:lineRule="auto"/>
      </w:pPr>
      <w:r>
        <w:separator/>
      </w:r>
    </w:p>
  </w:endnote>
  <w:endnote w:type="continuationSeparator" w:id="0">
    <w:p w14:paraId="5DE249F2" w14:textId="77777777" w:rsidR="008C222A" w:rsidRDefault="008C222A" w:rsidP="0000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257D" w14:textId="573CBBFF" w:rsidR="00E06358" w:rsidRPr="00F55D10" w:rsidRDefault="00E06358" w:rsidP="00E06358">
    <w:pPr>
      <w:pStyle w:val="Stopka"/>
      <w:jc w:val="center"/>
      <w:rPr>
        <w:rFonts w:cstheme="minorHAnsi"/>
        <w:sz w:val="20"/>
        <w:szCs w:val="20"/>
      </w:rPr>
    </w:pPr>
    <w:r w:rsidRPr="00F55D10">
      <w:rPr>
        <w:rFonts w:cstheme="minorHAnsi"/>
        <w:sz w:val="20"/>
        <w:szCs w:val="20"/>
      </w:rPr>
      <w:t xml:space="preserve">Strona </w:t>
    </w:r>
    <w:r w:rsidRPr="00F55D10">
      <w:rPr>
        <w:rFonts w:cstheme="minorHAnsi"/>
        <w:b/>
        <w:bCs/>
        <w:sz w:val="20"/>
        <w:szCs w:val="20"/>
      </w:rPr>
      <w:fldChar w:fldCharType="begin"/>
    </w:r>
    <w:r w:rsidRPr="00F55D10">
      <w:rPr>
        <w:rFonts w:cstheme="minorHAnsi"/>
        <w:b/>
        <w:bCs/>
        <w:sz w:val="20"/>
        <w:szCs w:val="20"/>
      </w:rPr>
      <w:instrText>PAGE  \* Arabic  \* MERGEFORMAT</w:instrText>
    </w:r>
    <w:r w:rsidRPr="00F55D10">
      <w:rPr>
        <w:rFonts w:cstheme="minorHAnsi"/>
        <w:b/>
        <w:bCs/>
        <w:sz w:val="20"/>
        <w:szCs w:val="20"/>
      </w:rPr>
      <w:fldChar w:fldCharType="separate"/>
    </w:r>
    <w:r w:rsidRPr="00F55D10">
      <w:rPr>
        <w:rFonts w:cstheme="minorHAnsi"/>
        <w:b/>
        <w:bCs/>
        <w:sz w:val="20"/>
        <w:szCs w:val="20"/>
      </w:rPr>
      <w:t>1</w:t>
    </w:r>
    <w:r w:rsidRPr="00F55D10">
      <w:rPr>
        <w:rFonts w:cstheme="minorHAnsi"/>
        <w:b/>
        <w:bCs/>
        <w:sz w:val="20"/>
        <w:szCs w:val="20"/>
      </w:rPr>
      <w:fldChar w:fldCharType="end"/>
    </w:r>
    <w:r w:rsidRPr="00F55D10">
      <w:rPr>
        <w:rFonts w:cstheme="minorHAnsi"/>
        <w:sz w:val="20"/>
        <w:szCs w:val="20"/>
      </w:rPr>
      <w:t xml:space="preserve"> z </w:t>
    </w:r>
    <w:r w:rsidRPr="00F55D10">
      <w:rPr>
        <w:rFonts w:cstheme="minorHAnsi"/>
        <w:b/>
        <w:bCs/>
        <w:sz w:val="20"/>
        <w:szCs w:val="20"/>
      </w:rPr>
      <w:fldChar w:fldCharType="begin"/>
    </w:r>
    <w:r w:rsidRPr="00F55D10">
      <w:rPr>
        <w:rFonts w:cstheme="minorHAnsi"/>
        <w:b/>
        <w:bCs/>
        <w:sz w:val="20"/>
        <w:szCs w:val="20"/>
      </w:rPr>
      <w:instrText>NUMPAGES  \* Arabic  \* MERGEFORMAT</w:instrText>
    </w:r>
    <w:r w:rsidRPr="00F55D10">
      <w:rPr>
        <w:rFonts w:cstheme="minorHAnsi"/>
        <w:b/>
        <w:bCs/>
        <w:sz w:val="20"/>
        <w:szCs w:val="20"/>
      </w:rPr>
      <w:fldChar w:fldCharType="separate"/>
    </w:r>
    <w:r w:rsidRPr="00F55D10">
      <w:rPr>
        <w:rFonts w:cstheme="minorHAnsi"/>
        <w:b/>
        <w:bCs/>
        <w:sz w:val="20"/>
        <w:szCs w:val="20"/>
      </w:rPr>
      <w:t>2</w:t>
    </w:r>
    <w:r w:rsidRPr="00F55D10">
      <w:rPr>
        <w:rFonts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BBA5" w14:textId="77777777" w:rsidR="008C222A" w:rsidRDefault="008C222A" w:rsidP="0000171D">
      <w:pPr>
        <w:spacing w:after="0" w:line="240" w:lineRule="auto"/>
      </w:pPr>
      <w:r>
        <w:separator/>
      </w:r>
    </w:p>
  </w:footnote>
  <w:footnote w:type="continuationSeparator" w:id="0">
    <w:p w14:paraId="6AB9EAAB" w14:textId="77777777" w:rsidR="008C222A" w:rsidRDefault="008C222A" w:rsidP="0000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E61"/>
    <w:multiLevelType w:val="hybridMultilevel"/>
    <w:tmpl w:val="33466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1B65"/>
    <w:multiLevelType w:val="multilevel"/>
    <w:tmpl w:val="605E8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4847437"/>
    <w:multiLevelType w:val="hybridMultilevel"/>
    <w:tmpl w:val="68144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7E1A"/>
    <w:multiLevelType w:val="hybridMultilevel"/>
    <w:tmpl w:val="EE7C90CA"/>
    <w:lvl w:ilvl="0" w:tplc="E3501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A1E7B"/>
    <w:multiLevelType w:val="multilevel"/>
    <w:tmpl w:val="D8EC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6EE09C8"/>
    <w:multiLevelType w:val="hybridMultilevel"/>
    <w:tmpl w:val="84ECDB0C"/>
    <w:lvl w:ilvl="0" w:tplc="6B0C49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341BE"/>
    <w:multiLevelType w:val="multilevel"/>
    <w:tmpl w:val="8A046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D2873F7"/>
    <w:multiLevelType w:val="multilevel"/>
    <w:tmpl w:val="2D1ABD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0E951330"/>
    <w:multiLevelType w:val="hybridMultilevel"/>
    <w:tmpl w:val="82F2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37449"/>
    <w:multiLevelType w:val="hybridMultilevel"/>
    <w:tmpl w:val="E108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E488F"/>
    <w:multiLevelType w:val="hybridMultilevel"/>
    <w:tmpl w:val="205CAF9A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2E240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812E8"/>
    <w:multiLevelType w:val="hybridMultilevel"/>
    <w:tmpl w:val="107A9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26720"/>
    <w:multiLevelType w:val="hybridMultilevel"/>
    <w:tmpl w:val="E770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26742"/>
    <w:multiLevelType w:val="hybridMultilevel"/>
    <w:tmpl w:val="5010E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363CC"/>
    <w:multiLevelType w:val="hybridMultilevel"/>
    <w:tmpl w:val="C8EC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82965"/>
    <w:multiLevelType w:val="hybridMultilevel"/>
    <w:tmpl w:val="8F7E474A"/>
    <w:lvl w:ilvl="0" w:tplc="E3501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51288"/>
    <w:multiLevelType w:val="hybridMultilevel"/>
    <w:tmpl w:val="21A8A5F6"/>
    <w:lvl w:ilvl="0" w:tplc="A2E24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E694F"/>
    <w:multiLevelType w:val="multilevel"/>
    <w:tmpl w:val="B80AFE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35A239EE"/>
    <w:multiLevelType w:val="hybridMultilevel"/>
    <w:tmpl w:val="62105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6026C"/>
    <w:multiLevelType w:val="hybridMultilevel"/>
    <w:tmpl w:val="9AE61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F315D"/>
    <w:multiLevelType w:val="hybridMultilevel"/>
    <w:tmpl w:val="FDD2F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B1D28"/>
    <w:multiLevelType w:val="multilevel"/>
    <w:tmpl w:val="D2046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ordinal"/>
      <w:lvlText w:val="2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 w15:restartNumberingAfterBreak="0">
    <w:nsid w:val="39E30575"/>
    <w:multiLevelType w:val="multilevel"/>
    <w:tmpl w:val="E8325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3E603C50"/>
    <w:multiLevelType w:val="hybridMultilevel"/>
    <w:tmpl w:val="32147B4E"/>
    <w:lvl w:ilvl="0" w:tplc="B70E3F90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764DE"/>
    <w:multiLevelType w:val="hybridMultilevel"/>
    <w:tmpl w:val="E098A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01EE4"/>
    <w:multiLevelType w:val="hybridMultilevel"/>
    <w:tmpl w:val="555AB9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701A"/>
    <w:multiLevelType w:val="hybridMultilevel"/>
    <w:tmpl w:val="B61E4A44"/>
    <w:lvl w:ilvl="0" w:tplc="0415000B">
      <w:start w:val="1"/>
      <w:numFmt w:val="bullet"/>
      <w:lvlText w:val=""/>
      <w:lvlJc w:val="left"/>
      <w:pPr>
        <w:ind w:left="9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7" w15:restartNumberingAfterBreak="0">
    <w:nsid w:val="48412B03"/>
    <w:multiLevelType w:val="multilevel"/>
    <w:tmpl w:val="0418731E"/>
    <w:lvl w:ilvl="0">
      <w:start w:val="1"/>
      <w:numFmt w:val="decimal"/>
      <w:pStyle w:val="Wyliczany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D0F0DE1"/>
    <w:multiLevelType w:val="hybridMultilevel"/>
    <w:tmpl w:val="A4861B02"/>
    <w:lvl w:ilvl="0" w:tplc="FD0EC0F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2269D"/>
    <w:multiLevelType w:val="hybridMultilevel"/>
    <w:tmpl w:val="A0B0F0B6"/>
    <w:lvl w:ilvl="0" w:tplc="6D48E4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14996"/>
    <w:multiLevelType w:val="hybridMultilevel"/>
    <w:tmpl w:val="DA0C792C"/>
    <w:lvl w:ilvl="0" w:tplc="1BB68A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C22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E786D3D"/>
    <w:multiLevelType w:val="hybridMultilevel"/>
    <w:tmpl w:val="324A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27713"/>
    <w:multiLevelType w:val="hybridMultilevel"/>
    <w:tmpl w:val="BA76CA24"/>
    <w:lvl w:ilvl="0" w:tplc="1AF4668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567B9"/>
    <w:multiLevelType w:val="hybridMultilevel"/>
    <w:tmpl w:val="D6FE66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35802"/>
    <w:multiLevelType w:val="hybridMultilevel"/>
    <w:tmpl w:val="7CF2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F5318"/>
    <w:multiLevelType w:val="multilevel"/>
    <w:tmpl w:val="C38C6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4380256"/>
    <w:multiLevelType w:val="hybridMultilevel"/>
    <w:tmpl w:val="8BEA0F8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8B5FE8"/>
    <w:multiLevelType w:val="hybridMultilevel"/>
    <w:tmpl w:val="5A9E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C74D6"/>
    <w:multiLevelType w:val="hybridMultilevel"/>
    <w:tmpl w:val="10A02FD0"/>
    <w:lvl w:ilvl="0" w:tplc="C0448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30871"/>
    <w:multiLevelType w:val="hybridMultilevel"/>
    <w:tmpl w:val="A96042AA"/>
    <w:lvl w:ilvl="0" w:tplc="B97663F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140AAC"/>
    <w:multiLevelType w:val="multilevel"/>
    <w:tmpl w:val="D8EC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6CA13ADF"/>
    <w:multiLevelType w:val="hybridMultilevel"/>
    <w:tmpl w:val="EE32B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D663C"/>
    <w:multiLevelType w:val="hybridMultilevel"/>
    <w:tmpl w:val="B5A6492E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4" w15:restartNumberingAfterBreak="0">
    <w:nsid w:val="6E557824"/>
    <w:multiLevelType w:val="hybridMultilevel"/>
    <w:tmpl w:val="937E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85A12"/>
    <w:multiLevelType w:val="hybridMultilevel"/>
    <w:tmpl w:val="D6FE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A2851"/>
    <w:multiLevelType w:val="multilevel"/>
    <w:tmpl w:val="D8EC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78E0025E"/>
    <w:multiLevelType w:val="hybridMultilevel"/>
    <w:tmpl w:val="BF104FC6"/>
    <w:lvl w:ilvl="0" w:tplc="C82E2572">
      <w:start w:val="1"/>
      <w:numFmt w:val="decimal"/>
      <w:lvlText w:val="%1."/>
      <w:lvlJc w:val="left"/>
      <w:pPr>
        <w:ind w:left="720" w:hanging="360"/>
      </w:pPr>
    </w:lvl>
    <w:lvl w:ilvl="1" w:tplc="33BC101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3529DE"/>
    <w:multiLevelType w:val="hybridMultilevel"/>
    <w:tmpl w:val="AE86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C567A"/>
    <w:multiLevelType w:val="hybridMultilevel"/>
    <w:tmpl w:val="5010E7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884FD5"/>
    <w:multiLevelType w:val="hybridMultilevel"/>
    <w:tmpl w:val="A6BAD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113E61"/>
    <w:multiLevelType w:val="hybridMultilevel"/>
    <w:tmpl w:val="B19EA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90363">
    <w:abstractNumId w:val="47"/>
  </w:num>
  <w:num w:numId="2" w16cid:durableId="347216209">
    <w:abstractNumId w:val="47"/>
    <w:lvlOverride w:ilvl="0">
      <w:startOverride w:val="1"/>
    </w:lvlOverride>
  </w:num>
  <w:num w:numId="3" w16cid:durableId="1068576680">
    <w:abstractNumId w:val="13"/>
  </w:num>
  <w:num w:numId="4" w16cid:durableId="1027178177">
    <w:abstractNumId w:val="8"/>
  </w:num>
  <w:num w:numId="5" w16cid:durableId="2063170133">
    <w:abstractNumId w:val="47"/>
  </w:num>
  <w:num w:numId="6" w16cid:durableId="340553149">
    <w:abstractNumId w:val="18"/>
  </w:num>
  <w:num w:numId="7" w16cid:durableId="1065488790">
    <w:abstractNumId w:val="49"/>
  </w:num>
  <w:num w:numId="8" w16cid:durableId="845562078">
    <w:abstractNumId w:val="27"/>
  </w:num>
  <w:num w:numId="9" w16cid:durableId="986057440">
    <w:abstractNumId w:val="27"/>
  </w:num>
  <w:num w:numId="10" w16cid:durableId="1247038297">
    <w:abstractNumId w:val="31"/>
  </w:num>
  <w:num w:numId="11" w16cid:durableId="2053185973">
    <w:abstractNumId w:val="27"/>
  </w:num>
  <w:num w:numId="12" w16cid:durableId="921452056">
    <w:abstractNumId w:val="21"/>
  </w:num>
  <w:num w:numId="13" w16cid:durableId="1841584523">
    <w:abstractNumId w:val="6"/>
  </w:num>
  <w:num w:numId="14" w16cid:durableId="140658193">
    <w:abstractNumId w:val="36"/>
  </w:num>
  <w:num w:numId="15" w16cid:durableId="1283731685">
    <w:abstractNumId w:val="28"/>
  </w:num>
  <w:num w:numId="16" w16cid:durableId="1552300762">
    <w:abstractNumId w:val="30"/>
  </w:num>
  <w:num w:numId="17" w16cid:durableId="747731554">
    <w:abstractNumId w:val="7"/>
  </w:num>
  <w:num w:numId="18" w16cid:durableId="1237475238">
    <w:abstractNumId w:val="29"/>
  </w:num>
  <w:num w:numId="19" w16cid:durableId="1094323439">
    <w:abstractNumId w:val="40"/>
  </w:num>
  <w:num w:numId="20" w16cid:durableId="1268465498">
    <w:abstractNumId w:val="17"/>
  </w:num>
  <w:num w:numId="21" w16cid:durableId="1132946383">
    <w:abstractNumId w:val="5"/>
  </w:num>
  <w:num w:numId="22" w16cid:durableId="13466391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2157064">
    <w:abstractNumId w:val="27"/>
  </w:num>
  <w:num w:numId="24" w16cid:durableId="532812371">
    <w:abstractNumId w:val="22"/>
  </w:num>
  <w:num w:numId="25" w16cid:durableId="577134754">
    <w:abstractNumId w:val="1"/>
  </w:num>
  <w:num w:numId="26" w16cid:durableId="586111606">
    <w:abstractNumId w:val="16"/>
  </w:num>
  <w:num w:numId="27" w16cid:durableId="1274247546">
    <w:abstractNumId w:val="10"/>
  </w:num>
  <w:num w:numId="28" w16cid:durableId="356006956">
    <w:abstractNumId w:val="0"/>
  </w:num>
  <w:num w:numId="29" w16cid:durableId="457459568">
    <w:abstractNumId w:val="12"/>
  </w:num>
  <w:num w:numId="30" w16cid:durableId="1642802468">
    <w:abstractNumId w:val="14"/>
  </w:num>
  <w:num w:numId="31" w16cid:durableId="1839687793">
    <w:abstractNumId w:val="11"/>
  </w:num>
  <w:num w:numId="32" w16cid:durableId="2134399327">
    <w:abstractNumId w:val="48"/>
  </w:num>
  <w:num w:numId="33" w16cid:durableId="1644315150">
    <w:abstractNumId w:val="45"/>
  </w:num>
  <w:num w:numId="34" w16cid:durableId="1194267145">
    <w:abstractNumId w:val="4"/>
  </w:num>
  <w:num w:numId="35" w16cid:durableId="486752562">
    <w:abstractNumId w:val="9"/>
  </w:num>
  <w:num w:numId="36" w16cid:durableId="1627541547">
    <w:abstractNumId w:val="43"/>
  </w:num>
  <w:num w:numId="37" w16cid:durableId="1624312446">
    <w:abstractNumId w:val="51"/>
  </w:num>
  <w:num w:numId="38" w16cid:durableId="964389977">
    <w:abstractNumId w:val="35"/>
  </w:num>
  <w:num w:numId="39" w16cid:durableId="1883401874">
    <w:abstractNumId w:val="25"/>
  </w:num>
  <w:num w:numId="40" w16cid:durableId="950548960">
    <w:abstractNumId w:val="44"/>
  </w:num>
  <w:num w:numId="41" w16cid:durableId="32312225">
    <w:abstractNumId w:val="19"/>
  </w:num>
  <w:num w:numId="42" w16cid:durableId="1149633074">
    <w:abstractNumId w:val="38"/>
  </w:num>
  <w:num w:numId="43" w16cid:durableId="1436634061">
    <w:abstractNumId w:val="42"/>
  </w:num>
  <w:num w:numId="44" w16cid:durableId="1321932852">
    <w:abstractNumId w:val="37"/>
  </w:num>
  <w:num w:numId="45" w16cid:durableId="942106588">
    <w:abstractNumId w:val="50"/>
  </w:num>
  <w:num w:numId="46" w16cid:durableId="1105492054">
    <w:abstractNumId w:val="26"/>
  </w:num>
  <w:num w:numId="47" w16cid:durableId="1269700160">
    <w:abstractNumId w:val="2"/>
  </w:num>
  <w:num w:numId="48" w16cid:durableId="1431781930">
    <w:abstractNumId w:val="24"/>
  </w:num>
  <w:num w:numId="49" w16cid:durableId="194194175">
    <w:abstractNumId w:val="20"/>
  </w:num>
  <w:num w:numId="50" w16cid:durableId="931553330">
    <w:abstractNumId w:val="39"/>
  </w:num>
  <w:num w:numId="51" w16cid:durableId="884488136">
    <w:abstractNumId w:val="3"/>
  </w:num>
  <w:num w:numId="52" w16cid:durableId="1016805660">
    <w:abstractNumId w:val="33"/>
  </w:num>
  <w:num w:numId="53" w16cid:durableId="825167339">
    <w:abstractNumId w:val="15"/>
  </w:num>
  <w:num w:numId="54" w16cid:durableId="427653622">
    <w:abstractNumId w:val="23"/>
  </w:num>
  <w:num w:numId="55" w16cid:durableId="509636124">
    <w:abstractNumId w:val="32"/>
  </w:num>
  <w:num w:numId="56" w16cid:durableId="29500076">
    <w:abstractNumId w:val="46"/>
  </w:num>
  <w:num w:numId="57" w16cid:durableId="1766609101">
    <w:abstractNumId w:val="34"/>
  </w:num>
  <w:num w:numId="58" w16cid:durableId="334184812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M7Y0NDc1MLE0NzZS0lEKTi0uzszPAykwNK8FAAUwhygtAAAA"/>
  </w:docVars>
  <w:rsids>
    <w:rsidRoot w:val="0084388F"/>
    <w:rsid w:val="0000171D"/>
    <w:rsid w:val="000032CA"/>
    <w:rsid w:val="0000593C"/>
    <w:rsid w:val="000064A5"/>
    <w:rsid w:val="00006CA4"/>
    <w:rsid w:val="0000787A"/>
    <w:rsid w:val="00012227"/>
    <w:rsid w:val="000158D7"/>
    <w:rsid w:val="0001739D"/>
    <w:rsid w:val="00022140"/>
    <w:rsid w:val="00030D6D"/>
    <w:rsid w:val="000317FB"/>
    <w:rsid w:val="00031FF6"/>
    <w:rsid w:val="0003515D"/>
    <w:rsid w:val="000407CD"/>
    <w:rsid w:val="00040D49"/>
    <w:rsid w:val="00045A74"/>
    <w:rsid w:val="00046273"/>
    <w:rsid w:val="00054CC1"/>
    <w:rsid w:val="000551B3"/>
    <w:rsid w:val="00057489"/>
    <w:rsid w:val="00057D92"/>
    <w:rsid w:val="0006042B"/>
    <w:rsid w:val="0006519D"/>
    <w:rsid w:val="000656D8"/>
    <w:rsid w:val="00075AC2"/>
    <w:rsid w:val="00076443"/>
    <w:rsid w:val="00085DE9"/>
    <w:rsid w:val="000935DA"/>
    <w:rsid w:val="000A08BB"/>
    <w:rsid w:val="000A1F0D"/>
    <w:rsid w:val="000A49F5"/>
    <w:rsid w:val="000B31AD"/>
    <w:rsid w:val="000B45B3"/>
    <w:rsid w:val="000B4B56"/>
    <w:rsid w:val="000B71F5"/>
    <w:rsid w:val="000C3C5B"/>
    <w:rsid w:val="000D0301"/>
    <w:rsid w:val="000D0526"/>
    <w:rsid w:val="000D4466"/>
    <w:rsid w:val="000D58CD"/>
    <w:rsid w:val="000D5CBB"/>
    <w:rsid w:val="000E07C5"/>
    <w:rsid w:val="000F0869"/>
    <w:rsid w:val="000F093B"/>
    <w:rsid w:val="000F2B5E"/>
    <w:rsid w:val="000F43C0"/>
    <w:rsid w:val="00107029"/>
    <w:rsid w:val="00107F2D"/>
    <w:rsid w:val="00112C7F"/>
    <w:rsid w:val="00114034"/>
    <w:rsid w:val="00115370"/>
    <w:rsid w:val="00120327"/>
    <w:rsid w:val="00121F7A"/>
    <w:rsid w:val="00123509"/>
    <w:rsid w:val="001239D8"/>
    <w:rsid w:val="00125333"/>
    <w:rsid w:val="001273F1"/>
    <w:rsid w:val="0013132E"/>
    <w:rsid w:val="001352B4"/>
    <w:rsid w:val="00137DC1"/>
    <w:rsid w:val="00145E65"/>
    <w:rsid w:val="001518F3"/>
    <w:rsid w:val="00155F46"/>
    <w:rsid w:val="00163AEB"/>
    <w:rsid w:val="001657D3"/>
    <w:rsid w:val="00170BC3"/>
    <w:rsid w:val="0017235C"/>
    <w:rsid w:val="00180687"/>
    <w:rsid w:val="00181F06"/>
    <w:rsid w:val="00184BF9"/>
    <w:rsid w:val="00185EED"/>
    <w:rsid w:val="001903C4"/>
    <w:rsid w:val="0019050B"/>
    <w:rsid w:val="00192DA2"/>
    <w:rsid w:val="00193DA7"/>
    <w:rsid w:val="001A0A13"/>
    <w:rsid w:val="001A3E1E"/>
    <w:rsid w:val="001A4D0D"/>
    <w:rsid w:val="001A59CF"/>
    <w:rsid w:val="001A6C74"/>
    <w:rsid w:val="001A79AE"/>
    <w:rsid w:val="001B4FC2"/>
    <w:rsid w:val="001B6EE4"/>
    <w:rsid w:val="001C1679"/>
    <w:rsid w:val="001C73FB"/>
    <w:rsid w:val="001D11B4"/>
    <w:rsid w:val="001D1D0C"/>
    <w:rsid w:val="001D414C"/>
    <w:rsid w:val="001D519D"/>
    <w:rsid w:val="001E2307"/>
    <w:rsid w:val="001E3E40"/>
    <w:rsid w:val="001E6FC1"/>
    <w:rsid w:val="001F35DA"/>
    <w:rsid w:val="001F5A0A"/>
    <w:rsid w:val="001F75EE"/>
    <w:rsid w:val="00200CF9"/>
    <w:rsid w:val="00206316"/>
    <w:rsid w:val="00207C3E"/>
    <w:rsid w:val="0021167D"/>
    <w:rsid w:val="00216DC9"/>
    <w:rsid w:val="00222E45"/>
    <w:rsid w:val="00224522"/>
    <w:rsid w:val="0022479D"/>
    <w:rsid w:val="00225E02"/>
    <w:rsid w:val="0022650E"/>
    <w:rsid w:val="002356DD"/>
    <w:rsid w:val="00236AA5"/>
    <w:rsid w:val="0024689B"/>
    <w:rsid w:val="00246C98"/>
    <w:rsid w:val="00250789"/>
    <w:rsid w:val="00250890"/>
    <w:rsid w:val="00253F33"/>
    <w:rsid w:val="00255B4F"/>
    <w:rsid w:val="002575A9"/>
    <w:rsid w:val="00257B80"/>
    <w:rsid w:val="00263276"/>
    <w:rsid w:val="00263DBC"/>
    <w:rsid w:val="0026421E"/>
    <w:rsid w:val="00264908"/>
    <w:rsid w:val="002739A3"/>
    <w:rsid w:val="002774E4"/>
    <w:rsid w:val="00277CD0"/>
    <w:rsid w:val="00280B3F"/>
    <w:rsid w:val="002817FB"/>
    <w:rsid w:val="002845B1"/>
    <w:rsid w:val="002851F7"/>
    <w:rsid w:val="00285EED"/>
    <w:rsid w:val="00287859"/>
    <w:rsid w:val="00291551"/>
    <w:rsid w:val="002A0E18"/>
    <w:rsid w:val="002A7936"/>
    <w:rsid w:val="002B23A3"/>
    <w:rsid w:val="002B5A8C"/>
    <w:rsid w:val="002B64BB"/>
    <w:rsid w:val="002C1A41"/>
    <w:rsid w:val="002C2614"/>
    <w:rsid w:val="002C5A6D"/>
    <w:rsid w:val="002D2DB3"/>
    <w:rsid w:val="002D2E5F"/>
    <w:rsid w:val="002D38A0"/>
    <w:rsid w:val="002D53C2"/>
    <w:rsid w:val="002D54AC"/>
    <w:rsid w:val="002D700A"/>
    <w:rsid w:val="002E0BB9"/>
    <w:rsid w:val="002E30C6"/>
    <w:rsid w:val="002E39B5"/>
    <w:rsid w:val="002E572C"/>
    <w:rsid w:val="002E5CA3"/>
    <w:rsid w:val="002E6DBF"/>
    <w:rsid w:val="002E7828"/>
    <w:rsid w:val="002E7F5B"/>
    <w:rsid w:val="002F0D4B"/>
    <w:rsid w:val="002F185C"/>
    <w:rsid w:val="00305D79"/>
    <w:rsid w:val="00306D16"/>
    <w:rsid w:val="0030755D"/>
    <w:rsid w:val="00307D5E"/>
    <w:rsid w:val="003106D8"/>
    <w:rsid w:val="0031642D"/>
    <w:rsid w:val="00320096"/>
    <w:rsid w:val="00321FAC"/>
    <w:rsid w:val="003250FD"/>
    <w:rsid w:val="0032668D"/>
    <w:rsid w:val="003337EE"/>
    <w:rsid w:val="00333FFA"/>
    <w:rsid w:val="003402E1"/>
    <w:rsid w:val="0034681F"/>
    <w:rsid w:val="003468C7"/>
    <w:rsid w:val="00346998"/>
    <w:rsid w:val="003502ED"/>
    <w:rsid w:val="00352B4B"/>
    <w:rsid w:val="00354C03"/>
    <w:rsid w:val="003622E6"/>
    <w:rsid w:val="00362689"/>
    <w:rsid w:val="003626F7"/>
    <w:rsid w:val="00363E59"/>
    <w:rsid w:val="0036780D"/>
    <w:rsid w:val="0037257E"/>
    <w:rsid w:val="00372E1E"/>
    <w:rsid w:val="00377351"/>
    <w:rsid w:val="00380F50"/>
    <w:rsid w:val="00383779"/>
    <w:rsid w:val="00386731"/>
    <w:rsid w:val="00392CCE"/>
    <w:rsid w:val="00394B63"/>
    <w:rsid w:val="00395082"/>
    <w:rsid w:val="00395103"/>
    <w:rsid w:val="003A2FB7"/>
    <w:rsid w:val="003A409A"/>
    <w:rsid w:val="003A4FD8"/>
    <w:rsid w:val="003A6FAE"/>
    <w:rsid w:val="003B1B7F"/>
    <w:rsid w:val="003B2809"/>
    <w:rsid w:val="003B7D38"/>
    <w:rsid w:val="003C2836"/>
    <w:rsid w:val="003C3D3D"/>
    <w:rsid w:val="003C46B1"/>
    <w:rsid w:val="003D05FF"/>
    <w:rsid w:val="003D2E0E"/>
    <w:rsid w:val="003D3F2C"/>
    <w:rsid w:val="003D47A0"/>
    <w:rsid w:val="003D481C"/>
    <w:rsid w:val="003E072A"/>
    <w:rsid w:val="003E1AF5"/>
    <w:rsid w:val="003E1CC4"/>
    <w:rsid w:val="003E2B35"/>
    <w:rsid w:val="003E4995"/>
    <w:rsid w:val="003E586C"/>
    <w:rsid w:val="003F202A"/>
    <w:rsid w:val="003F3F5A"/>
    <w:rsid w:val="004011D8"/>
    <w:rsid w:val="00401C16"/>
    <w:rsid w:val="00402B08"/>
    <w:rsid w:val="0040788B"/>
    <w:rsid w:val="00414058"/>
    <w:rsid w:val="0041571A"/>
    <w:rsid w:val="004163EC"/>
    <w:rsid w:val="00420E62"/>
    <w:rsid w:val="00421355"/>
    <w:rsid w:val="00421EA3"/>
    <w:rsid w:val="0042490B"/>
    <w:rsid w:val="00425D64"/>
    <w:rsid w:val="00426266"/>
    <w:rsid w:val="00434342"/>
    <w:rsid w:val="004403A8"/>
    <w:rsid w:val="00444383"/>
    <w:rsid w:val="00445941"/>
    <w:rsid w:val="00445F3A"/>
    <w:rsid w:val="004467CB"/>
    <w:rsid w:val="0044724E"/>
    <w:rsid w:val="004476F1"/>
    <w:rsid w:val="00447EBA"/>
    <w:rsid w:val="00450D21"/>
    <w:rsid w:val="00452160"/>
    <w:rsid w:val="00452DB5"/>
    <w:rsid w:val="00453445"/>
    <w:rsid w:val="00453451"/>
    <w:rsid w:val="004536D4"/>
    <w:rsid w:val="004602C7"/>
    <w:rsid w:val="0046325A"/>
    <w:rsid w:val="004655FB"/>
    <w:rsid w:val="004700EF"/>
    <w:rsid w:val="00470B77"/>
    <w:rsid w:val="00473D8A"/>
    <w:rsid w:val="0047618C"/>
    <w:rsid w:val="00476899"/>
    <w:rsid w:val="00480749"/>
    <w:rsid w:val="00481CAE"/>
    <w:rsid w:val="00484E51"/>
    <w:rsid w:val="00486A04"/>
    <w:rsid w:val="00491EDA"/>
    <w:rsid w:val="00493D6C"/>
    <w:rsid w:val="004A0C89"/>
    <w:rsid w:val="004A64CF"/>
    <w:rsid w:val="004B4842"/>
    <w:rsid w:val="004B60CD"/>
    <w:rsid w:val="004B678E"/>
    <w:rsid w:val="004C154C"/>
    <w:rsid w:val="004C1FB6"/>
    <w:rsid w:val="004C2458"/>
    <w:rsid w:val="004C3D39"/>
    <w:rsid w:val="004C58A1"/>
    <w:rsid w:val="004C653F"/>
    <w:rsid w:val="004D2806"/>
    <w:rsid w:val="004D62B5"/>
    <w:rsid w:val="004D67C6"/>
    <w:rsid w:val="004D7503"/>
    <w:rsid w:val="004E426C"/>
    <w:rsid w:val="004E6107"/>
    <w:rsid w:val="004F11D8"/>
    <w:rsid w:val="004F2193"/>
    <w:rsid w:val="00502485"/>
    <w:rsid w:val="00505A45"/>
    <w:rsid w:val="00505ADF"/>
    <w:rsid w:val="00520D25"/>
    <w:rsid w:val="00526143"/>
    <w:rsid w:val="0052615C"/>
    <w:rsid w:val="00526655"/>
    <w:rsid w:val="005278ED"/>
    <w:rsid w:val="00527A7C"/>
    <w:rsid w:val="0053000A"/>
    <w:rsid w:val="00531D33"/>
    <w:rsid w:val="005333B4"/>
    <w:rsid w:val="00535D7F"/>
    <w:rsid w:val="00537192"/>
    <w:rsid w:val="00541D15"/>
    <w:rsid w:val="00542E24"/>
    <w:rsid w:val="00550B0F"/>
    <w:rsid w:val="00552EE4"/>
    <w:rsid w:val="0055336B"/>
    <w:rsid w:val="005552CC"/>
    <w:rsid w:val="005553A2"/>
    <w:rsid w:val="005564E6"/>
    <w:rsid w:val="00564B39"/>
    <w:rsid w:val="005662A8"/>
    <w:rsid w:val="0056651E"/>
    <w:rsid w:val="005665AB"/>
    <w:rsid w:val="00571DDC"/>
    <w:rsid w:val="00572FF3"/>
    <w:rsid w:val="00573634"/>
    <w:rsid w:val="00573955"/>
    <w:rsid w:val="0057757A"/>
    <w:rsid w:val="00577828"/>
    <w:rsid w:val="00581EDA"/>
    <w:rsid w:val="00585FA7"/>
    <w:rsid w:val="005864A4"/>
    <w:rsid w:val="005871E8"/>
    <w:rsid w:val="005903BA"/>
    <w:rsid w:val="00590E80"/>
    <w:rsid w:val="00594003"/>
    <w:rsid w:val="005971EF"/>
    <w:rsid w:val="005A22E3"/>
    <w:rsid w:val="005A3372"/>
    <w:rsid w:val="005A50A4"/>
    <w:rsid w:val="005A58F1"/>
    <w:rsid w:val="005B2F94"/>
    <w:rsid w:val="005B3FBE"/>
    <w:rsid w:val="005B4198"/>
    <w:rsid w:val="005B4B64"/>
    <w:rsid w:val="005B4C59"/>
    <w:rsid w:val="005B5293"/>
    <w:rsid w:val="005C0401"/>
    <w:rsid w:val="005C4DA2"/>
    <w:rsid w:val="005C6E07"/>
    <w:rsid w:val="005D14D8"/>
    <w:rsid w:val="005D22DF"/>
    <w:rsid w:val="005E049D"/>
    <w:rsid w:val="005E0927"/>
    <w:rsid w:val="005E25E6"/>
    <w:rsid w:val="005E6EB2"/>
    <w:rsid w:val="005E7595"/>
    <w:rsid w:val="005F0A7D"/>
    <w:rsid w:val="005F1F5A"/>
    <w:rsid w:val="005F6B71"/>
    <w:rsid w:val="00601123"/>
    <w:rsid w:val="00602703"/>
    <w:rsid w:val="0060355F"/>
    <w:rsid w:val="00603DE9"/>
    <w:rsid w:val="00611C66"/>
    <w:rsid w:val="006137C2"/>
    <w:rsid w:val="00613CDE"/>
    <w:rsid w:val="0061713F"/>
    <w:rsid w:val="00630BCE"/>
    <w:rsid w:val="00631997"/>
    <w:rsid w:val="00631AC8"/>
    <w:rsid w:val="00640791"/>
    <w:rsid w:val="00645C37"/>
    <w:rsid w:val="00654E27"/>
    <w:rsid w:val="00654F72"/>
    <w:rsid w:val="00663E65"/>
    <w:rsid w:val="0066460C"/>
    <w:rsid w:val="006660F5"/>
    <w:rsid w:val="006702AE"/>
    <w:rsid w:val="00686A9D"/>
    <w:rsid w:val="00687BC6"/>
    <w:rsid w:val="006911C5"/>
    <w:rsid w:val="00692D23"/>
    <w:rsid w:val="00693E72"/>
    <w:rsid w:val="00693EF6"/>
    <w:rsid w:val="006A0CCD"/>
    <w:rsid w:val="006A1E35"/>
    <w:rsid w:val="006A7CD9"/>
    <w:rsid w:val="006A7F5C"/>
    <w:rsid w:val="006B19F7"/>
    <w:rsid w:val="006B1DBC"/>
    <w:rsid w:val="006B2207"/>
    <w:rsid w:val="006B2B87"/>
    <w:rsid w:val="006B465F"/>
    <w:rsid w:val="006C09A9"/>
    <w:rsid w:val="006C1D0B"/>
    <w:rsid w:val="006C254C"/>
    <w:rsid w:val="006C28D1"/>
    <w:rsid w:val="006D27B7"/>
    <w:rsid w:val="006D6270"/>
    <w:rsid w:val="006E0F5F"/>
    <w:rsid w:val="006E1156"/>
    <w:rsid w:val="006E22ED"/>
    <w:rsid w:val="006E3E3C"/>
    <w:rsid w:val="006F0B76"/>
    <w:rsid w:val="006F12AE"/>
    <w:rsid w:val="006F3EA4"/>
    <w:rsid w:val="006F42A6"/>
    <w:rsid w:val="007019ED"/>
    <w:rsid w:val="0070639D"/>
    <w:rsid w:val="00707FB6"/>
    <w:rsid w:val="0071623C"/>
    <w:rsid w:val="007306B5"/>
    <w:rsid w:val="007349B3"/>
    <w:rsid w:val="00734C64"/>
    <w:rsid w:val="0074082B"/>
    <w:rsid w:val="007443F6"/>
    <w:rsid w:val="007522BA"/>
    <w:rsid w:val="00752E47"/>
    <w:rsid w:val="00752EF8"/>
    <w:rsid w:val="007577F4"/>
    <w:rsid w:val="00757F4F"/>
    <w:rsid w:val="0076211B"/>
    <w:rsid w:val="00766F15"/>
    <w:rsid w:val="007832A0"/>
    <w:rsid w:val="007836FF"/>
    <w:rsid w:val="00784B91"/>
    <w:rsid w:val="007856DB"/>
    <w:rsid w:val="00794EE3"/>
    <w:rsid w:val="007A26AF"/>
    <w:rsid w:val="007A28C7"/>
    <w:rsid w:val="007A48EA"/>
    <w:rsid w:val="007A4E29"/>
    <w:rsid w:val="007A77C4"/>
    <w:rsid w:val="007A7F63"/>
    <w:rsid w:val="007B0DE4"/>
    <w:rsid w:val="007B473E"/>
    <w:rsid w:val="007B5392"/>
    <w:rsid w:val="007B69CC"/>
    <w:rsid w:val="007C6A9B"/>
    <w:rsid w:val="007C773C"/>
    <w:rsid w:val="007D3464"/>
    <w:rsid w:val="007E469A"/>
    <w:rsid w:val="007F2B0C"/>
    <w:rsid w:val="007F5ED7"/>
    <w:rsid w:val="008104CC"/>
    <w:rsid w:val="00812804"/>
    <w:rsid w:val="00813407"/>
    <w:rsid w:val="008172A5"/>
    <w:rsid w:val="0082056D"/>
    <w:rsid w:val="00824BC2"/>
    <w:rsid w:val="00830A59"/>
    <w:rsid w:val="00830C36"/>
    <w:rsid w:val="00837EE6"/>
    <w:rsid w:val="00840DA4"/>
    <w:rsid w:val="00843260"/>
    <w:rsid w:val="00843557"/>
    <w:rsid w:val="0084388F"/>
    <w:rsid w:val="00843D61"/>
    <w:rsid w:val="00844FF4"/>
    <w:rsid w:val="00847B98"/>
    <w:rsid w:val="008516D6"/>
    <w:rsid w:val="00851C67"/>
    <w:rsid w:val="00854EA1"/>
    <w:rsid w:val="008551E9"/>
    <w:rsid w:val="00856633"/>
    <w:rsid w:val="00856C12"/>
    <w:rsid w:val="00860E68"/>
    <w:rsid w:val="00863991"/>
    <w:rsid w:val="008649F4"/>
    <w:rsid w:val="00865C97"/>
    <w:rsid w:val="0087008E"/>
    <w:rsid w:val="008744DD"/>
    <w:rsid w:val="0087664A"/>
    <w:rsid w:val="00882558"/>
    <w:rsid w:val="00882D92"/>
    <w:rsid w:val="00883809"/>
    <w:rsid w:val="008846B9"/>
    <w:rsid w:val="00885DD9"/>
    <w:rsid w:val="00890AEF"/>
    <w:rsid w:val="008951C3"/>
    <w:rsid w:val="00895C80"/>
    <w:rsid w:val="00896971"/>
    <w:rsid w:val="008A5672"/>
    <w:rsid w:val="008B004A"/>
    <w:rsid w:val="008B2956"/>
    <w:rsid w:val="008B2BC2"/>
    <w:rsid w:val="008B50A2"/>
    <w:rsid w:val="008B5C33"/>
    <w:rsid w:val="008C0E76"/>
    <w:rsid w:val="008C1F90"/>
    <w:rsid w:val="008C20C3"/>
    <w:rsid w:val="008C222A"/>
    <w:rsid w:val="008C466F"/>
    <w:rsid w:val="008C58F1"/>
    <w:rsid w:val="008D2B9E"/>
    <w:rsid w:val="008D3C6C"/>
    <w:rsid w:val="008D4AED"/>
    <w:rsid w:val="008E055D"/>
    <w:rsid w:val="008E0C34"/>
    <w:rsid w:val="008E3FF0"/>
    <w:rsid w:val="008E6A06"/>
    <w:rsid w:val="008F0F5A"/>
    <w:rsid w:val="008F582E"/>
    <w:rsid w:val="008F5BBE"/>
    <w:rsid w:val="0090338E"/>
    <w:rsid w:val="009062E6"/>
    <w:rsid w:val="00906451"/>
    <w:rsid w:val="00906BE8"/>
    <w:rsid w:val="00907114"/>
    <w:rsid w:val="00912044"/>
    <w:rsid w:val="00922ADB"/>
    <w:rsid w:val="00925C28"/>
    <w:rsid w:val="00926348"/>
    <w:rsid w:val="00927DAC"/>
    <w:rsid w:val="00931BF7"/>
    <w:rsid w:val="00935D08"/>
    <w:rsid w:val="009421A4"/>
    <w:rsid w:val="00942ADC"/>
    <w:rsid w:val="009440D4"/>
    <w:rsid w:val="00947A97"/>
    <w:rsid w:val="00955D93"/>
    <w:rsid w:val="0095653D"/>
    <w:rsid w:val="0096675C"/>
    <w:rsid w:val="00967367"/>
    <w:rsid w:val="00967D3C"/>
    <w:rsid w:val="009738CD"/>
    <w:rsid w:val="0097605A"/>
    <w:rsid w:val="00976BBD"/>
    <w:rsid w:val="0097766C"/>
    <w:rsid w:val="009806C3"/>
    <w:rsid w:val="00986022"/>
    <w:rsid w:val="00986978"/>
    <w:rsid w:val="0099119C"/>
    <w:rsid w:val="009919D7"/>
    <w:rsid w:val="00991AD1"/>
    <w:rsid w:val="0099217D"/>
    <w:rsid w:val="00994A09"/>
    <w:rsid w:val="00995014"/>
    <w:rsid w:val="00997EA1"/>
    <w:rsid w:val="009A0D0E"/>
    <w:rsid w:val="009A38FE"/>
    <w:rsid w:val="009A590A"/>
    <w:rsid w:val="009A74E0"/>
    <w:rsid w:val="009B384D"/>
    <w:rsid w:val="009C1939"/>
    <w:rsid w:val="009C5374"/>
    <w:rsid w:val="009C597A"/>
    <w:rsid w:val="009C7F1D"/>
    <w:rsid w:val="009D11C7"/>
    <w:rsid w:val="009D26D9"/>
    <w:rsid w:val="009D41C8"/>
    <w:rsid w:val="009D66F7"/>
    <w:rsid w:val="009D73B2"/>
    <w:rsid w:val="009D775A"/>
    <w:rsid w:val="009E1228"/>
    <w:rsid w:val="009E1917"/>
    <w:rsid w:val="009E58B2"/>
    <w:rsid w:val="009E5E9B"/>
    <w:rsid w:val="009F6012"/>
    <w:rsid w:val="00A00D04"/>
    <w:rsid w:val="00A010AE"/>
    <w:rsid w:val="00A064CF"/>
    <w:rsid w:val="00A11E89"/>
    <w:rsid w:val="00A15878"/>
    <w:rsid w:val="00A159AF"/>
    <w:rsid w:val="00A16599"/>
    <w:rsid w:val="00A25031"/>
    <w:rsid w:val="00A25050"/>
    <w:rsid w:val="00A309CB"/>
    <w:rsid w:val="00A34EA3"/>
    <w:rsid w:val="00A36639"/>
    <w:rsid w:val="00A416AB"/>
    <w:rsid w:val="00A45EAB"/>
    <w:rsid w:val="00A46557"/>
    <w:rsid w:val="00A5486D"/>
    <w:rsid w:val="00A64DEA"/>
    <w:rsid w:val="00A712F9"/>
    <w:rsid w:val="00A729F8"/>
    <w:rsid w:val="00A73C06"/>
    <w:rsid w:val="00A77CD4"/>
    <w:rsid w:val="00A81F70"/>
    <w:rsid w:val="00A867A3"/>
    <w:rsid w:val="00A9030F"/>
    <w:rsid w:val="00A92EBB"/>
    <w:rsid w:val="00A93D84"/>
    <w:rsid w:val="00A94039"/>
    <w:rsid w:val="00A94324"/>
    <w:rsid w:val="00AA09F6"/>
    <w:rsid w:val="00AC2F00"/>
    <w:rsid w:val="00AC318A"/>
    <w:rsid w:val="00AC5239"/>
    <w:rsid w:val="00AD6FF4"/>
    <w:rsid w:val="00AE199E"/>
    <w:rsid w:val="00AE2CB3"/>
    <w:rsid w:val="00AE2CE8"/>
    <w:rsid w:val="00AE41D9"/>
    <w:rsid w:val="00AF0C46"/>
    <w:rsid w:val="00AF1AAD"/>
    <w:rsid w:val="00AF1AE2"/>
    <w:rsid w:val="00B00EF2"/>
    <w:rsid w:val="00B013D3"/>
    <w:rsid w:val="00B06219"/>
    <w:rsid w:val="00B135D7"/>
    <w:rsid w:val="00B1466C"/>
    <w:rsid w:val="00B14E41"/>
    <w:rsid w:val="00B16271"/>
    <w:rsid w:val="00B163F6"/>
    <w:rsid w:val="00B220A0"/>
    <w:rsid w:val="00B4168B"/>
    <w:rsid w:val="00B423BB"/>
    <w:rsid w:val="00B4353E"/>
    <w:rsid w:val="00B44A6E"/>
    <w:rsid w:val="00B44B2F"/>
    <w:rsid w:val="00B54B88"/>
    <w:rsid w:val="00B56C95"/>
    <w:rsid w:val="00B708F7"/>
    <w:rsid w:val="00B90C3B"/>
    <w:rsid w:val="00B96D74"/>
    <w:rsid w:val="00BA35F9"/>
    <w:rsid w:val="00BB0DB0"/>
    <w:rsid w:val="00BB14BD"/>
    <w:rsid w:val="00BB1C21"/>
    <w:rsid w:val="00BB4F2F"/>
    <w:rsid w:val="00BB561B"/>
    <w:rsid w:val="00BC0EE7"/>
    <w:rsid w:val="00BC4AD7"/>
    <w:rsid w:val="00BC6774"/>
    <w:rsid w:val="00BD58CE"/>
    <w:rsid w:val="00BE1213"/>
    <w:rsid w:val="00BE29D8"/>
    <w:rsid w:val="00BE39CD"/>
    <w:rsid w:val="00BE4D1B"/>
    <w:rsid w:val="00BE5D4F"/>
    <w:rsid w:val="00BE78E4"/>
    <w:rsid w:val="00BE7C24"/>
    <w:rsid w:val="00BF1425"/>
    <w:rsid w:val="00BF14FE"/>
    <w:rsid w:val="00BF3F5E"/>
    <w:rsid w:val="00C10701"/>
    <w:rsid w:val="00C22B7E"/>
    <w:rsid w:val="00C22E07"/>
    <w:rsid w:val="00C24354"/>
    <w:rsid w:val="00C261A1"/>
    <w:rsid w:val="00C30A31"/>
    <w:rsid w:val="00C31954"/>
    <w:rsid w:val="00C32B96"/>
    <w:rsid w:val="00C37D98"/>
    <w:rsid w:val="00C40A5B"/>
    <w:rsid w:val="00C412B7"/>
    <w:rsid w:val="00C4133A"/>
    <w:rsid w:val="00C46A77"/>
    <w:rsid w:val="00C46C18"/>
    <w:rsid w:val="00C525F7"/>
    <w:rsid w:val="00C52F46"/>
    <w:rsid w:val="00C64E00"/>
    <w:rsid w:val="00C7120E"/>
    <w:rsid w:val="00C74BEA"/>
    <w:rsid w:val="00C759F2"/>
    <w:rsid w:val="00C80270"/>
    <w:rsid w:val="00C828EC"/>
    <w:rsid w:val="00C82FC9"/>
    <w:rsid w:val="00C83EA2"/>
    <w:rsid w:val="00C87FD3"/>
    <w:rsid w:val="00C907AB"/>
    <w:rsid w:val="00C91116"/>
    <w:rsid w:val="00C9484B"/>
    <w:rsid w:val="00C97B3E"/>
    <w:rsid w:val="00CA07A3"/>
    <w:rsid w:val="00CA4620"/>
    <w:rsid w:val="00CA63C3"/>
    <w:rsid w:val="00CB3EBB"/>
    <w:rsid w:val="00CB49C8"/>
    <w:rsid w:val="00CB4A9F"/>
    <w:rsid w:val="00CC1186"/>
    <w:rsid w:val="00CC2B65"/>
    <w:rsid w:val="00CC2FA4"/>
    <w:rsid w:val="00CC3746"/>
    <w:rsid w:val="00CC4760"/>
    <w:rsid w:val="00CC554C"/>
    <w:rsid w:val="00CC5976"/>
    <w:rsid w:val="00CC7E4A"/>
    <w:rsid w:val="00CD1D5E"/>
    <w:rsid w:val="00CD5F8A"/>
    <w:rsid w:val="00CD6194"/>
    <w:rsid w:val="00CD6622"/>
    <w:rsid w:val="00CE0E70"/>
    <w:rsid w:val="00CE1D2A"/>
    <w:rsid w:val="00CE49C5"/>
    <w:rsid w:val="00CE6026"/>
    <w:rsid w:val="00CF6BA3"/>
    <w:rsid w:val="00D015BB"/>
    <w:rsid w:val="00D03D9D"/>
    <w:rsid w:val="00D04036"/>
    <w:rsid w:val="00D063A8"/>
    <w:rsid w:val="00D10301"/>
    <w:rsid w:val="00D130F8"/>
    <w:rsid w:val="00D259DE"/>
    <w:rsid w:val="00D269EF"/>
    <w:rsid w:val="00D31388"/>
    <w:rsid w:val="00D3436D"/>
    <w:rsid w:val="00D344EC"/>
    <w:rsid w:val="00D34CFB"/>
    <w:rsid w:val="00D40FEB"/>
    <w:rsid w:val="00D41B2A"/>
    <w:rsid w:val="00D463E3"/>
    <w:rsid w:val="00D47B5D"/>
    <w:rsid w:val="00D7134F"/>
    <w:rsid w:val="00D74458"/>
    <w:rsid w:val="00D83949"/>
    <w:rsid w:val="00DA18E4"/>
    <w:rsid w:val="00DA454C"/>
    <w:rsid w:val="00DB4FD0"/>
    <w:rsid w:val="00DD26AE"/>
    <w:rsid w:val="00DD778A"/>
    <w:rsid w:val="00DE3F20"/>
    <w:rsid w:val="00DF2F4B"/>
    <w:rsid w:val="00DF675D"/>
    <w:rsid w:val="00DF742A"/>
    <w:rsid w:val="00E01904"/>
    <w:rsid w:val="00E019AF"/>
    <w:rsid w:val="00E02F6D"/>
    <w:rsid w:val="00E05195"/>
    <w:rsid w:val="00E05DA3"/>
    <w:rsid w:val="00E06358"/>
    <w:rsid w:val="00E066E9"/>
    <w:rsid w:val="00E14597"/>
    <w:rsid w:val="00E24C0C"/>
    <w:rsid w:val="00E269AA"/>
    <w:rsid w:val="00E3396F"/>
    <w:rsid w:val="00E34CEF"/>
    <w:rsid w:val="00E35771"/>
    <w:rsid w:val="00E35FC5"/>
    <w:rsid w:val="00E45216"/>
    <w:rsid w:val="00E46142"/>
    <w:rsid w:val="00E50229"/>
    <w:rsid w:val="00E50691"/>
    <w:rsid w:val="00E52C4D"/>
    <w:rsid w:val="00E55C74"/>
    <w:rsid w:val="00E60BF2"/>
    <w:rsid w:val="00E66A08"/>
    <w:rsid w:val="00E71460"/>
    <w:rsid w:val="00E71C2C"/>
    <w:rsid w:val="00E71D31"/>
    <w:rsid w:val="00E73C28"/>
    <w:rsid w:val="00E73EF9"/>
    <w:rsid w:val="00E74873"/>
    <w:rsid w:val="00E74934"/>
    <w:rsid w:val="00E80515"/>
    <w:rsid w:val="00E83836"/>
    <w:rsid w:val="00E84A9F"/>
    <w:rsid w:val="00E85EE0"/>
    <w:rsid w:val="00E90B74"/>
    <w:rsid w:val="00E90DA0"/>
    <w:rsid w:val="00E93F8B"/>
    <w:rsid w:val="00E94420"/>
    <w:rsid w:val="00E946D8"/>
    <w:rsid w:val="00E97DD9"/>
    <w:rsid w:val="00EA0ABE"/>
    <w:rsid w:val="00EA5435"/>
    <w:rsid w:val="00EB2932"/>
    <w:rsid w:val="00EB398C"/>
    <w:rsid w:val="00EB6E79"/>
    <w:rsid w:val="00EB7A87"/>
    <w:rsid w:val="00EC6023"/>
    <w:rsid w:val="00ED06B0"/>
    <w:rsid w:val="00ED7BD3"/>
    <w:rsid w:val="00EE2C4F"/>
    <w:rsid w:val="00EE58AA"/>
    <w:rsid w:val="00EF0D83"/>
    <w:rsid w:val="00EF3B19"/>
    <w:rsid w:val="00EF7DAD"/>
    <w:rsid w:val="00F00D09"/>
    <w:rsid w:val="00F01140"/>
    <w:rsid w:val="00F01F28"/>
    <w:rsid w:val="00F115DC"/>
    <w:rsid w:val="00F140DF"/>
    <w:rsid w:val="00F150BF"/>
    <w:rsid w:val="00F17931"/>
    <w:rsid w:val="00F17AA4"/>
    <w:rsid w:val="00F2170D"/>
    <w:rsid w:val="00F224A3"/>
    <w:rsid w:val="00F2265C"/>
    <w:rsid w:val="00F26CB5"/>
    <w:rsid w:val="00F32179"/>
    <w:rsid w:val="00F35B4D"/>
    <w:rsid w:val="00F47227"/>
    <w:rsid w:val="00F47A0F"/>
    <w:rsid w:val="00F524FD"/>
    <w:rsid w:val="00F52C2C"/>
    <w:rsid w:val="00F53227"/>
    <w:rsid w:val="00F55D10"/>
    <w:rsid w:val="00F6101D"/>
    <w:rsid w:val="00F64A71"/>
    <w:rsid w:val="00F703B2"/>
    <w:rsid w:val="00F71788"/>
    <w:rsid w:val="00F72FF8"/>
    <w:rsid w:val="00F77098"/>
    <w:rsid w:val="00F81E53"/>
    <w:rsid w:val="00F82529"/>
    <w:rsid w:val="00F82D89"/>
    <w:rsid w:val="00F83057"/>
    <w:rsid w:val="00F9008E"/>
    <w:rsid w:val="00F90802"/>
    <w:rsid w:val="00F95065"/>
    <w:rsid w:val="00F95C5E"/>
    <w:rsid w:val="00F96D8B"/>
    <w:rsid w:val="00FA365A"/>
    <w:rsid w:val="00FB35BC"/>
    <w:rsid w:val="00FB5A91"/>
    <w:rsid w:val="00FB71E4"/>
    <w:rsid w:val="00FC0E95"/>
    <w:rsid w:val="00FC1AA2"/>
    <w:rsid w:val="00FC3518"/>
    <w:rsid w:val="00FC3A6A"/>
    <w:rsid w:val="00FC7A60"/>
    <w:rsid w:val="00FD5DA2"/>
    <w:rsid w:val="00FD6FCC"/>
    <w:rsid w:val="00FE3EF5"/>
    <w:rsid w:val="00FE42C2"/>
    <w:rsid w:val="00FE4FA7"/>
    <w:rsid w:val="00FE74EE"/>
    <w:rsid w:val="00FF48C8"/>
    <w:rsid w:val="00FF53C2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3797"/>
  <w15:docId w15:val="{1059CE73-6B80-4E3B-AE86-F0386EB9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1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C597A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97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customStyle="1" w:styleId="Tekst">
    <w:name w:val="Tekst"/>
    <w:basedOn w:val="Normalny"/>
    <w:link w:val="TekstZnak"/>
    <w:qFormat/>
    <w:rsid w:val="00291551"/>
    <w:pPr>
      <w:spacing w:line="36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3D481C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ekstZnak">
    <w:name w:val="Tekst Znak"/>
    <w:basedOn w:val="Domylnaczcionkaakapitu"/>
    <w:link w:val="Tekst"/>
    <w:rsid w:val="00291551"/>
    <w:rPr>
      <w:sz w:val="24"/>
    </w:rPr>
  </w:style>
  <w:style w:type="paragraph" w:customStyle="1" w:styleId="Wyliczany">
    <w:name w:val="Wyliczany"/>
    <w:basedOn w:val="Tekst"/>
    <w:link w:val="WyliczanyZnak"/>
    <w:qFormat/>
    <w:rsid w:val="0031642D"/>
    <w:pPr>
      <w:numPr>
        <w:numId w:val="9"/>
      </w:numPr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B4B"/>
    <w:rPr>
      <w:sz w:val="16"/>
      <w:szCs w:val="16"/>
    </w:rPr>
  </w:style>
  <w:style w:type="character" w:customStyle="1" w:styleId="WyliczanyZnak">
    <w:name w:val="Wyliczany Znak"/>
    <w:basedOn w:val="TekstZnak"/>
    <w:link w:val="Wyliczany"/>
    <w:rsid w:val="0031642D"/>
    <w:rPr>
      <w:rFonts w:eastAsia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2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2B4B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77C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7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7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7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358"/>
  </w:style>
  <w:style w:type="paragraph" w:styleId="Stopka">
    <w:name w:val="footer"/>
    <w:basedOn w:val="Normalny"/>
    <w:link w:val="StopkaZnak"/>
    <w:uiPriority w:val="99"/>
    <w:unhideWhenUsed/>
    <w:rsid w:val="00E0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35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BA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D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D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D0C"/>
    <w:rPr>
      <w:vertAlign w:val="superscript"/>
    </w:rPr>
  </w:style>
  <w:style w:type="paragraph" w:styleId="Poprawka">
    <w:name w:val="Revision"/>
    <w:hidden/>
    <w:uiPriority w:val="99"/>
    <w:semiHidden/>
    <w:rsid w:val="002C2614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C5374"/>
    <w:pPr>
      <w:jc w:val="both"/>
      <w:outlineLvl w:val="9"/>
    </w:pPr>
    <w:rPr>
      <w:rFonts w:asciiTheme="minorHAnsi" w:hAnsiTheme="minorHAnsi" w:cstheme="minorHAnsi"/>
      <w:b w:val="0"/>
      <w:bCs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29D8"/>
    <w:pPr>
      <w:tabs>
        <w:tab w:val="right" w:leader="dot" w:pos="9205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9C53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C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9C5374"/>
    <w:pPr>
      <w:tabs>
        <w:tab w:val="right" w:leader="dot" w:pos="9205"/>
      </w:tabs>
      <w:spacing w:after="100"/>
      <w:ind w:left="220"/>
    </w:pPr>
    <w:rPr>
      <w:noProof/>
    </w:rPr>
  </w:style>
  <w:style w:type="character" w:customStyle="1" w:styleId="Nagwek3Znak">
    <w:name w:val="Nagłówek 3 Znak"/>
    <w:basedOn w:val="Domylnaczcionkaakapitu"/>
    <w:link w:val="Nagwek3"/>
    <w:uiPriority w:val="9"/>
    <w:rsid w:val="009667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8551E9"/>
    <w:pPr>
      <w:tabs>
        <w:tab w:val="right" w:leader="dot" w:pos="9205"/>
      </w:tabs>
      <w:spacing w:after="100"/>
      <w:ind w:left="284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26A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2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kpge.pl/oswiadczenie-msp-i-j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s_tg@hot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bok.pgnig.pl/ochrona-taryfowa/krok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40C1-F696-49AB-A10F-AABAA60C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10079</Words>
  <Characters>60479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Wojdynski</dc:creator>
  <cp:keywords/>
  <dc:description/>
  <cp:lastModifiedBy>Paweł Urbańczyk</cp:lastModifiedBy>
  <cp:revision>4</cp:revision>
  <cp:lastPrinted>2023-08-16T11:16:00Z</cp:lastPrinted>
  <dcterms:created xsi:type="dcterms:W3CDTF">2023-10-11T10:07:00Z</dcterms:created>
  <dcterms:modified xsi:type="dcterms:W3CDTF">2023-10-27T07:17:00Z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b76bfc29c0f2dd091fb5c2a903dba929f49be678961ff30b630bcbb41477f1b2</vt:lpwstr>
  </property>
</Properties>
</file>