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Numer sprawy: ZP 11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zh-CN" w:bidi="hi-IN"/>
        </w:rPr>
        <w:t>/20</w:t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Grajewo, dnia 1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2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zh-CN" w:bidi="hi-IN"/>
        </w:rPr>
        <w:t>.02.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202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ZAWIADOMIENIE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eastAsia="zh-CN" w:bidi="hi-IN"/>
        </w:rPr>
        <w:t xml:space="preserve">OFERT NAJKORZYSTNIEJSZYCH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i w:val="false"/>
          <w:i w:val="false"/>
          <w:iCs w:val="false"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cs="Palatino Linotype" w:ascii="Palatino Linotype" w:hAnsi="Palatino Linotype"/>
          <w:b w:val="false"/>
          <w:bCs w:val="false"/>
          <w:sz w:val="24"/>
          <w:szCs w:val="24"/>
          <w:lang w:val="pl-PL" w:bidi="hi-IN"/>
        </w:rPr>
        <w:t>postępowania o udzielenie zamówienia publicznego pn.</w:t>
      </w:r>
      <w:r>
        <w:rPr>
          <w:rFonts w:cs="Palatino Linotype" w:ascii="Palatino Linotype" w:hAnsi="Palatino Linotype"/>
          <w:b/>
          <w:bCs/>
          <w:sz w:val="24"/>
          <w:szCs w:val="24"/>
          <w:lang w:val="pl-PL" w:bidi="hi-IN"/>
        </w:rPr>
        <w:t xml:space="preserve"> </w:t>
      </w:r>
      <w:r>
        <w:rPr>
          <w:rFonts w:cs="Palatino Linotype" w:ascii="Palatino Linotype" w:hAnsi="Palatino Linotype"/>
          <w:b/>
          <w:bCs/>
          <w:i w:val="false"/>
          <w:iCs w:val="false"/>
          <w:sz w:val="22"/>
          <w:szCs w:val="22"/>
          <w:lang w:val="pl-PL" w:bidi="hi-IN"/>
        </w:rPr>
        <w:t>„</w:t>
      </w:r>
      <w:r>
        <w:rPr>
          <w:rFonts w:eastAsia="Calibri" w:cs="Bahnschrift SemiLight SemiConde" w:ascii="Palatino Linotype" w:hAnsi="Palatino Linotype"/>
          <w:b/>
          <w:bCs/>
          <w:i w:val="false"/>
          <w:iCs w:val="false"/>
          <w:color w:val="00000A"/>
          <w:sz w:val="22"/>
          <w:szCs w:val="22"/>
          <w:lang w:val="pl-PL" w:eastAsia="zh-CN" w:bidi="ar-SA"/>
        </w:rPr>
        <w:t>Zakup i dostawa środków  dezynfekcyjnych</w:t>
      </w:r>
      <w:r>
        <w:rPr>
          <w:rFonts w:cs="Palatino Linotype" w:ascii="Palatino Linotype" w:hAnsi="Palatino Linotype"/>
          <w:b/>
          <w:bCs/>
          <w:i w:val="false"/>
          <w:iCs w:val="false"/>
          <w:sz w:val="22"/>
          <w:szCs w:val="22"/>
          <w:lang w:val="pl-PL" w:bidi="hi-IN"/>
        </w:rPr>
        <w:t>”.</w:t>
      </w:r>
    </w:p>
    <w:p>
      <w:pPr>
        <w:pStyle w:val="Normal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  <w:tab/>
        <w:t xml:space="preserve">Zamawiający, Szpital Ogólny im. dr Witolda Ginela w Grajewie, działając zgodnie z dyspozycją art. 92 ust. 1 pkt 1 ustawy z dnia 29 stycznia 2004 roku Prawo zamówień publicznych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(Dz. U. z 2019 r. poz. 1843)</w:t>
      </w:r>
      <w:r>
        <w:rPr>
          <w:rFonts w:cs="Times New Roman" w:ascii="Times New Roman" w:hAnsi="Times New Roman"/>
          <w:lang w:val="pl-PL" w:bidi="hi-IN"/>
        </w:rPr>
        <w:t>, zawiadamia, iż za najkorzystniejsze w niniejszym postępowaniu zostały uznane poniższe oferty: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 xml:space="preserve">PAKIET NR 1 </w:t>
      </w:r>
    </w:p>
    <w:tbl>
      <w:tblPr>
        <w:tblW w:w="9067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49"/>
        <w:gridCol w:w="2083"/>
        <w:gridCol w:w="2428"/>
        <w:gridCol w:w="1706"/>
      </w:tblGrid>
      <w:tr>
        <w:trPr/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dostawy – 40 pkt.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84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208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3 7931,25 – 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 xml:space="preserve">PAKIET NR 2 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34"/>
        <w:gridCol w:w="2098"/>
        <w:gridCol w:w="2428"/>
        <w:gridCol w:w="1707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7750,34 – 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3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34"/>
        <w:gridCol w:w="2098"/>
        <w:gridCol w:w="2428"/>
        <w:gridCol w:w="1707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>
          <w:trHeight w:val="1102" w:hRule="atLeast"/>
        </w:trPr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3 4338,60 – 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 xml:space="preserve">PAKIET NR 4 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34"/>
        <w:gridCol w:w="2098"/>
        <w:gridCol w:w="2428"/>
        <w:gridCol w:w="1707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12 8486,25 – 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5</w:t>
      </w:r>
    </w:p>
    <w:tbl>
      <w:tblPr>
        <w:tblW w:w="9069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34"/>
        <w:gridCol w:w="2085"/>
        <w:gridCol w:w="2440"/>
        <w:gridCol w:w="1709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–60 pkt.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20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14 174,14 – 100,00 pkt</w:t>
            </w:r>
          </w:p>
        </w:tc>
        <w:tc>
          <w:tcPr>
            <w:tcW w:w="244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 xml:space="preserve">PAKIET NR 6 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34"/>
        <w:gridCol w:w="2098"/>
        <w:gridCol w:w="2428"/>
        <w:gridCol w:w="1707"/>
      </w:tblGrid>
      <w:tr>
        <w:trPr/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2784,88 – 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7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953"/>
        <w:gridCol w:w="1979"/>
        <w:gridCol w:w="2428"/>
        <w:gridCol w:w="1707"/>
      </w:tblGrid>
      <w:tr>
        <w:trPr/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469,80 – 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2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8</w:t>
      </w:r>
    </w:p>
    <w:tbl>
      <w:tblPr>
        <w:tblW w:w="9069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953"/>
        <w:gridCol w:w="1979"/>
        <w:gridCol w:w="2441"/>
        <w:gridCol w:w="1695"/>
      </w:tblGrid>
      <w:tr>
        <w:trPr/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 60 pkt.</w:t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eastAsia="SimSun" w:cs="Palatino Linotype"/>
                <w:b/>
                <w:b/>
                <w:bCs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Fonts w:cs="Palatino Linotype"/>
                <w:b/>
                <w:bCs/>
                <w:sz w:val="24"/>
                <w:szCs w:val="24"/>
              </w:rPr>
              <w:t>Medisept</w:t>
            </w:r>
            <w:r>
              <w:rPr>
                <w:rFonts w:eastAsia="SimSun" w:cs="Palatino Linotype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 xml:space="preserve"> Sp. z o.o.</w:t>
            </w:r>
          </w:p>
          <w:p>
            <w:pPr>
              <w:pStyle w:val="Normal"/>
              <w:rPr>
                <w:rFonts w:eastAsia="SimSun" w:cs="Palatino Linotype"/>
                <w:b/>
                <w:b/>
                <w:bCs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Palatino Linotype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Konopnica 159 c</w:t>
            </w:r>
          </w:p>
          <w:p>
            <w:pPr>
              <w:pStyle w:val="Normal"/>
              <w:rPr>
                <w:rFonts w:ascii="Times New Roman" w:hAnsi="Times New Roman" w:eastAsia="SimSun" w:cs="Palatino Linotype"/>
                <w:b/>
                <w:b/>
                <w:bCs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Fonts w:eastAsia="SimSun" w:cs="Palatino Linotype" w:ascii="Times New Roman" w:hAnsi="Times New Roman"/>
                <w:b/>
                <w:bCs/>
                <w:color w:val="00000A"/>
                <w:sz w:val="24"/>
                <w:szCs w:val="24"/>
                <w:lang w:val="pl-PL" w:eastAsia="zh-CN" w:bidi="hi-IN"/>
              </w:rPr>
              <w:t>21-030 Motycz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9 892,80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4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9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953"/>
        <w:gridCol w:w="1911"/>
        <w:gridCol w:w="2496"/>
        <w:gridCol w:w="1707"/>
      </w:tblGrid>
      <w:tr>
        <w:trPr/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brutto–60 pkt.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Schulke Polska Sp. z o.o.</w:t>
            </w:r>
          </w:p>
          <w:p>
            <w:pPr>
              <w:pStyle w:val="Normal"/>
              <w:jc w:val="left"/>
              <w:rPr>
                <w:b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Al. Jerozolimskie 132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02-305 Warszawa</w:t>
            </w: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8 291,16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60,00 pkt</w:t>
            </w: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8 291,16 – 60,00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10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953"/>
        <w:gridCol w:w="1924"/>
        <w:gridCol w:w="2480"/>
        <w:gridCol w:w="1710"/>
      </w:tblGrid>
      <w:tr>
        <w:trPr/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–60 pkt.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Medilab Firma Wytwórczo-Usługowa Sp. z o.o.</w:t>
            </w:r>
          </w:p>
          <w:p>
            <w:pPr>
              <w:pStyle w:val="Normal"/>
              <w:rPr>
                <w:b/>
                <w:b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ul. Niedźwiedzia 60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15-531 Białystok</w:t>
            </w:r>
          </w:p>
        </w:tc>
        <w:tc>
          <w:tcPr>
            <w:tcW w:w="192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9 558,00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60,00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11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953"/>
        <w:gridCol w:w="1924"/>
        <w:gridCol w:w="2480"/>
        <w:gridCol w:w="1710"/>
      </w:tblGrid>
      <w:tr>
        <w:trPr/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 –60 pkt.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192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5 868,30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60,00 pkt</w:t>
            </w:r>
          </w:p>
        </w:tc>
        <w:tc>
          <w:tcPr>
            <w:tcW w:w="24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PAKIET NR 12</w:t>
      </w:r>
    </w:p>
    <w:tbl>
      <w:tblPr>
        <w:tblW w:w="9068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953"/>
        <w:gridCol w:w="1911"/>
        <w:gridCol w:w="2496"/>
        <w:gridCol w:w="1707"/>
      </w:tblGrid>
      <w:tr>
        <w:trPr/>
        <w:tc>
          <w:tcPr>
            <w:tcW w:w="2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brutto–60 pkt.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płatności – 40 pkt.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Suma – 100 pkt.</w:t>
            </w:r>
          </w:p>
        </w:tc>
      </w:tr>
      <w:tr>
        <w:trPr/>
        <w:tc>
          <w:tcPr>
            <w:tcW w:w="295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Bialmed Sp. z o.o.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ul. Kazimierzowska 46/48/35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36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02-546 Warszawa</w:t>
            </w: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2 424,60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60,00 pkt</w:t>
            </w:r>
          </w:p>
        </w:tc>
        <w:tc>
          <w:tcPr>
            <w:tcW w:w="249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 dzień – 40,00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zh-CN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8</w:t>
      </w:r>
    </w:p>
    <w:tbl>
      <w:tblPr>
        <w:tblW w:w="9075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85"/>
        <w:gridCol w:w="3175"/>
        <w:gridCol w:w="3015"/>
      </w:tblGrid>
      <w:tr>
        <w:trPr/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Medilab Firma Wytwórczo-Usługowa Sp. z o.o.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Bialmed Sp. z o.o.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oferty brutto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27 820,80 zł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10 368,00 zł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Cena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21,34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57,25 pkt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 w:eastAsia="SimSun" w:cs="Mang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Termin płatności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40,00p.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40,00 pkt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Suma przyznanych punktów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61,34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97,25 pkt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9</w:t>
      </w:r>
    </w:p>
    <w:tbl>
      <w:tblPr>
        <w:tblW w:w="9075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85"/>
        <w:gridCol w:w="3175"/>
        <w:gridCol w:w="3015"/>
      </w:tblGrid>
      <w:tr>
        <w:trPr/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SimSun" w:cs="Mang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Medilab Firma Wytwórczo-Usługowa Sp. z o.o.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Bialmed Sp. z o.o.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oferty brutto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14 148,00 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12 916,80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Cena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eastAsia="SimSun" w:cs="Mang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  <w:t>35,17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38,52 pkt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 w:eastAsia="SimSun" w:cs="Mang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Termin dostawy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pkt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Suma przyznanych punktów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75,17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78,52 pkt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10</w:t>
      </w:r>
    </w:p>
    <w:tbl>
      <w:tblPr>
        <w:tblW w:w="9075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85"/>
        <w:gridCol w:w="3175"/>
        <w:gridCol w:w="3015"/>
      </w:tblGrid>
      <w:tr>
        <w:trPr/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Schulke Polska Sp. z o.o.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Bialmed Sp. z o.o.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oferty brutto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16 692,00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10 627,20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Cena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eastAsia="SimSun" w:cs="Mang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  <w:t>34,36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53,97 pkt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 w:eastAsia="SimSun" w:cs="Mang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Termin dostawy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pkt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Suma przyznanych punktów</w:t>
            </w:r>
          </w:p>
        </w:tc>
        <w:tc>
          <w:tcPr>
            <w:tcW w:w="317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54,36 pkt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93,97 pkt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11</w:t>
      </w:r>
    </w:p>
    <w:tbl>
      <w:tblPr>
        <w:tblW w:w="9075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1201"/>
        <w:gridCol w:w="1323"/>
        <w:gridCol w:w="1323"/>
        <w:gridCol w:w="1323"/>
        <w:gridCol w:w="1322"/>
        <w:gridCol w:w="1323"/>
        <w:gridCol w:w="1259"/>
      </w:tblGrid>
      <w:tr>
        <w:trPr/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Nr oferty 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Nazwa Wykonawcy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TuttoMed Farmacja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Sp. z o.o.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SimSun" w:cs="Palatino Linotype"/>
                <w:b w:val="false"/>
                <w:b w:val="false"/>
                <w:b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cs="Palatino Linotype" w:ascii="Times New Roman" w:hAnsi="Times New Roman"/>
                <w:b w:val="false"/>
                <w:bCs w:val="false"/>
                <w:sz w:val="22"/>
                <w:szCs w:val="22"/>
              </w:rPr>
              <w:t>Medisept</w:t>
            </w:r>
            <w:r>
              <w:rPr>
                <w:rFonts w:eastAsia="SimSun" w:cs="Palatino Linotype" w:ascii="Times New Roman" w:hAnsi="Times New Roman"/>
                <w:b w:val="false"/>
                <w:bCs w:val="false"/>
                <w:color w:val="00000A"/>
                <w:sz w:val="22"/>
                <w:szCs w:val="22"/>
                <w:lang w:val="pl-PL" w:eastAsia="zh-CN" w:bidi="hi-IN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SimSun" w:cs="Palatino Linotype"/>
                <w:b w:val="false"/>
                <w:b w:val="false"/>
                <w:bCs w:val="false"/>
                <w:color w:val="00000A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Palatino Linotype" w:ascii="Times New Roman" w:hAnsi="Times New Roman"/>
                <w:b w:val="false"/>
                <w:bCs w:val="false"/>
                <w:color w:val="00000A"/>
                <w:sz w:val="22"/>
                <w:szCs w:val="22"/>
                <w:lang w:val="pl-PL" w:eastAsia="zh-CN" w:bidi="hi-IN"/>
              </w:rPr>
              <w:t>Sp. z o.o.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Euro Trade Technology Sp. z o.o.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Medilab Firma Wytwórczo-Usługowa Sp. z o.o.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Schulke Polska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Sp. z o.o.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Foxmedical Sp. z o.o.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Cena oferty brutto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6 866,64 zł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8 199,36 zł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8 393,76 zł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17 613,60 zł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12 074,40 zł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8.631,36 zł</w:t>
            </w:r>
          </w:p>
        </w:tc>
      </w:tr>
      <w:tr>
        <w:trPr/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  <w:t>Cena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  <w:t>51,28 pkt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42,95 pkt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41,95 pkt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19,99 pkt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29,16 pkt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56,67 pkt</w:t>
            </w:r>
          </w:p>
        </w:tc>
      </w:tr>
      <w:tr>
        <w:trPr/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 w:eastAsia="SimSun" w:cs="Mangal"/>
                <w:b w:val="false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00000A"/>
                <w:sz w:val="22"/>
                <w:szCs w:val="22"/>
                <w:lang w:val="en-US" w:eastAsia="zh-CN" w:bidi="hi-IN"/>
              </w:rPr>
              <w:t>Termin dostawy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20 pkt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pkt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pkt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pkt</w:t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40</w:t>
            </w:r>
            <w:bookmarkStart w:id="0" w:name="__DdeLink__6166_934621926"/>
            <w:bookmarkEnd w:id="0"/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pkt</w:t>
            </w:r>
          </w:p>
        </w:tc>
      </w:tr>
      <w:tr>
        <w:trPr/>
        <w:tc>
          <w:tcPr>
            <w:tcW w:w="12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Suma przyznanych punktów</w:t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71,28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82,95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81,95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59,99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49,16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61,80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12</w:t>
      </w:r>
    </w:p>
    <w:tbl>
      <w:tblPr>
        <w:tblW w:w="9074" w:type="dxa"/>
        <w:jc w:val="left"/>
        <w:tblInd w:w="-6" w:type="dxa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86"/>
        <w:gridCol w:w="6187"/>
      </w:tblGrid>
      <w:tr>
        <w:trPr/>
        <w:tc>
          <w:tcPr>
            <w:tcW w:w="2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6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SimSun" w:cs="Mang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4</w:t>
            </w:r>
          </w:p>
        </w:tc>
      </w:tr>
      <w:tr>
        <w:trPr/>
        <w:tc>
          <w:tcPr>
            <w:tcW w:w="288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6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Medilab Firma Wytwórczo-Usługowa Sp. z o.o.</w:t>
            </w:r>
          </w:p>
        </w:tc>
      </w:tr>
      <w:tr>
        <w:trPr/>
        <w:tc>
          <w:tcPr>
            <w:tcW w:w="288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oferty brutto</w:t>
            </w:r>
          </w:p>
        </w:tc>
        <w:tc>
          <w:tcPr>
            <w:tcW w:w="6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67.176,00 zł</w:t>
            </w:r>
          </w:p>
        </w:tc>
      </w:tr>
      <w:tr>
        <w:trPr/>
        <w:tc>
          <w:tcPr>
            <w:tcW w:w="288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Cena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eastAsia="SimSun" w:cs="Mang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 w:eastAsia="zh-CN" w:bidi="hi-IN"/>
              </w:rPr>
              <w:t>33,97 pkt</w:t>
            </w:r>
          </w:p>
        </w:tc>
      </w:tr>
      <w:tr>
        <w:trPr/>
        <w:tc>
          <w:tcPr>
            <w:tcW w:w="288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 w:eastAsia="SimSun" w:cs="Mang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2"/>
                <w:szCs w:val="22"/>
                <w:lang w:val="en-US" w:eastAsia="zh-CN" w:bidi="hi-IN"/>
              </w:rPr>
              <w:t>Termin dostawy</w:t>
            </w:r>
          </w:p>
        </w:tc>
        <w:tc>
          <w:tcPr>
            <w:tcW w:w="6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pkt</w:t>
            </w:r>
          </w:p>
        </w:tc>
      </w:tr>
      <w:tr>
        <w:trPr/>
        <w:tc>
          <w:tcPr>
            <w:tcW w:w="288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Suma przyznanych punktów</w:t>
            </w:r>
          </w:p>
        </w:tc>
        <w:tc>
          <w:tcPr>
            <w:tcW w:w="6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73,97 pkt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</w:r>
    </w:p>
    <w:p>
      <w:pPr>
        <w:pStyle w:val="NormalnyWeb"/>
        <w:spacing w:lineRule="auto" w:line="276" w:before="0" w:after="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before="0" w:after="240"/>
        <w:ind w:left="0" w:right="-1" w:hanging="0"/>
        <w:jc w:val="both"/>
        <w:rPr>
          <w:rFonts w:ascii="Times New Roman" w:hAnsi="Times New Roman"/>
          <w:b/>
          <w:b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ab/>
        <w:tab/>
        <w:tab/>
        <w:tab/>
        <w:tab/>
        <w:tab/>
        <w:tab/>
        <w:tab/>
        <w:tab/>
        <w:t xml:space="preserve">        DYREKTOR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Arial"/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 xml:space="preserve">Szpitala Ogólnego im. dr Witolda Ginela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Arial"/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         w Grajewie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ab/>
        <w:tab/>
        <w:tab/>
        <w:tab/>
        <w:tab/>
        <w:tab/>
        <w:tab/>
        <w:t xml:space="preserve">             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sz w:val="20"/>
          <w:szCs w:val="20"/>
          <w:lang w:val="pl-PL" w:eastAsia="zh-CN" w:bidi="hi-IN"/>
        </w:rPr>
        <w:t>Sebastian Wysocki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20"/>
        <w:szCs w:val="20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 w:eastAsia="zh-CN" w:bidi="hi-IN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Palatino Linotype" w:hAnsi="Palatino Linotype" w:eastAsia="SimSun" w:cs="Mangal"/>
      <w:color w:val="000000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LibreOffice/6.3.2.2$Windows_X86_64 LibreOffice_project/98b30e735bda24bc04ab42594c85f7fd8be07b9c</Application>
  <Pages>4</Pages>
  <Words>963</Words>
  <Characters>4853</Characters>
  <CharactersWithSpaces>5717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2021-01-14T21:07:00Z</dcterms:created>
  <dc:creator>1</dc:creator>
  <dc:description/>
  <dc:language>pl-PL</dc:language>
  <cp:lastModifiedBy/>
  <cp:lastPrinted>2020-12-28T10:30:00Z</cp:lastPrinted>
  <dcterms:modified xsi:type="dcterms:W3CDTF">2021-02-12T10:18:39Z</dcterms:modified>
  <cp:revision>47</cp:revision>
  <dc:subject/>
  <dc:title>Załącznik nr 1 do SIWZ</dc:title>
</cp:coreProperties>
</file>