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09576772" w:rsidR="00DB558E" w:rsidRPr="00357D81" w:rsidRDefault="00C2178B" w:rsidP="00BB3856">
      <w:pPr>
        <w:pStyle w:val="Nagwek30"/>
        <w:spacing w:line="360" w:lineRule="auto"/>
        <w:jc w:val="center"/>
        <w:rPr>
          <w:rFonts w:ascii="Georgia" w:hAnsi="Georgia" w:cs="Georgia"/>
          <w:b/>
          <w:bCs/>
          <w:i/>
          <w:iCs/>
        </w:rPr>
      </w:pPr>
      <w:bookmarkStart w:id="0" w:name="_Hlk59192356"/>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r w:rsidR="00A36294" w:rsidRPr="00A36294">
        <w:rPr>
          <w:rFonts w:ascii="Georgia" w:hAnsi="Georgia" w:cs="Georgia"/>
          <w:b/>
          <w:bCs/>
          <w:i/>
          <w:iCs/>
          <w:color w:val="FF0000"/>
          <w:highlight w:val="yellow"/>
        </w:rPr>
        <w:t>Modyfikacja 04.04.2024r.</w:t>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02B692C5"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00145E86">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02B692C5"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00145E86">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4173F2" w:rsidRDefault="00DB558E" w:rsidP="00DB558E">
      <w:pPr>
        <w:autoSpaceDE w:val="0"/>
        <w:spacing w:line="360" w:lineRule="auto"/>
        <w:jc w:val="both"/>
        <w:rPr>
          <w:rStyle w:val="Domylnaczcionkaakapitu2"/>
          <w:rFonts w:ascii="Georgia" w:hAnsi="Georgia"/>
          <w:sz w:val="22"/>
          <w:szCs w:val="22"/>
        </w:rPr>
      </w:pPr>
      <w:r w:rsidRPr="004173F2">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4173F2">
          <w:rPr>
            <w:rStyle w:val="Hipercze"/>
            <w:rFonts w:ascii="Georgia" w:hAnsi="Georgia" w:cs="Georgia"/>
            <w:sz w:val="22"/>
            <w:szCs w:val="22"/>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A9441F" w:rsidRDefault="00DB558E" w:rsidP="00A9441F">
      <w:pPr>
        <w:shd w:val="clear" w:color="auto" w:fill="E7E6E6" w:themeFill="background2"/>
        <w:autoSpaceDE w:val="0"/>
        <w:spacing w:line="360" w:lineRule="auto"/>
        <w:jc w:val="both"/>
        <w:rPr>
          <w:rFonts w:ascii="Georgia" w:hAnsi="Georgia" w:cs="Georgia"/>
          <w:smallCaps/>
          <w:sz w:val="20"/>
          <w:szCs w:val="20"/>
        </w:rPr>
      </w:pPr>
      <w:r w:rsidRPr="00B72812">
        <w:rPr>
          <w:rFonts w:ascii="Georgia" w:hAnsi="Georgia"/>
        </w:rPr>
        <w:br w:type="page"/>
      </w:r>
      <w:r w:rsidRPr="00A9441F">
        <w:rPr>
          <w:rFonts w:ascii="Georgia" w:hAnsi="Georgia"/>
          <w:smallCaps/>
          <w:color w:val="000000"/>
          <w:sz w:val="20"/>
          <w:szCs w:val="20"/>
        </w:rPr>
        <w:lastRenderedPageBreak/>
        <w:t>SPIS TREŚCI</w:t>
      </w:r>
    </w:p>
    <w:p w14:paraId="2746422D" w14:textId="77777777" w:rsidR="00DB558E" w:rsidRPr="00A9441F" w:rsidRDefault="00DB558E" w:rsidP="00A9441F">
      <w:pPr>
        <w:pStyle w:val="Tekstpodstawowy21"/>
        <w:shd w:val="clear" w:color="auto" w:fill="E7E6E6" w:themeFill="background2"/>
        <w:jc w:val="both"/>
        <w:rPr>
          <w:smallCaps/>
          <w:color w:val="000000"/>
        </w:rPr>
        <w:sectPr w:rsidR="00DB558E" w:rsidRPr="00A9441F" w:rsidSect="004F6D99">
          <w:headerReference w:type="default" r:id="rId11"/>
          <w:footerReference w:type="even" r:id="rId12"/>
          <w:footerReference w:type="default" r:id="rId13"/>
          <w:pgSz w:w="11906" w:h="16838"/>
          <w:pgMar w:top="954" w:right="851" w:bottom="1134" w:left="851" w:header="284" w:footer="709" w:gutter="0"/>
          <w:cols w:space="708"/>
        </w:sectPr>
      </w:pPr>
    </w:p>
    <w:p w14:paraId="1D52E92B" w14:textId="1FD4B706" w:rsidR="00867CAA" w:rsidRPr="00867CAA" w:rsidRDefault="00DB558E">
      <w:pPr>
        <w:pStyle w:val="Spistreci1"/>
        <w:rPr>
          <w:rFonts w:eastAsiaTheme="minorEastAsia" w:cstheme="minorBidi"/>
          <w:noProof/>
          <w:kern w:val="2"/>
          <w:sz w:val="20"/>
          <w:szCs w:val="20"/>
          <w:lang w:eastAsia="pl-PL"/>
          <w14:ligatures w14:val="standardContextual"/>
        </w:rPr>
      </w:pPr>
      <w:r w:rsidRPr="00867CAA">
        <w:rPr>
          <w:caps/>
          <w:color w:val="000000"/>
          <w:kern w:val="20"/>
          <w:sz w:val="20"/>
          <w:szCs w:val="20"/>
          <w:highlight w:val="yellow"/>
        </w:rPr>
        <w:fldChar w:fldCharType="begin"/>
      </w:r>
      <w:r w:rsidRPr="00867CAA">
        <w:rPr>
          <w:caps/>
          <w:color w:val="000000"/>
          <w:kern w:val="20"/>
          <w:sz w:val="20"/>
          <w:szCs w:val="20"/>
          <w:highlight w:val="yellow"/>
        </w:rPr>
        <w:instrText xml:space="preserve"> TOC </w:instrText>
      </w:r>
      <w:r w:rsidRPr="00867CAA">
        <w:rPr>
          <w:caps/>
          <w:color w:val="000000"/>
          <w:kern w:val="20"/>
          <w:sz w:val="20"/>
          <w:szCs w:val="20"/>
          <w:highlight w:val="yellow"/>
        </w:rPr>
        <w:fldChar w:fldCharType="separate"/>
      </w:r>
      <w:r w:rsidR="00867CAA" w:rsidRPr="00867CAA">
        <w:rPr>
          <w:noProof/>
          <w:sz w:val="20"/>
          <w:szCs w:val="20"/>
        </w:rPr>
        <w:t>I. Nazwa oraz adres Zamawiającego:</w:t>
      </w:r>
      <w:r w:rsidR="00867CAA" w:rsidRPr="00867CAA">
        <w:rPr>
          <w:noProof/>
          <w:sz w:val="20"/>
          <w:szCs w:val="20"/>
        </w:rPr>
        <w:tab/>
      </w:r>
      <w:r w:rsidR="00867CAA" w:rsidRPr="00867CAA">
        <w:rPr>
          <w:noProof/>
          <w:sz w:val="20"/>
          <w:szCs w:val="20"/>
        </w:rPr>
        <w:fldChar w:fldCharType="begin"/>
      </w:r>
      <w:r w:rsidR="00867CAA" w:rsidRPr="00867CAA">
        <w:rPr>
          <w:noProof/>
          <w:sz w:val="20"/>
          <w:szCs w:val="20"/>
        </w:rPr>
        <w:instrText xml:space="preserve"> PAGEREF _Toc146200246 \h </w:instrText>
      </w:r>
      <w:r w:rsidR="00867CAA" w:rsidRPr="00867CAA">
        <w:rPr>
          <w:noProof/>
          <w:sz w:val="20"/>
          <w:szCs w:val="20"/>
        </w:rPr>
      </w:r>
      <w:r w:rsidR="00867CAA" w:rsidRPr="00867CAA">
        <w:rPr>
          <w:noProof/>
          <w:sz w:val="20"/>
          <w:szCs w:val="20"/>
        </w:rPr>
        <w:fldChar w:fldCharType="separate"/>
      </w:r>
      <w:r w:rsidR="00F734E7">
        <w:rPr>
          <w:noProof/>
          <w:sz w:val="20"/>
          <w:szCs w:val="20"/>
        </w:rPr>
        <w:t>3</w:t>
      </w:r>
      <w:r w:rsidR="00867CAA" w:rsidRPr="00867CAA">
        <w:rPr>
          <w:noProof/>
          <w:sz w:val="20"/>
          <w:szCs w:val="20"/>
        </w:rPr>
        <w:fldChar w:fldCharType="end"/>
      </w:r>
    </w:p>
    <w:p w14:paraId="10C7C89A" w14:textId="089A43C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 Tryb udzielenia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_Toc146200247 \h </w:instrText>
      </w:r>
      <w:r w:rsidRPr="00867CAA">
        <w:rPr>
          <w:noProof/>
          <w:sz w:val="20"/>
          <w:szCs w:val="20"/>
        </w:rPr>
      </w:r>
      <w:r w:rsidRPr="00867CAA">
        <w:rPr>
          <w:noProof/>
          <w:sz w:val="20"/>
          <w:szCs w:val="20"/>
        </w:rPr>
        <w:fldChar w:fldCharType="separate"/>
      </w:r>
      <w:r w:rsidR="00F734E7">
        <w:rPr>
          <w:noProof/>
          <w:sz w:val="20"/>
          <w:szCs w:val="20"/>
        </w:rPr>
        <w:t>3</w:t>
      </w:r>
      <w:r w:rsidRPr="00867CAA">
        <w:rPr>
          <w:noProof/>
          <w:sz w:val="20"/>
          <w:szCs w:val="20"/>
        </w:rPr>
        <w:fldChar w:fldCharType="end"/>
      </w:r>
    </w:p>
    <w:p w14:paraId="5B677557" w14:textId="097DC35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III. Opis przedmiotu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_Toc146200248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2B0D69B1" w14:textId="18E8EB2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IV. Termin realizacji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_Toc146200249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3C9C7209" w14:textId="324A27C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 W</w:t>
      </w:r>
      <w:r w:rsidRPr="00867CAA">
        <w:rPr>
          <w:noProof/>
          <w:sz w:val="20"/>
          <w:szCs w:val="20"/>
        </w:rPr>
        <w:t>arunki udziału w postępowaniu:</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_Toc146200250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58CF88BA" w14:textId="515E1054"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 Podstawy wykluczenia z postępowania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_Toc146200251 \h </w:instrText>
      </w:r>
      <w:r w:rsidRPr="00867CAA">
        <w:rPr>
          <w:noProof/>
          <w:sz w:val="20"/>
          <w:szCs w:val="20"/>
        </w:rPr>
      </w:r>
      <w:r w:rsidRPr="00867CAA">
        <w:rPr>
          <w:noProof/>
          <w:sz w:val="20"/>
          <w:szCs w:val="20"/>
        </w:rPr>
        <w:fldChar w:fldCharType="separate"/>
      </w:r>
      <w:r w:rsidR="00F734E7">
        <w:rPr>
          <w:noProof/>
          <w:sz w:val="20"/>
          <w:szCs w:val="20"/>
        </w:rPr>
        <w:t>5</w:t>
      </w:r>
      <w:r w:rsidRPr="00867CAA">
        <w:rPr>
          <w:noProof/>
          <w:sz w:val="20"/>
          <w:szCs w:val="20"/>
        </w:rPr>
        <w:fldChar w:fldCharType="end"/>
      </w:r>
    </w:p>
    <w:p w14:paraId="2CBD3006" w14:textId="019C727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 Podmiotowe środki dowodowe i wykaz oświadczeń lub dokumentów, potwierdzających spełnienie warunków udziału w postępowaniu oraz braku podstaw wykluczenia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_Toc146200252 \h </w:instrText>
      </w:r>
      <w:r w:rsidRPr="00867CAA">
        <w:rPr>
          <w:noProof/>
          <w:sz w:val="20"/>
          <w:szCs w:val="20"/>
        </w:rPr>
      </w:r>
      <w:r w:rsidRPr="00867CAA">
        <w:rPr>
          <w:noProof/>
          <w:sz w:val="20"/>
          <w:szCs w:val="20"/>
        </w:rPr>
        <w:fldChar w:fldCharType="separate"/>
      </w:r>
      <w:r w:rsidR="00F734E7">
        <w:rPr>
          <w:noProof/>
          <w:sz w:val="20"/>
          <w:szCs w:val="20"/>
        </w:rPr>
        <w:t>7</w:t>
      </w:r>
      <w:r w:rsidRPr="00867CAA">
        <w:rPr>
          <w:noProof/>
          <w:sz w:val="20"/>
          <w:szCs w:val="20"/>
        </w:rPr>
        <w:fldChar w:fldCharType="end"/>
      </w:r>
    </w:p>
    <w:p w14:paraId="70E81198" w14:textId="4CAE9B1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VIII. Przedmiotowe środki dowodowe</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_Toc146200253 \h </w:instrText>
      </w:r>
      <w:r w:rsidRPr="00867CAA">
        <w:rPr>
          <w:noProof/>
          <w:sz w:val="20"/>
          <w:szCs w:val="20"/>
        </w:rPr>
      </w:r>
      <w:r w:rsidRPr="00867CAA">
        <w:rPr>
          <w:noProof/>
          <w:sz w:val="20"/>
          <w:szCs w:val="20"/>
        </w:rPr>
        <w:fldChar w:fldCharType="separate"/>
      </w:r>
      <w:r w:rsidR="00F734E7">
        <w:rPr>
          <w:noProof/>
          <w:sz w:val="20"/>
          <w:szCs w:val="20"/>
        </w:rPr>
        <w:t>9</w:t>
      </w:r>
      <w:r w:rsidRPr="00867CAA">
        <w:rPr>
          <w:noProof/>
          <w:sz w:val="20"/>
          <w:szCs w:val="20"/>
        </w:rPr>
        <w:fldChar w:fldCharType="end"/>
      </w:r>
    </w:p>
    <w:p w14:paraId="11F7F5FF" w14:textId="3E086BA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IX. Poleganie na zasobach innych podmiotów</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_Toc146200254 \h </w:instrText>
      </w:r>
      <w:r w:rsidRPr="00867CAA">
        <w:rPr>
          <w:noProof/>
          <w:sz w:val="20"/>
          <w:szCs w:val="20"/>
        </w:rPr>
      </w:r>
      <w:r w:rsidRPr="00867CAA">
        <w:rPr>
          <w:noProof/>
          <w:sz w:val="20"/>
          <w:szCs w:val="20"/>
        </w:rPr>
        <w:fldChar w:fldCharType="separate"/>
      </w:r>
      <w:r w:rsidR="00F734E7">
        <w:rPr>
          <w:noProof/>
          <w:sz w:val="20"/>
          <w:szCs w:val="20"/>
        </w:rPr>
        <w:t>10</w:t>
      </w:r>
      <w:r w:rsidRPr="00867CAA">
        <w:rPr>
          <w:noProof/>
          <w:sz w:val="20"/>
          <w:szCs w:val="20"/>
        </w:rPr>
        <w:fldChar w:fldCharType="end"/>
      </w:r>
    </w:p>
    <w:p w14:paraId="70A50230" w14:textId="72B0798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 Informacja dla wykonawców wspólnie ubiegających się o udzielenie zamówienia (spółki cywilne/konsorcja)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_Toc146200255 \h </w:instrText>
      </w:r>
      <w:r w:rsidRPr="00867CAA">
        <w:rPr>
          <w:noProof/>
          <w:sz w:val="20"/>
          <w:szCs w:val="20"/>
        </w:rPr>
      </w:r>
      <w:r w:rsidRPr="00867CAA">
        <w:rPr>
          <w:noProof/>
          <w:sz w:val="20"/>
          <w:szCs w:val="20"/>
        </w:rPr>
        <w:fldChar w:fldCharType="separate"/>
      </w:r>
      <w:r w:rsidR="00F734E7">
        <w:rPr>
          <w:noProof/>
          <w:sz w:val="20"/>
          <w:szCs w:val="20"/>
        </w:rPr>
        <w:t>11</w:t>
      </w:r>
      <w:r w:rsidRPr="00867CAA">
        <w:rPr>
          <w:noProof/>
          <w:sz w:val="20"/>
          <w:szCs w:val="20"/>
        </w:rPr>
        <w:fldChar w:fldCharType="end"/>
      </w:r>
    </w:p>
    <w:p w14:paraId="0551E161" w14:textId="6BD26FDA"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 Informacja o sposobie porozumiewania się zamawiającego z wykonawcami oraz przekazywania oświadczeń i dokumentów, a także wskazanie osób uprawnionych do porozumiewania się z wykonawcami</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_Toc146200256 \h </w:instrText>
      </w:r>
      <w:r w:rsidRPr="00867CAA">
        <w:rPr>
          <w:noProof/>
          <w:sz w:val="20"/>
          <w:szCs w:val="20"/>
        </w:rPr>
      </w:r>
      <w:r w:rsidRPr="00867CAA">
        <w:rPr>
          <w:noProof/>
          <w:sz w:val="20"/>
          <w:szCs w:val="20"/>
        </w:rPr>
        <w:fldChar w:fldCharType="separate"/>
      </w:r>
      <w:r w:rsidR="00F734E7">
        <w:rPr>
          <w:noProof/>
          <w:sz w:val="20"/>
          <w:szCs w:val="20"/>
        </w:rPr>
        <w:t>12</w:t>
      </w:r>
      <w:r w:rsidRPr="00867CAA">
        <w:rPr>
          <w:noProof/>
          <w:sz w:val="20"/>
          <w:szCs w:val="20"/>
        </w:rPr>
        <w:fldChar w:fldCharType="end"/>
      </w:r>
    </w:p>
    <w:p w14:paraId="313FF61E" w14:textId="146741A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 Wymagania dotyczące wadium</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_Toc146200257 \h </w:instrText>
      </w:r>
      <w:r w:rsidRPr="00867CAA">
        <w:rPr>
          <w:noProof/>
          <w:sz w:val="20"/>
          <w:szCs w:val="20"/>
        </w:rPr>
      </w:r>
      <w:r w:rsidRPr="00867CAA">
        <w:rPr>
          <w:noProof/>
          <w:sz w:val="20"/>
          <w:szCs w:val="20"/>
        </w:rPr>
        <w:fldChar w:fldCharType="separate"/>
      </w:r>
      <w:r w:rsidR="00F734E7">
        <w:rPr>
          <w:noProof/>
          <w:sz w:val="20"/>
          <w:szCs w:val="20"/>
        </w:rPr>
        <w:t>14</w:t>
      </w:r>
      <w:r w:rsidRPr="00867CAA">
        <w:rPr>
          <w:noProof/>
          <w:sz w:val="20"/>
          <w:szCs w:val="20"/>
        </w:rPr>
        <w:fldChar w:fldCharType="end"/>
      </w:r>
    </w:p>
    <w:p w14:paraId="7DD1B95B" w14:textId="530FD0F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XIII. Termin związania ofertą</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_Toc146200258 \h </w:instrText>
      </w:r>
      <w:r w:rsidRPr="00867CAA">
        <w:rPr>
          <w:noProof/>
          <w:sz w:val="20"/>
          <w:szCs w:val="20"/>
        </w:rPr>
      </w:r>
      <w:r w:rsidRPr="00867CAA">
        <w:rPr>
          <w:noProof/>
          <w:sz w:val="20"/>
          <w:szCs w:val="20"/>
        </w:rPr>
        <w:fldChar w:fldCharType="separate"/>
      </w:r>
      <w:r w:rsidR="00F734E7">
        <w:rPr>
          <w:noProof/>
          <w:sz w:val="20"/>
          <w:szCs w:val="20"/>
        </w:rPr>
        <w:t>16</w:t>
      </w:r>
      <w:r w:rsidRPr="00867CAA">
        <w:rPr>
          <w:noProof/>
          <w:sz w:val="20"/>
          <w:szCs w:val="20"/>
        </w:rPr>
        <w:fldChar w:fldCharType="end"/>
      </w:r>
    </w:p>
    <w:p w14:paraId="71C0DDCE" w14:textId="122ED301"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XIV. Opis sposobu przygotowania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_Toc146200259 \h </w:instrText>
      </w:r>
      <w:r w:rsidRPr="00867CAA">
        <w:rPr>
          <w:noProof/>
          <w:sz w:val="20"/>
          <w:szCs w:val="20"/>
        </w:rPr>
      </w:r>
      <w:r w:rsidRPr="00867CAA">
        <w:rPr>
          <w:noProof/>
          <w:sz w:val="20"/>
          <w:szCs w:val="20"/>
        </w:rPr>
        <w:fldChar w:fldCharType="separate"/>
      </w:r>
      <w:r w:rsidR="00F734E7">
        <w:rPr>
          <w:noProof/>
          <w:sz w:val="20"/>
          <w:szCs w:val="20"/>
        </w:rPr>
        <w:t>17</w:t>
      </w:r>
      <w:r w:rsidRPr="00867CAA">
        <w:rPr>
          <w:noProof/>
          <w:sz w:val="20"/>
          <w:szCs w:val="20"/>
        </w:rPr>
        <w:fldChar w:fldCharType="end"/>
      </w:r>
    </w:p>
    <w:p w14:paraId="0F0A0A85" w14:textId="1DFCF9B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 Miejsce oraz termin składania i otwarcia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_Toc146200260 \h </w:instrText>
      </w:r>
      <w:r w:rsidRPr="00867CAA">
        <w:rPr>
          <w:noProof/>
          <w:sz w:val="20"/>
          <w:szCs w:val="20"/>
        </w:rPr>
      </w:r>
      <w:r w:rsidRPr="00867CAA">
        <w:rPr>
          <w:noProof/>
          <w:sz w:val="20"/>
          <w:szCs w:val="20"/>
        </w:rPr>
        <w:fldChar w:fldCharType="separate"/>
      </w:r>
      <w:r w:rsidR="00F734E7">
        <w:rPr>
          <w:noProof/>
          <w:sz w:val="20"/>
          <w:szCs w:val="20"/>
        </w:rPr>
        <w:t>20</w:t>
      </w:r>
      <w:r w:rsidRPr="00867CAA">
        <w:rPr>
          <w:noProof/>
          <w:sz w:val="20"/>
          <w:szCs w:val="20"/>
        </w:rPr>
        <w:fldChar w:fldCharType="end"/>
      </w:r>
    </w:p>
    <w:p w14:paraId="0F424C56" w14:textId="2FE890F2"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 Opis sposobu obliczenia ceny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_Toc146200261 \h </w:instrText>
      </w:r>
      <w:r w:rsidRPr="00867CAA">
        <w:rPr>
          <w:noProof/>
          <w:sz w:val="20"/>
          <w:szCs w:val="20"/>
        </w:rPr>
      </w:r>
      <w:r w:rsidRPr="00867CAA">
        <w:rPr>
          <w:noProof/>
          <w:sz w:val="20"/>
          <w:szCs w:val="20"/>
        </w:rPr>
        <w:fldChar w:fldCharType="separate"/>
      </w:r>
      <w:r w:rsidR="00F734E7">
        <w:rPr>
          <w:noProof/>
          <w:sz w:val="20"/>
          <w:szCs w:val="20"/>
        </w:rPr>
        <w:t>21</w:t>
      </w:r>
      <w:r w:rsidRPr="00867CAA">
        <w:rPr>
          <w:noProof/>
          <w:sz w:val="20"/>
          <w:szCs w:val="20"/>
        </w:rPr>
        <w:fldChar w:fldCharType="end"/>
      </w:r>
    </w:p>
    <w:p w14:paraId="7D7745AC" w14:textId="01E8887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XVII. Opis kryteriów, którymi Zamawiający będzie się kierował przy wyborze oferty, wraz z podaniem znaczenia tych kryteriów i sposobu oceny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_Toc146200262 \h </w:instrText>
      </w:r>
      <w:r w:rsidRPr="00867CAA">
        <w:rPr>
          <w:noProof/>
          <w:sz w:val="20"/>
          <w:szCs w:val="20"/>
        </w:rPr>
      </w:r>
      <w:r w:rsidRPr="00867CAA">
        <w:rPr>
          <w:noProof/>
          <w:sz w:val="20"/>
          <w:szCs w:val="20"/>
        </w:rPr>
        <w:fldChar w:fldCharType="separate"/>
      </w:r>
      <w:r w:rsidR="00F734E7">
        <w:rPr>
          <w:noProof/>
          <w:sz w:val="20"/>
          <w:szCs w:val="20"/>
        </w:rPr>
        <w:t>21</w:t>
      </w:r>
      <w:r w:rsidRPr="00867CAA">
        <w:rPr>
          <w:noProof/>
          <w:sz w:val="20"/>
          <w:szCs w:val="20"/>
        </w:rPr>
        <w:fldChar w:fldCharType="end"/>
      </w:r>
    </w:p>
    <w:p w14:paraId="63B8CDCB" w14:textId="0BC9DA8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XVIII. Informacje o formalnościach, jakie powinny zostać dopełnione po wyborze oferty w celu zawarcia umowy w sprawie zamówienia publicznego:</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_Toc146200263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43BBDDC1" w14:textId="32A068E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XIX. Wymagania dotyczące zabezpieczenia należytego wykonania umowy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_Toc146200264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19371C5E" w14:textId="4E698904"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 Pouczenie o środkach ochrony prawnej przysługujących wykonawcy w toku postępowania o udzielenie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_Toc146200265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72480129" w14:textId="1FD209A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 xml:space="preserve">XXI. </w:t>
      </w:r>
      <w:r w:rsidRPr="00867CAA">
        <w:rPr>
          <w:rFonts w:cs="Arial"/>
          <w:noProof/>
          <w:sz w:val="20"/>
          <w:szCs w:val="20"/>
        </w:rPr>
        <w:t>Ochrona danych osobowych</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_Toc146200266 \h </w:instrText>
      </w:r>
      <w:r w:rsidRPr="00867CAA">
        <w:rPr>
          <w:noProof/>
          <w:sz w:val="20"/>
          <w:szCs w:val="20"/>
        </w:rPr>
      </w:r>
      <w:r w:rsidRPr="00867CAA">
        <w:rPr>
          <w:noProof/>
          <w:sz w:val="20"/>
          <w:szCs w:val="20"/>
        </w:rPr>
        <w:fldChar w:fldCharType="separate"/>
      </w:r>
      <w:r w:rsidR="00F734E7">
        <w:rPr>
          <w:noProof/>
          <w:sz w:val="20"/>
          <w:szCs w:val="20"/>
        </w:rPr>
        <w:t>30</w:t>
      </w:r>
      <w:r w:rsidRPr="00867CAA">
        <w:rPr>
          <w:noProof/>
          <w:sz w:val="20"/>
          <w:szCs w:val="20"/>
        </w:rPr>
        <w:fldChar w:fldCharType="end"/>
      </w:r>
    </w:p>
    <w:p w14:paraId="4F6178E1" w14:textId="3F5958C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XXII. Załączniki:</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_Toc146200267 \h </w:instrText>
      </w:r>
      <w:r w:rsidRPr="00867CAA">
        <w:rPr>
          <w:noProof/>
          <w:sz w:val="20"/>
          <w:szCs w:val="20"/>
        </w:rPr>
      </w:r>
      <w:r w:rsidRPr="00867CAA">
        <w:rPr>
          <w:noProof/>
          <w:sz w:val="20"/>
          <w:szCs w:val="20"/>
        </w:rPr>
        <w:fldChar w:fldCharType="separate"/>
      </w:r>
      <w:r w:rsidR="00F734E7">
        <w:rPr>
          <w:noProof/>
          <w:sz w:val="20"/>
          <w:szCs w:val="20"/>
        </w:rPr>
        <w:t>32</w:t>
      </w:r>
      <w:r w:rsidRPr="00867CAA">
        <w:rPr>
          <w:noProof/>
          <w:sz w:val="20"/>
          <w:szCs w:val="20"/>
        </w:rPr>
        <w:fldChar w:fldCharType="end"/>
      </w:r>
    </w:p>
    <w:p w14:paraId="69673AA9" w14:textId="55AFA96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1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_Toc146200268 \h </w:instrText>
      </w:r>
      <w:r w:rsidRPr="00867CAA">
        <w:rPr>
          <w:noProof/>
          <w:sz w:val="20"/>
          <w:szCs w:val="20"/>
        </w:rPr>
      </w:r>
      <w:r w:rsidRPr="00867CAA">
        <w:rPr>
          <w:noProof/>
          <w:sz w:val="20"/>
          <w:szCs w:val="20"/>
        </w:rPr>
        <w:fldChar w:fldCharType="separate"/>
      </w:r>
      <w:r w:rsidR="00F734E7">
        <w:rPr>
          <w:noProof/>
          <w:sz w:val="20"/>
          <w:szCs w:val="20"/>
        </w:rPr>
        <w:t>33</w:t>
      </w:r>
      <w:r w:rsidRPr="00867CAA">
        <w:rPr>
          <w:noProof/>
          <w:sz w:val="20"/>
          <w:szCs w:val="20"/>
        </w:rPr>
        <w:fldChar w:fldCharType="end"/>
      </w:r>
    </w:p>
    <w:p w14:paraId="384246F4" w14:textId="35CCC12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2a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_Toc146200269 \h </w:instrText>
      </w:r>
      <w:r w:rsidRPr="00867CAA">
        <w:rPr>
          <w:noProof/>
          <w:sz w:val="20"/>
          <w:szCs w:val="20"/>
        </w:rPr>
      </w:r>
      <w:r w:rsidRPr="00867CAA">
        <w:rPr>
          <w:noProof/>
          <w:sz w:val="20"/>
          <w:szCs w:val="20"/>
        </w:rPr>
        <w:fldChar w:fldCharType="separate"/>
      </w:r>
      <w:r w:rsidR="00F734E7">
        <w:rPr>
          <w:noProof/>
          <w:sz w:val="20"/>
          <w:szCs w:val="20"/>
        </w:rPr>
        <w:t>61</w:t>
      </w:r>
      <w:r w:rsidRPr="00867CAA">
        <w:rPr>
          <w:noProof/>
          <w:sz w:val="20"/>
          <w:szCs w:val="20"/>
        </w:rPr>
        <w:fldChar w:fldCharType="end"/>
      </w:r>
    </w:p>
    <w:p w14:paraId="22A019B9" w14:textId="3CE99350"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2b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_Toc146200270 \h </w:instrText>
      </w:r>
      <w:r w:rsidRPr="00867CAA">
        <w:rPr>
          <w:noProof/>
          <w:sz w:val="20"/>
          <w:szCs w:val="20"/>
        </w:rPr>
      </w:r>
      <w:r w:rsidRPr="00867CAA">
        <w:rPr>
          <w:noProof/>
          <w:sz w:val="20"/>
          <w:szCs w:val="20"/>
        </w:rPr>
        <w:fldChar w:fldCharType="separate"/>
      </w:r>
      <w:r w:rsidR="00F734E7">
        <w:rPr>
          <w:noProof/>
          <w:sz w:val="20"/>
          <w:szCs w:val="20"/>
        </w:rPr>
        <w:t>62</w:t>
      </w:r>
      <w:r w:rsidRPr="00867CAA">
        <w:rPr>
          <w:noProof/>
          <w:sz w:val="20"/>
          <w:szCs w:val="20"/>
        </w:rPr>
        <w:fldChar w:fldCharType="end"/>
      </w:r>
    </w:p>
    <w:p w14:paraId="73079CA7" w14:textId="1606EB8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3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_Toc146200272 \h </w:instrText>
      </w:r>
      <w:r w:rsidRPr="00867CAA">
        <w:rPr>
          <w:noProof/>
          <w:sz w:val="20"/>
          <w:szCs w:val="20"/>
        </w:rPr>
      </w:r>
      <w:r w:rsidRPr="00867CAA">
        <w:rPr>
          <w:noProof/>
          <w:sz w:val="20"/>
          <w:szCs w:val="20"/>
        </w:rPr>
        <w:fldChar w:fldCharType="separate"/>
      </w:r>
      <w:r w:rsidR="00F734E7">
        <w:rPr>
          <w:noProof/>
          <w:sz w:val="20"/>
          <w:szCs w:val="20"/>
        </w:rPr>
        <w:t>63</w:t>
      </w:r>
      <w:r w:rsidRPr="00867CAA">
        <w:rPr>
          <w:noProof/>
          <w:sz w:val="20"/>
          <w:szCs w:val="20"/>
        </w:rPr>
        <w:fldChar w:fldCharType="end"/>
      </w:r>
    </w:p>
    <w:p w14:paraId="0611B9B1" w14:textId="1BE48D9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4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_Toc146200273 \h </w:instrText>
      </w:r>
      <w:r w:rsidRPr="00867CAA">
        <w:rPr>
          <w:noProof/>
          <w:sz w:val="20"/>
          <w:szCs w:val="20"/>
        </w:rPr>
      </w:r>
      <w:r w:rsidRPr="00867CAA">
        <w:rPr>
          <w:noProof/>
          <w:sz w:val="20"/>
          <w:szCs w:val="20"/>
        </w:rPr>
        <w:fldChar w:fldCharType="separate"/>
      </w:r>
      <w:r w:rsidR="00F734E7">
        <w:rPr>
          <w:noProof/>
          <w:sz w:val="20"/>
          <w:szCs w:val="20"/>
        </w:rPr>
        <w:t>64</w:t>
      </w:r>
      <w:r w:rsidRPr="00867CAA">
        <w:rPr>
          <w:noProof/>
          <w:sz w:val="20"/>
          <w:szCs w:val="20"/>
        </w:rPr>
        <w:fldChar w:fldCharType="end"/>
      </w:r>
    </w:p>
    <w:p w14:paraId="710D7B10" w14:textId="12C64D6A"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5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_Toc146200274 \h </w:instrText>
      </w:r>
      <w:r w:rsidRPr="00867CAA">
        <w:rPr>
          <w:noProof/>
          <w:sz w:val="20"/>
          <w:szCs w:val="20"/>
        </w:rPr>
      </w:r>
      <w:r w:rsidRPr="00867CAA">
        <w:rPr>
          <w:noProof/>
          <w:sz w:val="20"/>
          <w:szCs w:val="20"/>
        </w:rPr>
        <w:fldChar w:fldCharType="separate"/>
      </w:r>
      <w:r w:rsidR="00F734E7">
        <w:rPr>
          <w:noProof/>
          <w:sz w:val="20"/>
          <w:szCs w:val="20"/>
        </w:rPr>
        <w:t>65</w:t>
      </w:r>
      <w:r w:rsidRPr="00867CAA">
        <w:rPr>
          <w:noProof/>
          <w:sz w:val="20"/>
          <w:szCs w:val="20"/>
        </w:rPr>
        <w:fldChar w:fldCharType="end"/>
      </w:r>
    </w:p>
    <w:p w14:paraId="2D3704C2" w14:textId="4AE7C39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6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_Toc146200275 \h </w:instrText>
      </w:r>
      <w:r w:rsidRPr="00867CAA">
        <w:rPr>
          <w:noProof/>
          <w:sz w:val="20"/>
          <w:szCs w:val="20"/>
        </w:rPr>
      </w:r>
      <w:r w:rsidRPr="00867CAA">
        <w:rPr>
          <w:noProof/>
          <w:sz w:val="20"/>
          <w:szCs w:val="20"/>
        </w:rPr>
        <w:fldChar w:fldCharType="separate"/>
      </w:r>
      <w:r w:rsidR="00F734E7">
        <w:rPr>
          <w:noProof/>
          <w:sz w:val="20"/>
          <w:szCs w:val="20"/>
        </w:rPr>
        <w:t>66</w:t>
      </w:r>
      <w:r w:rsidRPr="00867CAA">
        <w:rPr>
          <w:noProof/>
          <w:sz w:val="20"/>
          <w:szCs w:val="20"/>
        </w:rPr>
        <w:fldChar w:fldCharType="end"/>
      </w:r>
    </w:p>
    <w:p w14:paraId="32BE4857" w14:textId="2113627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7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_Toc146200276 \h </w:instrText>
      </w:r>
      <w:r w:rsidRPr="00867CAA">
        <w:rPr>
          <w:noProof/>
          <w:sz w:val="20"/>
          <w:szCs w:val="20"/>
        </w:rPr>
      </w:r>
      <w:r w:rsidRPr="00867CAA">
        <w:rPr>
          <w:noProof/>
          <w:sz w:val="20"/>
          <w:szCs w:val="20"/>
        </w:rPr>
        <w:fldChar w:fldCharType="separate"/>
      </w:r>
      <w:r w:rsidR="00F734E7">
        <w:rPr>
          <w:noProof/>
          <w:sz w:val="20"/>
          <w:szCs w:val="20"/>
        </w:rPr>
        <w:t>68</w:t>
      </w:r>
      <w:r w:rsidRPr="00867CAA">
        <w:rPr>
          <w:noProof/>
          <w:sz w:val="20"/>
          <w:szCs w:val="20"/>
        </w:rPr>
        <w:fldChar w:fldCharType="end"/>
      </w:r>
    </w:p>
    <w:p w14:paraId="48E9FE7B" w14:textId="06BECFC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Załącznik nr 8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_Toc146200277 \h </w:instrText>
      </w:r>
      <w:r w:rsidRPr="00867CAA">
        <w:rPr>
          <w:noProof/>
          <w:sz w:val="20"/>
          <w:szCs w:val="20"/>
        </w:rPr>
      </w:r>
      <w:r w:rsidRPr="00867CAA">
        <w:rPr>
          <w:noProof/>
          <w:sz w:val="20"/>
          <w:szCs w:val="20"/>
        </w:rPr>
        <w:fldChar w:fldCharType="separate"/>
      </w:r>
      <w:r w:rsidR="00F734E7">
        <w:rPr>
          <w:noProof/>
          <w:sz w:val="20"/>
          <w:szCs w:val="20"/>
        </w:rPr>
        <w:t>70</w:t>
      </w:r>
      <w:r w:rsidRPr="00867CAA">
        <w:rPr>
          <w:noProof/>
          <w:sz w:val="20"/>
          <w:szCs w:val="20"/>
        </w:rPr>
        <w:fldChar w:fldCharType="end"/>
      </w:r>
    </w:p>
    <w:p w14:paraId="084313A8" w14:textId="1E83244D" w:rsidR="00DB558E" w:rsidRPr="00EC7500" w:rsidRDefault="00DB558E" w:rsidP="00867CAA">
      <w:pPr>
        <w:pStyle w:val="Spistreci8"/>
        <w:shd w:val="clear" w:color="auto" w:fill="E7E6E6" w:themeFill="background2"/>
        <w:tabs>
          <w:tab w:val="right" w:leader="dot" w:pos="10194"/>
        </w:tabs>
        <w:ind w:left="0"/>
        <w:jc w:val="both"/>
        <w:rPr>
          <w:sz w:val="20"/>
          <w:szCs w:val="20"/>
        </w:rPr>
      </w:pPr>
      <w:r w:rsidRPr="00867CAA">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46200246"/>
      <w:r w:rsidRPr="00E60300">
        <w:rPr>
          <w:rFonts w:ascii="Georgia" w:hAnsi="Georgia" w:cs="Georgia"/>
          <w:b/>
          <w:bCs w:val="0"/>
          <w:sz w:val="20"/>
          <w:szCs w:val="20"/>
        </w:rPr>
        <w:lastRenderedPageBreak/>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6CC36016" w:rsidR="00DB558E" w:rsidRDefault="00DB558E" w:rsidP="00DB558E">
      <w:pPr>
        <w:spacing w:line="360" w:lineRule="auto"/>
        <w:rPr>
          <w:rFonts w:ascii="Georgia" w:hAnsi="Georgia" w:cs="Georgia"/>
          <w:sz w:val="20"/>
          <w:szCs w:val="20"/>
        </w:rPr>
      </w:pPr>
    </w:p>
    <w:p w14:paraId="1E4A241B" w14:textId="77777777" w:rsidR="007526FD" w:rsidRPr="00E60300" w:rsidRDefault="007526FD"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46200247"/>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7348BC17" w:rsidR="003D2687" w:rsidRPr="003D2687"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ustawy z dnia 11 września 2019 r. Prawo zamówień publicznych (tj. Dz. U. z 202</w:t>
      </w:r>
      <w:r w:rsidR="00145E86">
        <w:rPr>
          <w:rStyle w:val="markedcontent"/>
          <w:rFonts w:cs="Arial"/>
        </w:rPr>
        <w:t>3</w:t>
      </w:r>
      <w:r w:rsidR="003D2687" w:rsidRPr="003D2687">
        <w:rPr>
          <w:rStyle w:val="markedcontent"/>
          <w:rFonts w:cs="Arial"/>
        </w:rPr>
        <w:t xml:space="preserve"> r.</w:t>
      </w:r>
      <w:r w:rsidR="003D2687" w:rsidRPr="003D2687">
        <w:t xml:space="preserve"> </w:t>
      </w:r>
      <w:r w:rsidR="003D2687" w:rsidRPr="003D2687">
        <w:rPr>
          <w:rStyle w:val="markedcontent"/>
          <w:rFonts w:cs="Arial"/>
        </w:rPr>
        <w:t>poz. 1</w:t>
      </w:r>
      <w:r w:rsidR="00145E86">
        <w:rPr>
          <w:rStyle w:val="markedcontent"/>
          <w:rFonts w:cs="Arial"/>
        </w:rPr>
        <w:t>605</w:t>
      </w:r>
      <w:r w:rsidR="003D2687" w:rsidRPr="003D2687">
        <w:rPr>
          <w:rStyle w:val="markedcontent"/>
          <w:rFonts w:cs="Arial"/>
        </w:rPr>
        <w:t xml:space="preserve"> ze zm.) zwanej dalej „ustawą Pzp”</w:t>
      </w:r>
      <w:r w:rsidR="003D2687">
        <w:rPr>
          <w:rStyle w:val="markedcontent"/>
          <w:rFonts w:cs="Arial"/>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Pzp.</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67AF205" w:rsidR="00DB558E"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6A49C6FA"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390254" w:rsidRPr="00604531">
        <w:rPr>
          <w:rFonts w:eastAsia="Arial" w:cs="Arial"/>
          <w:color w:val="000000" w:themeColor="text1"/>
        </w:rPr>
        <w:t>.</w:t>
      </w:r>
    </w:p>
    <w:p w14:paraId="2879F7DF" w14:textId="6B2904AE" w:rsidR="008937DE" w:rsidRPr="008937DE" w:rsidRDefault="008937DE" w:rsidP="008937DE">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14:paraId="5C4776C2" w14:textId="68CA386A" w:rsidR="0064635A" w:rsidRDefault="0064635A" w:rsidP="00DB558E">
      <w:pPr>
        <w:pStyle w:val="pkt"/>
        <w:spacing w:before="0" w:after="0" w:line="360" w:lineRule="auto"/>
        <w:ind w:left="0" w:firstLine="0"/>
        <w:rPr>
          <w:rFonts w:ascii="Georgia" w:hAnsi="Georgia" w:cs="Arial"/>
          <w:sz w:val="20"/>
        </w:rPr>
      </w:pPr>
    </w:p>
    <w:p w14:paraId="30E3262E" w14:textId="77777777" w:rsidR="00C20A19" w:rsidRDefault="00C20A19" w:rsidP="00DB558E">
      <w:pPr>
        <w:pStyle w:val="pkt"/>
        <w:spacing w:before="0" w:after="0" w:line="360" w:lineRule="auto"/>
        <w:ind w:left="0" w:firstLine="0"/>
        <w:rPr>
          <w:rFonts w:ascii="Georgia" w:hAnsi="Georgia" w:cs="Arial"/>
          <w:sz w:val="20"/>
        </w:rPr>
      </w:pPr>
    </w:p>
    <w:p w14:paraId="76997A61" w14:textId="78F8D1EC" w:rsidR="00495F0A" w:rsidRDefault="00495F0A" w:rsidP="00DB558E">
      <w:pPr>
        <w:pStyle w:val="pkt"/>
        <w:spacing w:before="0" w:after="0" w:line="360" w:lineRule="auto"/>
        <w:ind w:left="0" w:firstLine="0"/>
        <w:rPr>
          <w:rFonts w:ascii="Georgia" w:hAnsi="Georgia" w:cs="Arial"/>
          <w:sz w:val="20"/>
        </w:rPr>
      </w:pPr>
    </w:p>
    <w:p w14:paraId="7C9A4025" w14:textId="66E85ED9" w:rsidR="00495F0A" w:rsidRDefault="00495F0A" w:rsidP="00DB558E">
      <w:pPr>
        <w:pStyle w:val="pkt"/>
        <w:spacing w:before="0" w:after="0" w:line="360" w:lineRule="auto"/>
        <w:ind w:left="0" w:firstLine="0"/>
        <w:rPr>
          <w:rFonts w:ascii="Georgia" w:hAnsi="Georgia" w:cs="Arial"/>
          <w:sz w:val="20"/>
        </w:rPr>
      </w:pPr>
    </w:p>
    <w:p w14:paraId="7B8BA197" w14:textId="77777777" w:rsidR="00495F0A" w:rsidRPr="00604531" w:rsidRDefault="00495F0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46200248"/>
      <w:r w:rsidRPr="00604531">
        <w:rPr>
          <w:rFonts w:ascii="Georgia" w:hAnsi="Georgia" w:cs="Georgia"/>
          <w:b/>
          <w:bCs w:val="0"/>
          <w:sz w:val="20"/>
          <w:szCs w:val="20"/>
        </w:rPr>
        <w:lastRenderedPageBreak/>
        <w:t>III. Opis przedmiotu zamówienia:</w:t>
      </w:r>
      <w:bookmarkEnd w:id="6"/>
    </w:p>
    <w:p w14:paraId="665A8E78" w14:textId="77777777" w:rsidR="00495F0A" w:rsidRPr="00A44A07" w:rsidRDefault="00495F0A" w:rsidP="00495F0A">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niechemiczne artykuły medyczne i hematologiczne, </w:t>
      </w:r>
    </w:p>
    <w:p w14:paraId="700E1B1A" w14:textId="7182C560" w:rsidR="00495F0A" w:rsidRPr="007476A7" w:rsidRDefault="00495F0A" w:rsidP="00BE3642">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3E459BA1" w14:textId="77777777" w:rsidR="005F13C0" w:rsidRPr="002B0483" w:rsidRDefault="005F13C0" w:rsidP="00DB558E">
      <w:pPr>
        <w:spacing w:line="360" w:lineRule="auto"/>
        <w:jc w:val="both"/>
        <w:rPr>
          <w:rFonts w:ascii="Georgia" w:hAnsi="Georgia" w:cs="Arial"/>
          <w:sz w:val="20"/>
          <w:szCs w:val="20"/>
        </w:rPr>
      </w:pPr>
    </w:p>
    <w:p w14:paraId="5237D0A4" w14:textId="77777777" w:rsidR="003775B9" w:rsidRPr="003775B9"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0A99FA50" w14:textId="4C34D534" w:rsidR="003775B9" w:rsidRPr="00A44A07"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44A07">
        <w:rPr>
          <w:b w:val="0"/>
          <w:bCs w:val="0"/>
          <w:i w:val="0"/>
          <w:iCs w:val="0"/>
          <w:sz w:val="20"/>
          <w:szCs w:val="20"/>
        </w:rPr>
        <w:t xml:space="preserve">Przedmiot zamówienia </w:t>
      </w:r>
      <w:r w:rsidRPr="00A44A07">
        <w:rPr>
          <w:rFonts w:cs="Arial"/>
          <w:b w:val="0"/>
          <w:bCs w:val="0"/>
          <w:i w:val="0"/>
          <w:iCs w:val="0"/>
          <w:sz w:val="20"/>
          <w:szCs w:val="20"/>
        </w:rPr>
        <w:t xml:space="preserve">został podzielony na części: Liczba części </w:t>
      </w:r>
      <w:r w:rsidR="002B1772">
        <w:rPr>
          <w:rFonts w:cs="Arial"/>
          <w:b w:val="0"/>
          <w:bCs w:val="0"/>
          <w:i w:val="0"/>
          <w:iCs w:val="0"/>
          <w:sz w:val="20"/>
          <w:szCs w:val="20"/>
        </w:rPr>
        <w:t>40</w:t>
      </w:r>
      <w:r w:rsidR="00495F0A" w:rsidRPr="00A44A07">
        <w:rPr>
          <w:rFonts w:cs="Arial"/>
          <w:b w:val="0"/>
          <w:bCs w:val="0"/>
          <w:i w:val="0"/>
          <w:iCs w:val="0"/>
          <w:sz w:val="20"/>
          <w:szCs w:val="20"/>
        </w:rPr>
        <w:t>.</w:t>
      </w:r>
    </w:p>
    <w:p w14:paraId="308178D7" w14:textId="77777777"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dopuszcza składania ofert częściowych na poszczególne pakiety.</w:t>
      </w:r>
    </w:p>
    <w:p w14:paraId="69414A7D" w14:textId="4E768410"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251BE12B" w14:textId="540F9012"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3999FE0C" w14:textId="77777777" w:rsidR="00DB558E" w:rsidRPr="00C454D5"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72B34509" w14:textId="2E421EDC" w:rsidR="005C5D45" w:rsidRPr="00C302D8"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3860DAC1" w14:textId="54A5821E" w:rsidR="00495F0A" w:rsidRPr="00BE3642" w:rsidRDefault="005C5D45" w:rsidP="00BE3642">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AB53C8B" w14:textId="77777777" w:rsidR="00495F0A" w:rsidRPr="00987EE1" w:rsidRDefault="00495F0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62002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6E007E61" w14:textId="4AFEC7B1" w:rsidR="004F3D6C" w:rsidRPr="00BE3642" w:rsidRDefault="00495F0A" w:rsidP="00BE3642">
      <w:pPr>
        <w:pStyle w:val="Akapitzlist"/>
        <w:numPr>
          <w:ilvl w:val="0"/>
          <w:numId w:val="32"/>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Pr="002B1772">
        <w:rPr>
          <w:rFonts w:ascii="Georgia" w:hAnsi="Georgia"/>
          <w:color w:val="000000"/>
          <w:sz w:val="20"/>
          <w:szCs w:val="20"/>
        </w:rPr>
        <w:t xml:space="preserve">: </w:t>
      </w:r>
      <w:bookmarkStart w:id="9" w:name="_Hlk125614801"/>
      <w:r w:rsidR="00BE3642" w:rsidRPr="002B1772">
        <w:rPr>
          <w:rFonts w:ascii="Georgia" w:hAnsi="Georgia"/>
          <w:color w:val="000000"/>
          <w:sz w:val="20"/>
          <w:szCs w:val="20"/>
        </w:rPr>
        <w:t>2</w:t>
      </w:r>
      <w:r w:rsidR="00567C20" w:rsidRPr="002B1772">
        <w:rPr>
          <w:rFonts w:ascii="Georgia" w:hAnsi="Georgia"/>
          <w:color w:val="000000"/>
          <w:sz w:val="20"/>
          <w:szCs w:val="20"/>
        </w:rPr>
        <w:t>6</w:t>
      </w:r>
      <w:r w:rsidR="00BE3642" w:rsidRPr="002B1772">
        <w:rPr>
          <w:rFonts w:ascii="Georgia" w:hAnsi="Georgia"/>
          <w:color w:val="000000"/>
          <w:sz w:val="20"/>
          <w:szCs w:val="20"/>
        </w:rPr>
        <w:t xml:space="preserve"> miesięcy jednak nie dłużej niż do 31.07.202</w:t>
      </w:r>
      <w:r w:rsidR="00567C20" w:rsidRPr="002B1772">
        <w:rPr>
          <w:rFonts w:ascii="Georgia" w:hAnsi="Georgia"/>
          <w:color w:val="000000"/>
          <w:sz w:val="20"/>
          <w:szCs w:val="20"/>
        </w:rPr>
        <w:t>6</w:t>
      </w:r>
      <w:r w:rsidR="00BE3642" w:rsidRPr="002B1772">
        <w:rPr>
          <w:rFonts w:ascii="Georgia" w:hAnsi="Georgia"/>
          <w:color w:val="000000"/>
          <w:sz w:val="20"/>
          <w:szCs w:val="20"/>
        </w:rPr>
        <w:t>r.</w:t>
      </w:r>
      <w:r w:rsidR="00BE3642">
        <w:rPr>
          <w:rFonts w:ascii="Georgia" w:hAnsi="Georgia"/>
          <w:color w:val="000000"/>
          <w:sz w:val="20"/>
          <w:szCs w:val="20"/>
        </w:rPr>
        <w:t xml:space="preserve"> </w:t>
      </w:r>
    </w:p>
    <w:bookmarkEnd w:id="9"/>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462002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lastRenderedPageBreak/>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6200251"/>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063A85E3"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Ustawy Pzp.</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lastRenderedPageBreak/>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0FC9CDDA"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2D440B">
        <w:rPr>
          <w:rFonts w:ascii="Georgia" w:eastAsiaTheme="minorHAnsi" w:hAnsi="Georgia"/>
          <w:kern w:val="0"/>
          <w:sz w:val="20"/>
          <w:szCs w:val="20"/>
          <w:lang w:eastAsia="en-US"/>
        </w:rPr>
        <w:t>.</w:t>
      </w:r>
    </w:p>
    <w:p w14:paraId="6F3FC00A" w14:textId="77777777" w:rsid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13A44572" w14:textId="77777777" w:rsidR="00767DC5" w:rsidRPr="004E5089" w:rsidRDefault="00767DC5"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6200252"/>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4E4E5DCF" w14:textId="77777777" w:rsidR="007526FD" w:rsidRDefault="007526FD" w:rsidP="00DB558E">
      <w:pPr>
        <w:spacing w:line="360" w:lineRule="auto"/>
        <w:jc w:val="both"/>
        <w:rPr>
          <w:rFonts w:ascii="Georgia" w:hAnsi="Georgia" w:cs="Arial"/>
          <w:b/>
          <w:sz w:val="20"/>
          <w:szCs w:val="20"/>
          <w:lang w:eastAsia="en-US"/>
        </w:rPr>
      </w:pPr>
    </w:p>
    <w:p w14:paraId="1A7D9940" w14:textId="1D57D9E1"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lastRenderedPageBreak/>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5C964E42" w14:textId="0769FF27" w:rsidR="00E10F0B" w:rsidRDefault="00DB558E" w:rsidP="00E10F0B">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4C0C4ABF"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i konsumentów</w:t>
      </w:r>
      <w:r w:rsidR="00D84392">
        <w:rPr>
          <w:rFonts w:ascii="Georgia" w:hAnsi="Georgia" w:cs="Arial"/>
          <w:sz w:val="20"/>
          <w:szCs w:val="20"/>
        </w:rPr>
        <w:t xml:space="preserve"> </w:t>
      </w:r>
      <w:r w:rsidR="00D84392" w:rsidRPr="00557408">
        <w:rPr>
          <w:rFonts w:ascii="Georgia" w:hAnsi="Georgia" w:cs="Arial"/>
          <w:sz w:val="20"/>
          <w:szCs w:val="20"/>
        </w:rPr>
        <w:t>(Dz. U. z 202</w:t>
      </w:r>
      <w:r w:rsidR="00D84392">
        <w:rPr>
          <w:rFonts w:ascii="Georgia" w:hAnsi="Georgia" w:cs="Arial"/>
          <w:sz w:val="20"/>
          <w:szCs w:val="20"/>
        </w:rPr>
        <w:t>1</w:t>
      </w:r>
      <w:r w:rsidR="00D84392" w:rsidRPr="00557408">
        <w:rPr>
          <w:rFonts w:ascii="Georgia" w:hAnsi="Georgia" w:cs="Arial"/>
          <w:sz w:val="20"/>
          <w:szCs w:val="20"/>
        </w:rPr>
        <w:t xml:space="preserve"> r. poz. </w:t>
      </w:r>
      <w:r w:rsidR="00D84392">
        <w:rPr>
          <w:rFonts w:ascii="Georgia" w:hAnsi="Georgia" w:cs="Arial"/>
          <w:sz w:val="20"/>
          <w:szCs w:val="20"/>
        </w:rPr>
        <w:t>275</w:t>
      </w:r>
      <w:r w:rsidR="00D84392" w:rsidRPr="00557408">
        <w:rPr>
          <w:rFonts w:ascii="Georgia" w:hAnsi="Georgia" w:cs="Arial"/>
          <w:sz w:val="20"/>
          <w:szCs w:val="20"/>
        </w:rPr>
        <w:t xml:space="preserve">), </w:t>
      </w:r>
      <w:r w:rsidRPr="00557408">
        <w:rPr>
          <w:rFonts w:ascii="Georgia" w:hAnsi="Georgia" w:cs="Arial"/>
          <w:sz w:val="20"/>
          <w:szCs w:val="20"/>
        </w:rPr>
        <w:t xml:space="preserve">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0ECDBA34"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 xml:space="preserve">Jeżeli wykonawca ma siedzibę lub miejsce zamieszkania </w:t>
      </w:r>
      <w:r w:rsidR="00357D81" w:rsidRPr="000F7D6E">
        <w:rPr>
          <w:rFonts w:ascii="Georgia" w:eastAsia="Arial" w:hAnsi="Georgia" w:cs="Arial"/>
          <w:sz w:val="20"/>
          <w:szCs w:val="20"/>
        </w:rPr>
        <w:t xml:space="preserve">lub miejsce zamieszkania ma osoba, której dotyczy informacja albo dokument, </w:t>
      </w:r>
      <w:r w:rsidRPr="000F7D6E">
        <w:rPr>
          <w:rFonts w:ascii="Georgia" w:eastAsia="Arial" w:hAnsi="Georgia" w:cs="Arial"/>
          <w:sz w:val="20"/>
          <w:szCs w:val="20"/>
        </w:rPr>
        <w:t xml:space="preserve">poza granicami </w:t>
      </w:r>
      <w:r w:rsidRPr="00FC45F6">
        <w:rPr>
          <w:rFonts w:ascii="Georgia" w:eastAsia="Arial" w:hAnsi="Georgia" w:cs="Arial"/>
          <w:color w:val="000000"/>
          <w:sz w:val="20"/>
          <w:szCs w:val="20"/>
        </w:rPr>
        <w:t>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39BF8890" w14:textId="7B9746C0" w:rsidR="00DB558E" w:rsidRPr="00BE3642" w:rsidRDefault="00DB558E" w:rsidP="00BE3642">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6.2–</w:t>
      </w:r>
      <w:r w:rsidRPr="007430CB">
        <w:rPr>
          <w:rFonts w:ascii="Georgia" w:hAnsi="Georgia" w:cs="Arial"/>
          <w:sz w:val="20"/>
          <w:szCs w:val="20"/>
        </w:rPr>
        <w:t xml:space="preserve">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pkt 6 ppkt 6.</w:t>
      </w:r>
      <w:r w:rsidR="00BE364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Pr="007430CB">
        <w:rPr>
          <w:rFonts w:ascii="Georgia" w:hAnsi="Georgia" w:cs="Arial"/>
          <w:sz w:val="20"/>
          <w:szCs w:val="20"/>
        </w:rPr>
        <w:t>– składa dokument lub dokumenty wystawione w kraju, w którym wykonawca ma siedzibę lub miejsce zamieszkania, potwierdzające odpowiednio, że</w:t>
      </w:r>
      <w:r w:rsidR="00BE3642">
        <w:rPr>
          <w:rFonts w:ascii="Georgia" w:hAnsi="Georgia" w:cs="Arial"/>
          <w:sz w:val="20"/>
          <w:szCs w:val="20"/>
        </w:rPr>
        <w:t xml:space="preserve"> </w:t>
      </w:r>
      <w:r w:rsidRPr="00BE364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B3CE2">
        <w:rPr>
          <w:rFonts w:ascii="Georgia" w:hAnsi="Georgia" w:cs="Arial"/>
          <w:sz w:val="20"/>
          <w:szCs w:val="20"/>
        </w:rPr>
        <w:t>.</w:t>
      </w:r>
    </w:p>
    <w:p w14:paraId="714F2DBB" w14:textId="73954BE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58BEF182" w:rsidR="00DB558E" w:rsidRPr="000F7D6E"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w:t>
      </w:r>
      <w:r w:rsidRPr="000F7D6E">
        <w:rPr>
          <w:rFonts w:ascii="Georgia" w:eastAsia="Arial" w:hAnsi="Georgia" w:cs="Arial"/>
          <w:sz w:val="20"/>
          <w:szCs w:val="20"/>
        </w:rPr>
        <w:t>zamieszkania</w:t>
      </w:r>
      <w:r w:rsidR="00357D81" w:rsidRPr="000F7D6E">
        <w:rPr>
          <w:rFonts w:ascii="Georgia" w:eastAsia="Arial" w:hAnsi="Georgia" w:cs="Arial"/>
          <w:sz w:val="20"/>
          <w:szCs w:val="20"/>
        </w:rPr>
        <w:t xml:space="preserve"> lub miejsce zamieszkania ma osoba, której dokument dotyczy</w:t>
      </w:r>
      <w:r w:rsidRPr="000F7D6E">
        <w:rPr>
          <w:rFonts w:ascii="Georgia" w:eastAsia="Arial" w:hAnsi="Georgia" w:cs="Arial"/>
          <w:sz w:val="20"/>
          <w:szCs w:val="20"/>
        </w:rPr>
        <w:t xml:space="preserve">, nie wydaje się dokumentów, o których mowa w pkt 6 ppkt </w:t>
      </w:r>
      <w:r w:rsidR="005B3CE2" w:rsidRPr="000F7D6E">
        <w:rPr>
          <w:rFonts w:ascii="Georgia" w:eastAsia="Arial" w:hAnsi="Georgia" w:cs="Arial"/>
          <w:sz w:val="20"/>
          <w:szCs w:val="20"/>
        </w:rPr>
        <w:t xml:space="preserve">6.1 i </w:t>
      </w:r>
      <w:r w:rsidRPr="000F7D6E">
        <w:rPr>
          <w:rFonts w:ascii="Georgia" w:eastAsia="Arial" w:hAnsi="Georgia" w:cs="Arial"/>
          <w:sz w:val="20"/>
          <w:szCs w:val="20"/>
        </w:rPr>
        <w:t xml:space="preserve">6.2. </w:t>
      </w:r>
      <w:bookmarkStart w:id="14" w:name="_Hlk60469068"/>
      <w:r w:rsidR="00770D64" w:rsidRPr="000F7D6E">
        <w:rPr>
          <w:rFonts w:ascii="Georgia" w:eastAsia="Arial" w:hAnsi="Georgia" w:cs="Arial"/>
          <w:sz w:val="20"/>
          <w:szCs w:val="20"/>
        </w:rPr>
        <w:t>lub gdy dokumenty te nie odnoszą się do wszystkich przypadków, o których mowa w art. 108 ust 1 pkt 1, 2 i</w:t>
      </w:r>
      <w:r w:rsidR="00357D81" w:rsidRPr="000F7D6E">
        <w:rPr>
          <w:rFonts w:ascii="Georgia" w:eastAsia="Arial" w:hAnsi="Georgia" w:cs="Arial"/>
          <w:sz w:val="20"/>
          <w:szCs w:val="20"/>
        </w:rPr>
        <w:t xml:space="preserve"> </w:t>
      </w:r>
      <w:r w:rsidR="00770D64" w:rsidRPr="000F7D6E">
        <w:rPr>
          <w:rFonts w:ascii="Georgia" w:eastAsia="Arial" w:hAnsi="Georgia" w:cs="Arial"/>
          <w:sz w:val="20"/>
          <w:szCs w:val="20"/>
        </w:rPr>
        <w:t xml:space="preserve">4, </w:t>
      </w:r>
      <w:r w:rsidRPr="000F7D6E">
        <w:rPr>
          <w:rFonts w:ascii="Georgia" w:eastAsia="Arial" w:hAnsi="Georgia" w:cs="Arial"/>
          <w:sz w:val="20"/>
          <w:szCs w:val="20"/>
        </w:rPr>
        <w:t xml:space="preserve">zastępuje się je </w:t>
      </w:r>
      <w:r w:rsidR="00770D64" w:rsidRPr="000F7D6E">
        <w:rPr>
          <w:rFonts w:ascii="Georgia" w:eastAsia="Arial" w:hAnsi="Georgia" w:cs="Arial"/>
          <w:sz w:val="20"/>
          <w:szCs w:val="20"/>
        </w:rPr>
        <w:lastRenderedPageBreak/>
        <w:t xml:space="preserve">odpowiednio w całości lub w części </w:t>
      </w:r>
      <w:r w:rsidRPr="000F7D6E">
        <w:rPr>
          <w:rFonts w:ascii="Georgia" w:eastAsia="Arial" w:hAnsi="Georgia" w:cs="Arial"/>
          <w:sz w:val="20"/>
          <w:szCs w:val="20"/>
        </w:rPr>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357D81" w:rsidRPr="000F7D6E">
        <w:rPr>
          <w:rFonts w:ascii="Georgia" w:eastAsia="Arial" w:hAnsi="Georgia" w:cs="Arial"/>
          <w:sz w:val="20"/>
          <w:szCs w:val="20"/>
        </w:rPr>
        <w:t xml:space="preserve"> lub miejsce zamieszkania ma osoba, której dokument miał dotyczyć, </w:t>
      </w:r>
      <w:r w:rsidRPr="000F7D6E">
        <w:rPr>
          <w:rFonts w:ascii="Georgia" w:eastAsia="Arial" w:hAnsi="Georgia" w:cs="Arial"/>
          <w:sz w:val="20"/>
          <w:szCs w:val="20"/>
        </w:rPr>
        <w:t>nie ma przepisów o oświadczeniu pod przysięgą, złożone przed organem sądowym lub administracyjnym, notariuszem, organem samorządu zawodowego lub gospodarczego właściwym ze względu na siedzibę lub miejsce zamieszkania wykonawcy lub miejsce zamieszkania</w:t>
      </w:r>
      <w:r w:rsidR="00357D81" w:rsidRPr="000F7D6E">
        <w:rPr>
          <w:rFonts w:ascii="Georgia" w:eastAsia="Arial" w:hAnsi="Georgia" w:cs="Arial"/>
          <w:sz w:val="20"/>
          <w:szCs w:val="20"/>
        </w:rPr>
        <w:t xml:space="preserve"> osoby, której dokument miał dotyczyć</w:t>
      </w:r>
      <w:r w:rsidRPr="000F7D6E">
        <w:rPr>
          <w:rFonts w:ascii="Georgia" w:eastAsia="Arial" w:hAnsi="Georgia" w:cs="Arial"/>
          <w:sz w:val="20"/>
          <w:szCs w:val="20"/>
        </w:rPr>
        <w:t>. Postanowienia pkt. 8 stosuje się odpowiednio</w:t>
      </w:r>
      <w:bookmarkEnd w:id="14"/>
      <w:r w:rsidRPr="000F7D6E">
        <w:rPr>
          <w:rFonts w:ascii="Georgia" w:eastAsia="Arial" w:hAnsi="Georgia" w:cs="Arial"/>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0F7D6E">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pPr>
        <w:pStyle w:val="Tekstpodstawowy2"/>
        <w:numPr>
          <w:ilvl w:val="1"/>
          <w:numId w:val="2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o którym mowa w art. 125 ust. 1 ustawy Pzp.</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2F71BC92" w:rsid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62002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5576B293" w14:textId="77CC5CA8" w:rsidR="007375A6" w:rsidRPr="002B1772" w:rsidRDefault="004F591B" w:rsidP="007C2D56">
      <w:pPr>
        <w:pStyle w:val="Akapitzlist"/>
        <w:numPr>
          <w:ilvl w:val="3"/>
          <w:numId w:val="2"/>
        </w:numPr>
        <w:tabs>
          <w:tab w:val="left" w:pos="-240"/>
          <w:tab w:val="left" w:pos="600"/>
        </w:tabs>
        <w:spacing w:line="360" w:lineRule="auto"/>
        <w:ind w:left="0"/>
        <w:jc w:val="both"/>
        <w:rPr>
          <w:rFonts w:ascii="Georgia" w:hAnsi="Georgia" w:cs="Georgia"/>
          <w:sz w:val="20"/>
          <w:szCs w:val="20"/>
        </w:rPr>
      </w:pPr>
      <w:bookmarkStart w:id="16" w:name="_Hlk64973594"/>
      <w:r w:rsidRPr="002B1772">
        <w:rPr>
          <w:rFonts w:ascii="Georgia" w:hAnsi="Georgia" w:cs="Georgia"/>
          <w:sz w:val="20"/>
          <w:szCs w:val="20"/>
        </w:rPr>
        <w:t>Oświadczenie o spełnianiu przez oferowany przedmiot zamówienia wymagań przewidzianych przez ustawę z dnia</w:t>
      </w:r>
      <w:r w:rsidR="007C2D56" w:rsidRPr="002B1772">
        <w:rPr>
          <w:rFonts w:ascii="Georgia" w:hAnsi="Georgia" w:cs="Georgia"/>
          <w:sz w:val="20"/>
          <w:szCs w:val="20"/>
        </w:rPr>
        <w:t xml:space="preserve"> 7 kwietnia 2022r. o wyrobach medycznych (t.j. Dz. U. z 2022r. poz. 974)</w:t>
      </w:r>
      <w:r w:rsidRPr="002B1772">
        <w:rPr>
          <w:rFonts w:ascii="Georgia" w:hAnsi="Georgia" w:cs="Georgia"/>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2B1772">
        <w:rPr>
          <w:rFonts w:ascii="Georgia" w:hAnsi="Georgia" w:cs="Georgia"/>
          <w:b/>
          <w:bCs/>
          <w:sz w:val="20"/>
          <w:szCs w:val="20"/>
        </w:rPr>
        <w:t xml:space="preserve">Załącznik nr </w:t>
      </w:r>
      <w:r w:rsidR="0053629F" w:rsidRPr="002B1772">
        <w:rPr>
          <w:rFonts w:ascii="Georgia" w:hAnsi="Georgia" w:cs="Georgia"/>
          <w:b/>
          <w:bCs/>
          <w:sz w:val="20"/>
          <w:szCs w:val="20"/>
        </w:rPr>
        <w:t>5</w:t>
      </w:r>
      <w:r w:rsidRPr="002B1772">
        <w:rPr>
          <w:rFonts w:ascii="Georgia" w:hAnsi="Georgia" w:cs="Georgia"/>
          <w:sz w:val="20"/>
          <w:szCs w:val="20"/>
        </w:rPr>
        <w:t xml:space="preserve"> do SWZ </w:t>
      </w:r>
    </w:p>
    <w:p w14:paraId="65CDA591" w14:textId="4B53A838" w:rsidR="000F7D6E" w:rsidRPr="002B1772" w:rsidRDefault="002B1772" w:rsidP="007C2D56">
      <w:pPr>
        <w:pStyle w:val="Akapitzlist"/>
        <w:numPr>
          <w:ilvl w:val="3"/>
          <w:numId w:val="2"/>
        </w:numPr>
        <w:tabs>
          <w:tab w:val="left" w:pos="-240"/>
          <w:tab w:val="left" w:pos="600"/>
        </w:tabs>
        <w:spacing w:line="360" w:lineRule="auto"/>
        <w:ind w:left="0"/>
        <w:jc w:val="both"/>
        <w:rPr>
          <w:rFonts w:ascii="Georgia" w:hAnsi="Georgia" w:cs="Georgia"/>
          <w:sz w:val="20"/>
          <w:szCs w:val="20"/>
        </w:rPr>
      </w:pPr>
      <w:r w:rsidRPr="002B1772">
        <w:rPr>
          <w:rFonts w:ascii="Georgia" w:hAnsi="Georgia" w:cs="Georgia"/>
          <w:sz w:val="20"/>
          <w:szCs w:val="20"/>
        </w:rPr>
        <w:t>M</w:t>
      </w:r>
      <w:r w:rsidR="00511833" w:rsidRPr="002B1772">
        <w:rPr>
          <w:rFonts w:ascii="Georgia" w:hAnsi="Georgia" w:cs="Georgia"/>
          <w:sz w:val="20"/>
          <w:szCs w:val="20"/>
        </w:rPr>
        <w:t>ateriały informacyjne producenta wraz z tłumaczeniami na język polski – dotyczy Pakietu nr 10.</w:t>
      </w:r>
    </w:p>
    <w:p w14:paraId="5A516AC9" w14:textId="1930C447" w:rsidR="00196CE3" w:rsidRPr="007613A3" w:rsidRDefault="00DB558E" w:rsidP="007C2D56">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w:t>
      </w:r>
      <w:r w:rsidRPr="00196CE3">
        <w:rPr>
          <w:rFonts w:ascii="Georgia" w:eastAsiaTheme="minorHAnsi" w:hAnsi="Georgia" w:cs="Arial"/>
          <w:color w:val="000000"/>
          <w:kern w:val="0"/>
          <w:sz w:val="20"/>
          <w:szCs w:val="20"/>
          <w:lang w:eastAsia="en-US"/>
        </w:rPr>
        <w:lastRenderedPageBreak/>
        <w:t>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6200254"/>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041D461D"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09FB536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w:t>
      </w:r>
      <w:r w:rsidR="009D4CF1">
        <w:rPr>
          <w:rFonts w:cs="Arial"/>
          <w:b w:val="0"/>
          <w:i w:val="0"/>
          <w:color w:val="000000"/>
          <w:sz w:val="20"/>
          <w:szCs w:val="20"/>
        </w:rPr>
        <w:t> </w:t>
      </w:r>
      <w:r>
        <w:rPr>
          <w:rFonts w:cs="Arial"/>
          <w:b w:val="0"/>
          <w:i w:val="0"/>
          <w:color w:val="000000"/>
          <w:sz w:val="20"/>
          <w:szCs w:val="20"/>
        </w:rPr>
        <w:t>odniesieniu do warunków udziału w postępowaniu dotyczących wykształcenia, kwalifikacji zawodowych lub doświadczenia, zrealizuje roboty budowlane lub usługi, których wskazane zdolności dotyczą.</w:t>
      </w:r>
    </w:p>
    <w:p w14:paraId="469CDA25" w14:textId="1A6C8A58"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art. 109 ust 1 pkt 4 Ustawy Pzp</w:t>
      </w:r>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lastRenderedPageBreak/>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5A867CF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46200255"/>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8"/>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9E6F246"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art. 109 ust 1 pkt 4 Ustawy Pzp</w:t>
      </w:r>
      <w:r w:rsidR="00B44955">
        <w:rPr>
          <w:rFonts w:ascii="Georgia" w:hAnsi="Georgia"/>
          <w:sz w:val="20"/>
        </w:rPr>
        <w:t xml:space="preserve"> </w:t>
      </w:r>
      <w:r w:rsidR="00B44955">
        <w:rPr>
          <w:rFonts w:ascii="Georgia" w:hAnsi="Georgia" w:cs="Verdana"/>
          <w:bCs/>
          <w:color w:val="000000" w:themeColor="text1"/>
          <w:sz w:val="20"/>
          <w:szCs w:val="20"/>
        </w:rPr>
        <w:t>oraz</w:t>
      </w:r>
      <w:r w:rsidR="00B44955" w:rsidRPr="00A7794E">
        <w:rPr>
          <w:rFonts w:ascii="Georgia" w:hAnsi="Georgia" w:cs="Verdana"/>
          <w:bCs/>
          <w:color w:val="000000" w:themeColor="text1"/>
          <w:sz w:val="20"/>
          <w:szCs w:val="20"/>
        </w:rPr>
        <w:t xml:space="preserve"> </w:t>
      </w:r>
      <w:bookmarkStart w:id="19" w:name="_Hlk110247916"/>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9"/>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lastRenderedPageBreak/>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462002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1"/>
      <w:r w:rsidRPr="00E60300">
        <w:rPr>
          <w:rFonts w:ascii="Georgia" w:hAnsi="Georgia" w:cs="Georgia"/>
          <w:b/>
          <w:bCs w:val="0"/>
          <w:sz w:val="20"/>
          <w:szCs w:val="20"/>
        </w:rPr>
        <w:t>:</w:t>
      </w:r>
      <w:bookmarkEnd w:id="20"/>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1E6EF484" w:rsidR="00DB558E" w:rsidRPr="00821509"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B558E" w:rsidRPr="00821509">
        <w:rPr>
          <w:rFonts w:ascii="Georgia" w:hAnsi="Georgia"/>
          <w:sz w:val="20"/>
          <w:szCs w:val="20"/>
        </w:rPr>
        <w:t xml:space="preserve"> - w zakresie procedury przetargowej,</w:t>
      </w:r>
      <w:bookmarkStart w:id="22" w:name="_Hlk532981701"/>
    </w:p>
    <w:p w14:paraId="70B0BC17" w14:textId="649CF5C6" w:rsidR="00DB558E" w:rsidRPr="0096188E"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96188E">
        <w:rPr>
          <w:rStyle w:val="Domylnaczcionkaakapitu1"/>
          <w:rFonts w:ascii="Georgia" w:hAnsi="Georgia"/>
          <w:bCs/>
          <w:sz w:val="20"/>
          <w:szCs w:val="20"/>
        </w:rPr>
        <w:t>Sabina Potempa</w:t>
      </w:r>
      <w:r w:rsidR="00DB558E" w:rsidRPr="0096188E">
        <w:rPr>
          <w:rStyle w:val="Domylnaczcionkaakapitu1"/>
          <w:rFonts w:ascii="Georgia" w:hAnsi="Georgia"/>
          <w:b/>
          <w:sz w:val="20"/>
          <w:szCs w:val="20"/>
        </w:rPr>
        <w:t xml:space="preserve"> </w:t>
      </w:r>
      <w:r w:rsidR="00DB558E" w:rsidRPr="0096188E">
        <w:rPr>
          <w:rStyle w:val="Domylnaczcionkaakapitu1"/>
          <w:rFonts w:ascii="Georgia" w:hAnsi="Georgia"/>
          <w:b/>
          <w:color w:val="000000"/>
          <w:sz w:val="20"/>
          <w:szCs w:val="20"/>
        </w:rPr>
        <w:t>-</w:t>
      </w:r>
      <w:r w:rsidR="00DB558E" w:rsidRPr="0096188E">
        <w:rPr>
          <w:rStyle w:val="Domylnaczcionkaakapitu1"/>
          <w:rFonts w:ascii="Georgia" w:hAnsi="Georgia"/>
          <w:color w:val="000000"/>
          <w:sz w:val="20"/>
          <w:szCs w:val="20"/>
        </w:rPr>
        <w:t xml:space="preserve"> w zakresie przedmiotu zamówienia</w:t>
      </w:r>
      <w:bookmarkEnd w:id="22"/>
      <w:r w:rsidR="00DB558E" w:rsidRPr="0096188E">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3" w:name="_wp2umuqo1p7z" w:colFirst="0" w:colLast="0"/>
      <w:bookmarkEnd w:id="23"/>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462002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5" w:name="_Toc266275247"/>
      <w:r w:rsidRPr="00123693">
        <w:rPr>
          <w:rFonts w:ascii="Georgia" w:hAnsi="Georgia" w:cs="Georgia"/>
          <w:b/>
          <w:bCs w:val="0"/>
          <w:color w:val="000000"/>
          <w:sz w:val="20"/>
          <w:szCs w:val="20"/>
        </w:rPr>
        <w:t>Wymagania dotyczące wadium</w:t>
      </w:r>
      <w:bookmarkEnd w:id="25"/>
      <w:r w:rsidRPr="00E60300">
        <w:rPr>
          <w:rFonts w:ascii="Georgia" w:hAnsi="Georgia" w:cs="Georgia"/>
          <w:b/>
          <w:bCs w:val="0"/>
          <w:sz w:val="20"/>
          <w:szCs w:val="20"/>
        </w:rPr>
        <w:t>:</w:t>
      </w:r>
      <w:bookmarkEnd w:id="24"/>
    </w:p>
    <w:p w14:paraId="2F5056BF" w14:textId="0DA0BF47" w:rsidR="008E5791" w:rsidRPr="001A6ADE" w:rsidRDefault="00055B1D">
      <w:pPr>
        <w:numPr>
          <w:ilvl w:val="3"/>
          <w:numId w:val="40"/>
        </w:numPr>
        <w:tabs>
          <w:tab w:val="clear" w:pos="2880"/>
          <w:tab w:val="left" w:pos="426"/>
        </w:tabs>
        <w:suppressAutoHyphens w:val="0"/>
        <w:spacing w:line="360" w:lineRule="auto"/>
        <w:ind w:left="0" w:firstLine="0"/>
        <w:jc w:val="both"/>
        <w:textAlignment w:val="auto"/>
        <w:rPr>
          <w:rFonts w:ascii="Georgia" w:hAnsi="Georgia" w:cs="Arial"/>
          <w:sz w:val="20"/>
          <w:szCs w:val="20"/>
        </w:rPr>
      </w:pPr>
      <w:r w:rsidRPr="001A6ADE">
        <w:rPr>
          <w:rFonts w:ascii="Georgia" w:hAnsi="Georgia" w:cs="Arial"/>
          <w:sz w:val="20"/>
          <w:szCs w:val="20"/>
        </w:rPr>
        <w:t xml:space="preserve">Wykonawca zobowiązany jest do zabezpieczenia swojej oferty </w:t>
      </w:r>
      <w:r w:rsidR="008E5791" w:rsidRPr="001A6ADE">
        <w:rPr>
          <w:rFonts w:ascii="Georgia" w:hAnsi="Georgia" w:cs="Arial"/>
          <w:sz w:val="20"/>
          <w:szCs w:val="20"/>
        </w:rPr>
        <w:t xml:space="preserve">wadium w wysokości: </w:t>
      </w:r>
    </w:p>
    <w:p w14:paraId="5BD6EEF5" w14:textId="77777777" w:rsidR="00511833" w:rsidRDefault="00511833" w:rsidP="00511833">
      <w:pPr>
        <w:tabs>
          <w:tab w:val="left" w:pos="426"/>
        </w:tabs>
        <w:suppressAutoHyphens w:val="0"/>
        <w:spacing w:line="360" w:lineRule="auto"/>
        <w:jc w:val="both"/>
        <w:textAlignment w:val="auto"/>
        <w:rPr>
          <w:rFonts w:ascii="Georgia" w:hAnsi="Georgia" w:cs="Arial"/>
          <w:sz w:val="20"/>
          <w:szCs w:val="20"/>
          <w:highlight w:val="yellow"/>
        </w:r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2137"/>
      </w:tblGrid>
      <w:tr w:rsidR="00511833" w:rsidRPr="00511833" w14:paraId="0F82E214" w14:textId="77777777" w:rsidTr="00511833">
        <w:trPr>
          <w:trHeight w:val="420"/>
        </w:trPr>
        <w:tc>
          <w:tcPr>
            <w:tcW w:w="1260" w:type="dxa"/>
            <w:shd w:val="clear" w:color="auto" w:fill="auto"/>
            <w:vAlign w:val="center"/>
            <w:hideMark/>
          </w:tcPr>
          <w:p w14:paraId="79FFA8B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w:t>
            </w:r>
          </w:p>
        </w:tc>
        <w:tc>
          <w:tcPr>
            <w:tcW w:w="2137" w:type="dxa"/>
            <w:shd w:val="clear" w:color="auto" w:fill="auto"/>
            <w:vAlign w:val="center"/>
            <w:hideMark/>
          </w:tcPr>
          <w:p w14:paraId="678C617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12 000,00 zł </w:t>
            </w:r>
          </w:p>
        </w:tc>
      </w:tr>
      <w:tr w:rsidR="000D42C8" w:rsidRPr="000D42C8" w14:paraId="2802EBCE" w14:textId="77777777" w:rsidTr="00511833">
        <w:trPr>
          <w:trHeight w:val="420"/>
        </w:trPr>
        <w:tc>
          <w:tcPr>
            <w:tcW w:w="1260" w:type="dxa"/>
            <w:shd w:val="clear" w:color="auto" w:fill="auto"/>
            <w:vAlign w:val="center"/>
            <w:hideMark/>
          </w:tcPr>
          <w:p w14:paraId="2B27CB52" w14:textId="77777777" w:rsidR="00511833" w:rsidRPr="000D42C8" w:rsidRDefault="00511833" w:rsidP="00511833">
            <w:pPr>
              <w:suppressAutoHyphens w:val="0"/>
              <w:spacing w:line="240" w:lineRule="auto"/>
              <w:jc w:val="center"/>
              <w:textAlignment w:val="auto"/>
              <w:rPr>
                <w:rFonts w:ascii="Georgia" w:hAnsi="Georgia" w:cs="Arial"/>
                <w:color w:val="FF0000"/>
                <w:kern w:val="0"/>
                <w:sz w:val="20"/>
                <w:szCs w:val="20"/>
                <w:lang w:eastAsia="pl-PL"/>
              </w:rPr>
            </w:pPr>
            <w:bookmarkStart w:id="26" w:name="_Hlk163122877"/>
            <w:r w:rsidRPr="000D42C8">
              <w:rPr>
                <w:rFonts w:ascii="Georgia" w:hAnsi="Georgia" w:cs="Arial"/>
                <w:color w:val="FF0000"/>
                <w:kern w:val="0"/>
                <w:sz w:val="20"/>
                <w:szCs w:val="20"/>
                <w:lang w:eastAsia="pl-PL"/>
              </w:rPr>
              <w:t>Pakiet nr 2</w:t>
            </w:r>
          </w:p>
        </w:tc>
        <w:tc>
          <w:tcPr>
            <w:tcW w:w="2137" w:type="dxa"/>
            <w:shd w:val="clear" w:color="auto" w:fill="auto"/>
            <w:vAlign w:val="center"/>
            <w:hideMark/>
          </w:tcPr>
          <w:p w14:paraId="2FD8B776" w14:textId="13E7A8AE" w:rsidR="00511833" w:rsidRPr="000D42C8" w:rsidRDefault="00511833" w:rsidP="00511833">
            <w:pPr>
              <w:suppressAutoHyphens w:val="0"/>
              <w:spacing w:line="240" w:lineRule="auto"/>
              <w:jc w:val="center"/>
              <w:textAlignment w:val="auto"/>
              <w:rPr>
                <w:rFonts w:ascii="Georgia" w:hAnsi="Georgia" w:cs="Arial"/>
                <w:color w:val="FF0000"/>
                <w:kern w:val="0"/>
                <w:sz w:val="20"/>
                <w:szCs w:val="20"/>
                <w:lang w:eastAsia="pl-PL"/>
              </w:rPr>
            </w:pPr>
            <w:r w:rsidRPr="000D42C8">
              <w:rPr>
                <w:rFonts w:ascii="Georgia" w:hAnsi="Georgia" w:cs="Arial"/>
                <w:color w:val="FF0000"/>
                <w:kern w:val="0"/>
                <w:sz w:val="20"/>
                <w:szCs w:val="20"/>
                <w:lang w:eastAsia="pl-PL"/>
              </w:rPr>
              <w:t xml:space="preserve">            </w:t>
            </w:r>
            <w:r w:rsidR="000D42C8">
              <w:rPr>
                <w:rFonts w:ascii="Georgia" w:hAnsi="Georgia" w:cs="Arial"/>
                <w:color w:val="FF0000"/>
                <w:kern w:val="0"/>
                <w:sz w:val="20"/>
                <w:szCs w:val="20"/>
                <w:lang w:eastAsia="pl-PL"/>
              </w:rPr>
              <w:t>19</w:t>
            </w:r>
            <w:r w:rsidRPr="000D42C8">
              <w:rPr>
                <w:rFonts w:ascii="Georgia" w:hAnsi="Georgia" w:cs="Arial"/>
                <w:color w:val="FF0000"/>
                <w:kern w:val="0"/>
                <w:sz w:val="20"/>
                <w:szCs w:val="20"/>
                <w:lang w:eastAsia="pl-PL"/>
              </w:rPr>
              <w:t xml:space="preserve"> </w:t>
            </w:r>
            <w:r w:rsidR="000D42C8">
              <w:rPr>
                <w:rFonts w:ascii="Georgia" w:hAnsi="Georgia" w:cs="Arial"/>
                <w:color w:val="FF0000"/>
                <w:kern w:val="0"/>
                <w:sz w:val="20"/>
                <w:szCs w:val="20"/>
                <w:lang w:eastAsia="pl-PL"/>
              </w:rPr>
              <w:t>0</w:t>
            </w:r>
            <w:r w:rsidRPr="000D42C8">
              <w:rPr>
                <w:rFonts w:ascii="Georgia" w:hAnsi="Georgia" w:cs="Arial"/>
                <w:color w:val="FF0000"/>
                <w:kern w:val="0"/>
                <w:sz w:val="20"/>
                <w:szCs w:val="20"/>
                <w:lang w:eastAsia="pl-PL"/>
              </w:rPr>
              <w:t xml:space="preserve">00,00 zł </w:t>
            </w:r>
          </w:p>
        </w:tc>
      </w:tr>
      <w:bookmarkEnd w:id="26"/>
      <w:tr w:rsidR="00511833" w:rsidRPr="00511833" w14:paraId="6177F06A" w14:textId="77777777" w:rsidTr="00511833">
        <w:trPr>
          <w:trHeight w:val="420"/>
        </w:trPr>
        <w:tc>
          <w:tcPr>
            <w:tcW w:w="1260" w:type="dxa"/>
            <w:shd w:val="clear" w:color="auto" w:fill="auto"/>
            <w:vAlign w:val="center"/>
            <w:hideMark/>
          </w:tcPr>
          <w:p w14:paraId="131D11A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w:t>
            </w:r>
          </w:p>
        </w:tc>
        <w:tc>
          <w:tcPr>
            <w:tcW w:w="2137" w:type="dxa"/>
            <w:shd w:val="clear" w:color="auto" w:fill="auto"/>
            <w:vAlign w:val="center"/>
            <w:hideMark/>
          </w:tcPr>
          <w:p w14:paraId="07FBC9C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1 700,00 zł </w:t>
            </w:r>
          </w:p>
        </w:tc>
      </w:tr>
      <w:tr w:rsidR="00511833" w:rsidRPr="00511833" w14:paraId="5FE0B630" w14:textId="77777777" w:rsidTr="00511833">
        <w:trPr>
          <w:trHeight w:val="420"/>
        </w:trPr>
        <w:tc>
          <w:tcPr>
            <w:tcW w:w="1260" w:type="dxa"/>
            <w:shd w:val="clear" w:color="auto" w:fill="auto"/>
            <w:vAlign w:val="center"/>
            <w:hideMark/>
          </w:tcPr>
          <w:p w14:paraId="514F03A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4</w:t>
            </w:r>
          </w:p>
        </w:tc>
        <w:tc>
          <w:tcPr>
            <w:tcW w:w="2137" w:type="dxa"/>
            <w:shd w:val="clear" w:color="auto" w:fill="auto"/>
            <w:vAlign w:val="center"/>
            <w:hideMark/>
          </w:tcPr>
          <w:p w14:paraId="106DD06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1 100,00 zł </w:t>
            </w:r>
          </w:p>
        </w:tc>
      </w:tr>
      <w:tr w:rsidR="00511833" w:rsidRPr="00511833" w14:paraId="51FB3EE4" w14:textId="77777777" w:rsidTr="00511833">
        <w:trPr>
          <w:trHeight w:val="420"/>
        </w:trPr>
        <w:tc>
          <w:tcPr>
            <w:tcW w:w="1260" w:type="dxa"/>
            <w:shd w:val="clear" w:color="auto" w:fill="auto"/>
            <w:vAlign w:val="center"/>
            <w:hideMark/>
          </w:tcPr>
          <w:p w14:paraId="4ABA472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lastRenderedPageBreak/>
              <w:t>Pakiet nr 5</w:t>
            </w:r>
          </w:p>
        </w:tc>
        <w:tc>
          <w:tcPr>
            <w:tcW w:w="2137" w:type="dxa"/>
            <w:shd w:val="clear" w:color="auto" w:fill="auto"/>
            <w:vAlign w:val="center"/>
            <w:hideMark/>
          </w:tcPr>
          <w:p w14:paraId="398582E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250,00 zł </w:t>
            </w:r>
          </w:p>
        </w:tc>
      </w:tr>
      <w:tr w:rsidR="00511833" w:rsidRPr="00511833" w14:paraId="17880D7E" w14:textId="77777777" w:rsidTr="00511833">
        <w:trPr>
          <w:trHeight w:val="420"/>
        </w:trPr>
        <w:tc>
          <w:tcPr>
            <w:tcW w:w="1260" w:type="dxa"/>
            <w:shd w:val="clear" w:color="auto" w:fill="auto"/>
            <w:vAlign w:val="center"/>
            <w:hideMark/>
          </w:tcPr>
          <w:p w14:paraId="2EA8A2D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6</w:t>
            </w:r>
          </w:p>
        </w:tc>
        <w:tc>
          <w:tcPr>
            <w:tcW w:w="2137" w:type="dxa"/>
            <w:shd w:val="clear" w:color="auto" w:fill="auto"/>
            <w:vAlign w:val="center"/>
            <w:hideMark/>
          </w:tcPr>
          <w:p w14:paraId="6407BA6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3 300,00 zł </w:t>
            </w:r>
          </w:p>
        </w:tc>
      </w:tr>
      <w:tr w:rsidR="00511833" w:rsidRPr="00511833" w14:paraId="4FAB8FBB" w14:textId="77777777" w:rsidTr="00511833">
        <w:trPr>
          <w:trHeight w:val="420"/>
        </w:trPr>
        <w:tc>
          <w:tcPr>
            <w:tcW w:w="1260" w:type="dxa"/>
            <w:shd w:val="clear" w:color="auto" w:fill="auto"/>
            <w:vAlign w:val="center"/>
            <w:hideMark/>
          </w:tcPr>
          <w:p w14:paraId="597A541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7</w:t>
            </w:r>
          </w:p>
        </w:tc>
        <w:tc>
          <w:tcPr>
            <w:tcW w:w="2137" w:type="dxa"/>
            <w:shd w:val="clear" w:color="auto" w:fill="auto"/>
            <w:vAlign w:val="center"/>
            <w:hideMark/>
          </w:tcPr>
          <w:p w14:paraId="22B332A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150,00 zł </w:t>
            </w:r>
          </w:p>
        </w:tc>
      </w:tr>
      <w:tr w:rsidR="00511833" w:rsidRPr="00511833" w14:paraId="370A96C0" w14:textId="77777777" w:rsidTr="00511833">
        <w:trPr>
          <w:trHeight w:val="420"/>
        </w:trPr>
        <w:tc>
          <w:tcPr>
            <w:tcW w:w="1260" w:type="dxa"/>
            <w:shd w:val="clear" w:color="auto" w:fill="auto"/>
            <w:vAlign w:val="center"/>
            <w:hideMark/>
          </w:tcPr>
          <w:p w14:paraId="03B5C8F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8</w:t>
            </w:r>
          </w:p>
        </w:tc>
        <w:tc>
          <w:tcPr>
            <w:tcW w:w="2137" w:type="dxa"/>
            <w:shd w:val="clear" w:color="auto" w:fill="auto"/>
            <w:vAlign w:val="center"/>
            <w:hideMark/>
          </w:tcPr>
          <w:p w14:paraId="4689FF0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3 600,00 zł </w:t>
            </w:r>
          </w:p>
        </w:tc>
      </w:tr>
      <w:tr w:rsidR="00511833" w:rsidRPr="00511833" w14:paraId="48BDAD63" w14:textId="77777777" w:rsidTr="00511833">
        <w:trPr>
          <w:trHeight w:val="420"/>
        </w:trPr>
        <w:tc>
          <w:tcPr>
            <w:tcW w:w="1260" w:type="dxa"/>
            <w:shd w:val="clear" w:color="auto" w:fill="auto"/>
            <w:vAlign w:val="center"/>
            <w:hideMark/>
          </w:tcPr>
          <w:p w14:paraId="2C46155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9</w:t>
            </w:r>
          </w:p>
        </w:tc>
        <w:tc>
          <w:tcPr>
            <w:tcW w:w="2137" w:type="dxa"/>
            <w:shd w:val="clear" w:color="auto" w:fill="auto"/>
            <w:vAlign w:val="center"/>
            <w:hideMark/>
          </w:tcPr>
          <w:p w14:paraId="0754514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3 200,00 zł </w:t>
            </w:r>
          </w:p>
        </w:tc>
      </w:tr>
      <w:tr w:rsidR="00511833" w:rsidRPr="00511833" w14:paraId="53028E26" w14:textId="77777777" w:rsidTr="00511833">
        <w:trPr>
          <w:trHeight w:val="420"/>
        </w:trPr>
        <w:tc>
          <w:tcPr>
            <w:tcW w:w="1260" w:type="dxa"/>
            <w:shd w:val="clear" w:color="auto" w:fill="auto"/>
            <w:vAlign w:val="center"/>
            <w:hideMark/>
          </w:tcPr>
          <w:p w14:paraId="2FB1899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10</w:t>
            </w:r>
          </w:p>
        </w:tc>
        <w:tc>
          <w:tcPr>
            <w:tcW w:w="2137" w:type="dxa"/>
            <w:shd w:val="clear" w:color="auto" w:fill="auto"/>
            <w:vAlign w:val="center"/>
            <w:hideMark/>
          </w:tcPr>
          <w:p w14:paraId="0CCDECD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600,00 zł </w:t>
            </w:r>
          </w:p>
        </w:tc>
      </w:tr>
      <w:tr w:rsidR="00511833" w:rsidRPr="00511833" w14:paraId="66B7E15A" w14:textId="77777777" w:rsidTr="00511833">
        <w:trPr>
          <w:trHeight w:val="420"/>
        </w:trPr>
        <w:tc>
          <w:tcPr>
            <w:tcW w:w="1260" w:type="dxa"/>
            <w:shd w:val="clear" w:color="auto" w:fill="auto"/>
            <w:vAlign w:val="center"/>
            <w:hideMark/>
          </w:tcPr>
          <w:p w14:paraId="2414368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11</w:t>
            </w:r>
          </w:p>
        </w:tc>
        <w:tc>
          <w:tcPr>
            <w:tcW w:w="2137" w:type="dxa"/>
            <w:shd w:val="clear" w:color="auto" w:fill="auto"/>
            <w:vAlign w:val="center"/>
            <w:hideMark/>
          </w:tcPr>
          <w:p w14:paraId="54053465"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3 600,00 zł </w:t>
            </w:r>
          </w:p>
        </w:tc>
      </w:tr>
      <w:tr w:rsidR="00511833" w:rsidRPr="00511833" w14:paraId="3F4F92E2" w14:textId="77777777" w:rsidTr="00511833">
        <w:trPr>
          <w:trHeight w:val="420"/>
        </w:trPr>
        <w:tc>
          <w:tcPr>
            <w:tcW w:w="1260" w:type="dxa"/>
            <w:shd w:val="clear" w:color="auto" w:fill="auto"/>
            <w:vAlign w:val="center"/>
            <w:hideMark/>
          </w:tcPr>
          <w:p w14:paraId="374D31A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12</w:t>
            </w:r>
          </w:p>
        </w:tc>
        <w:tc>
          <w:tcPr>
            <w:tcW w:w="2137" w:type="dxa"/>
            <w:shd w:val="clear" w:color="auto" w:fill="auto"/>
            <w:vAlign w:val="center"/>
            <w:hideMark/>
          </w:tcPr>
          <w:p w14:paraId="55B296C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40244DB0" w14:textId="77777777" w:rsidTr="00511833">
        <w:trPr>
          <w:trHeight w:val="420"/>
        </w:trPr>
        <w:tc>
          <w:tcPr>
            <w:tcW w:w="1260" w:type="dxa"/>
            <w:shd w:val="clear" w:color="auto" w:fill="auto"/>
            <w:vAlign w:val="center"/>
            <w:hideMark/>
          </w:tcPr>
          <w:p w14:paraId="6AC2B73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13</w:t>
            </w:r>
          </w:p>
        </w:tc>
        <w:tc>
          <w:tcPr>
            <w:tcW w:w="2137" w:type="dxa"/>
            <w:shd w:val="clear" w:color="auto" w:fill="auto"/>
            <w:vAlign w:val="center"/>
            <w:hideMark/>
          </w:tcPr>
          <w:p w14:paraId="6181804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5DB1E75E" w14:textId="77777777" w:rsidTr="00511833">
        <w:trPr>
          <w:trHeight w:val="420"/>
        </w:trPr>
        <w:tc>
          <w:tcPr>
            <w:tcW w:w="1260" w:type="dxa"/>
            <w:shd w:val="clear" w:color="auto" w:fill="auto"/>
            <w:vAlign w:val="center"/>
            <w:hideMark/>
          </w:tcPr>
          <w:p w14:paraId="4BC51D7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14</w:t>
            </w:r>
          </w:p>
        </w:tc>
        <w:tc>
          <w:tcPr>
            <w:tcW w:w="2137" w:type="dxa"/>
            <w:shd w:val="clear" w:color="auto" w:fill="auto"/>
            <w:vAlign w:val="center"/>
            <w:hideMark/>
          </w:tcPr>
          <w:p w14:paraId="660EB7E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0E8470D5" w14:textId="77777777" w:rsidTr="00511833">
        <w:trPr>
          <w:trHeight w:val="420"/>
        </w:trPr>
        <w:tc>
          <w:tcPr>
            <w:tcW w:w="1260" w:type="dxa"/>
            <w:shd w:val="clear" w:color="auto" w:fill="auto"/>
            <w:vAlign w:val="center"/>
            <w:hideMark/>
          </w:tcPr>
          <w:p w14:paraId="0D05E1C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15</w:t>
            </w:r>
          </w:p>
        </w:tc>
        <w:tc>
          <w:tcPr>
            <w:tcW w:w="2137" w:type="dxa"/>
            <w:shd w:val="clear" w:color="auto" w:fill="auto"/>
            <w:vAlign w:val="center"/>
            <w:hideMark/>
          </w:tcPr>
          <w:p w14:paraId="3107ACF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3EC129A0" w14:textId="77777777" w:rsidTr="00511833">
        <w:trPr>
          <w:trHeight w:val="420"/>
        </w:trPr>
        <w:tc>
          <w:tcPr>
            <w:tcW w:w="1260" w:type="dxa"/>
            <w:shd w:val="clear" w:color="auto" w:fill="auto"/>
            <w:vAlign w:val="center"/>
            <w:hideMark/>
          </w:tcPr>
          <w:p w14:paraId="09E945B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16</w:t>
            </w:r>
          </w:p>
        </w:tc>
        <w:tc>
          <w:tcPr>
            <w:tcW w:w="2137" w:type="dxa"/>
            <w:shd w:val="clear" w:color="auto" w:fill="auto"/>
            <w:vAlign w:val="center"/>
            <w:hideMark/>
          </w:tcPr>
          <w:p w14:paraId="7D79A52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700,00 zł </w:t>
            </w:r>
          </w:p>
        </w:tc>
      </w:tr>
      <w:tr w:rsidR="00511833" w:rsidRPr="00511833" w14:paraId="5732C8CA" w14:textId="77777777" w:rsidTr="00511833">
        <w:trPr>
          <w:trHeight w:val="420"/>
        </w:trPr>
        <w:tc>
          <w:tcPr>
            <w:tcW w:w="1260" w:type="dxa"/>
            <w:shd w:val="clear" w:color="auto" w:fill="auto"/>
            <w:vAlign w:val="center"/>
            <w:hideMark/>
          </w:tcPr>
          <w:p w14:paraId="1366A6F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17</w:t>
            </w:r>
          </w:p>
        </w:tc>
        <w:tc>
          <w:tcPr>
            <w:tcW w:w="2137" w:type="dxa"/>
            <w:shd w:val="clear" w:color="auto" w:fill="auto"/>
            <w:vAlign w:val="center"/>
            <w:hideMark/>
          </w:tcPr>
          <w:p w14:paraId="67B99FC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1 000,00 zł </w:t>
            </w:r>
          </w:p>
        </w:tc>
      </w:tr>
      <w:tr w:rsidR="00511833" w:rsidRPr="00511833" w14:paraId="31E69B2F" w14:textId="77777777" w:rsidTr="00511833">
        <w:trPr>
          <w:trHeight w:val="420"/>
        </w:trPr>
        <w:tc>
          <w:tcPr>
            <w:tcW w:w="1260" w:type="dxa"/>
            <w:shd w:val="clear" w:color="auto" w:fill="auto"/>
            <w:vAlign w:val="center"/>
            <w:hideMark/>
          </w:tcPr>
          <w:p w14:paraId="524DDC2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18</w:t>
            </w:r>
          </w:p>
        </w:tc>
        <w:tc>
          <w:tcPr>
            <w:tcW w:w="2137" w:type="dxa"/>
            <w:shd w:val="clear" w:color="auto" w:fill="auto"/>
            <w:vAlign w:val="center"/>
            <w:hideMark/>
          </w:tcPr>
          <w:p w14:paraId="2D7D104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3 200,00 zł </w:t>
            </w:r>
          </w:p>
        </w:tc>
      </w:tr>
      <w:tr w:rsidR="00511833" w:rsidRPr="00511833" w14:paraId="4C242C05" w14:textId="77777777" w:rsidTr="00511833">
        <w:trPr>
          <w:trHeight w:val="420"/>
        </w:trPr>
        <w:tc>
          <w:tcPr>
            <w:tcW w:w="1260" w:type="dxa"/>
            <w:shd w:val="clear" w:color="auto" w:fill="auto"/>
            <w:vAlign w:val="center"/>
            <w:hideMark/>
          </w:tcPr>
          <w:p w14:paraId="76DC2BA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19</w:t>
            </w:r>
          </w:p>
        </w:tc>
        <w:tc>
          <w:tcPr>
            <w:tcW w:w="2137" w:type="dxa"/>
            <w:shd w:val="clear" w:color="auto" w:fill="auto"/>
            <w:vAlign w:val="center"/>
            <w:hideMark/>
          </w:tcPr>
          <w:p w14:paraId="081C98F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3 000,00 zł </w:t>
            </w:r>
          </w:p>
        </w:tc>
      </w:tr>
      <w:tr w:rsidR="00511833" w:rsidRPr="00511833" w14:paraId="4DA781CB" w14:textId="77777777" w:rsidTr="00511833">
        <w:trPr>
          <w:trHeight w:val="420"/>
        </w:trPr>
        <w:tc>
          <w:tcPr>
            <w:tcW w:w="1260" w:type="dxa"/>
            <w:shd w:val="clear" w:color="auto" w:fill="auto"/>
            <w:vAlign w:val="center"/>
            <w:hideMark/>
          </w:tcPr>
          <w:p w14:paraId="22B986D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20</w:t>
            </w:r>
          </w:p>
        </w:tc>
        <w:tc>
          <w:tcPr>
            <w:tcW w:w="2137" w:type="dxa"/>
            <w:shd w:val="clear" w:color="auto" w:fill="auto"/>
            <w:vAlign w:val="center"/>
            <w:hideMark/>
          </w:tcPr>
          <w:p w14:paraId="2D2A5FB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1 300,00 zł </w:t>
            </w:r>
          </w:p>
        </w:tc>
      </w:tr>
      <w:tr w:rsidR="00511833" w:rsidRPr="00511833" w14:paraId="2BD00194" w14:textId="77777777" w:rsidTr="00511833">
        <w:trPr>
          <w:trHeight w:val="420"/>
        </w:trPr>
        <w:tc>
          <w:tcPr>
            <w:tcW w:w="1260" w:type="dxa"/>
            <w:shd w:val="clear" w:color="auto" w:fill="auto"/>
            <w:vAlign w:val="center"/>
            <w:hideMark/>
          </w:tcPr>
          <w:p w14:paraId="2E2B221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21</w:t>
            </w:r>
          </w:p>
        </w:tc>
        <w:tc>
          <w:tcPr>
            <w:tcW w:w="2137" w:type="dxa"/>
            <w:shd w:val="clear" w:color="auto" w:fill="auto"/>
            <w:vAlign w:val="center"/>
            <w:hideMark/>
          </w:tcPr>
          <w:p w14:paraId="6295E71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2DA6B097" w14:textId="77777777" w:rsidTr="00511833">
        <w:trPr>
          <w:trHeight w:val="420"/>
        </w:trPr>
        <w:tc>
          <w:tcPr>
            <w:tcW w:w="1260" w:type="dxa"/>
            <w:shd w:val="clear" w:color="auto" w:fill="auto"/>
            <w:vAlign w:val="center"/>
            <w:hideMark/>
          </w:tcPr>
          <w:p w14:paraId="65D94D8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22</w:t>
            </w:r>
          </w:p>
        </w:tc>
        <w:tc>
          <w:tcPr>
            <w:tcW w:w="2137" w:type="dxa"/>
            <w:shd w:val="clear" w:color="auto" w:fill="auto"/>
            <w:vAlign w:val="center"/>
            <w:hideMark/>
          </w:tcPr>
          <w:p w14:paraId="61F5CC2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10C0C3B3" w14:textId="77777777" w:rsidTr="00511833">
        <w:trPr>
          <w:trHeight w:val="420"/>
        </w:trPr>
        <w:tc>
          <w:tcPr>
            <w:tcW w:w="1260" w:type="dxa"/>
            <w:shd w:val="clear" w:color="auto" w:fill="auto"/>
            <w:vAlign w:val="center"/>
            <w:hideMark/>
          </w:tcPr>
          <w:p w14:paraId="6ED16D5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23</w:t>
            </w:r>
          </w:p>
        </w:tc>
        <w:tc>
          <w:tcPr>
            <w:tcW w:w="2137" w:type="dxa"/>
            <w:shd w:val="clear" w:color="auto" w:fill="auto"/>
            <w:vAlign w:val="center"/>
            <w:hideMark/>
          </w:tcPr>
          <w:p w14:paraId="57C7381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10 100,00 zł </w:t>
            </w:r>
          </w:p>
        </w:tc>
      </w:tr>
      <w:tr w:rsidR="00511833" w:rsidRPr="00511833" w14:paraId="0C107F4F" w14:textId="77777777" w:rsidTr="00511833">
        <w:trPr>
          <w:trHeight w:val="420"/>
        </w:trPr>
        <w:tc>
          <w:tcPr>
            <w:tcW w:w="1260" w:type="dxa"/>
            <w:shd w:val="clear" w:color="auto" w:fill="auto"/>
            <w:vAlign w:val="center"/>
            <w:hideMark/>
          </w:tcPr>
          <w:p w14:paraId="4E20539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24</w:t>
            </w:r>
          </w:p>
        </w:tc>
        <w:tc>
          <w:tcPr>
            <w:tcW w:w="2137" w:type="dxa"/>
            <w:shd w:val="clear" w:color="auto" w:fill="auto"/>
            <w:vAlign w:val="center"/>
            <w:hideMark/>
          </w:tcPr>
          <w:p w14:paraId="0FD57C5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2 000,00 zł </w:t>
            </w:r>
          </w:p>
        </w:tc>
      </w:tr>
      <w:tr w:rsidR="00511833" w:rsidRPr="00511833" w14:paraId="5AACA6E1" w14:textId="77777777" w:rsidTr="00511833">
        <w:trPr>
          <w:trHeight w:val="420"/>
        </w:trPr>
        <w:tc>
          <w:tcPr>
            <w:tcW w:w="1260" w:type="dxa"/>
            <w:shd w:val="clear" w:color="auto" w:fill="auto"/>
            <w:vAlign w:val="center"/>
            <w:hideMark/>
          </w:tcPr>
          <w:p w14:paraId="6FF0C1C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25</w:t>
            </w:r>
          </w:p>
        </w:tc>
        <w:tc>
          <w:tcPr>
            <w:tcW w:w="2137" w:type="dxa"/>
            <w:shd w:val="clear" w:color="auto" w:fill="auto"/>
            <w:vAlign w:val="center"/>
            <w:hideMark/>
          </w:tcPr>
          <w:p w14:paraId="703FCD1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4 900,00 zł </w:t>
            </w:r>
          </w:p>
        </w:tc>
      </w:tr>
      <w:tr w:rsidR="00511833" w:rsidRPr="00511833" w14:paraId="06FA45DE" w14:textId="77777777" w:rsidTr="00511833">
        <w:trPr>
          <w:trHeight w:val="420"/>
        </w:trPr>
        <w:tc>
          <w:tcPr>
            <w:tcW w:w="1260" w:type="dxa"/>
            <w:shd w:val="clear" w:color="auto" w:fill="auto"/>
            <w:vAlign w:val="center"/>
            <w:hideMark/>
          </w:tcPr>
          <w:p w14:paraId="2C8ADB6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26</w:t>
            </w:r>
          </w:p>
        </w:tc>
        <w:tc>
          <w:tcPr>
            <w:tcW w:w="2137" w:type="dxa"/>
            <w:shd w:val="clear" w:color="auto" w:fill="auto"/>
            <w:vAlign w:val="center"/>
            <w:hideMark/>
          </w:tcPr>
          <w:p w14:paraId="31D9AE2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100,00 zł </w:t>
            </w:r>
          </w:p>
        </w:tc>
      </w:tr>
      <w:tr w:rsidR="00511833" w:rsidRPr="00511833" w14:paraId="48F4A565" w14:textId="77777777" w:rsidTr="00511833">
        <w:trPr>
          <w:trHeight w:val="420"/>
        </w:trPr>
        <w:tc>
          <w:tcPr>
            <w:tcW w:w="1260" w:type="dxa"/>
            <w:shd w:val="clear" w:color="auto" w:fill="auto"/>
            <w:vAlign w:val="center"/>
            <w:hideMark/>
          </w:tcPr>
          <w:p w14:paraId="4A56FE4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27</w:t>
            </w:r>
          </w:p>
        </w:tc>
        <w:tc>
          <w:tcPr>
            <w:tcW w:w="2137" w:type="dxa"/>
            <w:shd w:val="clear" w:color="auto" w:fill="auto"/>
            <w:vAlign w:val="center"/>
            <w:hideMark/>
          </w:tcPr>
          <w:p w14:paraId="7027FBD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400,00 zł </w:t>
            </w:r>
          </w:p>
        </w:tc>
      </w:tr>
      <w:tr w:rsidR="00511833" w:rsidRPr="00511833" w14:paraId="607DE692" w14:textId="77777777" w:rsidTr="00511833">
        <w:trPr>
          <w:trHeight w:val="420"/>
        </w:trPr>
        <w:tc>
          <w:tcPr>
            <w:tcW w:w="1260" w:type="dxa"/>
            <w:shd w:val="clear" w:color="auto" w:fill="auto"/>
            <w:vAlign w:val="center"/>
            <w:hideMark/>
          </w:tcPr>
          <w:p w14:paraId="6C79E22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28</w:t>
            </w:r>
          </w:p>
        </w:tc>
        <w:tc>
          <w:tcPr>
            <w:tcW w:w="2137" w:type="dxa"/>
            <w:shd w:val="clear" w:color="auto" w:fill="auto"/>
            <w:vAlign w:val="center"/>
            <w:hideMark/>
          </w:tcPr>
          <w:p w14:paraId="67EF402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800,00 zł </w:t>
            </w:r>
          </w:p>
        </w:tc>
      </w:tr>
      <w:tr w:rsidR="00511833" w:rsidRPr="00511833" w14:paraId="09F2878F" w14:textId="77777777" w:rsidTr="00511833">
        <w:trPr>
          <w:trHeight w:val="420"/>
        </w:trPr>
        <w:tc>
          <w:tcPr>
            <w:tcW w:w="1260" w:type="dxa"/>
            <w:shd w:val="clear" w:color="auto" w:fill="auto"/>
            <w:vAlign w:val="center"/>
            <w:hideMark/>
          </w:tcPr>
          <w:p w14:paraId="5903624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29</w:t>
            </w:r>
          </w:p>
        </w:tc>
        <w:tc>
          <w:tcPr>
            <w:tcW w:w="2137" w:type="dxa"/>
            <w:shd w:val="clear" w:color="auto" w:fill="auto"/>
            <w:vAlign w:val="center"/>
            <w:hideMark/>
          </w:tcPr>
          <w:p w14:paraId="1FAEA4B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3FDF8A9C" w14:textId="77777777" w:rsidTr="00511833">
        <w:trPr>
          <w:trHeight w:val="420"/>
        </w:trPr>
        <w:tc>
          <w:tcPr>
            <w:tcW w:w="1260" w:type="dxa"/>
            <w:shd w:val="clear" w:color="auto" w:fill="auto"/>
            <w:vAlign w:val="center"/>
            <w:hideMark/>
          </w:tcPr>
          <w:p w14:paraId="3847227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30</w:t>
            </w:r>
          </w:p>
        </w:tc>
        <w:tc>
          <w:tcPr>
            <w:tcW w:w="2137" w:type="dxa"/>
            <w:shd w:val="clear" w:color="auto" w:fill="auto"/>
            <w:vAlign w:val="center"/>
            <w:hideMark/>
          </w:tcPr>
          <w:p w14:paraId="0D7796C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800,00 zł </w:t>
            </w:r>
          </w:p>
        </w:tc>
      </w:tr>
      <w:tr w:rsidR="00511833" w:rsidRPr="00511833" w14:paraId="4980628A" w14:textId="77777777" w:rsidTr="00511833">
        <w:trPr>
          <w:trHeight w:val="420"/>
        </w:trPr>
        <w:tc>
          <w:tcPr>
            <w:tcW w:w="1260" w:type="dxa"/>
            <w:shd w:val="clear" w:color="auto" w:fill="auto"/>
            <w:vAlign w:val="center"/>
            <w:hideMark/>
          </w:tcPr>
          <w:p w14:paraId="7DD55F5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31</w:t>
            </w:r>
          </w:p>
        </w:tc>
        <w:tc>
          <w:tcPr>
            <w:tcW w:w="2137" w:type="dxa"/>
            <w:shd w:val="clear" w:color="auto" w:fill="auto"/>
            <w:vAlign w:val="center"/>
            <w:hideMark/>
          </w:tcPr>
          <w:p w14:paraId="5CEB49F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300,00 zł </w:t>
            </w:r>
          </w:p>
        </w:tc>
      </w:tr>
      <w:tr w:rsidR="00511833" w:rsidRPr="00511833" w14:paraId="22D06303" w14:textId="77777777" w:rsidTr="00511833">
        <w:trPr>
          <w:trHeight w:val="420"/>
        </w:trPr>
        <w:tc>
          <w:tcPr>
            <w:tcW w:w="1260" w:type="dxa"/>
            <w:shd w:val="clear" w:color="auto" w:fill="auto"/>
            <w:vAlign w:val="center"/>
            <w:hideMark/>
          </w:tcPr>
          <w:p w14:paraId="5D51269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32</w:t>
            </w:r>
          </w:p>
        </w:tc>
        <w:tc>
          <w:tcPr>
            <w:tcW w:w="2137" w:type="dxa"/>
            <w:shd w:val="clear" w:color="auto" w:fill="auto"/>
            <w:vAlign w:val="center"/>
            <w:hideMark/>
          </w:tcPr>
          <w:p w14:paraId="0403DA0A"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1 900,00 zł </w:t>
            </w:r>
          </w:p>
        </w:tc>
      </w:tr>
      <w:tr w:rsidR="00A90162" w:rsidRPr="00A90162" w14:paraId="0C62CE8D" w14:textId="77777777" w:rsidTr="00511833">
        <w:trPr>
          <w:trHeight w:val="420"/>
        </w:trPr>
        <w:tc>
          <w:tcPr>
            <w:tcW w:w="1260" w:type="dxa"/>
            <w:shd w:val="clear" w:color="auto" w:fill="auto"/>
            <w:vAlign w:val="center"/>
            <w:hideMark/>
          </w:tcPr>
          <w:p w14:paraId="2F733877" w14:textId="77777777" w:rsidR="00511833" w:rsidRPr="00A90162" w:rsidRDefault="00511833" w:rsidP="00511833">
            <w:pPr>
              <w:suppressAutoHyphens w:val="0"/>
              <w:spacing w:line="240" w:lineRule="auto"/>
              <w:jc w:val="center"/>
              <w:textAlignment w:val="auto"/>
              <w:rPr>
                <w:rFonts w:ascii="Georgia" w:hAnsi="Georgia" w:cs="Arial"/>
                <w:color w:val="FF0000"/>
                <w:kern w:val="0"/>
                <w:sz w:val="20"/>
                <w:szCs w:val="20"/>
                <w:lang w:eastAsia="pl-PL"/>
              </w:rPr>
            </w:pPr>
            <w:r w:rsidRPr="00A90162">
              <w:rPr>
                <w:rFonts w:ascii="Georgia" w:hAnsi="Georgia" w:cs="Arial"/>
                <w:color w:val="FF0000"/>
                <w:kern w:val="0"/>
                <w:sz w:val="20"/>
                <w:szCs w:val="20"/>
                <w:lang w:eastAsia="pl-PL"/>
              </w:rPr>
              <w:t>Pakiet nr 33</w:t>
            </w:r>
          </w:p>
        </w:tc>
        <w:tc>
          <w:tcPr>
            <w:tcW w:w="2137" w:type="dxa"/>
            <w:shd w:val="clear" w:color="auto" w:fill="auto"/>
            <w:vAlign w:val="center"/>
            <w:hideMark/>
          </w:tcPr>
          <w:p w14:paraId="7D0D9039" w14:textId="11599117" w:rsidR="00511833" w:rsidRPr="00A90162" w:rsidRDefault="00511833" w:rsidP="00511833">
            <w:pPr>
              <w:suppressAutoHyphens w:val="0"/>
              <w:spacing w:line="240" w:lineRule="auto"/>
              <w:jc w:val="center"/>
              <w:textAlignment w:val="auto"/>
              <w:rPr>
                <w:rFonts w:ascii="Georgia" w:hAnsi="Georgia" w:cs="Arial"/>
                <w:color w:val="FF0000"/>
                <w:kern w:val="0"/>
                <w:sz w:val="20"/>
                <w:szCs w:val="20"/>
                <w:lang w:eastAsia="pl-PL"/>
              </w:rPr>
            </w:pPr>
            <w:r w:rsidRPr="00A90162">
              <w:rPr>
                <w:rFonts w:ascii="Georgia" w:hAnsi="Georgia" w:cs="Arial"/>
                <w:color w:val="FF0000"/>
                <w:kern w:val="0"/>
                <w:sz w:val="20"/>
                <w:szCs w:val="20"/>
                <w:lang w:eastAsia="pl-PL"/>
              </w:rPr>
              <w:t xml:space="preserve">              </w:t>
            </w:r>
            <w:r w:rsidR="00A90162" w:rsidRPr="00A90162">
              <w:rPr>
                <w:rFonts w:ascii="Georgia" w:hAnsi="Georgia" w:cs="Arial"/>
                <w:color w:val="FF0000"/>
                <w:kern w:val="0"/>
                <w:sz w:val="20"/>
                <w:szCs w:val="20"/>
                <w:lang w:eastAsia="pl-PL"/>
              </w:rPr>
              <w:t xml:space="preserve">  </w:t>
            </w:r>
            <w:r w:rsidRPr="00A90162">
              <w:rPr>
                <w:rFonts w:ascii="Georgia" w:hAnsi="Georgia" w:cs="Arial"/>
                <w:color w:val="FF0000"/>
                <w:kern w:val="0"/>
                <w:sz w:val="20"/>
                <w:szCs w:val="20"/>
                <w:lang w:eastAsia="pl-PL"/>
              </w:rPr>
              <w:t xml:space="preserve"> </w:t>
            </w:r>
            <w:r w:rsidR="00A90162" w:rsidRPr="00A90162">
              <w:rPr>
                <w:rFonts w:ascii="Georgia" w:hAnsi="Georgia" w:cs="Arial"/>
                <w:color w:val="FF0000"/>
                <w:kern w:val="0"/>
                <w:sz w:val="20"/>
                <w:szCs w:val="20"/>
                <w:lang w:eastAsia="pl-PL"/>
              </w:rPr>
              <w:t>8</w:t>
            </w:r>
            <w:r w:rsidRPr="00A90162">
              <w:rPr>
                <w:rFonts w:ascii="Georgia" w:hAnsi="Georgia" w:cs="Arial"/>
                <w:color w:val="FF0000"/>
                <w:kern w:val="0"/>
                <w:sz w:val="20"/>
                <w:szCs w:val="20"/>
                <w:lang w:eastAsia="pl-PL"/>
              </w:rPr>
              <w:t xml:space="preserve">00,00 zł </w:t>
            </w:r>
          </w:p>
        </w:tc>
      </w:tr>
      <w:tr w:rsidR="00511833" w:rsidRPr="00511833" w14:paraId="445A49E3" w14:textId="77777777" w:rsidTr="00511833">
        <w:trPr>
          <w:trHeight w:val="420"/>
        </w:trPr>
        <w:tc>
          <w:tcPr>
            <w:tcW w:w="1260" w:type="dxa"/>
            <w:shd w:val="clear" w:color="auto" w:fill="auto"/>
            <w:vAlign w:val="center"/>
            <w:hideMark/>
          </w:tcPr>
          <w:p w14:paraId="459AA3C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34</w:t>
            </w:r>
          </w:p>
        </w:tc>
        <w:tc>
          <w:tcPr>
            <w:tcW w:w="2137" w:type="dxa"/>
            <w:shd w:val="clear" w:color="auto" w:fill="auto"/>
            <w:vAlign w:val="center"/>
            <w:hideMark/>
          </w:tcPr>
          <w:p w14:paraId="6DAA967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2 500,00 zł </w:t>
            </w:r>
          </w:p>
        </w:tc>
      </w:tr>
      <w:tr w:rsidR="00511833" w:rsidRPr="00511833" w14:paraId="5A9251B5" w14:textId="77777777" w:rsidTr="00511833">
        <w:trPr>
          <w:trHeight w:val="420"/>
        </w:trPr>
        <w:tc>
          <w:tcPr>
            <w:tcW w:w="1260" w:type="dxa"/>
            <w:shd w:val="clear" w:color="auto" w:fill="auto"/>
            <w:vAlign w:val="center"/>
            <w:hideMark/>
          </w:tcPr>
          <w:p w14:paraId="56D1656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35</w:t>
            </w:r>
          </w:p>
        </w:tc>
        <w:tc>
          <w:tcPr>
            <w:tcW w:w="2137" w:type="dxa"/>
            <w:shd w:val="clear" w:color="auto" w:fill="auto"/>
            <w:vAlign w:val="center"/>
            <w:hideMark/>
          </w:tcPr>
          <w:p w14:paraId="7B7BE1C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11 400,00 zł </w:t>
            </w:r>
          </w:p>
        </w:tc>
      </w:tr>
      <w:tr w:rsidR="00511833" w:rsidRPr="00511833" w14:paraId="74DA364F" w14:textId="77777777" w:rsidTr="00511833">
        <w:trPr>
          <w:trHeight w:val="420"/>
        </w:trPr>
        <w:tc>
          <w:tcPr>
            <w:tcW w:w="1260" w:type="dxa"/>
            <w:shd w:val="clear" w:color="auto" w:fill="auto"/>
            <w:vAlign w:val="center"/>
            <w:hideMark/>
          </w:tcPr>
          <w:p w14:paraId="3A557DA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36</w:t>
            </w:r>
          </w:p>
        </w:tc>
        <w:tc>
          <w:tcPr>
            <w:tcW w:w="2137" w:type="dxa"/>
            <w:shd w:val="clear" w:color="auto" w:fill="auto"/>
            <w:vAlign w:val="center"/>
            <w:hideMark/>
          </w:tcPr>
          <w:p w14:paraId="59177B1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250,00 zł </w:t>
            </w:r>
          </w:p>
        </w:tc>
      </w:tr>
      <w:tr w:rsidR="00511833" w:rsidRPr="00511833" w14:paraId="225D29B9" w14:textId="77777777" w:rsidTr="00511833">
        <w:trPr>
          <w:trHeight w:val="420"/>
        </w:trPr>
        <w:tc>
          <w:tcPr>
            <w:tcW w:w="1260" w:type="dxa"/>
            <w:shd w:val="clear" w:color="auto" w:fill="auto"/>
            <w:vAlign w:val="center"/>
            <w:hideMark/>
          </w:tcPr>
          <w:p w14:paraId="726278C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37</w:t>
            </w:r>
          </w:p>
        </w:tc>
        <w:tc>
          <w:tcPr>
            <w:tcW w:w="2137" w:type="dxa"/>
            <w:shd w:val="clear" w:color="auto" w:fill="auto"/>
            <w:vAlign w:val="center"/>
            <w:hideMark/>
          </w:tcPr>
          <w:p w14:paraId="459C906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3 500,00 zł </w:t>
            </w:r>
          </w:p>
        </w:tc>
      </w:tr>
      <w:tr w:rsidR="00511833" w:rsidRPr="00511833" w14:paraId="4AEC9C9D" w14:textId="77777777" w:rsidTr="00511833">
        <w:trPr>
          <w:trHeight w:val="420"/>
        </w:trPr>
        <w:tc>
          <w:tcPr>
            <w:tcW w:w="1260" w:type="dxa"/>
            <w:shd w:val="clear" w:color="auto" w:fill="auto"/>
            <w:vAlign w:val="center"/>
            <w:hideMark/>
          </w:tcPr>
          <w:p w14:paraId="6B16514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lastRenderedPageBreak/>
              <w:t>Pakiet nr 38</w:t>
            </w:r>
          </w:p>
        </w:tc>
        <w:tc>
          <w:tcPr>
            <w:tcW w:w="2137" w:type="dxa"/>
            <w:shd w:val="clear" w:color="auto" w:fill="auto"/>
            <w:vAlign w:val="center"/>
            <w:hideMark/>
          </w:tcPr>
          <w:p w14:paraId="542FDAE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4 700,00 zł </w:t>
            </w:r>
          </w:p>
        </w:tc>
      </w:tr>
      <w:tr w:rsidR="00511833" w:rsidRPr="00511833" w14:paraId="7B54378F" w14:textId="77777777" w:rsidTr="00511833">
        <w:trPr>
          <w:trHeight w:val="420"/>
        </w:trPr>
        <w:tc>
          <w:tcPr>
            <w:tcW w:w="1260" w:type="dxa"/>
            <w:shd w:val="clear" w:color="auto" w:fill="auto"/>
            <w:vAlign w:val="center"/>
            <w:hideMark/>
          </w:tcPr>
          <w:p w14:paraId="724119A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39</w:t>
            </w:r>
          </w:p>
        </w:tc>
        <w:tc>
          <w:tcPr>
            <w:tcW w:w="2137" w:type="dxa"/>
            <w:shd w:val="clear" w:color="auto" w:fill="auto"/>
            <w:vAlign w:val="center"/>
            <w:hideMark/>
          </w:tcPr>
          <w:p w14:paraId="341DEE85"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3 400,00 zł </w:t>
            </w:r>
          </w:p>
        </w:tc>
      </w:tr>
      <w:tr w:rsidR="002B1772" w:rsidRPr="00511833" w14:paraId="3FA35C83" w14:textId="77777777" w:rsidTr="00511833">
        <w:trPr>
          <w:trHeight w:val="420"/>
        </w:trPr>
        <w:tc>
          <w:tcPr>
            <w:tcW w:w="1260" w:type="dxa"/>
            <w:shd w:val="clear" w:color="auto" w:fill="auto"/>
            <w:vAlign w:val="center"/>
          </w:tcPr>
          <w:p w14:paraId="449C17B8" w14:textId="76D18F4A" w:rsidR="002B1772" w:rsidRPr="00511833" w:rsidRDefault="002B1772" w:rsidP="00511833">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Pakiet nr 40</w:t>
            </w:r>
          </w:p>
        </w:tc>
        <w:tc>
          <w:tcPr>
            <w:tcW w:w="2137" w:type="dxa"/>
            <w:shd w:val="clear" w:color="auto" w:fill="auto"/>
            <w:vAlign w:val="center"/>
          </w:tcPr>
          <w:p w14:paraId="3346D698" w14:textId="25F1BF93" w:rsidR="002B1772" w:rsidRPr="00511833" w:rsidRDefault="002B1772"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w:t>
            </w:r>
            <w:r>
              <w:rPr>
                <w:rFonts w:ascii="Georgia" w:hAnsi="Georgia" w:cs="Arial"/>
                <w:kern w:val="0"/>
                <w:sz w:val="20"/>
                <w:szCs w:val="20"/>
                <w:lang w:eastAsia="pl-PL"/>
              </w:rPr>
              <w:t>2</w:t>
            </w:r>
            <w:r w:rsidRPr="00511833">
              <w:rPr>
                <w:rFonts w:ascii="Georgia" w:hAnsi="Georgia" w:cs="Arial"/>
                <w:kern w:val="0"/>
                <w:sz w:val="20"/>
                <w:szCs w:val="20"/>
                <w:lang w:eastAsia="pl-PL"/>
              </w:rPr>
              <w:t xml:space="preserve"> 400,00 zł</w:t>
            </w:r>
          </w:p>
        </w:tc>
      </w:tr>
    </w:tbl>
    <w:p w14:paraId="3BC62361" w14:textId="77777777" w:rsidR="00511833" w:rsidRPr="00567C20" w:rsidRDefault="00511833" w:rsidP="00511833">
      <w:pPr>
        <w:tabs>
          <w:tab w:val="left" w:pos="426"/>
        </w:tabs>
        <w:suppressAutoHyphens w:val="0"/>
        <w:spacing w:line="360" w:lineRule="auto"/>
        <w:jc w:val="both"/>
        <w:textAlignment w:val="auto"/>
        <w:rPr>
          <w:rFonts w:ascii="Georgia" w:hAnsi="Georgia" w:cs="Arial"/>
          <w:sz w:val="20"/>
          <w:szCs w:val="20"/>
          <w:highlight w:val="yellow"/>
        </w:rPr>
      </w:pPr>
    </w:p>
    <w:p w14:paraId="0192774F" w14:textId="7D648480" w:rsidR="00055B1D" w:rsidRPr="0035580D"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14:paraId="6AF7BDFB" w14:textId="77777777" w:rsidR="00055B1D" w:rsidRPr="00823A33"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14:paraId="20AFB3E0" w14:textId="5A2F75B4" w:rsidR="00055B1D" w:rsidRPr="00D80919"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D80919">
        <w:rPr>
          <w:rStyle w:val="Domylnaczcionkaakapitu2"/>
          <w:rFonts w:ascii="Georgia" w:hAnsi="Georgia"/>
          <w:sz w:val="20"/>
          <w:szCs w:val="20"/>
        </w:rPr>
        <w:t xml:space="preserve">S.A. O/Wadowice, </w:t>
      </w:r>
      <w:r w:rsidRPr="00D80919">
        <w:rPr>
          <w:rFonts w:ascii="Georgia" w:hAnsi="Georgia"/>
          <w:b/>
          <w:bCs/>
          <w:i/>
          <w:iCs/>
          <w:sz w:val="20"/>
          <w:szCs w:val="20"/>
          <w:lang w:eastAsia="pl-PL"/>
        </w:rPr>
        <w:t xml:space="preserve">nr </w:t>
      </w:r>
      <w:r w:rsidR="008E5791" w:rsidRPr="00D80919">
        <w:rPr>
          <w:rFonts w:ascii="Georgia" w:hAnsi="Georgia"/>
          <w:b/>
          <w:bCs/>
          <w:i/>
          <w:iCs/>
          <w:sz w:val="20"/>
          <w:szCs w:val="20"/>
        </w:rPr>
        <w:t>16 1020 2892 0000 5102 0832 0972</w:t>
      </w:r>
      <w:r w:rsidRPr="00D80919">
        <w:rPr>
          <w:rFonts w:ascii="Georgia" w:hAnsi="Georgia"/>
          <w:b/>
          <w:bCs/>
          <w:i/>
          <w:iCs/>
          <w:sz w:val="20"/>
          <w:szCs w:val="20"/>
        </w:rPr>
        <w:t xml:space="preserve"> </w:t>
      </w:r>
      <w:r w:rsidRPr="00D80919">
        <w:rPr>
          <w:rFonts w:ascii="Georgia" w:hAnsi="Georgia" w:cs="Arial"/>
          <w:sz w:val="20"/>
          <w:szCs w:val="20"/>
        </w:rPr>
        <w:t xml:space="preserve">z dopiskiem „Wadium – </w:t>
      </w:r>
      <w:r w:rsidRPr="00D80919">
        <w:rPr>
          <w:rFonts w:ascii="Georgia" w:hAnsi="Georgia" w:cs="Arial"/>
          <w:i/>
          <w:sz w:val="20"/>
          <w:szCs w:val="20"/>
        </w:rPr>
        <w:t>nr postępowania</w:t>
      </w:r>
      <w:r w:rsidRPr="00D80919">
        <w:rPr>
          <w:rFonts w:ascii="Georgia" w:hAnsi="Georgia" w:cs="Arial"/>
          <w:sz w:val="20"/>
          <w:szCs w:val="20"/>
        </w:rPr>
        <w:t>”.</w:t>
      </w:r>
    </w:p>
    <w:p w14:paraId="0F9459A4" w14:textId="2CC90497"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w:t>
      </w:r>
      <w:r w:rsidR="00D80919">
        <w:rPr>
          <w:rFonts w:ascii="Georgia" w:hAnsi="Georgia" w:cs="Garamond"/>
          <w:color w:val="000000"/>
          <w:sz w:val="20"/>
          <w:szCs w:val="20"/>
        </w:rPr>
        <w:t> </w:t>
      </w:r>
      <w:r w:rsidRPr="00811652">
        <w:rPr>
          <w:rFonts w:ascii="Georgia" w:hAnsi="Georgia" w:cs="Garamond"/>
          <w:color w:val="000000"/>
          <w:sz w:val="20"/>
          <w:szCs w:val="20"/>
        </w:rPr>
        <w:t>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7" w:name="_Toc146200258"/>
      <w:r w:rsidRPr="0007351C">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8" w:name="_Toc266275248"/>
      <w:r w:rsidRPr="0007351C">
        <w:rPr>
          <w:rFonts w:ascii="Georgia" w:hAnsi="Georgia" w:cs="Georgia"/>
          <w:b/>
          <w:bCs w:val="0"/>
          <w:color w:val="000000"/>
          <w:sz w:val="20"/>
          <w:szCs w:val="20"/>
        </w:rPr>
        <w:t>Termin związania ofertą</w:t>
      </w:r>
      <w:bookmarkEnd w:id="28"/>
      <w:r w:rsidRPr="00E60300">
        <w:rPr>
          <w:rFonts w:ascii="Georgia" w:hAnsi="Georgia" w:cs="Georgia"/>
          <w:b/>
          <w:bCs w:val="0"/>
          <w:sz w:val="20"/>
          <w:szCs w:val="20"/>
        </w:rPr>
        <w:t>:</w:t>
      </w:r>
      <w:bookmarkEnd w:id="27"/>
    </w:p>
    <w:p w14:paraId="51FE8118" w14:textId="66B37F96"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96188E">
        <w:rPr>
          <w:rFonts w:ascii="Georgia" w:hAnsi="Georgia" w:cs="Arial"/>
          <w:sz w:val="20"/>
          <w:szCs w:val="20"/>
        </w:rPr>
        <w:t xml:space="preserve">Wykonawca będzie związany ofertą przez okres </w:t>
      </w:r>
      <w:r w:rsidRPr="004F2E9A">
        <w:rPr>
          <w:rFonts w:ascii="Georgia" w:hAnsi="Georgia" w:cs="Arial"/>
          <w:b/>
          <w:color w:val="000000" w:themeColor="text1"/>
          <w:sz w:val="20"/>
          <w:szCs w:val="20"/>
          <w:highlight w:val="cyan"/>
        </w:rPr>
        <w:t>90 dni</w:t>
      </w:r>
      <w:r w:rsidRPr="004F2E9A">
        <w:rPr>
          <w:rFonts w:ascii="Georgia" w:hAnsi="Georgia" w:cs="Arial"/>
          <w:color w:val="000000" w:themeColor="text1"/>
          <w:sz w:val="20"/>
          <w:szCs w:val="20"/>
          <w:highlight w:val="cyan"/>
        </w:rPr>
        <w:t xml:space="preserve">, tj. do dnia </w:t>
      </w:r>
      <w:r w:rsidR="001A6ADE">
        <w:rPr>
          <w:rFonts w:ascii="Georgia" w:hAnsi="Georgia" w:cs="Arial"/>
          <w:caps/>
          <w:color w:val="000000" w:themeColor="text1"/>
          <w:sz w:val="20"/>
          <w:szCs w:val="20"/>
          <w:highlight w:val="cyan"/>
          <w:u w:val="single"/>
        </w:rPr>
        <w:t>13</w:t>
      </w:r>
      <w:r w:rsidR="002D6EFE" w:rsidRPr="004F2E9A">
        <w:rPr>
          <w:rFonts w:ascii="Georgia" w:hAnsi="Georgia" w:cs="Arial"/>
          <w:caps/>
          <w:color w:val="000000" w:themeColor="text1"/>
          <w:sz w:val="20"/>
          <w:szCs w:val="20"/>
          <w:highlight w:val="cyan"/>
          <w:u w:val="single"/>
        </w:rPr>
        <w:t>.</w:t>
      </w:r>
      <w:r w:rsidR="004F2E9A">
        <w:rPr>
          <w:rFonts w:ascii="Georgia" w:hAnsi="Georgia" w:cs="Arial"/>
          <w:caps/>
          <w:color w:val="000000" w:themeColor="text1"/>
          <w:sz w:val="20"/>
          <w:szCs w:val="20"/>
          <w:highlight w:val="cyan"/>
          <w:u w:val="single"/>
        </w:rPr>
        <w:t>0</w:t>
      </w:r>
      <w:r w:rsidR="001A6ADE">
        <w:rPr>
          <w:rFonts w:ascii="Georgia" w:hAnsi="Georgia" w:cs="Arial"/>
          <w:caps/>
          <w:color w:val="000000" w:themeColor="text1"/>
          <w:sz w:val="20"/>
          <w:szCs w:val="20"/>
          <w:highlight w:val="cyan"/>
          <w:u w:val="single"/>
        </w:rPr>
        <w:t>7</w:t>
      </w:r>
      <w:r w:rsidR="002D6EFE" w:rsidRPr="004F2E9A">
        <w:rPr>
          <w:rFonts w:ascii="Georgia" w:hAnsi="Georgia" w:cs="Arial"/>
          <w:caps/>
          <w:color w:val="000000" w:themeColor="text1"/>
          <w:sz w:val="20"/>
          <w:szCs w:val="20"/>
          <w:highlight w:val="cyan"/>
          <w:u w:val="single"/>
        </w:rPr>
        <w:t>.202</w:t>
      </w:r>
      <w:r w:rsidR="004F2E9A">
        <w:rPr>
          <w:rFonts w:ascii="Georgia" w:hAnsi="Georgia" w:cs="Arial"/>
          <w:caps/>
          <w:color w:val="000000" w:themeColor="text1"/>
          <w:sz w:val="20"/>
          <w:szCs w:val="20"/>
          <w:highlight w:val="cyan"/>
          <w:u w:val="single"/>
        </w:rPr>
        <w:t>4</w:t>
      </w:r>
      <w:r w:rsidR="002D6EFE" w:rsidRPr="004F2E9A">
        <w:rPr>
          <w:rFonts w:ascii="Georgia" w:hAnsi="Georgia" w:cs="Arial"/>
          <w:color w:val="000000" w:themeColor="text1"/>
          <w:sz w:val="20"/>
          <w:szCs w:val="20"/>
          <w:highlight w:val="cyan"/>
        </w:rPr>
        <w:t>r</w:t>
      </w:r>
      <w:r w:rsidRPr="004F2E9A">
        <w:rPr>
          <w:rFonts w:ascii="Georgia" w:hAnsi="Georgia" w:cs="Arial"/>
          <w:color w:val="000000" w:themeColor="text1"/>
          <w:sz w:val="20"/>
          <w:szCs w:val="20"/>
          <w:highlight w:val="cyan"/>
          <w:u w:val="single"/>
        </w:rPr>
        <w:t>.</w:t>
      </w:r>
      <w:r w:rsidRPr="004F2E9A">
        <w:rPr>
          <w:rFonts w:ascii="Georgia" w:hAnsi="Georgia" w:cs="Arial"/>
          <w:color w:val="000000" w:themeColor="text1"/>
          <w:sz w:val="20"/>
          <w:szCs w:val="20"/>
        </w:rPr>
        <w:t xml:space="preserve"> </w:t>
      </w:r>
      <w:r w:rsidRPr="0096188E">
        <w:rPr>
          <w:rFonts w:ascii="Georgia" w:hAnsi="Georgia" w:cs="Arial"/>
          <w:sz w:val="20"/>
          <w:szCs w:val="20"/>
        </w:rPr>
        <w:t>Bieg terminu związania</w:t>
      </w:r>
      <w:r w:rsidRPr="0007351C">
        <w:rPr>
          <w:rFonts w:ascii="Georgia" w:hAnsi="Georgia" w:cs="Arial"/>
          <w:sz w:val="20"/>
          <w:szCs w:val="20"/>
        </w:rPr>
        <w:t xml:space="preserve">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9" w:name="_Toc146200259"/>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0" w:name="_Toc266275249"/>
      <w:r w:rsidRPr="00123693">
        <w:rPr>
          <w:rFonts w:ascii="Georgia" w:hAnsi="Georgia" w:cs="Georgia"/>
          <w:b/>
          <w:bCs w:val="0"/>
          <w:color w:val="000000"/>
          <w:sz w:val="20"/>
          <w:szCs w:val="20"/>
        </w:rPr>
        <w:t>Opis sposobu przygotowania ofert</w:t>
      </w:r>
      <w:bookmarkEnd w:id="30"/>
      <w:r w:rsidRPr="00E60300">
        <w:rPr>
          <w:rFonts w:ascii="Georgia" w:hAnsi="Georgia" w:cs="Georgia"/>
          <w:b/>
          <w:bCs w:val="0"/>
          <w:sz w:val="20"/>
          <w:szCs w:val="20"/>
        </w:rPr>
        <w:t>:</w:t>
      </w:r>
      <w:bookmarkEnd w:id="29"/>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lastRenderedPageBreak/>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4F2E9A"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4F2E9A">
        <w:rPr>
          <w:rFonts w:ascii="Georgia" w:hAnsi="Georgia"/>
          <w:bCs/>
          <w:sz w:val="20"/>
          <w:szCs w:val="20"/>
          <w:highlight w:val="cyan"/>
        </w:rPr>
        <w:t>Dokumenty składające się na ofertę:</w:t>
      </w:r>
    </w:p>
    <w:p w14:paraId="77F3D433" w14:textId="0C44C0F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4F2E9A">
        <w:rPr>
          <w:rFonts w:ascii="Georgia" w:eastAsia="Arial" w:hAnsi="Georgia" w:cs="Arial"/>
          <w:bCs/>
          <w:sz w:val="20"/>
          <w:szCs w:val="20"/>
          <w:highlight w:val="cyan"/>
        </w:rPr>
        <w:t xml:space="preserve">formularz ofertowy, według wzoru określonego w </w:t>
      </w:r>
      <w:r w:rsidRPr="004F2E9A">
        <w:rPr>
          <w:rFonts w:ascii="Georgia" w:eastAsia="Arial" w:hAnsi="Georgia" w:cs="Arial"/>
          <w:b/>
          <w:sz w:val="20"/>
          <w:szCs w:val="20"/>
          <w:highlight w:val="cyan"/>
        </w:rPr>
        <w:t xml:space="preserve">Załączniku nr </w:t>
      </w:r>
      <w:r w:rsidR="007613A3" w:rsidRPr="004F2E9A">
        <w:rPr>
          <w:rFonts w:ascii="Georgia" w:eastAsia="Arial" w:hAnsi="Georgia" w:cs="Arial"/>
          <w:b/>
          <w:sz w:val="20"/>
          <w:szCs w:val="20"/>
          <w:highlight w:val="cyan"/>
        </w:rPr>
        <w:t>7</w:t>
      </w:r>
      <w:r w:rsidR="00440413" w:rsidRPr="004F2E9A">
        <w:rPr>
          <w:rFonts w:ascii="Georgia" w:eastAsia="Arial" w:hAnsi="Georgia" w:cs="Arial"/>
          <w:b/>
          <w:sz w:val="20"/>
          <w:szCs w:val="20"/>
          <w:highlight w:val="cyan"/>
        </w:rPr>
        <w:t xml:space="preserve"> </w:t>
      </w:r>
      <w:r w:rsidRPr="004F2E9A">
        <w:rPr>
          <w:rFonts w:ascii="Georgia" w:eastAsia="Arial" w:hAnsi="Georgia" w:cs="Arial"/>
          <w:b/>
          <w:sz w:val="20"/>
          <w:szCs w:val="20"/>
          <w:highlight w:val="cyan"/>
        </w:rPr>
        <w:t>do SWZ</w:t>
      </w:r>
      <w:r w:rsidRPr="004F2E9A">
        <w:rPr>
          <w:rFonts w:ascii="Georgia" w:eastAsia="Arial" w:hAnsi="Georgia" w:cs="Arial"/>
          <w:bCs/>
          <w:sz w:val="20"/>
          <w:szCs w:val="20"/>
          <w:highlight w:val="cyan"/>
        </w:rPr>
        <w:t>,</w:t>
      </w:r>
    </w:p>
    <w:p w14:paraId="6020970C" w14:textId="2F0B1E32"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i brak podstaw do wykluczenia (wymienione w Rozdziale VII SWZ -</w:t>
      </w:r>
      <w:r w:rsidRPr="004F2E9A">
        <w:rPr>
          <w:rStyle w:val="Domylnaczcionkaakapitu2"/>
          <w:rFonts w:ascii="Georgia" w:hAnsi="Georgia"/>
          <w:sz w:val="20"/>
          <w:szCs w:val="20"/>
          <w:highlight w:val="cyan"/>
          <w:u w:val="single"/>
          <w:lang w:eastAsia="en-US"/>
        </w:rPr>
        <w:t>JEDZ);</w:t>
      </w:r>
    </w:p>
    <w:p w14:paraId="5D4F7E33" w14:textId="233A0E0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Style w:val="Domylnaczcionkaakapitu2"/>
          <w:rFonts w:ascii="Georgia" w:hAnsi="Georgia"/>
          <w:sz w:val="20"/>
          <w:szCs w:val="20"/>
          <w:highlight w:val="cyan"/>
          <w:u w:val="single"/>
          <w:lang w:eastAsia="en-US"/>
        </w:rPr>
        <w:t>Dokumenty wskazane w Rozdziale VIII SWZ,</w:t>
      </w:r>
      <w:r w:rsidR="00D567EE" w:rsidRPr="004F2E9A">
        <w:rPr>
          <w:rStyle w:val="Domylnaczcionkaakapitu2"/>
          <w:rFonts w:ascii="Georgia" w:hAnsi="Georgia"/>
          <w:sz w:val="20"/>
          <w:szCs w:val="20"/>
          <w:highlight w:val="cyan"/>
          <w:u w:val="single"/>
          <w:lang w:eastAsia="en-US"/>
        </w:rPr>
        <w:t>- przedmiotowe środki dowodowe</w:t>
      </w:r>
    </w:p>
    <w:p w14:paraId="4DA9585F" w14:textId="12E8DCC4"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6FA4D191"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potwierdzenie wniesienia wadium</w:t>
      </w:r>
      <w:r w:rsidR="008D48E5" w:rsidRPr="004F2E9A">
        <w:rPr>
          <w:rFonts w:ascii="Georgia" w:eastAsia="Arial" w:hAnsi="Georgia" w:cs="Arial"/>
          <w:bCs/>
          <w:sz w:val="20"/>
          <w:szCs w:val="20"/>
          <w:highlight w:val="cyan"/>
          <w:u w:val="single"/>
        </w:rPr>
        <w:t>,</w:t>
      </w:r>
    </w:p>
    <w:p w14:paraId="49F6A793" w14:textId="1CAA2EB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zobowiązania wymagane postanowieniami Rozdziału IX pkt 3 SWZ, w przypadku</w:t>
      </w:r>
      <w:r w:rsidR="008D48E5" w:rsidRPr="004F2E9A">
        <w:rPr>
          <w:rFonts w:ascii="Georgia" w:eastAsia="Arial" w:hAnsi="Georgia" w:cs="Arial"/>
          <w:bCs/>
          <w:sz w:val="20"/>
          <w:szCs w:val="20"/>
          <w:highlight w:val="cyan"/>
          <w:u w:val="single"/>
        </w:rPr>
        <w:t>,</w:t>
      </w:r>
      <w:r w:rsidRPr="004F2E9A">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z dokumentów określonych w Rozdziału VII Część B pkt 6.4 SWZ.</w:t>
      </w:r>
      <w:r w:rsidR="00CB494D" w:rsidRPr="004F2E9A">
        <w:rPr>
          <w:rFonts w:ascii="Georgia" w:eastAsia="Arial" w:hAnsi="Georgia" w:cs="Arial"/>
          <w:bCs/>
          <w:sz w:val="20"/>
          <w:szCs w:val="20"/>
          <w:highlight w:val="cyan"/>
          <w:u w:val="single"/>
        </w:rPr>
        <w:t xml:space="preserve"> – Propozycja w</w:t>
      </w:r>
      <w:r w:rsidR="00CB494D" w:rsidRPr="004F2E9A">
        <w:rPr>
          <w:rFonts w:ascii="Georgia" w:eastAsia="Arial" w:hAnsi="Georgia" w:cs="Arial"/>
          <w:b/>
          <w:sz w:val="20"/>
          <w:szCs w:val="20"/>
          <w:highlight w:val="cyan"/>
          <w:u w:val="single"/>
        </w:rPr>
        <w:t xml:space="preserve"> Załączniku nr 2a do SWZ</w:t>
      </w:r>
    </w:p>
    <w:p w14:paraId="168790F7" w14:textId="1422E6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Oświadczenie Wykonawców wspólnie ubiegających się o udzielenie zamówienia, o których mowa w art. 117 ust 4 ustawy Pzp.</w:t>
      </w:r>
      <w:r w:rsidR="00CB494D" w:rsidRPr="004F2E9A">
        <w:rPr>
          <w:rFonts w:ascii="Georgia" w:eastAsia="Arial" w:hAnsi="Georgia" w:cs="Arial"/>
          <w:bCs/>
          <w:sz w:val="20"/>
          <w:szCs w:val="20"/>
          <w:highlight w:val="cyan"/>
          <w:u w:val="single"/>
        </w:rPr>
        <w:t xml:space="preserve"> według wzoru określonego w </w:t>
      </w:r>
      <w:r w:rsidR="00CB494D" w:rsidRPr="004F2E9A">
        <w:rPr>
          <w:rFonts w:ascii="Georgia" w:eastAsia="Arial" w:hAnsi="Georgia" w:cs="Arial"/>
          <w:b/>
          <w:sz w:val="20"/>
          <w:szCs w:val="20"/>
          <w:highlight w:val="cyan"/>
          <w:u w:val="single"/>
        </w:rPr>
        <w:t>Załączniku nr 2b do SWZ</w:t>
      </w:r>
      <w:r w:rsidR="00CB494D" w:rsidRPr="004F2E9A">
        <w:rPr>
          <w:rFonts w:ascii="Georgia" w:eastAsia="Arial" w:hAnsi="Georgia" w:cs="Arial"/>
          <w:bCs/>
          <w:sz w:val="20"/>
          <w:szCs w:val="20"/>
          <w:highlight w:val="cyan"/>
          <w:u w:val="single"/>
        </w:rPr>
        <w:t>,</w:t>
      </w:r>
    </w:p>
    <w:p w14:paraId="45C7A993" w14:textId="77777777" w:rsidR="00511833" w:rsidRDefault="002E1BFD" w:rsidP="00511833">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4F2E9A">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4F2E9A">
        <w:rPr>
          <w:rFonts w:ascii="Georgia" w:eastAsia="Arial" w:hAnsi="Georgia" w:cs="Arial"/>
          <w:bCs/>
          <w:sz w:val="20"/>
          <w:szCs w:val="20"/>
          <w:highlight w:val="cyan"/>
          <w:u w:val="single"/>
        </w:rPr>
        <w:t>według wzoru określonego w</w:t>
      </w:r>
      <w:r w:rsidRPr="004F2E9A">
        <w:rPr>
          <w:rFonts w:ascii="Georgia" w:eastAsia="Arial" w:hAnsi="Georgia" w:cs="Arial"/>
          <w:bCs/>
          <w:i/>
          <w:iCs/>
          <w:sz w:val="20"/>
          <w:szCs w:val="20"/>
          <w:highlight w:val="cyan"/>
          <w:u w:val="single"/>
        </w:rPr>
        <w:t xml:space="preserve"> </w:t>
      </w:r>
      <w:r w:rsidRPr="004F2E9A">
        <w:rPr>
          <w:rFonts w:ascii="Georgia" w:eastAsia="Arial" w:hAnsi="Georgia" w:cs="Arial"/>
          <w:b/>
          <w:sz w:val="20"/>
          <w:szCs w:val="20"/>
          <w:highlight w:val="cyan"/>
          <w:u w:val="single"/>
        </w:rPr>
        <w:t xml:space="preserve">Załączniku nr </w:t>
      </w:r>
      <w:r w:rsidR="005F5A6F" w:rsidRPr="004F2E9A">
        <w:rPr>
          <w:rFonts w:ascii="Georgia" w:eastAsia="Arial" w:hAnsi="Georgia" w:cs="Arial"/>
          <w:b/>
          <w:sz w:val="20"/>
          <w:szCs w:val="20"/>
          <w:highlight w:val="cyan"/>
          <w:u w:val="single"/>
        </w:rPr>
        <w:t>6</w:t>
      </w:r>
      <w:r w:rsidRPr="004F2E9A">
        <w:rPr>
          <w:rFonts w:ascii="Georgia" w:eastAsia="Arial" w:hAnsi="Georgia" w:cs="Arial"/>
          <w:b/>
          <w:sz w:val="20"/>
          <w:szCs w:val="20"/>
          <w:highlight w:val="cyan"/>
          <w:u w:val="single"/>
        </w:rPr>
        <w:t xml:space="preserve"> do SWZ</w:t>
      </w:r>
      <w:r w:rsidRPr="004F2E9A">
        <w:rPr>
          <w:rFonts w:ascii="Georgia" w:eastAsia="Arial" w:hAnsi="Georgia" w:cs="Arial"/>
          <w:bCs/>
          <w:sz w:val="20"/>
          <w:szCs w:val="20"/>
          <w:highlight w:val="cyan"/>
          <w:u w:val="single"/>
        </w:rPr>
        <w:t>,</w:t>
      </w:r>
    </w:p>
    <w:p w14:paraId="6F230E73" w14:textId="4BA9A264" w:rsidR="00567C20" w:rsidRPr="00511833" w:rsidRDefault="00567C20" w:rsidP="00511833">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11833">
        <w:rPr>
          <w:rFonts w:ascii="Georgia" w:hAnsi="Georgia" w:cs="Georgia"/>
          <w:sz w:val="20"/>
          <w:szCs w:val="20"/>
          <w:highlight w:val="cyan"/>
          <w:shd w:val="clear" w:color="auto" w:fill="FFFFFF"/>
        </w:rPr>
        <w:t xml:space="preserve">nieodpłatne próbki </w:t>
      </w:r>
      <w:r w:rsidRPr="00511833">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2EEE367B" w14:textId="4961F57C"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 poz. 1</w:t>
      </w:r>
      <w:r w:rsidR="00F47152" w:rsidRPr="00511833">
        <w:rPr>
          <w:rFonts w:ascii="Georgia" w:hAnsi="Georgia" w:cs="Times New Roman"/>
          <w:color w:val="auto"/>
          <w:sz w:val="20"/>
          <w:szCs w:val="20"/>
          <w:highlight w:val="cyan"/>
        </w:rPr>
        <w:t>0</w:t>
      </w:r>
      <w:r w:rsidRPr="00511833">
        <w:rPr>
          <w:rFonts w:ascii="Georgia" w:hAnsi="Georgia" w:cs="Times New Roman"/>
          <w:color w:val="auto"/>
          <w:sz w:val="20"/>
          <w:szCs w:val="20"/>
          <w:highlight w:val="cyan"/>
        </w:rPr>
        <w:t xml:space="preserve">– 1 szt. </w:t>
      </w:r>
    </w:p>
    <w:p w14:paraId="03ACEB52" w14:textId="5A846B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lastRenderedPageBreak/>
        <w:t>Pakiet 2 poz.</w:t>
      </w:r>
      <w:r w:rsidR="00F47152"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 1 szt.</w:t>
      </w:r>
    </w:p>
    <w:p w14:paraId="1BCC6C14" w14:textId="0038C45A" w:rsidR="00567C20" w:rsidRPr="00A90162" w:rsidRDefault="00567C20" w:rsidP="00567C20">
      <w:pPr>
        <w:pStyle w:val="Domylnie"/>
        <w:numPr>
          <w:ilvl w:val="1"/>
          <w:numId w:val="71"/>
        </w:numPr>
        <w:tabs>
          <w:tab w:val="left" w:pos="1418"/>
        </w:tabs>
        <w:spacing w:line="360" w:lineRule="auto"/>
        <w:rPr>
          <w:rFonts w:ascii="Georgia" w:hAnsi="Georgia" w:cs="Times New Roman"/>
          <w:color w:val="FF0000"/>
          <w:sz w:val="20"/>
          <w:szCs w:val="20"/>
          <w:highlight w:val="cyan"/>
          <w:lang w:val="pl-PL"/>
        </w:rPr>
      </w:pPr>
      <w:bookmarkStart w:id="31" w:name="_Hlk163125164"/>
      <w:r w:rsidRPr="00A90162">
        <w:rPr>
          <w:rFonts w:ascii="Georgia" w:hAnsi="Georgia" w:cs="Times New Roman"/>
          <w:color w:val="FF0000"/>
          <w:sz w:val="20"/>
          <w:szCs w:val="20"/>
          <w:highlight w:val="cyan"/>
          <w:lang w:val="pl-PL"/>
        </w:rPr>
        <w:t xml:space="preserve">Pakiet 3 poz. 1 – 1 </w:t>
      </w:r>
      <w:bookmarkEnd w:id="31"/>
      <w:r w:rsidR="00A90162">
        <w:rPr>
          <w:rFonts w:ascii="Georgia" w:hAnsi="Georgia" w:cs="Times New Roman"/>
          <w:color w:val="FF0000"/>
          <w:sz w:val="20"/>
          <w:szCs w:val="20"/>
          <w:highlight w:val="cyan"/>
          <w:lang w:val="pl-PL"/>
        </w:rPr>
        <w:t>opakowanie</w:t>
      </w:r>
    </w:p>
    <w:p w14:paraId="0C5AF317" w14:textId="251B8B1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4 poz. 1</w:t>
      </w:r>
      <w:r w:rsidR="00F47152" w:rsidRPr="00511833">
        <w:rPr>
          <w:rFonts w:ascii="Georgia" w:hAnsi="Georgia" w:cs="Times New Roman"/>
          <w:color w:val="auto"/>
          <w:sz w:val="20"/>
          <w:szCs w:val="20"/>
          <w:highlight w:val="cyan"/>
        </w:rPr>
        <w:t>0</w:t>
      </w:r>
      <w:r w:rsidRPr="00511833">
        <w:rPr>
          <w:rFonts w:ascii="Georgia" w:hAnsi="Georgia" w:cs="Times New Roman"/>
          <w:color w:val="auto"/>
          <w:sz w:val="20"/>
          <w:szCs w:val="20"/>
          <w:highlight w:val="cyan"/>
        </w:rPr>
        <w:t xml:space="preserve"> – 1 szt.</w:t>
      </w:r>
    </w:p>
    <w:p w14:paraId="182C7932"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bookmarkStart w:id="32" w:name="_Hlk73081942"/>
      <w:r w:rsidRPr="00511833">
        <w:rPr>
          <w:rFonts w:ascii="Georgia" w:hAnsi="Georgia" w:cs="Times New Roman"/>
          <w:color w:val="auto"/>
          <w:sz w:val="20"/>
          <w:szCs w:val="20"/>
          <w:highlight w:val="cyan"/>
        </w:rPr>
        <w:t>Pakiet 5 poz. 1 – 1 szt</w:t>
      </w:r>
      <w:bookmarkEnd w:id="32"/>
      <w:r w:rsidRPr="00511833">
        <w:rPr>
          <w:rFonts w:ascii="Georgia" w:hAnsi="Georgia" w:cs="Times New Roman"/>
          <w:color w:val="auto"/>
          <w:sz w:val="20"/>
          <w:szCs w:val="20"/>
          <w:highlight w:val="cyan"/>
        </w:rPr>
        <w:t xml:space="preserve">. </w:t>
      </w:r>
    </w:p>
    <w:p w14:paraId="7D3243B5"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 xml:space="preserve">Pakiet 6 poz.1 – 1 szt. </w:t>
      </w:r>
    </w:p>
    <w:p w14:paraId="0C5C8113"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 xml:space="preserve">Pakiet 7 poz. 1 – 1 szt. </w:t>
      </w:r>
    </w:p>
    <w:p w14:paraId="53D0755E" w14:textId="6EC7D761"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8 poz.</w:t>
      </w:r>
      <w:r w:rsidR="00F47152"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F336B37" w14:textId="741AE2A1"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9 poz. </w:t>
      </w:r>
      <w:r w:rsidR="00F47152"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2A5158A"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10 poz. 1 – 1 szt. </w:t>
      </w:r>
    </w:p>
    <w:p w14:paraId="42383303" w14:textId="1B0E81FA"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11 poz. </w:t>
      </w:r>
      <w:r w:rsidR="00F47152"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0109D8E1" w14:textId="169D1DB4"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12 poz.1 – 1 szt.</w:t>
      </w:r>
    </w:p>
    <w:p w14:paraId="71D1DA98" w14:textId="3F7410DB"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13 poz. </w:t>
      </w:r>
      <w:r w:rsidR="00F47152" w:rsidRPr="00511833">
        <w:rPr>
          <w:rFonts w:ascii="Georgia" w:hAnsi="Georgia" w:cs="Times New Roman"/>
          <w:color w:val="auto"/>
          <w:sz w:val="20"/>
          <w:szCs w:val="20"/>
          <w:highlight w:val="cyan"/>
        </w:rPr>
        <w:t>3.</w:t>
      </w:r>
      <w:r w:rsidRPr="00511833">
        <w:rPr>
          <w:rFonts w:ascii="Georgia" w:hAnsi="Georgia" w:cs="Times New Roman"/>
          <w:color w:val="auto"/>
          <w:sz w:val="20"/>
          <w:szCs w:val="20"/>
          <w:highlight w:val="cyan"/>
        </w:rPr>
        <w:t>1 – 1 szt.</w:t>
      </w:r>
    </w:p>
    <w:p w14:paraId="1ABBF587"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14 poz. 1 – 1 szt. </w:t>
      </w:r>
    </w:p>
    <w:p w14:paraId="37C7083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15 poz. 1 – 1 szt.</w:t>
      </w:r>
    </w:p>
    <w:p w14:paraId="6994284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16 poz. 1 – 1 szt.</w:t>
      </w:r>
    </w:p>
    <w:p w14:paraId="73DB4D37"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17 poz.1 – 1 szt.</w:t>
      </w:r>
    </w:p>
    <w:p w14:paraId="3F2E341C" w14:textId="31D2631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18 poz. </w:t>
      </w:r>
      <w:r w:rsidR="00F47152" w:rsidRPr="00511833">
        <w:rPr>
          <w:rFonts w:ascii="Georgia" w:hAnsi="Georgia" w:cs="Times New Roman"/>
          <w:color w:val="auto"/>
          <w:sz w:val="20"/>
          <w:szCs w:val="20"/>
          <w:highlight w:val="cyan"/>
        </w:rPr>
        <w:t>6</w:t>
      </w:r>
      <w:r w:rsidRPr="00511833">
        <w:rPr>
          <w:rFonts w:ascii="Georgia" w:hAnsi="Georgia" w:cs="Times New Roman"/>
          <w:color w:val="auto"/>
          <w:sz w:val="20"/>
          <w:szCs w:val="20"/>
          <w:highlight w:val="cyan"/>
        </w:rPr>
        <w:t xml:space="preserve"> – 1 szt.</w:t>
      </w:r>
    </w:p>
    <w:p w14:paraId="6A91FD32" w14:textId="3C8F04EB"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19 poz. </w:t>
      </w:r>
      <w:r w:rsidR="00826A3F" w:rsidRPr="00511833">
        <w:rPr>
          <w:rFonts w:ascii="Georgia" w:hAnsi="Georgia" w:cs="Times New Roman"/>
          <w:color w:val="auto"/>
          <w:sz w:val="20"/>
          <w:szCs w:val="20"/>
          <w:highlight w:val="cyan"/>
        </w:rPr>
        <w:t>3</w:t>
      </w:r>
      <w:r w:rsidRPr="00511833">
        <w:rPr>
          <w:rFonts w:ascii="Georgia" w:hAnsi="Georgia" w:cs="Times New Roman"/>
          <w:color w:val="auto"/>
          <w:sz w:val="20"/>
          <w:szCs w:val="20"/>
          <w:highlight w:val="cyan"/>
        </w:rPr>
        <w:t xml:space="preserve"> – 1 szt.</w:t>
      </w:r>
    </w:p>
    <w:p w14:paraId="7DAB5DF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20 poz.1 – 1 szt.</w:t>
      </w:r>
    </w:p>
    <w:p w14:paraId="324202FD" w14:textId="3B3E269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21. poz. </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2979676C"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Pakiet 22  poz. 1 –1 szt.</w:t>
      </w:r>
    </w:p>
    <w:p w14:paraId="318166F6" w14:textId="651E4264"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23 poz. </w:t>
      </w:r>
      <w:r w:rsidR="00826A3F" w:rsidRPr="00511833">
        <w:rPr>
          <w:rFonts w:ascii="Georgia" w:hAnsi="Georgia" w:cs="Times New Roman"/>
          <w:color w:val="auto"/>
          <w:sz w:val="20"/>
          <w:szCs w:val="20"/>
          <w:highlight w:val="cyan"/>
        </w:rPr>
        <w:t>7</w:t>
      </w:r>
      <w:r w:rsidRPr="00511833">
        <w:rPr>
          <w:rFonts w:ascii="Georgia" w:hAnsi="Georgia" w:cs="Times New Roman"/>
          <w:color w:val="auto"/>
          <w:sz w:val="20"/>
          <w:szCs w:val="20"/>
          <w:highlight w:val="cyan"/>
        </w:rPr>
        <w:t>– 1 szt.</w:t>
      </w:r>
    </w:p>
    <w:p w14:paraId="4C57C535" w14:textId="11781BE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w:t>
      </w:r>
      <w:r w:rsidR="00F47152"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3331C291" w14:textId="243DF7B2"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25 poz.</w:t>
      </w:r>
      <w:r w:rsidR="003F67CA" w:rsidRPr="00511833">
        <w:rPr>
          <w:rFonts w:ascii="Georgia" w:hAnsi="Georgia" w:cs="Times New Roman"/>
          <w:color w:val="auto"/>
          <w:sz w:val="20"/>
          <w:szCs w:val="20"/>
          <w:highlight w:val="cyan"/>
        </w:rPr>
        <w:t>5</w:t>
      </w:r>
      <w:r w:rsidRPr="00511833">
        <w:rPr>
          <w:rFonts w:ascii="Georgia" w:hAnsi="Georgia" w:cs="Times New Roman"/>
          <w:color w:val="auto"/>
          <w:sz w:val="20"/>
          <w:szCs w:val="20"/>
          <w:highlight w:val="cyan"/>
        </w:rPr>
        <w:t xml:space="preserve"> – 1 szt.</w:t>
      </w:r>
    </w:p>
    <w:p w14:paraId="17020560" w14:textId="53848EE1"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26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4394FF67" w14:textId="469CC904"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27 poz.</w:t>
      </w:r>
      <w:r w:rsidR="00826A3F" w:rsidRPr="00511833">
        <w:rPr>
          <w:rFonts w:ascii="Georgia" w:hAnsi="Georgia" w:cs="Times New Roman"/>
          <w:color w:val="auto"/>
          <w:sz w:val="20"/>
          <w:szCs w:val="20"/>
          <w:highlight w:val="cyan"/>
        </w:rPr>
        <w:t>5</w:t>
      </w:r>
      <w:r w:rsidRPr="00511833">
        <w:rPr>
          <w:rFonts w:ascii="Georgia" w:hAnsi="Georgia" w:cs="Times New Roman"/>
          <w:color w:val="auto"/>
          <w:sz w:val="20"/>
          <w:szCs w:val="20"/>
          <w:highlight w:val="cyan"/>
        </w:rPr>
        <w:t xml:space="preserve"> – 1 szt.</w:t>
      </w:r>
    </w:p>
    <w:p w14:paraId="4616EFDA" w14:textId="156F13B9"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28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8FC6B70" w14:textId="01BF7756"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29 poz.</w:t>
      </w:r>
      <w:r w:rsidR="00826A3F" w:rsidRPr="00511833">
        <w:rPr>
          <w:rFonts w:ascii="Georgia" w:hAnsi="Georgia" w:cs="Times New Roman"/>
          <w:color w:val="auto"/>
          <w:sz w:val="20"/>
          <w:szCs w:val="20"/>
          <w:highlight w:val="cyan"/>
        </w:rPr>
        <w:t>5 rozmiar M</w:t>
      </w:r>
      <w:r w:rsidRPr="00511833">
        <w:rPr>
          <w:rFonts w:ascii="Georgia" w:hAnsi="Georgia" w:cs="Times New Roman"/>
          <w:color w:val="auto"/>
          <w:sz w:val="20"/>
          <w:szCs w:val="20"/>
          <w:highlight w:val="cyan"/>
        </w:rPr>
        <w:t xml:space="preserve"> – 1 szt.</w:t>
      </w:r>
    </w:p>
    <w:p w14:paraId="06B2A173" w14:textId="409CEBE7"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30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0DE872B3" w14:textId="6DE8A320"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31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2985002A" w14:textId="3A3519D6"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32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6E641B81" w14:textId="300F6D3F"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33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11801250" w14:textId="326618AB"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34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94B30A5" w14:textId="05E3347C"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35 poz.</w:t>
      </w:r>
      <w:r w:rsidR="00826A3F"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 1 szt.</w:t>
      </w:r>
    </w:p>
    <w:p w14:paraId="549622E0" w14:textId="44A22F15"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36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1EC4CBCF" w14:textId="00BB584E"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37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7ECB9545" w14:textId="1BE9D653"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38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632A666F" w14:textId="69E552FE" w:rsidR="00F47152"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39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699AF476" w14:textId="72D8E5D1" w:rsidR="002B1772" w:rsidRPr="00511833" w:rsidRDefault="002B177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Pr>
          <w:rFonts w:ascii="Georgia" w:hAnsi="Georgia" w:cs="Times New Roman"/>
          <w:color w:val="auto"/>
          <w:sz w:val="20"/>
          <w:szCs w:val="20"/>
          <w:highlight w:val="cyan"/>
        </w:rPr>
        <w:t>Pakiet nr 40 poz 1 – 1 szt</w:t>
      </w:r>
    </w:p>
    <w:p w14:paraId="59641268" w14:textId="77777777" w:rsidR="00567C20" w:rsidRPr="00511833" w:rsidRDefault="00567C20" w:rsidP="00511833">
      <w:pPr>
        <w:pStyle w:val="Domylnie"/>
        <w:tabs>
          <w:tab w:val="left" w:pos="1418"/>
        </w:tabs>
        <w:spacing w:line="360" w:lineRule="auto"/>
        <w:rPr>
          <w:rFonts w:ascii="Georgia" w:hAnsi="Georgia" w:cs="Times New Roman"/>
          <w:color w:val="auto"/>
          <w:sz w:val="20"/>
          <w:szCs w:val="20"/>
          <w:highlight w:val="yellow"/>
        </w:rPr>
      </w:pP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lastRenderedPageBreak/>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3" w:name="_Toc146200260"/>
      <w:r w:rsidRPr="00123693">
        <w:rPr>
          <w:rFonts w:ascii="Georgia" w:hAnsi="Georgia" w:cs="Georgia"/>
          <w:b/>
          <w:bCs w:val="0"/>
          <w:color w:val="000000"/>
          <w:sz w:val="20"/>
          <w:szCs w:val="20"/>
        </w:rPr>
        <w:t xml:space="preserve">XV. </w:t>
      </w:r>
      <w:bookmarkStart w:id="34" w:name="_Toc266275250"/>
      <w:r w:rsidRPr="00123693">
        <w:rPr>
          <w:rFonts w:ascii="Georgia" w:hAnsi="Georgia" w:cs="Georgia"/>
          <w:b/>
          <w:bCs w:val="0"/>
          <w:color w:val="000000"/>
          <w:sz w:val="20"/>
          <w:szCs w:val="20"/>
        </w:rPr>
        <w:t>Miejsce oraz termin składania i otwarcia ofert</w:t>
      </w:r>
      <w:bookmarkEnd w:id="34"/>
      <w:r w:rsidRPr="00E60300">
        <w:rPr>
          <w:rFonts w:ascii="Georgia" w:hAnsi="Georgia" w:cs="Georgia"/>
          <w:b/>
          <w:bCs w:val="0"/>
          <w:sz w:val="20"/>
          <w:szCs w:val="20"/>
        </w:rPr>
        <w:t>:</w:t>
      </w:r>
      <w:bookmarkEnd w:id="33"/>
    </w:p>
    <w:p w14:paraId="0D159FA4" w14:textId="6EE7C9D8"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4F2E9A">
        <w:rPr>
          <w:rFonts w:ascii="Georgia" w:eastAsia="Calibri" w:hAnsi="Georgia" w:cs="Calibri"/>
          <w:b/>
          <w:bCs/>
          <w:color w:val="000000" w:themeColor="text1"/>
          <w:sz w:val="20"/>
          <w:szCs w:val="20"/>
          <w:highlight w:val="cyan"/>
        </w:rPr>
        <w:t xml:space="preserve">do dnia </w:t>
      </w:r>
      <w:r w:rsidR="001A6ADE">
        <w:rPr>
          <w:rFonts w:ascii="Georgia" w:eastAsia="Calibri" w:hAnsi="Georgia" w:cs="Calibri"/>
          <w:b/>
          <w:bCs/>
          <w:color w:val="000000" w:themeColor="text1"/>
          <w:sz w:val="20"/>
          <w:szCs w:val="20"/>
          <w:highlight w:val="cyan"/>
        </w:rPr>
        <w:t>15</w:t>
      </w:r>
      <w:r w:rsidR="00CF3A4C" w:rsidRPr="004F2E9A">
        <w:rPr>
          <w:rFonts w:ascii="Georgia" w:eastAsia="Calibri" w:hAnsi="Georgia" w:cs="Calibri"/>
          <w:b/>
          <w:bCs/>
          <w:color w:val="000000" w:themeColor="text1"/>
          <w:sz w:val="20"/>
          <w:szCs w:val="20"/>
          <w:highlight w:val="cyan"/>
        </w:rPr>
        <w:t>.</w:t>
      </w:r>
      <w:r w:rsidR="001A6ADE">
        <w:rPr>
          <w:rFonts w:ascii="Georgia" w:eastAsia="Calibri" w:hAnsi="Georgia" w:cs="Calibri"/>
          <w:b/>
          <w:bCs/>
          <w:color w:val="000000" w:themeColor="text1"/>
          <w:sz w:val="20"/>
          <w:szCs w:val="20"/>
          <w:highlight w:val="cyan"/>
        </w:rPr>
        <w:t>04</w:t>
      </w:r>
      <w:r w:rsidR="00CF3A4C" w:rsidRPr="004F2E9A">
        <w:rPr>
          <w:rFonts w:ascii="Georgia" w:eastAsia="Calibri" w:hAnsi="Georgia" w:cs="Calibri"/>
          <w:b/>
          <w:bCs/>
          <w:color w:val="000000" w:themeColor="text1"/>
          <w:sz w:val="20"/>
          <w:szCs w:val="20"/>
          <w:highlight w:val="cyan"/>
        </w:rPr>
        <w:t>.</w:t>
      </w:r>
      <w:r w:rsidRPr="004F2E9A">
        <w:rPr>
          <w:rFonts w:ascii="Georgia" w:eastAsia="Calibri" w:hAnsi="Georgia" w:cs="Calibri"/>
          <w:b/>
          <w:bCs/>
          <w:color w:val="000000" w:themeColor="text1"/>
          <w:sz w:val="20"/>
          <w:szCs w:val="20"/>
          <w:highlight w:val="cyan"/>
        </w:rPr>
        <w:t>202</w:t>
      </w:r>
      <w:r w:rsidR="001A6ADE">
        <w:rPr>
          <w:rFonts w:ascii="Georgia" w:eastAsia="Calibri" w:hAnsi="Georgia" w:cs="Calibri"/>
          <w:b/>
          <w:bCs/>
          <w:color w:val="000000" w:themeColor="text1"/>
          <w:sz w:val="20"/>
          <w:szCs w:val="20"/>
          <w:highlight w:val="cyan"/>
        </w:rPr>
        <w:t>4</w:t>
      </w:r>
      <w:r w:rsidRPr="004F2E9A">
        <w:rPr>
          <w:rFonts w:ascii="Georgia" w:eastAsia="Calibri" w:hAnsi="Georgia" w:cs="Calibri"/>
          <w:b/>
          <w:bCs/>
          <w:color w:val="000000" w:themeColor="text1"/>
          <w:sz w:val="20"/>
          <w:szCs w:val="20"/>
          <w:highlight w:val="cyan"/>
        </w:rPr>
        <w:t>r. godz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325DC23"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751DD">
        <w:rPr>
          <w:rFonts w:ascii="Georgia" w:eastAsia="Calibri" w:hAnsi="Georgia" w:cs="Calibri"/>
          <w:sz w:val="20"/>
          <w:szCs w:val="20"/>
        </w:rPr>
        <w:t xml:space="preserve"> </w:t>
      </w:r>
      <w:hyperlink r:id="rId40" w:history="1">
        <w:r w:rsidR="00D751DD" w:rsidRPr="00E62045">
          <w:rPr>
            <w:rStyle w:val="Hipercze"/>
            <w:rFonts w:ascii="Georgia" w:eastAsia="Calibri" w:hAnsi="Georgia" w:cs="Calibri"/>
            <w:sz w:val="20"/>
            <w:szCs w:val="20"/>
          </w:rPr>
          <w:t>https://platformazakupowa.pl/strona/45-instrukcje</w:t>
        </w:r>
      </w:hyperlink>
    </w:p>
    <w:p w14:paraId="3458BD2E" w14:textId="515877B1"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1A6ADE">
        <w:rPr>
          <w:rFonts w:ascii="Georgia" w:eastAsia="Calibri" w:hAnsi="Georgia" w:cs="Calibri"/>
          <w:b/>
          <w:color w:val="000000" w:themeColor="text1"/>
          <w:sz w:val="20"/>
          <w:szCs w:val="20"/>
          <w:highlight w:val="cyan"/>
        </w:rPr>
        <w:t>15</w:t>
      </w:r>
      <w:r w:rsidR="00CF3A4C" w:rsidRPr="004F2E9A">
        <w:rPr>
          <w:rFonts w:ascii="Georgia" w:eastAsia="Calibri" w:hAnsi="Georgia" w:cs="Calibri"/>
          <w:b/>
          <w:color w:val="000000" w:themeColor="text1"/>
          <w:sz w:val="20"/>
          <w:szCs w:val="20"/>
          <w:highlight w:val="cyan"/>
        </w:rPr>
        <w:t>.</w:t>
      </w:r>
      <w:r w:rsidR="001A6ADE">
        <w:rPr>
          <w:rFonts w:ascii="Georgia" w:eastAsia="Calibri" w:hAnsi="Georgia" w:cs="Calibri"/>
          <w:b/>
          <w:color w:val="000000" w:themeColor="text1"/>
          <w:sz w:val="20"/>
          <w:szCs w:val="20"/>
          <w:highlight w:val="cyan"/>
        </w:rPr>
        <w:t>04</w:t>
      </w:r>
      <w:r w:rsidR="00CF3A4C" w:rsidRPr="004F2E9A">
        <w:rPr>
          <w:rFonts w:ascii="Georgia" w:eastAsia="Calibri" w:hAnsi="Georgia" w:cs="Calibri"/>
          <w:b/>
          <w:color w:val="000000" w:themeColor="text1"/>
          <w:sz w:val="20"/>
          <w:szCs w:val="20"/>
          <w:highlight w:val="cyan"/>
        </w:rPr>
        <w:t>.</w:t>
      </w:r>
      <w:r w:rsidRPr="004F2E9A">
        <w:rPr>
          <w:rFonts w:ascii="Georgia" w:eastAsia="Calibri" w:hAnsi="Georgia" w:cs="Calibri"/>
          <w:b/>
          <w:color w:val="000000" w:themeColor="text1"/>
          <w:sz w:val="20"/>
          <w:szCs w:val="20"/>
          <w:highlight w:val="cyan"/>
        </w:rPr>
        <w:t>202</w:t>
      </w:r>
      <w:r w:rsidR="001A6ADE">
        <w:rPr>
          <w:rFonts w:ascii="Georgia" w:eastAsia="Calibri" w:hAnsi="Georgia" w:cs="Calibri"/>
          <w:b/>
          <w:color w:val="000000" w:themeColor="text1"/>
          <w:sz w:val="20"/>
          <w:szCs w:val="20"/>
          <w:highlight w:val="cyan"/>
        </w:rPr>
        <w:t>4</w:t>
      </w:r>
      <w:r w:rsidRPr="004F2E9A">
        <w:rPr>
          <w:rFonts w:ascii="Georgia" w:eastAsia="Calibri" w:hAnsi="Georgia" w:cs="Calibri"/>
          <w:b/>
          <w:color w:val="000000" w:themeColor="text1"/>
          <w:sz w:val="20"/>
          <w:szCs w:val="20"/>
          <w:highlight w:val="cyan"/>
        </w:rPr>
        <w:t>r. godz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lastRenderedPageBreak/>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5" w:name="_Toc1462002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51"/>
      <w:r w:rsidRPr="00123693">
        <w:rPr>
          <w:rFonts w:ascii="Georgia" w:hAnsi="Georgia" w:cs="Georgia"/>
          <w:b/>
          <w:bCs w:val="0"/>
          <w:color w:val="000000"/>
          <w:sz w:val="20"/>
          <w:szCs w:val="20"/>
        </w:rPr>
        <w:t>Opis sposobu obliczenia ceny</w:t>
      </w:r>
      <w:bookmarkEnd w:id="36"/>
      <w:r w:rsidRPr="00E60300">
        <w:rPr>
          <w:rFonts w:ascii="Georgia" w:hAnsi="Georgia" w:cs="Georgia"/>
          <w:b/>
          <w:bCs w:val="0"/>
          <w:sz w:val="20"/>
          <w:szCs w:val="20"/>
        </w:rPr>
        <w:t>:</w:t>
      </w:r>
      <w:bookmarkEnd w:id="35"/>
    </w:p>
    <w:p w14:paraId="71262C23" w14:textId="593840F1" w:rsidR="00E741AC" w:rsidRPr="0096188E"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7E1AAD" w:rsidRPr="0096188E">
        <w:rPr>
          <w:rFonts w:ascii="Georgia" w:hAnsi="Georgia" w:cs="Arial"/>
          <w:b/>
          <w:sz w:val="20"/>
          <w:szCs w:val="20"/>
        </w:rPr>
        <w:t>7</w:t>
      </w:r>
      <w:r w:rsidRPr="0096188E">
        <w:rPr>
          <w:rFonts w:ascii="Georgia" w:hAnsi="Georgia" w:cs="Arial"/>
          <w:b/>
          <w:sz w:val="20"/>
          <w:szCs w:val="20"/>
        </w:rPr>
        <w:t xml:space="preserve"> do SWZ</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60782051" w14:textId="32AD42DF" w:rsidR="00E741AC" w:rsidRPr="0096188E"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6188E">
        <w:rPr>
          <w:rFonts w:ascii="Georgia" w:hAnsi="Georgia" w:cs="Arial"/>
          <w:sz w:val="20"/>
          <w:szCs w:val="20"/>
        </w:rPr>
        <w:t>Cena określona w ofercie uwzględnia wszelkie koszty wynagrodzenia wykonawcy</w:t>
      </w:r>
      <w:r w:rsidR="008D48E5" w:rsidRPr="0096188E">
        <w:rPr>
          <w:rFonts w:ascii="Georgia" w:hAnsi="Georgia" w:cs="Arial"/>
          <w:sz w:val="20"/>
          <w:szCs w:val="20"/>
        </w:rPr>
        <w:t>,</w:t>
      </w:r>
      <w:r w:rsidRPr="0096188E">
        <w:rPr>
          <w:rFonts w:ascii="Georgia" w:hAnsi="Georgia" w:cs="Arial"/>
          <w:sz w:val="20"/>
          <w:szCs w:val="20"/>
        </w:rPr>
        <w:t xml:space="preserve"> jakie Zamawiający zapłaci z tytułu realizacji przedmiotu zamówienia</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B7CA8F3" w14:textId="4BF955CE"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6188E">
        <w:rPr>
          <w:rFonts w:ascii="Georgia" w:hAnsi="Georgia" w:cs="Arial"/>
          <w:sz w:val="20"/>
          <w:szCs w:val="20"/>
        </w:rPr>
        <w:t xml:space="preserve"> </w:t>
      </w:r>
      <w:r w:rsidRPr="0096188E">
        <w:rPr>
          <w:rFonts w:ascii="Georgia" w:hAnsi="Georgia" w:cs="Arial"/>
          <w:sz w:val="20"/>
          <w:szCs w:val="20"/>
        </w:rPr>
        <w:t>r. poz. 106 ze zm.)</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86A7732"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Rozliczenia między Zamawiającym a wykonawcą prowadzone będą w PLN. </w:t>
      </w:r>
    </w:p>
    <w:p w14:paraId="44A7B70C" w14:textId="1841233D"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Sposób zapłaty i zasady rozliczenia za realizację zamówienia, określone zostały w </w:t>
      </w:r>
      <w:r w:rsidRPr="0096188E">
        <w:rPr>
          <w:rFonts w:ascii="Georgia" w:hAnsi="Georgia" w:cs="Arial"/>
          <w:b/>
          <w:sz w:val="20"/>
          <w:szCs w:val="20"/>
        </w:rPr>
        <w:t xml:space="preserve">Załączniku nr </w:t>
      </w:r>
      <w:r w:rsidR="007E1AAD" w:rsidRPr="0096188E">
        <w:rPr>
          <w:rFonts w:ascii="Georgia" w:hAnsi="Georgia" w:cs="Arial"/>
          <w:b/>
          <w:sz w:val="20"/>
          <w:szCs w:val="20"/>
        </w:rPr>
        <w:t>8</w:t>
      </w:r>
      <w:r w:rsidR="00FE14FD" w:rsidRPr="0096188E">
        <w:rPr>
          <w:rFonts w:ascii="Georgia" w:hAnsi="Georgia" w:cs="Arial"/>
          <w:b/>
          <w:sz w:val="20"/>
          <w:szCs w:val="20"/>
        </w:rPr>
        <w:t xml:space="preserve"> </w:t>
      </w:r>
      <w:r w:rsidRPr="0096188E">
        <w:rPr>
          <w:rFonts w:ascii="Georgia" w:hAnsi="Georgia" w:cs="Arial"/>
          <w:b/>
          <w:sz w:val="20"/>
          <w:szCs w:val="20"/>
        </w:rPr>
        <w:t>do SWZ – Projekt Umowy.</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96188E">
        <w:rPr>
          <w:rFonts w:ascii="Georgia" w:eastAsiaTheme="minorHAnsi" w:hAnsi="Georgia" w:cs="Verdana"/>
          <w:kern w:val="0"/>
          <w:sz w:val="20"/>
          <w:szCs w:val="20"/>
          <w:lang w:eastAsia="en-US"/>
        </w:rPr>
        <w:t>Jeżeli złożona zostanie oferta, której wybór prowadzić będzie do powstania u</w:t>
      </w:r>
      <w:r w:rsidR="00A25CBD" w:rsidRPr="0096188E">
        <w:rPr>
          <w:rFonts w:ascii="Georgia" w:eastAsiaTheme="minorHAnsi" w:hAnsi="Georgia" w:cs="Verdana"/>
          <w:kern w:val="0"/>
          <w:sz w:val="20"/>
          <w:szCs w:val="20"/>
          <w:lang w:eastAsia="en-US"/>
        </w:rPr>
        <w:t xml:space="preserve"> </w:t>
      </w:r>
      <w:r w:rsidRPr="0096188E">
        <w:rPr>
          <w:rFonts w:ascii="Georgia" w:eastAsiaTheme="minorHAnsi" w:hAnsi="Georgia" w:cs="Verdana"/>
          <w:kern w:val="0"/>
          <w:sz w:val="20"/>
          <w:szCs w:val="20"/>
          <w:lang w:eastAsia="en-US"/>
        </w:rPr>
        <w:t>Zamawiającego obowiązku</w:t>
      </w:r>
      <w:r w:rsidRPr="00A25CBD">
        <w:rPr>
          <w:rFonts w:ascii="Georgia" w:eastAsiaTheme="minorHAnsi" w:hAnsi="Georgia" w:cs="Verdana"/>
          <w:kern w:val="0"/>
          <w:sz w:val="20"/>
          <w:szCs w:val="20"/>
          <w:lang w:eastAsia="en-US"/>
        </w:rPr>
        <w:t xml:space="preserve">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552034AC" w14:textId="77777777" w:rsidR="006A2853" w:rsidRPr="00123693" w:rsidRDefault="006A2853"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14620026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r w:rsidRPr="00E60300">
        <w:rPr>
          <w:rFonts w:ascii="Georgia" w:hAnsi="Georgia" w:cs="Georgia"/>
          <w:b/>
          <w:bCs w:val="0"/>
          <w:sz w:val="20"/>
          <w:szCs w:val="20"/>
        </w:rPr>
        <w:t>:</w:t>
      </w:r>
      <w:bookmarkEnd w:id="37"/>
    </w:p>
    <w:p w14:paraId="2649EBAF" w14:textId="77777777" w:rsidR="00567C20" w:rsidRPr="004B0B56" w:rsidRDefault="00567C20" w:rsidP="00567C20">
      <w:pPr>
        <w:tabs>
          <w:tab w:val="left" w:pos="567"/>
        </w:tabs>
        <w:rPr>
          <w:rFonts w:ascii="Georgia" w:hAnsi="Georgia" w:cs="Georgia"/>
          <w:sz w:val="20"/>
          <w:szCs w:val="20"/>
        </w:rPr>
      </w:pPr>
      <w:bookmarkStart w:id="39" w:name="_Hlk127359169"/>
      <w:r w:rsidRPr="004B0B56">
        <w:rPr>
          <w:rFonts w:ascii="Georgia" w:hAnsi="Georgia" w:cs="Georgia"/>
          <w:sz w:val="20"/>
          <w:szCs w:val="20"/>
        </w:rPr>
        <w:t>Zamawiający podczas oceny ofert kierować się będzie następującymi kryteriami:</w:t>
      </w:r>
    </w:p>
    <w:p w14:paraId="3B61786D" w14:textId="77777777" w:rsidR="00567C20" w:rsidRPr="004B0B56" w:rsidRDefault="00567C20" w:rsidP="00567C20">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67C20" w:rsidRPr="004B0B56" w14:paraId="0912C13F" w14:textId="77777777" w:rsidTr="003F2837">
        <w:tc>
          <w:tcPr>
            <w:tcW w:w="3302" w:type="dxa"/>
            <w:shd w:val="clear" w:color="auto" w:fill="CCCCCC"/>
            <w:vAlign w:val="center"/>
          </w:tcPr>
          <w:p w14:paraId="2555B8C1" w14:textId="77777777" w:rsidR="00567C20" w:rsidRPr="004B0B56" w:rsidRDefault="00567C20" w:rsidP="003F2837">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49D7EB5" w14:textId="77777777" w:rsidR="00567C20" w:rsidRPr="004B0B56" w:rsidRDefault="00567C20" w:rsidP="003F2837">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67C20" w:rsidRPr="004B0B56" w14:paraId="7C109E07" w14:textId="77777777" w:rsidTr="003F2837">
        <w:tc>
          <w:tcPr>
            <w:tcW w:w="3302" w:type="dxa"/>
            <w:vAlign w:val="center"/>
          </w:tcPr>
          <w:p w14:paraId="2F8C390C" w14:textId="77777777" w:rsidR="00567C20" w:rsidRPr="004B0B56" w:rsidRDefault="00567C20" w:rsidP="003F2837">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31754CD0" w14:textId="77777777" w:rsidR="00567C20" w:rsidRPr="004B0B56" w:rsidRDefault="00567C20" w:rsidP="003F2837">
            <w:pPr>
              <w:tabs>
                <w:tab w:val="left" w:pos="567"/>
              </w:tabs>
              <w:jc w:val="center"/>
              <w:rPr>
                <w:rFonts w:ascii="Georgia" w:hAnsi="Georgia" w:cs="Georgia"/>
                <w:sz w:val="20"/>
                <w:szCs w:val="20"/>
              </w:rPr>
            </w:pPr>
            <w:r w:rsidRPr="004B0B56">
              <w:rPr>
                <w:rFonts w:ascii="Georgia" w:hAnsi="Georgia" w:cs="Georgia"/>
                <w:sz w:val="20"/>
                <w:szCs w:val="20"/>
              </w:rPr>
              <w:t>60%</w:t>
            </w:r>
          </w:p>
        </w:tc>
      </w:tr>
      <w:tr w:rsidR="00567C20" w:rsidRPr="004B0B56" w14:paraId="0816A15D" w14:textId="77777777" w:rsidTr="003F2837">
        <w:tc>
          <w:tcPr>
            <w:tcW w:w="3302" w:type="dxa"/>
            <w:vAlign w:val="center"/>
          </w:tcPr>
          <w:p w14:paraId="248B63E9" w14:textId="77777777" w:rsidR="00567C20" w:rsidRPr="004B0B56" w:rsidRDefault="00567C20" w:rsidP="003F2837">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1284B4BE" w14:textId="77777777" w:rsidR="00567C20" w:rsidRPr="004B0B56" w:rsidRDefault="00567C20" w:rsidP="003F2837">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67391312" w14:textId="77777777" w:rsidR="00567C20" w:rsidRDefault="00567C20" w:rsidP="00567C20">
      <w:pPr>
        <w:tabs>
          <w:tab w:val="left" w:pos="567"/>
        </w:tabs>
        <w:rPr>
          <w:rFonts w:ascii="Georgia" w:hAnsi="Georgia" w:cs="Georgia"/>
          <w:b/>
          <w:bCs/>
          <w:i/>
          <w:iCs/>
          <w:sz w:val="20"/>
          <w:szCs w:val="20"/>
        </w:rPr>
      </w:pPr>
    </w:p>
    <w:p w14:paraId="1F148BBA" w14:textId="77777777" w:rsidR="00567C20" w:rsidRPr="00221CFE" w:rsidRDefault="00567C20" w:rsidP="00567C20">
      <w:pPr>
        <w:numPr>
          <w:ilvl w:val="1"/>
          <w:numId w:val="1"/>
        </w:numPr>
        <w:spacing w:line="360" w:lineRule="auto"/>
        <w:rPr>
          <w:rFonts w:ascii="Georgia" w:hAnsi="Georgia" w:cs="Georgia"/>
          <w:b/>
          <w:sz w:val="20"/>
          <w:szCs w:val="20"/>
        </w:rPr>
      </w:pPr>
      <w:r w:rsidRPr="00221CFE">
        <w:rPr>
          <w:rFonts w:ascii="Georgia" w:hAnsi="Georgia" w:cs="Georgia"/>
          <w:b/>
          <w:sz w:val="20"/>
          <w:szCs w:val="20"/>
        </w:rPr>
        <w:lastRenderedPageBreak/>
        <w:t>1. Cena 60%</w:t>
      </w:r>
    </w:p>
    <w:p w14:paraId="72411138" w14:textId="77777777" w:rsidR="00567C20" w:rsidRPr="00221CFE" w:rsidRDefault="00567C20" w:rsidP="00567C20">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67C20" w:rsidRPr="00221CFE" w14:paraId="22940754" w14:textId="77777777" w:rsidTr="003F2837">
        <w:trPr>
          <w:cantSplit/>
          <w:trHeight w:hRule="exact" w:val="274"/>
        </w:trPr>
        <w:tc>
          <w:tcPr>
            <w:tcW w:w="1800" w:type="dxa"/>
            <w:vMerge w:val="restart"/>
            <w:vAlign w:val="center"/>
          </w:tcPr>
          <w:p w14:paraId="453E8974" w14:textId="77777777" w:rsidR="00567C20" w:rsidRPr="00221CFE" w:rsidRDefault="00567C20" w:rsidP="003F2837">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0B2C0794" w14:textId="77777777" w:rsidR="00567C20" w:rsidRPr="00221CFE" w:rsidRDefault="00567C20" w:rsidP="003F2837">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332B637A" w14:textId="77777777" w:rsidR="00567C20" w:rsidRPr="00221CFE" w:rsidRDefault="00567C20" w:rsidP="003F2837">
            <w:pPr>
              <w:snapToGrid w:val="0"/>
              <w:rPr>
                <w:rFonts w:ascii="Georgia" w:hAnsi="Georgia" w:cs="Georgia"/>
                <w:sz w:val="20"/>
                <w:szCs w:val="20"/>
              </w:rPr>
            </w:pPr>
            <w:r w:rsidRPr="00221CFE">
              <w:rPr>
                <w:rFonts w:ascii="Georgia" w:hAnsi="Georgia" w:cs="Georgia"/>
                <w:sz w:val="20"/>
                <w:szCs w:val="20"/>
              </w:rPr>
              <w:t>x 100 x 60 %</w:t>
            </w:r>
          </w:p>
        </w:tc>
      </w:tr>
      <w:tr w:rsidR="00567C20" w:rsidRPr="00221CFE" w14:paraId="59741E59" w14:textId="77777777" w:rsidTr="003F2837">
        <w:trPr>
          <w:cantSplit/>
          <w:trHeight w:hRule="exact" w:val="275"/>
        </w:trPr>
        <w:tc>
          <w:tcPr>
            <w:tcW w:w="1800" w:type="dxa"/>
            <w:vMerge/>
            <w:vAlign w:val="center"/>
          </w:tcPr>
          <w:p w14:paraId="23E9EA59" w14:textId="77777777" w:rsidR="00567C20" w:rsidRPr="00221CFE" w:rsidRDefault="00567C20" w:rsidP="003F2837">
            <w:pPr>
              <w:snapToGrid w:val="0"/>
              <w:spacing w:line="360" w:lineRule="auto"/>
              <w:rPr>
                <w:rFonts w:ascii="Georgia" w:hAnsi="Georgia"/>
                <w:color w:val="000000"/>
                <w:sz w:val="20"/>
              </w:rPr>
            </w:pPr>
          </w:p>
        </w:tc>
        <w:tc>
          <w:tcPr>
            <w:tcW w:w="4210" w:type="dxa"/>
            <w:tcBorders>
              <w:top w:val="single" w:sz="4" w:space="0" w:color="auto"/>
            </w:tcBorders>
          </w:tcPr>
          <w:p w14:paraId="5FD02116" w14:textId="77777777" w:rsidR="00567C20" w:rsidRPr="00221CFE" w:rsidRDefault="00567C20" w:rsidP="003F2837">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4E923124" w14:textId="77777777" w:rsidR="00567C20" w:rsidRPr="00221CFE" w:rsidRDefault="00567C20" w:rsidP="003F2837">
            <w:pPr>
              <w:snapToGrid w:val="0"/>
              <w:spacing w:line="360" w:lineRule="auto"/>
              <w:rPr>
                <w:rFonts w:ascii="Georgia" w:hAnsi="Georgia"/>
                <w:color w:val="000000"/>
                <w:sz w:val="20"/>
              </w:rPr>
            </w:pPr>
          </w:p>
        </w:tc>
      </w:tr>
    </w:tbl>
    <w:p w14:paraId="56BD283A" w14:textId="77777777" w:rsidR="00567C20" w:rsidRDefault="00567C20" w:rsidP="00567C20">
      <w:pPr>
        <w:tabs>
          <w:tab w:val="num" w:pos="900"/>
        </w:tabs>
        <w:spacing w:line="360" w:lineRule="auto"/>
        <w:jc w:val="both"/>
        <w:rPr>
          <w:rFonts w:ascii="Georgia" w:hAnsi="Georgia"/>
          <w:b/>
          <w:i/>
          <w:iCs/>
          <w:sz w:val="20"/>
          <w:szCs w:val="22"/>
          <w:u w:val="single"/>
        </w:rPr>
      </w:pPr>
    </w:p>
    <w:p w14:paraId="31BD287D" w14:textId="77777777" w:rsidR="00567C20" w:rsidRPr="003F6B68" w:rsidRDefault="00567C20" w:rsidP="00567C20">
      <w:pPr>
        <w:tabs>
          <w:tab w:val="num" w:pos="900"/>
        </w:tabs>
        <w:spacing w:line="360" w:lineRule="auto"/>
        <w:jc w:val="both"/>
        <w:rPr>
          <w:rFonts w:ascii="Georgia" w:hAnsi="Georgia"/>
          <w:b/>
          <w:i/>
          <w:iCs/>
          <w:sz w:val="20"/>
          <w:szCs w:val="20"/>
          <w:u w:val="single"/>
        </w:rPr>
      </w:pPr>
    </w:p>
    <w:p w14:paraId="40C72112" w14:textId="77777777" w:rsidR="00567C20" w:rsidRPr="003F6B68" w:rsidRDefault="00567C20" w:rsidP="00567C20">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Pr="003F6B68">
        <w:rPr>
          <w:rFonts w:ascii="Georgia" w:hAnsi="Georgia"/>
          <w:b/>
          <w:sz w:val="20"/>
          <w:szCs w:val="20"/>
        </w:rPr>
        <w:t>Jakość przedmiotu zamówienia 40%</w:t>
      </w:r>
    </w:p>
    <w:p w14:paraId="324C8B54" w14:textId="77777777" w:rsidR="00567C20" w:rsidRPr="00741AA3" w:rsidRDefault="00567C20" w:rsidP="00741AA3">
      <w:pPr>
        <w:pStyle w:val="Domylnie"/>
        <w:widowControl/>
        <w:spacing w:line="360" w:lineRule="auto"/>
        <w:jc w:val="both"/>
        <w:rPr>
          <w:rFonts w:ascii="Georgia" w:hAnsi="Georgia" w:cs="Arial"/>
          <w:b/>
          <w:sz w:val="20"/>
          <w:szCs w:val="20"/>
        </w:rPr>
      </w:pPr>
    </w:p>
    <w:p w14:paraId="71D73C94"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1 </w:t>
      </w:r>
    </w:p>
    <w:p w14:paraId="693BDCBE" w14:textId="77777777" w:rsidR="00741AA3" w:rsidRPr="00741AA3" w:rsidRDefault="00741AA3" w:rsidP="00741AA3">
      <w:pPr>
        <w:pStyle w:val="Domylnie"/>
        <w:spacing w:line="360" w:lineRule="auto"/>
        <w:rPr>
          <w:rFonts w:ascii="Georgia" w:hAnsi="Georgia" w:cs="Arial"/>
          <w:i/>
          <w:sz w:val="20"/>
          <w:szCs w:val="20"/>
        </w:rPr>
      </w:pPr>
      <w:r w:rsidRPr="00741AA3">
        <w:rPr>
          <w:rFonts w:ascii="Georgia" w:hAnsi="Georgia" w:cs="Arial"/>
          <w:i/>
          <w:sz w:val="20"/>
          <w:szCs w:val="20"/>
        </w:rPr>
        <w:t>Ocenie jakościowej podlegać będzie pozycja nr  10</w:t>
      </w:r>
    </w:p>
    <w:p w14:paraId="38906347"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Drożność cewnika przy zagięciu 40%</w:t>
      </w:r>
    </w:p>
    <w:p w14:paraId="163D771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Zagięty dren jest niedrożny – 0  pkt </w:t>
      </w:r>
    </w:p>
    <w:p w14:paraId="4F0F184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Zagięty dren jest drożny – 40 pkt</w:t>
      </w:r>
    </w:p>
    <w:p w14:paraId="1A066A0A" w14:textId="77777777" w:rsidR="00511833" w:rsidRDefault="00511833" w:rsidP="00741AA3">
      <w:pPr>
        <w:spacing w:line="360" w:lineRule="auto"/>
        <w:rPr>
          <w:rFonts w:ascii="Georgia" w:hAnsi="Georgia"/>
          <w:b/>
          <w:bCs/>
          <w:sz w:val="20"/>
          <w:szCs w:val="20"/>
        </w:rPr>
      </w:pPr>
    </w:p>
    <w:p w14:paraId="11226077" w14:textId="0432557E" w:rsid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2 </w:t>
      </w:r>
    </w:p>
    <w:p w14:paraId="68C0B29B" w14:textId="3E2C84F4" w:rsidR="007047D5" w:rsidRPr="00741AA3" w:rsidRDefault="007047D5" w:rsidP="00741AA3">
      <w:pPr>
        <w:spacing w:line="360" w:lineRule="auto"/>
        <w:rPr>
          <w:rFonts w:ascii="Georgia" w:hAnsi="Georgia"/>
          <w:b/>
          <w:bCs/>
          <w:sz w:val="20"/>
          <w:szCs w:val="20"/>
        </w:rPr>
      </w:pPr>
      <w:r w:rsidRPr="00741AA3">
        <w:rPr>
          <w:rFonts w:ascii="Georgia" w:hAnsi="Georgia" w:cs="Arial"/>
          <w:i/>
          <w:sz w:val="20"/>
          <w:szCs w:val="20"/>
        </w:rPr>
        <w:t xml:space="preserve">Ocenie jakościowej podlegać będzie pozycja nr </w:t>
      </w:r>
      <w:r>
        <w:rPr>
          <w:rFonts w:ascii="Georgia" w:hAnsi="Georgia" w:cs="Arial"/>
          <w:i/>
          <w:sz w:val="20"/>
          <w:szCs w:val="20"/>
        </w:rPr>
        <w:t>4</w:t>
      </w:r>
    </w:p>
    <w:p w14:paraId="6EDB697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Skutecznie działający odpowietrznik i zacisk na drenie – 20%</w:t>
      </w:r>
    </w:p>
    <w:p w14:paraId="7269782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skuteczności – 0 pkt</w:t>
      </w:r>
    </w:p>
    <w:p w14:paraId="533286E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Skuteczny odpowiednio  – 20 pkt </w:t>
      </w:r>
    </w:p>
    <w:p w14:paraId="546DD13D" w14:textId="4CF55A35"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Szczelność po połączeniu przyrządu z kaniulą – 20%</w:t>
      </w:r>
    </w:p>
    <w:p w14:paraId="1400E70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Przyrząd szczelny – 20 pkt</w:t>
      </w:r>
    </w:p>
    <w:p w14:paraId="01ABD78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Przyrząd nie wystarczająco szczelny  - 0 pkt</w:t>
      </w:r>
    </w:p>
    <w:p w14:paraId="28752546" w14:textId="77777777" w:rsidR="00741AA3" w:rsidRDefault="00741AA3" w:rsidP="00741AA3">
      <w:pPr>
        <w:spacing w:line="360" w:lineRule="auto"/>
        <w:rPr>
          <w:rFonts w:ascii="Georgia" w:hAnsi="Georgia"/>
          <w:b/>
          <w:bCs/>
          <w:sz w:val="20"/>
          <w:szCs w:val="20"/>
        </w:rPr>
      </w:pPr>
    </w:p>
    <w:p w14:paraId="387823AB" w14:textId="075023AC"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w:t>
      </w:r>
    </w:p>
    <w:p w14:paraId="73FD37DA" w14:textId="77777777" w:rsidR="00741AA3" w:rsidRPr="00741AA3" w:rsidRDefault="00741AA3" w:rsidP="00741AA3">
      <w:pPr>
        <w:spacing w:line="360" w:lineRule="auto"/>
        <w:rPr>
          <w:rFonts w:ascii="Georgia" w:hAnsi="Georgia"/>
          <w:i/>
          <w:iCs/>
          <w:sz w:val="20"/>
          <w:szCs w:val="20"/>
        </w:rPr>
      </w:pPr>
      <w:r w:rsidRPr="00741AA3">
        <w:rPr>
          <w:rFonts w:ascii="Georgia" w:hAnsi="Georgia"/>
          <w:i/>
          <w:iCs/>
          <w:sz w:val="20"/>
          <w:szCs w:val="20"/>
        </w:rPr>
        <w:t>Ocenie jakościowej podlegać będzie pozycja nr 1</w:t>
      </w:r>
    </w:p>
    <w:p w14:paraId="5454AA25"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mocowania złącza 20%</w:t>
      </w:r>
    </w:p>
    <w:p w14:paraId="4F10225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połączenia z elektrodą – 0 pkt </w:t>
      </w:r>
    </w:p>
    <w:p w14:paraId="39020F5D"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Brak trudności połączenia z elektrodą – 20 pkt </w:t>
      </w:r>
    </w:p>
    <w:p w14:paraId="1F143FA0"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Dobre dopasowanie do ciała i przyleganie do ciała 20%</w:t>
      </w:r>
    </w:p>
    <w:p w14:paraId="66D9929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Elektroda nie przylega ściśle do ciała, odkleja się – 0 pkt</w:t>
      </w:r>
    </w:p>
    <w:p w14:paraId="43DAD2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Elektroda przylega ściśle do ciała, nie odkleja się – 20 pkt </w:t>
      </w:r>
    </w:p>
    <w:p w14:paraId="419F1514" w14:textId="77777777" w:rsidR="00741AA3" w:rsidRDefault="00741AA3" w:rsidP="00741AA3">
      <w:pPr>
        <w:spacing w:line="360" w:lineRule="auto"/>
        <w:rPr>
          <w:rFonts w:ascii="Georgia" w:hAnsi="Georgia"/>
          <w:b/>
          <w:bCs/>
          <w:sz w:val="20"/>
          <w:szCs w:val="20"/>
        </w:rPr>
      </w:pPr>
    </w:p>
    <w:p w14:paraId="3CBBF2D6" w14:textId="3123B33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4 </w:t>
      </w:r>
    </w:p>
    <w:p w14:paraId="115FD416" w14:textId="77777777" w:rsidR="00741AA3" w:rsidRPr="00741AA3" w:rsidRDefault="00741AA3" w:rsidP="00741AA3">
      <w:pPr>
        <w:spacing w:line="360" w:lineRule="auto"/>
        <w:rPr>
          <w:rFonts w:ascii="Georgia" w:hAnsi="Georgia"/>
          <w:i/>
          <w:iCs/>
          <w:sz w:val="20"/>
          <w:szCs w:val="20"/>
        </w:rPr>
      </w:pPr>
      <w:r w:rsidRPr="00741AA3">
        <w:rPr>
          <w:rFonts w:ascii="Georgia" w:hAnsi="Georgia"/>
          <w:i/>
          <w:iCs/>
          <w:sz w:val="20"/>
          <w:szCs w:val="20"/>
        </w:rPr>
        <w:t xml:space="preserve">Ocenie jakościowej podlegać będzie pozycja nr </w:t>
      </w:r>
      <w:bookmarkStart w:id="40" w:name="_Hlk96684303"/>
      <w:bookmarkEnd w:id="40"/>
      <w:r w:rsidRPr="00741AA3">
        <w:rPr>
          <w:rFonts w:ascii="Georgia" w:hAnsi="Georgia"/>
          <w:i/>
          <w:iCs/>
          <w:sz w:val="20"/>
          <w:szCs w:val="20"/>
        </w:rPr>
        <w:t>10</w:t>
      </w:r>
    </w:p>
    <w:p w14:paraId="2458096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Ostrość igły 10%</w:t>
      </w:r>
    </w:p>
    <w:p w14:paraId="606CFA0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tępa – 0 pkt</w:t>
      </w:r>
    </w:p>
    <w:p w14:paraId="4FC18B7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Igła ostra – 10 pkt </w:t>
      </w:r>
    </w:p>
    <w:p w14:paraId="4F0FCCF6"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Elastyczność igły 15%</w:t>
      </w:r>
    </w:p>
    <w:p w14:paraId="2C36E1D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jest sztywna, występuje ryzyko złamania – 0 pkt</w:t>
      </w:r>
    </w:p>
    <w:p w14:paraId="5081F0B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jest elastyczne, łatwo można ją wprowadzić – 15 pkt</w:t>
      </w:r>
    </w:p>
    <w:p w14:paraId="23FC2B2B"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Drożność igły 15%</w:t>
      </w:r>
    </w:p>
    <w:p w14:paraId="1C10DB2D"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przytyka się, nie jest drożna – 0 pkt</w:t>
      </w:r>
    </w:p>
    <w:p w14:paraId="4DB51CE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 xml:space="preserve">Igła jest drożna, nie przytyka się – 15 pkt </w:t>
      </w:r>
    </w:p>
    <w:p w14:paraId="6E7103F8" w14:textId="77777777" w:rsidR="00741AA3" w:rsidRDefault="00741AA3" w:rsidP="00741AA3">
      <w:pPr>
        <w:spacing w:line="360" w:lineRule="auto"/>
        <w:rPr>
          <w:rFonts w:ascii="Georgia" w:hAnsi="Georgia"/>
          <w:b/>
          <w:bCs/>
          <w:sz w:val="20"/>
          <w:szCs w:val="20"/>
        </w:rPr>
      </w:pPr>
    </w:p>
    <w:p w14:paraId="38235FD4" w14:textId="0EF880C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5</w:t>
      </w:r>
    </w:p>
    <w:p w14:paraId="4020168A"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2A0D93C3"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z rękojeścią 20 %</w:t>
      </w:r>
    </w:p>
    <w:p w14:paraId="65EA5B5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kompatybilna z rękojeścią – 0 pkt</w:t>
      </w:r>
    </w:p>
    <w:p w14:paraId="6ABEAE4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kompatybilna z rękojeścią – 20 pkt </w:t>
      </w:r>
    </w:p>
    <w:p w14:paraId="303006C6"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Sztywność materiału 20%</w:t>
      </w:r>
    </w:p>
    <w:p w14:paraId="3D80A9E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sztywna, zagina się – 0 pkt</w:t>
      </w:r>
    </w:p>
    <w:p w14:paraId="0C01EF5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sztywna, nie zagina się – 20 pkt </w:t>
      </w:r>
    </w:p>
    <w:p w14:paraId="4E359853" w14:textId="77777777" w:rsidR="00741AA3" w:rsidRDefault="00741AA3" w:rsidP="00741AA3">
      <w:pPr>
        <w:spacing w:line="360" w:lineRule="auto"/>
        <w:rPr>
          <w:rFonts w:ascii="Georgia" w:hAnsi="Georgia"/>
          <w:b/>
          <w:bCs/>
          <w:sz w:val="20"/>
          <w:szCs w:val="20"/>
        </w:rPr>
      </w:pPr>
    </w:p>
    <w:p w14:paraId="414689FB" w14:textId="00B22B59"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6</w:t>
      </w:r>
    </w:p>
    <w:p w14:paraId="4A284BA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06EC48D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Sztywność materiału 40%</w:t>
      </w:r>
    </w:p>
    <w:p w14:paraId="31B28EB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sztywna, zagina się – 0 pkt</w:t>
      </w:r>
    </w:p>
    <w:p w14:paraId="2A1A921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sztywna, nie zagina się – 40 pkt </w:t>
      </w:r>
    </w:p>
    <w:p w14:paraId="1484F5EC" w14:textId="77777777" w:rsidR="00741AA3" w:rsidRDefault="00741AA3" w:rsidP="00741AA3">
      <w:pPr>
        <w:spacing w:line="360" w:lineRule="auto"/>
        <w:rPr>
          <w:rFonts w:ascii="Georgia" w:hAnsi="Georgia"/>
          <w:b/>
          <w:bCs/>
          <w:sz w:val="20"/>
          <w:szCs w:val="20"/>
        </w:rPr>
      </w:pPr>
    </w:p>
    <w:p w14:paraId="58638DB7" w14:textId="79217B52"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7</w:t>
      </w:r>
    </w:p>
    <w:p w14:paraId="7E408E01"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0D94A51E"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połączenia z kablami typu PMSET 40 %</w:t>
      </w:r>
    </w:p>
    <w:p w14:paraId="1A8F20FB"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Nie kompatybilne – 0 pkt</w:t>
      </w:r>
    </w:p>
    <w:p w14:paraId="7FF0EFA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Kompatybilne– 40 pkt</w:t>
      </w:r>
    </w:p>
    <w:p w14:paraId="30505C87" w14:textId="77777777" w:rsidR="00741AA3" w:rsidRDefault="00741AA3" w:rsidP="00741AA3">
      <w:pPr>
        <w:spacing w:line="360" w:lineRule="auto"/>
        <w:rPr>
          <w:rFonts w:ascii="Georgia" w:hAnsi="Georgia"/>
          <w:b/>
          <w:bCs/>
          <w:sz w:val="20"/>
          <w:szCs w:val="20"/>
        </w:rPr>
      </w:pPr>
    </w:p>
    <w:p w14:paraId="5927F6BF" w14:textId="4BDB1F66"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8</w:t>
      </w:r>
    </w:p>
    <w:p w14:paraId="6D31E60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2.</w:t>
      </w:r>
    </w:p>
    <w:p w14:paraId="2E53C42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Elastyczność drenu, odporność na załamania (15 %)</w:t>
      </w:r>
    </w:p>
    <w:p w14:paraId="5E9841C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załamany dren nie odkształca się, jest mało elastyczny – 0 pkt </w:t>
      </w:r>
    </w:p>
    <w:p w14:paraId="121FC7E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załamany dren odkształca się, jest elastyczny – 15 pkt</w:t>
      </w:r>
    </w:p>
    <w:p w14:paraId="6843EE1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Szczelność połączenia (15%</w:t>
      </w:r>
      <w:r w:rsidRPr="00741AA3">
        <w:rPr>
          <w:rFonts w:ascii="Georgia" w:hAnsi="Georgia"/>
          <w:sz w:val="20"/>
          <w:szCs w:val="20"/>
        </w:rPr>
        <w:t>)</w:t>
      </w:r>
    </w:p>
    <w:p w14:paraId="11128D2E"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szczelności połączenia – 0 pkt</w:t>
      </w:r>
    </w:p>
    <w:p w14:paraId="0FBECB7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połączenie jest szczelne – 15 pkt </w:t>
      </w:r>
    </w:p>
    <w:p w14:paraId="259179F1"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połączenia (10%)</w:t>
      </w:r>
    </w:p>
    <w:p w14:paraId="58FFCBD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przy połączeniu – 0 pkt </w:t>
      </w:r>
    </w:p>
    <w:p w14:paraId="683D02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trudności przy połączeniu 10 pkt</w:t>
      </w:r>
    </w:p>
    <w:p w14:paraId="46A7EA57" w14:textId="77777777" w:rsidR="00741AA3" w:rsidRDefault="00741AA3" w:rsidP="00741AA3">
      <w:pPr>
        <w:spacing w:line="360" w:lineRule="auto"/>
        <w:rPr>
          <w:rFonts w:ascii="Georgia" w:hAnsi="Georgia"/>
          <w:b/>
          <w:bCs/>
          <w:sz w:val="20"/>
          <w:szCs w:val="20"/>
        </w:rPr>
      </w:pPr>
    </w:p>
    <w:p w14:paraId="078776D8" w14:textId="15FA840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9</w:t>
      </w:r>
    </w:p>
    <w:p w14:paraId="72E7018D" w14:textId="77777777" w:rsidR="00741AA3" w:rsidRPr="00741AA3" w:rsidRDefault="00741AA3" w:rsidP="00741AA3">
      <w:pPr>
        <w:spacing w:line="360" w:lineRule="auto"/>
        <w:rPr>
          <w:rFonts w:ascii="Georgia" w:hAnsi="Georgia"/>
          <w:sz w:val="20"/>
          <w:szCs w:val="20"/>
        </w:rPr>
      </w:pPr>
      <w:bookmarkStart w:id="41" w:name="_Hlk157507451"/>
      <w:r w:rsidRPr="00741AA3">
        <w:rPr>
          <w:rFonts w:ascii="Georgia" w:hAnsi="Georgia"/>
          <w:i/>
          <w:iCs/>
          <w:sz w:val="20"/>
          <w:szCs w:val="20"/>
        </w:rPr>
        <w:t>Ocenie jakościowej podlegać będzie pozycja nr 2.</w:t>
      </w:r>
    </w:p>
    <w:p w14:paraId="23336A32" w14:textId="77777777" w:rsidR="00741AA3" w:rsidRPr="00741AA3" w:rsidRDefault="00741AA3" w:rsidP="00741AA3">
      <w:pPr>
        <w:spacing w:line="360" w:lineRule="auto"/>
        <w:rPr>
          <w:rFonts w:ascii="Georgia" w:hAnsi="Georgia"/>
          <w:sz w:val="20"/>
          <w:szCs w:val="20"/>
          <w:u w:val="single"/>
        </w:rPr>
      </w:pPr>
      <w:bookmarkStart w:id="42" w:name="_Hlk157504900"/>
      <w:bookmarkEnd w:id="41"/>
      <w:r w:rsidRPr="00741AA3">
        <w:rPr>
          <w:rFonts w:ascii="Georgia" w:hAnsi="Georgia"/>
          <w:sz w:val="20"/>
          <w:szCs w:val="20"/>
          <w:u w:val="single"/>
        </w:rPr>
        <w:t>Ostrość igły 20%</w:t>
      </w:r>
    </w:p>
    <w:p w14:paraId="067DD04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tępa – 0 pkt</w:t>
      </w:r>
    </w:p>
    <w:p w14:paraId="23AB7AD9" w14:textId="633D050D"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Igła ostra – </w:t>
      </w:r>
      <w:r w:rsidR="001A6ADE">
        <w:rPr>
          <w:rFonts w:ascii="Georgia" w:hAnsi="Georgia"/>
          <w:sz w:val="20"/>
          <w:szCs w:val="20"/>
        </w:rPr>
        <w:t>20</w:t>
      </w:r>
      <w:r w:rsidRPr="00741AA3">
        <w:rPr>
          <w:rFonts w:ascii="Georgia" w:hAnsi="Georgia"/>
          <w:sz w:val="20"/>
          <w:szCs w:val="20"/>
        </w:rPr>
        <w:t xml:space="preserve"> pkt </w:t>
      </w:r>
    </w:p>
    <w:p w14:paraId="0494AEE0"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Automatyczne zabezpieczenie igły przed zakłuciem 20%</w:t>
      </w:r>
    </w:p>
    <w:p w14:paraId="57058B4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zabezpieczenia – 0 pkt</w:t>
      </w:r>
    </w:p>
    <w:p w14:paraId="0ABC528C" w14:textId="1456166D"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 xml:space="preserve">Obecność zabezpieczenia– </w:t>
      </w:r>
      <w:r w:rsidR="001A6ADE">
        <w:rPr>
          <w:rFonts w:ascii="Georgia" w:hAnsi="Georgia"/>
          <w:sz w:val="20"/>
          <w:szCs w:val="20"/>
        </w:rPr>
        <w:t>20</w:t>
      </w:r>
      <w:r w:rsidRPr="00741AA3">
        <w:rPr>
          <w:rFonts w:ascii="Georgia" w:hAnsi="Georgia"/>
          <w:sz w:val="20"/>
          <w:szCs w:val="20"/>
        </w:rPr>
        <w:t xml:space="preserve"> pkt </w:t>
      </w:r>
    </w:p>
    <w:p w14:paraId="558D7888" w14:textId="77777777" w:rsidR="00741AA3" w:rsidRDefault="00741AA3" w:rsidP="00741AA3">
      <w:pPr>
        <w:spacing w:line="360" w:lineRule="auto"/>
        <w:rPr>
          <w:rFonts w:ascii="Georgia" w:hAnsi="Georgia"/>
          <w:b/>
          <w:bCs/>
          <w:sz w:val="20"/>
          <w:szCs w:val="20"/>
        </w:rPr>
      </w:pPr>
    </w:p>
    <w:p w14:paraId="75B78A17" w14:textId="32D5F7BA"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10</w:t>
      </w:r>
    </w:p>
    <w:p w14:paraId="1D398E4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44138E8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wprowadzania do jamy serca 20%</w:t>
      </w:r>
    </w:p>
    <w:p w14:paraId="3D50E53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Łatwe wprowadzanie – 20 pkt</w:t>
      </w:r>
    </w:p>
    <w:p w14:paraId="6375F34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Utrudnione wprowadzanie – 0 pkt</w:t>
      </w:r>
    </w:p>
    <w:p w14:paraId="3F01C5A7"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Ergonomia rękojeści sterującej 20%</w:t>
      </w:r>
    </w:p>
    <w:p w14:paraId="4208649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Rękojeść  ergonomiczna – 20 pkt</w:t>
      </w:r>
    </w:p>
    <w:p w14:paraId="5708F02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Rękojeść mało ergonomiczna – 0 pkt</w:t>
      </w:r>
    </w:p>
    <w:p w14:paraId="094E384E" w14:textId="77777777" w:rsidR="00741AA3" w:rsidRDefault="00741AA3" w:rsidP="00741AA3">
      <w:pPr>
        <w:spacing w:line="360" w:lineRule="auto"/>
        <w:rPr>
          <w:rFonts w:ascii="Georgia" w:hAnsi="Georgia"/>
          <w:b/>
          <w:bCs/>
          <w:sz w:val="20"/>
          <w:szCs w:val="20"/>
        </w:rPr>
      </w:pPr>
    </w:p>
    <w:p w14:paraId="0CF180C1" w14:textId="2F55CAB4"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11</w:t>
      </w:r>
    </w:p>
    <w:p w14:paraId="27E5204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1C13945E"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Trwałość zespolenia z ładunkiem (40%)</w:t>
      </w:r>
    </w:p>
    <w:p w14:paraId="362F8E7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zespolenia – 0 pkt</w:t>
      </w:r>
    </w:p>
    <w:p w14:paraId="5978A35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zespolenie trwałe – 40 pkt </w:t>
      </w:r>
    </w:p>
    <w:p w14:paraId="68D4DCB7" w14:textId="77777777" w:rsidR="00741AA3" w:rsidRDefault="00741AA3" w:rsidP="00741AA3">
      <w:pPr>
        <w:spacing w:line="360" w:lineRule="auto"/>
        <w:rPr>
          <w:rFonts w:ascii="Georgia" w:hAnsi="Georgia"/>
          <w:b/>
          <w:bCs/>
          <w:sz w:val="20"/>
          <w:szCs w:val="20"/>
        </w:rPr>
      </w:pPr>
    </w:p>
    <w:p w14:paraId="04206C4D" w14:textId="18D2C4C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12</w:t>
      </w:r>
    </w:p>
    <w:p w14:paraId="6AE771F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bookmarkStart w:id="43" w:name="_Hlk96687506"/>
      <w:bookmarkEnd w:id="43"/>
      <w:r w:rsidRPr="00741AA3">
        <w:rPr>
          <w:rFonts w:ascii="Georgia" w:hAnsi="Georgia"/>
          <w:i/>
          <w:iCs/>
          <w:sz w:val="20"/>
          <w:szCs w:val="20"/>
        </w:rPr>
        <w:t>.</w:t>
      </w:r>
    </w:p>
    <w:p w14:paraId="4C0B8F62" w14:textId="77777777" w:rsidR="00741AA3" w:rsidRPr="007047D5" w:rsidRDefault="00741AA3" w:rsidP="00741AA3">
      <w:pPr>
        <w:spacing w:line="360" w:lineRule="auto"/>
        <w:rPr>
          <w:rFonts w:ascii="Georgia" w:hAnsi="Georgia"/>
          <w:sz w:val="20"/>
          <w:szCs w:val="20"/>
          <w:u w:val="single"/>
        </w:rPr>
      </w:pPr>
      <w:r w:rsidRPr="007047D5">
        <w:rPr>
          <w:rFonts w:ascii="Georgia" w:hAnsi="Georgia"/>
          <w:sz w:val="20"/>
          <w:szCs w:val="20"/>
          <w:u w:val="single"/>
        </w:rPr>
        <w:t>Kompatybilność z posiadanym urządzeniem 40%</w:t>
      </w:r>
    </w:p>
    <w:p w14:paraId="7288723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Czujnik kompatybilny z posiadanym urządzeniem – 40 pkt</w:t>
      </w:r>
    </w:p>
    <w:p w14:paraId="7793DE4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Czujnik niekompatybilny z posiadanym urządzeniem – 0 pkt</w:t>
      </w:r>
    </w:p>
    <w:p w14:paraId="0D3AFEFF" w14:textId="77777777" w:rsidR="00741AA3" w:rsidRDefault="00741AA3" w:rsidP="00741AA3">
      <w:pPr>
        <w:spacing w:line="360" w:lineRule="auto"/>
        <w:rPr>
          <w:rFonts w:ascii="Georgia" w:hAnsi="Georgia"/>
          <w:b/>
          <w:bCs/>
          <w:sz w:val="20"/>
          <w:szCs w:val="20"/>
        </w:rPr>
      </w:pPr>
    </w:p>
    <w:p w14:paraId="7EC46D9D" w14:textId="49243611"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13</w:t>
      </w:r>
    </w:p>
    <w:p w14:paraId="50AE160C"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3,1</w:t>
      </w:r>
      <w:r w:rsidRPr="00741AA3">
        <w:rPr>
          <w:rFonts w:ascii="Georgia" w:hAnsi="Georgia"/>
          <w:sz w:val="20"/>
          <w:szCs w:val="20"/>
        </w:rPr>
        <w:t>.</w:t>
      </w:r>
    </w:p>
    <w:p w14:paraId="4190A77F"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(40 %)</w:t>
      </w:r>
    </w:p>
    <w:p w14:paraId="6576848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posiadanym urządzeniem  - 0 pkt</w:t>
      </w:r>
    </w:p>
    <w:p w14:paraId="0EC6531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filtr kompatybilny z posiadanym urządzeniem  - 40 pkt </w:t>
      </w:r>
    </w:p>
    <w:p w14:paraId="01AFF158" w14:textId="77777777" w:rsidR="00741AA3" w:rsidRDefault="00741AA3" w:rsidP="00741AA3">
      <w:pPr>
        <w:spacing w:line="360" w:lineRule="auto"/>
        <w:rPr>
          <w:rFonts w:ascii="Georgia" w:hAnsi="Georgia"/>
          <w:b/>
          <w:bCs/>
          <w:sz w:val="20"/>
          <w:szCs w:val="20"/>
        </w:rPr>
      </w:pPr>
    </w:p>
    <w:p w14:paraId="696F1184" w14:textId="2B5547C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14</w:t>
      </w:r>
    </w:p>
    <w:p w14:paraId="64FFE592"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4816EC1A"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(40 %)</w:t>
      </w:r>
    </w:p>
    <w:p w14:paraId="326C880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posiadanym urządzeniem  - 0 pkt</w:t>
      </w:r>
    </w:p>
    <w:p w14:paraId="08AB1B3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filtr kompatybilny z posiadanym urządzeniem  - 40 pkt </w:t>
      </w:r>
    </w:p>
    <w:p w14:paraId="5287D43E" w14:textId="77777777" w:rsidR="00741AA3" w:rsidRDefault="00741AA3" w:rsidP="00741AA3">
      <w:pPr>
        <w:spacing w:line="360" w:lineRule="auto"/>
        <w:rPr>
          <w:rFonts w:ascii="Georgia" w:hAnsi="Georgia"/>
          <w:b/>
          <w:bCs/>
          <w:sz w:val="20"/>
          <w:szCs w:val="20"/>
        </w:rPr>
      </w:pPr>
    </w:p>
    <w:p w14:paraId="273F8F9B" w14:textId="55CA721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15</w:t>
      </w:r>
    </w:p>
    <w:p w14:paraId="4C74EE7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3CEE5906"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Ostrość haczyka do przebijania wód (20%)</w:t>
      </w:r>
    </w:p>
    <w:p w14:paraId="1EDA21A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haczyk tępy – 0 pkt</w:t>
      </w:r>
    </w:p>
    <w:p w14:paraId="314AFCA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haczyk ostry – 20 pkt </w:t>
      </w:r>
    </w:p>
    <w:p w14:paraId="24CAA653"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manipulacji haczykiem (20%)</w:t>
      </w:r>
    </w:p>
    <w:p w14:paraId="0D5B7EF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haczyk trudny do manipulacji – 0 pkt</w:t>
      </w:r>
    </w:p>
    <w:p w14:paraId="0A22A82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lastRenderedPageBreak/>
        <w:t xml:space="preserve">łatwa manipulacja haczykiem – 20 pkt </w:t>
      </w:r>
    </w:p>
    <w:p w14:paraId="7CF1DA95" w14:textId="77777777" w:rsidR="00741AA3" w:rsidRDefault="00741AA3" w:rsidP="00741AA3">
      <w:pPr>
        <w:spacing w:line="360" w:lineRule="auto"/>
        <w:rPr>
          <w:rFonts w:ascii="Georgia" w:hAnsi="Georgia"/>
          <w:b/>
          <w:bCs/>
          <w:sz w:val="20"/>
          <w:szCs w:val="20"/>
        </w:rPr>
      </w:pPr>
    </w:p>
    <w:p w14:paraId="6E9941D2" w14:textId="3FE630F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16</w:t>
      </w:r>
    </w:p>
    <w:p w14:paraId="087EFFD7"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0B2999F9"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Przyczepność maty 40%</w:t>
      </w:r>
    </w:p>
    <w:p w14:paraId="5604A82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Mata dobrze przyczepna – 40 pkt</w:t>
      </w:r>
    </w:p>
    <w:p w14:paraId="0BB3603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Mata słabo przyczepna – 0 pkt</w:t>
      </w:r>
    </w:p>
    <w:p w14:paraId="0123B4BD" w14:textId="77777777" w:rsidR="00741AA3" w:rsidRDefault="00741AA3" w:rsidP="00741AA3">
      <w:pPr>
        <w:spacing w:line="360" w:lineRule="auto"/>
        <w:rPr>
          <w:rFonts w:ascii="Georgia" w:hAnsi="Georgia"/>
          <w:b/>
          <w:bCs/>
          <w:sz w:val="20"/>
          <w:szCs w:val="20"/>
        </w:rPr>
      </w:pPr>
    </w:p>
    <w:p w14:paraId="7B800B54" w14:textId="655B7851"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17</w:t>
      </w:r>
    </w:p>
    <w:p w14:paraId="7A3F896D"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72881ACC"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pobierania materiału do badania  - 40 %</w:t>
      </w:r>
    </w:p>
    <w:p w14:paraId="6A78FC3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Łatwo można pobrać – 40 pkt</w:t>
      </w:r>
    </w:p>
    <w:p w14:paraId="3E70D0C7"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Występują problemy przy pobieraniu – 0 pkt</w:t>
      </w:r>
    </w:p>
    <w:p w14:paraId="6B88AA67" w14:textId="77777777" w:rsidR="00741AA3" w:rsidRDefault="00741AA3" w:rsidP="00741AA3">
      <w:pPr>
        <w:spacing w:line="360" w:lineRule="auto"/>
        <w:rPr>
          <w:rFonts w:ascii="Georgia" w:hAnsi="Georgia"/>
          <w:b/>
          <w:bCs/>
          <w:sz w:val="20"/>
          <w:szCs w:val="20"/>
        </w:rPr>
      </w:pPr>
    </w:p>
    <w:p w14:paraId="0906335E" w14:textId="48BBE68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18</w:t>
      </w:r>
    </w:p>
    <w:p w14:paraId="4DED6527" w14:textId="4053F6AE"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 xml:space="preserve">Ocenie jakościowej podlegać będzie pozycja nr </w:t>
      </w:r>
      <w:r w:rsidR="007047D5">
        <w:rPr>
          <w:rFonts w:ascii="Georgia" w:hAnsi="Georgia"/>
          <w:i/>
          <w:iCs/>
          <w:sz w:val="20"/>
          <w:szCs w:val="20"/>
        </w:rPr>
        <w:t>6</w:t>
      </w:r>
      <w:r w:rsidRPr="00741AA3">
        <w:rPr>
          <w:rFonts w:ascii="Georgia" w:hAnsi="Georgia"/>
          <w:sz w:val="20"/>
          <w:szCs w:val="20"/>
        </w:rPr>
        <w:t>.</w:t>
      </w:r>
    </w:p>
    <w:p w14:paraId="274E785D"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Stabilność i lekkość tacy (40 %)</w:t>
      </w:r>
    </w:p>
    <w:p w14:paraId="086C508B"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taca ciężka i mało stabilna – 0 pkt </w:t>
      </w:r>
    </w:p>
    <w:p w14:paraId="3E5AA64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taca wykonana z lekkiego tworzywa, jest stabilna – 40 pkt </w:t>
      </w:r>
    </w:p>
    <w:p w14:paraId="548F0BDB" w14:textId="77777777" w:rsidR="00741AA3" w:rsidRDefault="00741AA3" w:rsidP="00741AA3">
      <w:pPr>
        <w:spacing w:line="360" w:lineRule="auto"/>
        <w:rPr>
          <w:rFonts w:ascii="Georgia" w:hAnsi="Georgia"/>
          <w:b/>
          <w:bCs/>
          <w:sz w:val="20"/>
          <w:szCs w:val="20"/>
        </w:rPr>
      </w:pPr>
    </w:p>
    <w:p w14:paraId="36AA046E" w14:textId="74FE22E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19</w:t>
      </w:r>
    </w:p>
    <w:p w14:paraId="3378B57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3</w:t>
      </w:r>
      <w:r w:rsidRPr="00741AA3">
        <w:rPr>
          <w:rFonts w:ascii="Georgia" w:hAnsi="Georgia"/>
          <w:sz w:val="20"/>
          <w:szCs w:val="20"/>
        </w:rPr>
        <w:t>.</w:t>
      </w:r>
    </w:p>
    <w:p w14:paraId="38D7923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Elastyczność drenu w kontakcie ze skórą człowieka (20%)</w:t>
      </w:r>
    </w:p>
    <w:p w14:paraId="41103F7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dren nie elastyczny w kontakcie ze skórą człowieka – 0 pkt</w:t>
      </w:r>
    </w:p>
    <w:p w14:paraId="275F6DA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dren elastyczny w kontakcie ze skórą człowieka – 20 pkt </w:t>
      </w:r>
    </w:p>
    <w:p w14:paraId="12FE8D1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wprowadzania drenu (20%)</w:t>
      </w:r>
    </w:p>
    <w:p w14:paraId="4A76802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dren trudny do wprowadzenia – 0 pkt</w:t>
      </w:r>
    </w:p>
    <w:p w14:paraId="3F1EE36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dren łatwy do wprowadzenia – 20 pkt</w:t>
      </w:r>
    </w:p>
    <w:p w14:paraId="77D14DB9" w14:textId="77777777" w:rsidR="00741AA3" w:rsidRDefault="00741AA3" w:rsidP="00741AA3">
      <w:pPr>
        <w:spacing w:line="360" w:lineRule="auto"/>
        <w:rPr>
          <w:rFonts w:ascii="Georgia" w:hAnsi="Georgia"/>
          <w:b/>
          <w:bCs/>
          <w:sz w:val="20"/>
          <w:szCs w:val="20"/>
        </w:rPr>
      </w:pPr>
    </w:p>
    <w:p w14:paraId="1F06F010" w14:textId="0EC6B31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20</w:t>
      </w:r>
    </w:p>
    <w:p w14:paraId="68346323"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3CCC20F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Elastyczność drenu, odporność na załamania (40 %)</w:t>
      </w:r>
    </w:p>
    <w:p w14:paraId="7E186E4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załamany dren nie odkształca się, jest mało elastyczny – 0 pkt </w:t>
      </w:r>
    </w:p>
    <w:p w14:paraId="0A4A900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załamany dren odkształca się, jest elastyczny – 40 pkt</w:t>
      </w:r>
    </w:p>
    <w:p w14:paraId="0DD49731" w14:textId="77777777" w:rsidR="00741AA3" w:rsidRDefault="00741AA3" w:rsidP="00741AA3">
      <w:pPr>
        <w:spacing w:line="360" w:lineRule="auto"/>
        <w:rPr>
          <w:rFonts w:ascii="Georgia" w:hAnsi="Georgia"/>
          <w:b/>
          <w:bCs/>
          <w:sz w:val="20"/>
          <w:szCs w:val="20"/>
        </w:rPr>
      </w:pPr>
    </w:p>
    <w:p w14:paraId="6983287D" w14:textId="339FA04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21</w:t>
      </w:r>
    </w:p>
    <w:p w14:paraId="67B5311A"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2</w:t>
      </w:r>
      <w:r w:rsidRPr="00741AA3">
        <w:rPr>
          <w:rFonts w:ascii="Georgia" w:hAnsi="Georgia"/>
          <w:sz w:val="20"/>
          <w:szCs w:val="20"/>
        </w:rPr>
        <w:t>.</w:t>
      </w:r>
    </w:p>
    <w:p w14:paraId="2D29AFA7"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łączenia ostrza ze strzygarką (20%)</w:t>
      </w:r>
    </w:p>
    <w:p w14:paraId="33446127"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występuje trudność w połączeniu – 0 pkt</w:t>
      </w:r>
    </w:p>
    <w:p w14:paraId="614FD39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trudności w połączeniu  - 20 pkt </w:t>
      </w:r>
    </w:p>
    <w:p w14:paraId="4E74E0B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Możliwość dezynfekcji (20%)</w:t>
      </w:r>
    </w:p>
    <w:p w14:paraId="74DE4B7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możliwości dezynfekcji ostrza – 0 pkt </w:t>
      </w:r>
    </w:p>
    <w:p w14:paraId="0F01CC6E"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lastRenderedPageBreak/>
        <w:t>występuje możliwość dezynfekcji ostrza – 20 pkt</w:t>
      </w:r>
    </w:p>
    <w:p w14:paraId="645B5878" w14:textId="77777777" w:rsidR="00741AA3" w:rsidRDefault="00741AA3" w:rsidP="00741AA3">
      <w:pPr>
        <w:spacing w:line="360" w:lineRule="auto"/>
        <w:rPr>
          <w:rFonts w:ascii="Georgia" w:hAnsi="Georgia"/>
          <w:b/>
          <w:bCs/>
          <w:sz w:val="20"/>
          <w:szCs w:val="20"/>
        </w:rPr>
      </w:pPr>
    </w:p>
    <w:p w14:paraId="530C546D" w14:textId="2FB8ECA6"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22</w:t>
      </w:r>
    </w:p>
    <w:p w14:paraId="1B0FC9D8"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47BF1AB1" w14:textId="48B9FA15" w:rsidR="00741AA3" w:rsidRPr="007047D5" w:rsidRDefault="00741AA3" w:rsidP="00741AA3">
      <w:pPr>
        <w:spacing w:line="360" w:lineRule="auto"/>
        <w:rPr>
          <w:rFonts w:ascii="Georgia" w:hAnsi="Georgia"/>
          <w:sz w:val="20"/>
          <w:szCs w:val="20"/>
          <w:u w:val="single"/>
        </w:rPr>
      </w:pPr>
      <w:r w:rsidRPr="007047D5">
        <w:rPr>
          <w:rFonts w:ascii="Georgia" w:hAnsi="Georgia"/>
          <w:sz w:val="20"/>
          <w:szCs w:val="20"/>
          <w:u w:val="single"/>
        </w:rPr>
        <w:t>Ostrość szlifu, łatwość wprowadzania igły (</w:t>
      </w:r>
      <w:r w:rsidR="007047D5">
        <w:rPr>
          <w:rFonts w:ascii="Georgia" w:hAnsi="Georgia"/>
          <w:sz w:val="20"/>
          <w:szCs w:val="20"/>
          <w:u w:val="single"/>
        </w:rPr>
        <w:t>4</w:t>
      </w:r>
      <w:r w:rsidRPr="007047D5">
        <w:rPr>
          <w:rFonts w:ascii="Georgia" w:hAnsi="Georgia"/>
          <w:sz w:val="20"/>
          <w:szCs w:val="20"/>
          <w:u w:val="single"/>
        </w:rPr>
        <w:t>0%)</w:t>
      </w:r>
    </w:p>
    <w:p w14:paraId="096FCD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występuje opór przy wprowadzaniu igły, igła tępa – 0 pkt </w:t>
      </w:r>
    </w:p>
    <w:p w14:paraId="211CE96B" w14:textId="45A70414" w:rsidR="00741AA3" w:rsidRPr="00741AA3" w:rsidRDefault="00741AA3" w:rsidP="00741AA3">
      <w:pPr>
        <w:spacing w:line="360" w:lineRule="auto"/>
        <w:rPr>
          <w:rFonts w:ascii="Georgia" w:hAnsi="Georgia"/>
          <w:sz w:val="20"/>
          <w:szCs w:val="20"/>
        </w:rPr>
      </w:pPr>
      <w:r w:rsidRPr="00741AA3">
        <w:rPr>
          <w:rFonts w:ascii="Georgia" w:hAnsi="Georgia"/>
          <w:sz w:val="20"/>
          <w:szCs w:val="20"/>
        </w:rPr>
        <w:t>brak oporu przy wprowadzaniu igły, igła ostra –40</w:t>
      </w:r>
      <w:r w:rsidR="001A6ADE">
        <w:rPr>
          <w:rFonts w:ascii="Georgia" w:hAnsi="Georgia"/>
          <w:sz w:val="20"/>
          <w:szCs w:val="20"/>
        </w:rPr>
        <w:t xml:space="preserve"> </w:t>
      </w:r>
      <w:r w:rsidRPr="00741AA3">
        <w:rPr>
          <w:rFonts w:ascii="Georgia" w:hAnsi="Georgia"/>
          <w:sz w:val="20"/>
          <w:szCs w:val="20"/>
        </w:rPr>
        <w:t xml:space="preserve">pkt </w:t>
      </w:r>
    </w:p>
    <w:p w14:paraId="3DEB4D79" w14:textId="77777777" w:rsidR="00741AA3" w:rsidRPr="00741AA3" w:rsidRDefault="00741AA3" w:rsidP="00741AA3">
      <w:pPr>
        <w:spacing w:line="360" w:lineRule="auto"/>
        <w:rPr>
          <w:rFonts w:ascii="Georgia" w:hAnsi="Georgia"/>
          <w:b/>
          <w:bCs/>
          <w:sz w:val="20"/>
          <w:szCs w:val="20"/>
        </w:rPr>
      </w:pPr>
    </w:p>
    <w:p w14:paraId="0707ED4F"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23</w:t>
      </w:r>
    </w:p>
    <w:p w14:paraId="562794B6"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7</w:t>
      </w:r>
      <w:r w:rsidRPr="00741AA3">
        <w:rPr>
          <w:rFonts w:ascii="Georgia" w:hAnsi="Georgia"/>
          <w:sz w:val="20"/>
          <w:szCs w:val="20"/>
        </w:rPr>
        <w:t>.</w:t>
      </w:r>
    </w:p>
    <w:p w14:paraId="4780FFF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Chwytność rękojeści (20%)</w:t>
      </w:r>
    </w:p>
    <w:p w14:paraId="3AE90F4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dopasowania  rękojeści do ręki  – 0 pkt </w:t>
      </w:r>
    </w:p>
    <w:p w14:paraId="19FD1C59"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rękojeść jest dobrze dopasowana do ręki – 20 pkt </w:t>
      </w:r>
    </w:p>
    <w:p w14:paraId="1E354339"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połączenia z łyżką (20%)</w:t>
      </w:r>
    </w:p>
    <w:p w14:paraId="7C60A0B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trudność połączenia łyżki z rękojeścią – 0 pkt </w:t>
      </w:r>
    </w:p>
    <w:p w14:paraId="2202A9D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rękojeść łatwo montuje się  z łyżką – 20 pkt </w:t>
      </w:r>
    </w:p>
    <w:p w14:paraId="5B3A14F0" w14:textId="77777777" w:rsidR="00741AA3" w:rsidRPr="00741AA3" w:rsidRDefault="00741AA3" w:rsidP="00741AA3">
      <w:pPr>
        <w:spacing w:line="360" w:lineRule="auto"/>
        <w:rPr>
          <w:rFonts w:ascii="Georgia" w:hAnsi="Georgia"/>
          <w:b/>
          <w:bCs/>
          <w:sz w:val="20"/>
          <w:szCs w:val="20"/>
        </w:rPr>
      </w:pPr>
    </w:p>
    <w:p w14:paraId="5E421CBE"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24</w:t>
      </w:r>
    </w:p>
    <w:p w14:paraId="295591E5"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52CAD51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4A5E619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urządzeniem – 0 pkt</w:t>
      </w:r>
    </w:p>
    <w:p w14:paraId="21D3F16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filtr kompatybilny z urządzeniem – 40 pkt</w:t>
      </w:r>
    </w:p>
    <w:p w14:paraId="718CD438" w14:textId="77777777" w:rsidR="00741AA3" w:rsidRDefault="00741AA3" w:rsidP="00741AA3">
      <w:pPr>
        <w:spacing w:line="360" w:lineRule="auto"/>
        <w:rPr>
          <w:rFonts w:ascii="Georgia" w:hAnsi="Georgia"/>
          <w:b/>
          <w:bCs/>
          <w:sz w:val="20"/>
          <w:szCs w:val="20"/>
        </w:rPr>
      </w:pPr>
    </w:p>
    <w:p w14:paraId="5AE17BD9" w14:textId="1F5DEE54" w:rsidR="00741AA3" w:rsidRPr="003F67CA" w:rsidRDefault="00741AA3" w:rsidP="00741AA3">
      <w:pPr>
        <w:spacing w:line="360" w:lineRule="auto"/>
        <w:rPr>
          <w:rFonts w:ascii="Georgia" w:hAnsi="Georgia"/>
          <w:b/>
          <w:bCs/>
          <w:sz w:val="20"/>
          <w:szCs w:val="20"/>
        </w:rPr>
      </w:pPr>
      <w:r w:rsidRPr="003F67CA">
        <w:rPr>
          <w:rFonts w:ascii="Georgia" w:hAnsi="Georgia"/>
          <w:b/>
          <w:bCs/>
          <w:sz w:val="20"/>
          <w:szCs w:val="20"/>
        </w:rPr>
        <w:t>Pakiet nr 25</w:t>
      </w:r>
    </w:p>
    <w:p w14:paraId="175915D7" w14:textId="51791985" w:rsidR="00741AA3" w:rsidRPr="003F67CA" w:rsidRDefault="00741AA3" w:rsidP="00741AA3">
      <w:pPr>
        <w:spacing w:line="360" w:lineRule="auto"/>
        <w:rPr>
          <w:rFonts w:ascii="Georgia" w:hAnsi="Georgia"/>
          <w:sz w:val="20"/>
          <w:szCs w:val="20"/>
        </w:rPr>
      </w:pPr>
      <w:r w:rsidRPr="003F67CA">
        <w:rPr>
          <w:rFonts w:ascii="Georgia" w:hAnsi="Georgia"/>
          <w:i/>
          <w:iCs/>
          <w:sz w:val="20"/>
          <w:szCs w:val="20"/>
        </w:rPr>
        <w:t xml:space="preserve">Ocenie jakościowej podlegać będzie pozycja nr </w:t>
      </w:r>
      <w:r w:rsidR="003F67CA" w:rsidRPr="003F67CA">
        <w:rPr>
          <w:rFonts w:ascii="Georgia" w:hAnsi="Georgia"/>
          <w:i/>
          <w:iCs/>
          <w:sz w:val="20"/>
          <w:szCs w:val="20"/>
        </w:rPr>
        <w:t>5</w:t>
      </w:r>
      <w:r w:rsidRPr="003F67CA">
        <w:rPr>
          <w:rFonts w:ascii="Georgia" w:hAnsi="Georgia"/>
          <w:sz w:val="20"/>
          <w:szCs w:val="20"/>
        </w:rPr>
        <w:t>.</w:t>
      </w:r>
    </w:p>
    <w:p w14:paraId="4FA7A30F" w14:textId="77777777" w:rsidR="00741AA3" w:rsidRPr="003F67CA" w:rsidRDefault="00741AA3" w:rsidP="00741AA3">
      <w:pPr>
        <w:spacing w:line="360" w:lineRule="auto"/>
        <w:rPr>
          <w:rFonts w:ascii="Georgia" w:hAnsi="Georgia"/>
          <w:b/>
          <w:bCs/>
          <w:sz w:val="20"/>
          <w:szCs w:val="20"/>
          <w:u w:val="single"/>
        </w:rPr>
      </w:pPr>
      <w:r w:rsidRPr="003F67CA">
        <w:rPr>
          <w:rFonts w:ascii="Georgia" w:hAnsi="Georgia"/>
          <w:sz w:val="20"/>
          <w:szCs w:val="20"/>
          <w:u w:val="single"/>
        </w:rPr>
        <w:t>Stabilność mocowania na główce dziecka (20%)</w:t>
      </w:r>
    </w:p>
    <w:p w14:paraId="6D275B00"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brak stabilności mocowania na główce dziecka – 20 pkt</w:t>
      </w:r>
    </w:p>
    <w:p w14:paraId="19DB0610"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 xml:space="preserve">odpowiednia stabilność mocowania na główce dziecka – 0 pkt </w:t>
      </w:r>
    </w:p>
    <w:p w14:paraId="02845F6B" w14:textId="77777777" w:rsidR="00741AA3" w:rsidRPr="003F67CA" w:rsidRDefault="00741AA3" w:rsidP="00741AA3">
      <w:pPr>
        <w:spacing w:line="360" w:lineRule="auto"/>
        <w:rPr>
          <w:rFonts w:ascii="Georgia" w:hAnsi="Georgia"/>
          <w:b/>
          <w:bCs/>
          <w:sz w:val="20"/>
          <w:szCs w:val="20"/>
          <w:u w:val="single"/>
        </w:rPr>
      </w:pPr>
      <w:r w:rsidRPr="003F67CA">
        <w:rPr>
          <w:rFonts w:ascii="Georgia" w:hAnsi="Georgia"/>
          <w:sz w:val="20"/>
          <w:szCs w:val="20"/>
          <w:u w:val="single"/>
        </w:rPr>
        <w:t>Możliwość regulacji rzep (20%)</w:t>
      </w:r>
    </w:p>
    <w:p w14:paraId="2B4D49EA"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brak możliwości regulacji rzep – 0 pkt</w:t>
      </w:r>
    </w:p>
    <w:p w14:paraId="4F1958C5" w14:textId="77777777" w:rsidR="00741AA3" w:rsidRPr="00741AA3" w:rsidRDefault="00741AA3" w:rsidP="00741AA3">
      <w:pPr>
        <w:spacing w:line="360" w:lineRule="auto"/>
        <w:rPr>
          <w:rFonts w:ascii="Georgia" w:hAnsi="Georgia"/>
          <w:b/>
          <w:bCs/>
          <w:sz w:val="20"/>
          <w:szCs w:val="20"/>
        </w:rPr>
      </w:pPr>
      <w:r w:rsidRPr="003F67CA">
        <w:rPr>
          <w:rFonts w:ascii="Georgia" w:hAnsi="Georgia"/>
          <w:sz w:val="20"/>
          <w:szCs w:val="20"/>
        </w:rPr>
        <w:t>istnieje możliwość regulacji rzep – 20 pkt</w:t>
      </w:r>
      <w:r w:rsidRPr="00741AA3">
        <w:rPr>
          <w:rFonts w:ascii="Georgia" w:hAnsi="Georgia"/>
          <w:sz w:val="20"/>
          <w:szCs w:val="20"/>
        </w:rPr>
        <w:t xml:space="preserve"> </w:t>
      </w:r>
    </w:p>
    <w:p w14:paraId="69DB7FC8" w14:textId="77777777" w:rsidR="00741AA3" w:rsidRDefault="00741AA3" w:rsidP="00741AA3">
      <w:pPr>
        <w:spacing w:line="360" w:lineRule="auto"/>
        <w:rPr>
          <w:rFonts w:ascii="Georgia" w:hAnsi="Georgia"/>
          <w:b/>
          <w:bCs/>
          <w:sz w:val="20"/>
          <w:szCs w:val="20"/>
        </w:rPr>
      </w:pPr>
    </w:p>
    <w:p w14:paraId="1A6F6858" w14:textId="42B6620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26</w:t>
      </w:r>
    </w:p>
    <w:p w14:paraId="3F02A53A"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638970D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2AB9FE75" w14:textId="26B92972" w:rsidR="00741AA3" w:rsidRPr="00741AA3" w:rsidRDefault="007047D5" w:rsidP="00741AA3">
      <w:pPr>
        <w:spacing w:line="360" w:lineRule="auto"/>
        <w:rPr>
          <w:rFonts w:ascii="Georgia" w:hAnsi="Georgia"/>
          <w:b/>
          <w:bCs/>
          <w:sz w:val="20"/>
          <w:szCs w:val="20"/>
        </w:rPr>
      </w:pPr>
      <w:r>
        <w:rPr>
          <w:rFonts w:ascii="Georgia" w:hAnsi="Georgia"/>
          <w:sz w:val="20"/>
          <w:szCs w:val="20"/>
        </w:rPr>
        <w:t>opaska</w:t>
      </w:r>
      <w:r w:rsidR="00741AA3" w:rsidRPr="00741AA3">
        <w:rPr>
          <w:rFonts w:ascii="Georgia" w:hAnsi="Georgia"/>
          <w:sz w:val="20"/>
          <w:szCs w:val="20"/>
        </w:rPr>
        <w:t xml:space="preserve"> nie kompatybiln</w:t>
      </w:r>
      <w:r>
        <w:rPr>
          <w:rFonts w:ascii="Georgia" w:hAnsi="Georgia"/>
          <w:sz w:val="20"/>
          <w:szCs w:val="20"/>
        </w:rPr>
        <w:t>a</w:t>
      </w:r>
      <w:r w:rsidR="00741AA3" w:rsidRPr="00741AA3">
        <w:rPr>
          <w:rFonts w:ascii="Georgia" w:hAnsi="Georgia"/>
          <w:sz w:val="20"/>
          <w:szCs w:val="20"/>
        </w:rPr>
        <w:t xml:space="preserve"> z urządzeniem – 0 pkt</w:t>
      </w:r>
    </w:p>
    <w:p w14:paraId="3C63A3FF" w14:textId="17057F93" w:rsidR="00741AA3" w:rsidRPr="00741AA3" w:rsidRDefault="007047D5" w:rsidP="00741AA3">
      <w:pPr>
        <w:spacing w:line="360" w:lineRule="auto"/>
        <w:rPr>
          <w:rFonts w:ascii="Georgia" w:hAnsi="Georgia"/>
          <w:sz w:val="20"/>
          <w:szCs w:val="20"/>
        </w:rPr>
      </w:pPr>
      <w:r>
        <w:rPr>
          <w:rFonts w:ascii="Georgia" w:hAnsi="Georgia"/>
          <w:sz w:val="20"/>
          <w:szCs w:val="20"/>
        </w:rPr>
        <w:t>opaska</w:t>
      </w:r>
      <w:r w:rsidR="00741AA3" w:rsidRPr="00741AA3">
        <w:rPr>
          <w:rFonts w:ascii="Georgia" w:hAnsi="Georgia"/>
          <w:sz w:val="20"/>
          <w:szCs w:val="20"/>
        </w:rPr>
        <w:t xml:space="preserve"> kompatybiln</w:t>
      </w:r>
      <w:r>
        <w:rPr>
          <w:rFonts w:ascii="Georgia" w:hAnsi="Georgia"/>
          <w:sz w:val="20"/>
          <w:szCs w:val="20"/>
        </w:rPr>
        <w:t>a</w:t>
      </w:r>
      <w:r w:rsidR="00741AA3" w:rsidRPr="00741AA3">
        <w:rPr>
          <w:rFonts w:ascii="Georgia" w:hAnsi="Georgia"/>
          <w:sz w:val="20"/>
          <w:szCs w:val="20"/>
        </w:rPr>
        <w:t xml:space="preserve"> z urządzeniem – 40 pkt</w:t>
      </w:r>
    </w:p>
    <w:p w14:paraId="41DF64B2" w14:textId="77777777" w:rsidR="00741AA3" w:rsidRDefault="00741AA3" w:rsidP="00741AA3">
      <w:pPr>
        <w:spacing w:line="360" w:lineRule="auto"/>
        <w:rPr>
          <w:rFonts w:ascii="Georgia" w:hAnsi="Georgia"/>
          <w:b/>
          <w:bCs/>
          <w:sz w:val="20"/>
          <w:szCs w:val="20"/>
        </w:rPr>
      </w:pPr>
    </w:p>
    <w:p w14:paraId="55975124" w14:textId="24C2024F"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27</w:t>
      </w:r>
    </w:p>
    <w:p w14:paraId="2910B450"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5.</w:t>
      </w:r>
    </w:p>
    <w:p w14:paraId="00E21990"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7CFB5B23"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urządzeniem – 0 pkt</w:t>
      </w:r>
    </w:p>
    <w:p w14:paraId="51E445E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filtr kompatybilny z urządzeniem – 40 pkt</w:t>
      </w:r>
    </w:p>
    <w:p w14:paraId="1568D1C2" w14:textId="77777777" w:rsidR="00741AA3" w:rsidRDefault="00741AA3" w:rsidP="00741AA3">
      <w:pPr>
        <w:spacing w:line="360" w:lineRule="auto"/>
        <w:rPr>
          <w:rFonts w:ascii="Georgia" w:hAnsi="Georgia"/>
          <w:b/>
          <w:bCs/>
          <w:sz w:val="20"/>
          <w:szCs w:val="20"/>
        </w:rPr>
      </w:pPr>
    </w:p>
    <w:p w14:paraId="3D5A7B6C" w14:textId="3226CBE5"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28</w:t>
      </w:r>
    </w:p>
    <w:p w14:paraId="533DA32B"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2.</w:t>
      </w:r>
    </w:p>
    <w:p w14:paraId="7EA986A7"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Odpowiednia elastyczność materiału (40%)</w:t>
      </w:r>
    </w:p>
    <w:p w14:paraId="489FB34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występują trudności z wprowadzeniem rurki i dopasowaniem do dróg oddechowych – 0 pkt </w:t>
      </w:r>
    </w:p>
    <w:p w14:paraId="31AE438D"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rurka łatwo wprowadza się i elastycznie dopasowuje się do dróg oddechowych pacjenta – 40 pkt </w:t>
      </w:r>
    </w:p>
    <w:p w14:paraId="4CD63094" w14:textId="77777777" w:rsidR="00741AA3" w:rsidRDefault="00741AA3" w:rsidP="00741AA3">
      <w:pPr>
        <w:spacing w:line="360" w:lineRule="auto"/>
        <w:rPr>
          <w:rFonts w:ascii="Georgia" w:hAnsi="Georgia"/>
          <w:b/>
          <w:bCs/>
          <w:sz w:val="20"/>
          <w:szCs w:val="20"/>
        </w:rPr>
      </w:pPr>
    </w:p>
    <w:p w14:paraId="05624301" w14:textId="7143B07A"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29</w:t>
      </w:r>
    </w:p>
    <w:p w14:paraId="25B13B7B" w14:textId="77777777" w:rsidR="00741AA3" w:rsidRPr="00741AA3" w:rsidRDefault="00741AA3" w:rsidP="00741AA3">
      <w:pPr>
        <w:spacing w:line="360" w:lineRule="auto"/>
        <w:rPr>
          <w:rFonts w:ascii="Georgia" w:hAnsi="Georgia"/>
          <w:sz w:val="20"/>
          <w:szCs w:val="20"/>
          <w:u w:val="single"/>
        </w:rPr>
      </w:pPr>
      <w:r w:rsidRPr="00741AA3">
        <w:rPr>
          <w:rFonts w:ascii="Georgia" w:hAnsi="Georgia"/>
          <w:i/>
          <w:iCs/>
          <w:sz w:val="20"/>
          <w:szCs w:val="20"/>
        </w:rPr>
        <w:t>Ocenie jakościowej podlegać będzie pozycja nr 5, rozmiar M.</w:t>
      </w:r>
    </w:p>
    <w:p w14:paraId="1B43A76A"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u w:val="single"/>
        </w:rPr>
        <w:t>Łatwość i elastyczność w dopasowaniu do twarzy noworodka (40%)</w:t>
      </w:r>
    </w:p>
    <w:p w14:paraId="0D7A5D29"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możliwości łatwego i elastycznego dopasowania maski do twarzy noworodka – 0 pkt</w:t>
      </w:r>
    </w:p>
    <w:p w14:paraId="2A54A49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maska łatwo i elastycznie dopasowuje się do twarzy noworodka – 40 pkt</w:t>
      </w:r>
    </w:p>
    <w:p w14:paraId="7296E38B" w14:textId="77777777" w:rsidR="00741AA3" w:rsidRDefault="00741AA3" w:rsidP="00741AA3">
      <w:pPr>
        <w:spacing w:line="360" w:lineRule="auto"/>
        <w:rPr>
          <w:rFonts w:ascii="Georgia" w:hAnsi="Georgia"/>
          <w:b/>
          <w:bCs/>
          <w:sz w:val="20"/>
          <w:szCs w:val="20"/>
        </w:rPr>
      </w:pPr>
    </w:p>
    <w:p w14:paraId="0C3B25A0" w14:textId="50128C22"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30  </w:t>
      </w:r>
    </w:p>
    <w:p w14:paraId="541F2CC3"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4B05132D"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Szczelność połączenia (40%)</w:t>
      </w:r>
    </w:p>
    <w:p w14:paraId="1CBD7320"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szczelności połączenia drenu z pompą – 0 pkt</w:t>
      </w:r>
    </w:p>
    <w:p w14:paraId="2AF65AE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dobra szczelność połączenia drenu z pompą – 40 pkt</w:t>
      </w:r>
    </w:p>
    <w:p w14:paraId="34698143" w14:textId="77777777" w:rsidR="00741AA3" w:rsidRDefault="00741AA3" w:rsidP="00741AA3">
      <w:pPr>
        <w:spacing w:line="360" w:lineRule="auto"/>
        <w:rPr>
          <w:rFonts w:ascii="Georgia" w:hAnsi="Georgia"/>
          <w:b/>
          <w:bCs/>
          <w:sz w:val="20"/>
          <w:szCs w:val="20"/>
        </w:rPr>
      </w:pPr>
    </w:p>
    <w:p w14:paraId="480B412A" w14:textId="21A43A9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31</w:t>
      </w:r>
    </w:p>
    <w:p w14:paraId="72CFC6E4"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280E027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Odpowiednia elastyczność materiału (40%)</w:t>
      </w:r>
    </w:p>
    <w:p w14:paraId="3C81E0A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występują trudności z wprowadzeniem rurki i dopasowaniem do dróg oddechowych – 0 pkt </w:t>
      </w:r>
    </w:p>
    <w:p w14:paraId="5D945ACE"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rurka łatwo wprowadza się i elastycznie dopasowuje się do dróg oddechowych pacjenta – 40 pkt </w:t>
      </w:r>
    </w:p>
    <w:p w14:paraId="205E89C2" w14:textId="77777777" w:rsidR="00741AA3" w:rsidRDefault="00741AA3" w:rsidP="00741AA3">
      <w:pPr>
        <w:spacing w:line="360" w:lineRule="auto"/>
        <w:rPr>
          <w:rFonts w:ascii="Georgia" w:hAnsi="Georgia"/>
          <w:b/>
          <w:bCs/>
          <w:sz w:val="20"/>
          <w:szCs w:val="20"/>
        </w:rPr>
      </w:pPr>
    </w:p>
    <w:p w14:paraId="1F6C7F82" w14:textId="4E90B43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32</w:t>
      </w:r>
    </w:p>
    <w:p w14:paraId="20645C92"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2.</w:t>
      </w:r>
    </w:p>
    <w:p w14:paraId="4540054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z posiadanym urządzeniem (40%)</w:t>
      </w:r>
    </w:p>
    <w:p w14:paraId="4418915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Klipsy niekompatybilne z posiadanym urządzeniem – 0 pkt</w:t>
      </w:r>
    </w:p>
    <w:p w14:paraId="7D8CE18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Klipsy kompatybilne z posiadanym urządzeniem – 40 pkt </w:t>
      </w:r>
    </w:p>
    <w:p w14:paraId="1C44BE6C" w14:textId="77777777" w:rsidR="00741AA3" w:rsidRDefault="00741AA3" w:rsidP="00741AA3">
      <w:pPr>
        <w:spacing w:line="360" w:lineRule="auto"/>
        <w:rPr>
          <w:rFonts w:ascii="Georgia" w:hAnsi="Georgia"/>
          <w:b/>
          <w:bCs/>
          <w:sz w:val="20"/>
          <w:szCs w:val="20"/>
        </w:rPr>
      </w:pPr>
    </w:p>
    <w:p w14:paraId="20B46B28" w14:textId="65D7A0E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33</w:t>
      </w:r>
    </w:p>
    <w:p w14:paraId="447FAE14"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71461938"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Szczelność zamykania (20%)</w:t>
      </w:r>
    </w:p>
    <w:p w14:paraId="29425F0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szczelności zamykania – 0 pkt</w:t>
      </w:r>
    </w:p>
    <w:p w14:paraId="72442F6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dobra szczelność zamykania, worek szczelny – 20 pkt </w:t>
      </w:r>
    </w:p>
    <w:p w14:paraId="3CDACA5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połączenia z cewnikiem (20%)</w:t>
      </w:r>
    </w:p>
    <w:p w14:paraId="30927D7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z połączeniem worka z cewnikiem – 0 pkt </w:t>
      </w:r>
    </w:p>
    <w:p w14:paraId="7EE35D9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brak trudności z połączeniem worka z cewnikiem – 20 pkt </w:t>
      </w:r>
    </w:p>
    <w:p w14:paraId="75655DC6" w14:textId="77777777" w:rsidR="00741AA3" w:rsidRDefault="00741AA3" w:rsidP="00741AA3">
      <w:pPr>
        <w:spacing w:line="360" w:lineRule="auto"/>
        <w:rPr>
          <w:rFonts w:ascii="Georgia" w:hAnsi="Georgia"/>
          <w:b/>
          <w:bCs/>
          <w:sz w:val="20"/>
          <w:szCs w:val="20"/>
        </w:rPr>
      </w:pPr>
    </w:p>
    <w:p w14:paraId="4D1F38F2" w14:textId="77777777" w:rsidR="00511833" w:rsidRDefault="00511833" w:rsidP="00741AA3">
      <w:pPr>
        <w:spacing w:line="360" w:lineRule="auto"/>
        <w:rPr>
          <w:rFonts w:ascii="Georgia" w:hAnsi="Georgia"/>
          <w:b/>
          <w:bCs/>
          <w:sz w:val="20"/>
          <w:szCs w:val="20"/>
        </w:rPr>
      </w:pPr>
    </w:p>
    <w:p w14:paraId="73899E1A" w14:textId="1449FC6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lastRenderedPageBreak/>
        <w:t>Pakiet nr 34</w:t>
      </w:r>
    </w:p>
    <w:p w14:paraId="0183333A" w14:textId="77777777" w:rsidR="00741AA3" w:rsidRPr="00741AA3" w:rsidRDefault="00741AA3" w:rsidP="00741AA3">
      <w:pPr>
        <w:spacing w:line="360" w:lineRule="auto"/>
        <w:rPr>
          <w:rFonts w:ascii="Georgia" w:eastAsia="NSimSun" w:hAnsi="Georgia"/>
          <w:i/>
          <w:iCs/>
          <w:kern w:val="2"/>
          <w:sz w:val="20"/>
          <w:szCs w:val="20"/>
          <w:lang w:eastAsia="zh-CN" w:bidi="hi-IN"/>
        </w:rPr>
      </w:pPr>
      <w:r w:rsidRPr="00741AA3">
        <w:rPr>
          <w:rFonts w:ascii="Georgia" w:eastAsia="NSimSun" w:hAnsi="Georgia"/>
          <w:i/>
          <w:iCs/>
          <w:kern w:val="2"/>
          <w:sz w:val="20"/>
          <w:szCs w:val="20"/>
          <w:lang w:eastAsia="zh-CN" w:bidi="hi-IN"/>
        </w:rPr>
        <w:t>Ocenie jakościowej podlegać będzie pozycja nr 2.</w:t>
      </w:r>
    </w:p>
    <w:p w14:paraId="35F687BA" w14:textId="77777777" w:rsidR="00741AA3" w:rsidRPr="00741AA3" w:rsidRDefault="00741AA3" w:rsidP="00741AA3">
      <w:pPr>
        <w:spacing w:line="360" w:lineRule="auto"/>
        <w:rPr>
          <w:rFonts w:ascii="Georgia" w:eastAsia="NSimSun" w:hAnsi="Georgia"/>
          <w:kern w:val="2"/>
          <w:sz w:val="20"/>
          <w:szCs w:val="20"/>
          <w:u w:val="single"/>
          <w:lang w:eastAsia="zh-CN" w:bidi="hi-IN"/>
        </w:rPr>
      </w:pPr>
      <w:r w:rsidRPr="00741AA3">
        <w:rPr>
          <w:rFonts w:ascii="Georgia" w:eastAsia="NSimSun" w:hAnsi="Georgia"/>
          <w:kern w:val="2"/>
          <w:sz w:val="20"/>
          <w:szCs w:val="20"/>
          <w:u w:val="single"/>
          <w:lang w:eastAsia="zh-CN" w:bidi="hi-IN"/>
        </w:rPr>
        <w:t>Sztywność kołnierza ortopedycznego (40%)</w:t>
      </w:r>
    </w:p>
    <w:p w14:paraId="4DC1B922"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Kołnierz sztywny, dobrze unieruchamia kark – 40 pkt</w:t>
      </w:r>
    </w:p>
    <w:p w14:paraId="1BE82552"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 xml:space="preserve">Kołnierz mało sztywny, gnie się, nie unieruchamia wystarczająco karku – 0 pkt </w:t>
      </w:r>
    </w:p>
    <w:p w14:paraId="33EC77B5" w14:textId="77777777" w:rsidR="00741AA3" w:rsidRPr="00741AA3" w:rsidRDefault="00741AA3" w:rsidP="00741AA3">
      <w:pPr>
        <w:spacing w:line="360" w:lineRule="auto"/>
        <w:rPr>
          <w:rFonts w:ascii="Georgia" w:hAnsi="Georgia"/>
          <w:b/>
          <w:bCs/>
          <w:sz w:val="20"/>
          <w:szCs w:val="20"/>
        </w:rPr>
      </w:pPr>
    </w:p>
    <w:p w14:paraId="11B92815" w14:textId="77777777" w:rsidR="00741AA3" w:rsidRPr="003F67CA" w:rsidRDefault="00741AA3" w:rsidP="00741AA3">
      <w:pPr>
        <w:spacing w:line="360" w:lineRule="auto"/>
        <w:rPr>
          <w:rFonts w:ascii="Georgia" w:hAnsi="Georgia"/>
          <w:b/>
          <w:bCs/>
          <w:sz w:val="20"/>
          <w:szCs w:val="20"/>
        </w:rPr>
      </w:pPr>
      <w:r w:rsidRPr="003F67CA">
        <w:rPr>
          <w:rFonts w:ascii="Georgia" w:hAnsi="Georgia"/>
          <w:b/>
          <w:bCs/>
          <w:sz w:val="20"/>
          <w:szCs w:val="20"/>
        </w:rPr>
        <w:t>Pakiet nr 35</w:t>
      </w:r>
    </w:p>
    <w:p w14:paraId="0743727E" w14:textId="0298659C"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 xml:space="preserve">Ocenie jakościowej podlegać będzie pozycja nr </w:t>
      </w:r>
      <w:r w:rsidR="007047D5" w:rsidRPr="003F67CA">
        <w:rPr>
          <w:rFonts w:ascii="Georgia" w:eastAsia="NSimSun" w:hAnsi="Georgia"/>
          <w:i/>
          <w:iCs/>
          <w:kern w:val="2"/>
          <w:sz w:val="20"/>
          <w:szCs w:val="20"/>
          <w:lang w:eastAsia="zh-CN" w:bidi="hi-IN"/>
        </w:rPr>
        <w:t>4</w:t>
      </w:r>
      <w:r w:rsidRPr="003F67CA">
        <w:rPr>
          <w:rFonts w:ascii="Georgia" w:eastAsia="NSimSun" w:hAnsi="Georgia"/>
          <w:kern w:val="2"/>
          <w:sz w:val="20"/>
          <w:szCs w:val="20"/>
          <w:lang w:eastAsia="zh-CN" w:bidi="hi-IN"/>
        </w:rPr>
        <w:t>.</w:t>
      </w:r>
    </w:p>
    <w:p w14:paraId="3261B0B5" w14:textId="09E64EDA"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 xml:space="preserve">Kompatybilność z posiadanym </w:t>
      </w:r>
      <w:r w:rsidR="007047D5" w:rsidRPr="003F67CA">
        <w:rPr>
          <w:rFonts w:ascii="Georgia" w:eastAsia="NSimSun" w:hAnsi="Georgia"/>
          <w:kern w:val="2"/>
          <w:sz w:val="20"/>
          <w:szCs w:val="20"/>
          <w:u w:val="single"/>
          <w:lang w:eastAsia="zh-CN" w:bidi="hi-IN"/>
        </w:rPr>
        <w:t>nebulizatorem</w:t>
      </w:r>
      <w:r w:rsidRPr="003F67CA">
        <w:rPr>
          <w:rFonts w:ascii="Georgia" w:eastAsia="NSimSun" w:hAnsi="Georgia"/>
          <w:kern w:val="2"/>
          <w:sz w:val="20"/>
          <w:szCs w:val="20"/>
          <w:u w:val="single"/>
          <w:lang w:eastAsia="zh-CN" w:bidi="hi-IN"/>
        </w:rPr>
        <w:t xml:space="preserve"> (40%)</w:t>
      </w:r>
    </w:p>
    <w:p w14:paraId="68C4E82B" w14:textId="7E45DD06"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Pr="003F67CA">
        <w:rPr>
          <w:rFonts w:ascii="Georgia" w:eastAsia="NSimSun" w:hAnsi="Georgia"/>
          <w:kern w:val="2"/>
          <w:sz w:val="20"/>
          <w:szCs w:val="20"/>
          <w:lang w:eastAsia="zh-CN" w:bidi="hi-IN"/>
        </w:rPr>
        <w:t>nebulizatorem</w:t>
      </w:r>
      <w:r w:rsidR="00741AA3" w:rsidRPr="003F67CA">
        <w:rPr>
          <w:rFonts w:ascii="Georgia" w:eastAsia="NSimSun" w:hAnsi="Georgia"/>
          <w:kern w:val="2"/>
          <w:sz w:val="20"/>
          <w:szCs w:val="20"/>
          <w:lang w:eastAsia="zh-CN" w:bidi="hi-IN"/>
        </w:rPr>
        <w:t xml:space="preserve"> – 0 pkt</w:t>
      </w:r>
    </w:p>
    <w:p w14:paraId="650BA059" w14:textId="3E2E5572"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Pr="003F67CA">
        <w:rPr>
          <w:rFonts w:ascii="Georgia" w:eastAsia="NSimSun" w:hAnsi="Georgia"/>
          <w:kern w:val="2"/>
          <w:sz w:val="20"/>
          <w:szCs w:val="20"/>
          <w:lang w:eastAsia="zh-CN" w:bidi="hi-IN"/>
        </w:rPr>
        <w:t>nebulizatorem</w:t>
      </w:r>
      <w:r w:rsidR="00741AA3" w:rsidRPr="003F67CA">
        <w:rPr>
          <w:rFonts w:ascii="Georgia" w:eastAsia="NSimSun" w:hAnsi="Georgia"/>
          <w:kern w:val="2"/>
          <w:sz w:val="20"/>
          <w:szCs w:val="20"/>
          <w:lang w:eastAsia="zh-CN" w:bidi="hi-IN"/>
        </w:rPr>
        <w:t xml:space="preserve"> – 40 pkt</w:t>
      </w:r>
    </w:p>
    <w:p w14:paraId="0A13514C" w14:textId="77777777" w:rsidR="00741AA3" w:rsidRPr="002A04A6" w:rsidRDefault="00741AA3" w:rsidP="00741AA3">
      <w:pPr>
        <w:spacing w:line="360" w:lineRule="auto"/>
        <w:rPr>
          <w:rFonts w:ascii="Georgia" w:eastAsia="NSimSun" w:hAnsi="Georgia"/>
          <w:kern w:val="2"/>
          <w:sz w:val="20"/>
          <w:szCs w:val="20"/>
          <w:highlight w:val="yellow"/>
          <w:lang w:eastAsia="zh-CN" w:bidi="hi-IN"/>
        </w:rPr>
      </w:pPr>
    </w:p>
    <w:p w14:paraId="222297B8" w14:textId="77777777" w:rsidR="00741AA3" w:rsidRPr="003F67CA" w:rsidRDefault="00741AA3" w:rsidP="00741AA3">
      <w:pPr>
        <w:spacing w:line="360" w:lineRule="auto"/>
        <w:rPr>
          <w:rFonts w:ascii="Georgia" w:eastAsia="NSimSun" w:hAnsi="Georgia"/>
          <w:b/>
          <w:bCs/>
          <w:kern w:val="2"/>
          <w:sz w:val="20"/>
          <w:szCs w:val="20"/>
          <w:lang w:eastAsia="zh-CN" w:bidi="hi-IN"/>
        </w:rPr>
      </w:pPr>
      <w:bookmarkStart w:id="44" w:name="_Hlk157512331"/>
      <w:r w:rsidRPr="003F67CA">
        <w:rPr>
          <w:rFonts w:ascii="Georgia" w:eastAsia="NSimSun" w:hAnsi="Georgia"/>
          <w:b/>
          <w:bCs/>
          <w:kern w:val="2"/>
          <w:sz w:val="20"/>
          <w:szCs w:val="20"/>
          <w:lang w:eastAsia="zh-CN" w:bidi="hi-IN"/>
        </w:rPr>
        <w:t>Pakiet nr 36</w:t>
      </w:r>
    </w:p>
    <w:p w14:paraId="24232FC8" w14:textId="77777777"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Ocenie jakościowej podlegać będzie pozycja nr 2</w:t>
      </w:r>
      <w:r w:rsidRPr="003F67CA">
        <w:rPr>
          <w:rFonts w:ascii="Georgia" w:eastAsia="NSimSun" w:hAnsi="Georgia"/>
          <w:kern w:val="2"/>
          <w:sz w:val="20"/>
          <w:szCs w:val="20"/>
          <w:lang w:eastAsia="zh-CN" w:bidi="hi-IN"/>
        </w:rPr>
        <w:t>.</w:t>
      </w:r>
    </w:p>
    <w:p w14:paraId="3E471528" w14:textId="49A73951"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Kompatybilność z posiadanym</w:t>
      </w:r>
      <w:r w:rsidR="003F67CA" w:rsidRPr="003F67CA">
        <w:rPr>
          <w:rFonts w:ascii="Georgia" w:eastAsia="NSimSun" w:hAnsi="Georgia"/>
          <w:kern w:val="2"/>
          <w:sz w:val="20"/>
          <w:szCs w:val="20"/>
          <w:u w:val="single"/>
          <w:lang w:eastAsia="zh-CN" w:bidi="hi-IN"/>
        </w:rPr>
        <w:t xml:space="preserve"> urządzeniem</w:t>
      </w:r>
      <w:r w:rsidRPr="003F67CA">
        <w:rPr>
          <w:rFonts w:ascii="Georgia" w:eastAsia="NSimSun" w:hAnsi="Georgia"/>
          <w:kern w:val="2"/>
          <w:sz w:val="20"/>
          <w:szCs w:val="20"/>
          <w:u w:val="single"/>
          <w:lang w:eastAsia="zh-CN" w:bidi="hi-IN"/>
        </w:rPr>
        <w:t xml:space="preserve"> (40%)</w:t>
      </w:r>
    </w:p>
    <w:p w14:paraId="4803697C" w14:textId="208B4B81"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0 pkt</w:t>
      </w:r>
    </w:p>
    <w:p w14:paraId="45F29E9A" w14:textId="4AA67AD5"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40 pkt</w:t>
      </w:r>
    </w:p>
    <w:bookmarkEnd w:id="44"/>
    <w:p w14:paraId="07BB4AA6" w14:textId="77777777" w:rsidR="00741AA3" w:rsidRPr="003F67CA" w:rsidRDefault="00741AA3" w:rsidP="00741AA3">
      <w:pPr>
        <w:spacing w:line="360" w:lineRule="auto"/>
        <w:rPr>
          <w:rFonts w:ascii="Georgia" w:hAnsi="Georgia"/>
          <w:b/>
          <w:bCs/>
          <w:sz w:val="20"/>
          <w:szCs w:val="20"/>
        </w:rPr>
      </w:pPr>
    </w:p>
    <w:p w14:paraId="372B6778" w14:textId="77777777" w:rsidR="00741AA3" w:rsidRPr="003F67CA" w:rsidRDefault="00741AA3" w:rsidP="00741AA3">
      <w:pPr>
        <w:spacing w:line="360" w:lineRule="auto"/>
        <w:rPr>
          <w:rFonts w:ascii="Georgia" w:eastAsia="NSimSun" w:hAnsi="Georgia"/>
          <w:b/>
          <w:bCs/>
          <w:kern w:val="2"/>
          <w:sz w:val="20"/>
          <w:szCs w:val="20"/>
          <w:lang w:eastAsia="zh-CN" w:bidi="hi-IN"/>
        </w:rPr>
      </w:pPr>
      <w:r w:rsidRPr="003F67CA">
        <w:rPr>
          <w:rFonts w:ascii="Georgia" w:eastAsia="NSimSun" w:hAnsi="Georgia"/>
          <w:b/>
          <w:bCs/>
          <w:kern w:val="2"/>
          <w:sz w:val="20"/>
          <w:szCs w:val="20"/>
          <w:lang w:eastAsia="zh-CN" w:bidi="hi-IN"/>
        </w:rPr>
        <w:t>Pakiet nr 37</w:t>
      </w:r>
    </w:p>
    <w:p w14:paraId="172D4408" w14:textId="77777777"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Ocenie jakościowej podlegać będzie pozycja nr 1</w:t>
      </w:r>
      <w:r w:rsidRPr="003F67CA">
        <w:rPr>
          <w:rFonts w:ascii="Georgia" w:eastAsia="NSimSun" w:hAnsi="Georgia"/>
          <w:kern w:val="2"/>
          <w:sz w:val="20"/>
          <w:szCs w:val="20"/>
          <w:lang w:eastAsia="zh-CN" w:bidi="hi-IN"/>
        </w:rPr>
        <w:t>.</w:t>
      </w:r>
    </w:p>
    <w:p w14:paraId="5BF2F1C7" w14:textId="0225D5DA"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 xml:space="preserve">Kompatybilność z posiadanym </w:t>
      </w:r>
      <w:r w:rsidR="003F67CA" w:rsidRPr="003F67CA">
        <w:rPr>
          <w:rFonts w:ascii="Georgia" w:eastAsia="NSimSun" w:hAnsi="Georgia"/>
          <w:kern w:val="2"/>
          <w:sz w:val="20"/>
          <w:szCs w:val="20"/>
          <w:u w:val="single"/>
          <w:lang w:eastAsia="zh-CN" w:bidi="hi-IN"/>
        </w:rPr>
        <w:t>urządzeniem</w:t>
      </w:r>
      <w:r w:rsidRPr="003F67CA">
        <w:rPr>
          <w:rFonts w:ascii="Georgia" w:eastAsia="NSimSun" w:hAnsi="Georgia"/>
          <w:kern w:val="2"/>
          <w:sz w:val="20"/>
          <w:szCs w:val="20"/>
          <w:u w:val="single"/>
          <w:lang w:eastAsia="zh-CN" w:bidi="hi-IN"/>
        </w:rPr>
        <w:t xml:space="preserve"> (40%)</w:t>
      </w:r>
    </w:p>
    <w:p w14:paraId="12323F81" w14:textId="2AA94DA8"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0 pkt</w:t>
      </w:r>
    </w:p>
    <w:p w14:paraId="2CBAF408" w14:textId="080894F8" w:rsidR="00741AA3" w:rsidRPr="00741AA3"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40 pkt</w:t>
      </w:r>
    </w:p>
    <w:p w14:paraId="1B30AB47" w14:textId="77777777" w:rsidR="00741AA3" w:rsidRPr="00741AA3" w:rsidRDefault="00741AA3" w:rsidP="00741AA3">
      <w:pPr>
        <w:spacing w:line="360" w:lineRule="auto"/>
        <w:rPr>
          <w:rFonts w:ascii="Georgia" w:hAnsi="Georgia"/>
          <w:b/>
          <w:bCs/>
          <w:sz w:val="20"/>
          <w:szCs w:val="20"/>
          <w:u w:val="single"/>
        </w:rPr>
      </w:pPr>
    </w:p>
    <w:bookmarkEnd w:id="42"/>
    <w:p w14:paraId="35278A80" w14:textId="77777777" w:rsidR="00741AA3" w:rsidRPr="00741AA3" w:rsidRDefault="00741AA3" w:rsidP="00741AA3">
      <w:pPr>
        <w:spacing w:line="360" w:lineRule="auto"/>
        <w:rPr>
          <w:rFonts w:ascii="Georgia" w:eastAsia="NSimSun" w:hAnsi="Georgia"/>
          <w:b/>
          <w:bCs/>
          <w:kern w:val="2"/>
          <w:sz w:val="20"/>
          <w:szCs w:val="20"/>
          <w:lang w:eastAsia="zh-CN" w:bidi="hi-IN"/>
        </w:rPr>
      </w:pPr>
      <w:r w:rsidRPr="00741AA3">
        <w:rPr>
          <w:rFonts w:ascii="Georgia" w:eastAsia="NSimSun" w:hAnsi="Georgia"/>
          <w:b/>
          <w:bCs/>
          <w:kern w:val="2"/>
          <w:sz w:val="20"/>
          <w:szCs w:val="20"/>
          <w:lang w:eastAsia="zh-CN" w:bidi="hi-IN"/>
        </w:rPr>
        <w:t>Pakiet nr 38</w:t>
      </w:r>
    </w:p>
    <w:p w14:paraId="48F923D2" w14:textId="77777777" w:rsidR="00741AA3" w:rsidRPr="00741AA3" w:rsidRDefault="00741AA3" w:rsidP="00741AA3">
      <w:pPr>
        <w:spacing w:line="360" w:lineRule="auto"/>
        <w:rPr>
          <w:rFonts w:ascii="Georgia" w:eastAsia="NSimSun" w:hAnsi="Georgia"/>
          <w:kern w:val="2"/>
          <w:sz w:val="20"/>
          <w:szCs w:val="20"/>
          <w:lang w:eastAsia="zh-CN" w:bidi="hi-IN"/>
        </w:rPr>
      </w:pPr>
      <w:bookmarkStart w:id="45" w:name="_Hlk157512574"/>
      <w:r w:rsidRPr="00741AA3">
        <w:rPr>
          <w:rFonts w:ascii="Georgia" w:eastAsia="NSimSun" w:hAnsi="Georgia"/>
          <w:i/>
          <w:iCs/>
          <w:kern w:val="2"/>
          <w:sz w:val="20"/>
          <w:szCs w:val="20"/>
          <w:lang w:eastAsia="zh-CN" w:bidi="hi-IN"/>
        </w:rPr>
        <w:t>Ocenie jakościowej podlegać będzie pozycja nr 1</w:t>
      </w:r>
      <w:r w:rsidRPr="00741AA3">
        <w:rPr>
          <w:rFonts w:ascii="Georgia" w:eastAsia="NSimSun" w:hAnsi="Georgia"/>
          <w:kern w:val="2"/>
          <w:sz w:val="20"/>
          <w:szCs w:val="20"/>
          <w:lang w:eastAsia="zh-CN" w:bidi="hi-IN"/>
        </w:rPr>
        <w:t>.</w:t>
      </w:r>
    </w:p>
    <w:bookmarkEnd w:id="45"/>
    <w:p w14:paraId="65B409B1" w14:textId="77777777" w:rsidR="00741AA3" w:rsidRPr="00741AA3" w:rsidRDefault="00741AA3" w:rsidP="00741AA3">
      <w:pPr>
        <w:spacing w:line="360" w:lineRule="auto"/>
        <w:rPr>
          <w:rFonts w:ascii="Georgia" w:eastAsia="NSimSun" w:hAnsi="Georgia"/>
          <w:kern w:val="2"/>
          <w:sz w:val="20"/>
          <w:szCs w:val="20"/>
          <w:u w:val="single"/>
          <w:lang w:eastAsia="zh-CN" w:bidi="hi-IN"/>
        </w:rPr>
      </w:pPr>
      <w:r w:rsidRPr="00741AA3">
        <w:rPr>
          <w:rFonts w:ascii="Georgia" w:eastAsia="NSimSun" w:hAnsi="Georgia"/>
          <w:kern w:val="2"/>
          <w:sz w:val="20"/>
          <w:szCs w:val="20"/>
          <w:u w:val="single"/>
          <w:lang w:eastAsia="zh-CN" w:bidi="hi-IN"/>
        </w:rPr>
        <w:t>Elastyczność prowadnika (40%)</w:t>
      </w:r>
    </w:p>
    <w:p w14:paraId="517FAF9F"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Prowadnik elastyczny – 40 pkt</w:t>
      </w:r>
    </w:p>
    <w:p w14:paraId="2A814EB0"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Prowadnik mało elastyczny – 0 pkt</w:t>
      </w:r>
    </w:p>
    <w:p w14:paraId="32D55C7C" w14:textId="77777777" w:rsidR="00741AA3" w:rsidRDefault="00741AA3" w:rsidP="00741AA3">
      <w:pPr>
        <w:spacing w:line="360" w:lineRule="auto"/>
        <w:rPr>
          <w:rFonts w:ascii="Georgia" w:eastAsia="NSimSun" w:hAnsi="Georgia"/>
          <w:b/>
          <w:bCs/>
          <w:kern w:val="2"/>
          <w:sz w:val="20"/>
          <w:szCs w:val="20"/>
          <w:lang w:eastAsia="zh-CN" w:bidi="hi-IN"/>
        </w:rPr>
      </w:pPr>
    </w:p>
    <w:p w14:paraId="3DB48D4E" w14:textId="4CCB6B04" w:rsidR="00741AA3" w:rsidRPr="00741AA3" w:rsidRDefault="00741AA3" w:rsidP="00741AA3">
      <w:pPr>
        <w:spacing w:line="360" w:lineRule="auto"/>
        <w:rPr>
          <w:rFonts w:ascii="Georgia" w:eastAsia="NSimSun" w:hAnsi="Georgia"/>
          <w:b/>
          <w:bCs/>
          <w:kern w:val="2"/>
          <w:sz w:val="20"/>
          <w:szCs w:val="20"/>
          <w:lang w:eastAsia="zh-CN" w:bidi="hi-IN"/>
        </w:rPr>
      </w:pPr>
      <w:r w:rsidRPr="00741AA3">
        <w:rPr>
          <w:rFonts w:ascii="Georgia" w:eastAsia="NSimSun" w:hAnsi="Georgia"/>
          <w:b/>
          <w:bCs/>
          <w:kern w:val="2"/>
          <w:sz w:val="20"/>
          <w:szCs w:val="20"/>
          <w:lang w:eastAsia="zh-CN" w:bidi="hi-IN"/>
        </w:rPr>
        <w:t>Pakiet nr 39</w:t>
      </w:r>
    </w:p>
    <w:p w14:paraId="529DBB3B" w14:textId="77777777" w:rsidR="00741AA3" w:rsidRPr="00741AA3" w:rsidRDefault="00741AA3" w:rsidP="00741AA3">
      <w:pPr>
        <w:spacing w:line="360" w:lineRule="auto"/>
        <w:rPr>
          <w:rFonts w:ascii="Georgia" w:hAnsi="Georgia"/>
          <w:sz w:val="20"/>
          <w:szCs w:val="20"/>
        </w:rPr>
      </w:pPr>
      <w:bookmarkStart w:id="46" w:name="__DdeLink__843_1386004802"/>
      <w:r w:rsidRPr="00741AA3">
        <w:rPr>
          <w:rFonts w:ascii="Georgia" w:hAnsi="Georgia"/>
          <w:i/>
          <w:iCs/>
          <w:sz w:val="20"/>
          <w:szCs w:val="20"/>
        </w:rPr>
        <w:t>Ocenie jakościowej podlegać będzie pozycja nr 1</w:t>
      </w:r>
      <w:bookmarkEnd w:id="46"/>
      <w:r w:rsidRPr="00741AA3">
        <w:rPr>
          <w:rFonts w:ascii="Georgia" w:hAnsi="Georgia"/>
          <w:sz w:val="20"/>
          <w:szCs w:val="20"/>
        </w:rPr>
        <w:t>.</w:t>
      </w:r>
    </w:p>
    <w:p w14:paraId="0824B4B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Dobre dopasowanie i przyleganie do ciała (20%)</w:t>
      </w:r>
    </w:p>
    <w:p w14:paraId="03362BCD"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nie przylega ściśle do ciała – 0 pkt </w:t>
      </w:r>
    </w:p>
    <w:p w14:paraId="503AFDF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przylega ściśle do ciała – 20 pkt </w:t>
      </w:r>
    </w:p>
    <w:p w14:paraId="022E9454"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Przylepność do ciała (20%)</w:t>
      </w:r>
    </w:p>
    <w:p w14:paraId="4FFD149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elektroda odkleja się, słaba przylepność do ciała – 0 pkt</w:t>
      </w:r>
    </w:p>
    <w:p w14:paraId="3B0B8F91"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nie odkleja się, dobra przylepność do ciała  – 20 pkt </w:t>
      </w:r>
    </w:p>
    <w:p w14:paraId="00DFD70E" w14:textId="77777777" w:rsidR="00567C20" w:rsidRDefault="00567C20" w:rsidP="00741AA3">
      <w:pPr>
        <w:widowControl w:val="0"/>
        <w:tabs>
          <w:tab w:val="left" w:pos="567"/>
        </w:tabs>
        <w:spacing w:line="360" w:lineRule="auto"/>
        <w:jc w:val="both"/>
        <w:textAlignment w:val="auto"/>
        <w:rPr>
          <w:rFonts w:ascii="Georgia" w:hAnsi="Georgia" w:cs="Georgia"/>
          <w:color w:val="000000"/>
          <w:sz w:val="20"/>
          <w:szCs w:val="20"/>
        </w:rPr>
      </w:pPr>
    </w:p>
    <w:p w14:paraId="35418B7E"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15B5FCDF"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411A8E5D"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0514E87E" w14:textId="19A4DFD2" w:rsidR="002B1772" w:rsidRPr="00E60C24" w:rsidRDefault="002B1772" w:rsidP="002B1772">
      <w:pPr>
        <w:spacing w:line="360" w:lineRule="auto"/>
        <w:rPr>
          <w:rFonts w:ascii="Georgia" w:eastAsia="NSimSun" w:hAnsi="Georgia"/>
          <w:b/>
          <w:bCs/>
          <w:kern w:val="2"/>
          <w:sz w:val="20"/>
          <w:szCs w:val="20"/>
          <w:lang w:eastAsia="zh-CN" w:bidi="hi-IN"/>
        </w:rPr>
      </w:pPr>
      <w:r w:rsidRPr="00E60C24">
        <w:rPr>
          <w:rFonts w:ascii="Georgia" w:eastAsia="NSimSun" w:hAnsi="Georgia"/>
          <w:b/>
          <w:bCs/>
          <w:kern w:val="2"/>
          <w:sz w:val="20"/>
          <w:szCs w:val="20"/>
          <w:lang w:eastAsia="zh-CN" w:bidi="hi-IN"/>
        </w:rPr>
        <w:lastRenderedPageBreak/>
        <w:t>Pakiet nr 40</w:t>
      </w:r>
    </w:p>
    <w:p w14:paraId="0E27CC2B" w14:textId="77777777" w:rsidR="002B1772" w:rsidRPr="00E60C24" w:rsidRDefault="002B1772" w:rsidP="002B1772">
      <w:pPr>
        <w:spacing w:line="360" w:lineRule="auto"/>
        <w:rPr>
          <w:rFonts w:ascii="Georgia" w:hAnsi="Georgia"/>
          <w:sz w:val="20"/>
          <w:szCs w:val="20"/>
        </w:rPr>
      </w:pPr>
      <w:r w:rsidRPr="00E60C24">
        <w:rPr>
          <w:rFonts w:ascii="Georgia" w:hAnsi="Georgia"/>
          <w:i/>
          <w:iCs/>
          <w:sz w:val="20"/>
          <w:szCs w:val="20"/>
        </w:rPr>
        <w:t>Ocenie jakościowej podlegać będzie pozycja nr 1</w:t>
      </w:r>
      <w:r w:rsidRPr="00E60C24">
        <w:rPr>
          <w:rFonts w:ascii="Georgia" w:hAnsi="Georgia"/>
          <w:sz w:val="20"/>
          <w:szCs w:val="20"/>
        </w:rPr>
        <w:t>.</w:t>
      </w:r>
    </w:p>
    <w:p w14:paraId="4E758A79"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u w:val="single"/>
        </w:rPr>
      </w:pPr>
      <w:r w:rsidRPr="00E60C24">
        <w:rPr>
          <w:rFonts w:ascii="Georgia" w:hAnsi="Georgia" w:cs="Georgia"/>
          <w:color w:val="000000"/>
          <w:sz w:val="20"/>
          <w:szCs w:val="20"/>
          <w:u w:val="single"/>
        </w:rPr>
        <w:t>Łatwość zamocowania przyrządu 40%</w:t>
      </w:r>
    </w:p>
    <w:p w14:paraId="0E4E225F"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rPr>
      </w:pPr>
      <w:r w:rsidRPr="00E60C24">
        <w:rPr>
          <w:rFonts w:ascii="Georgia" w:hAnsi="Georgia" w:cs="Georgia"/>
          <w:color w:val="000000"/>
          <w:sz w:val="20"/>
          <w:szCs w:val="20"/>
        </w:rPr>
        <w:t xml:space="preserve">Występują trudności przy mocowaniu przyrządu – 0  pkt </w:t>
      </w:r>
    </w:p>
    <w:p w14:paraId="668944E4"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rPr>
      </w:pPr>
      <w:r w:rsidRPr="00E60C24">
        <w:rPr>
          <w:rFonts w:ascii="Georgia" w:hAnsi="Georgia" w:cs="Georgia"/>
          <w:color w:val="000000"/>
          <w:sz w:val="20"/>
          <w:szCs w:val="20"/>
        </w:rPr>
        <w:t>Brak trudności w mocowaniu przyrządu – 40 pkt</w:t>
      </w:r>
    </w:p>
    <w:p w14:paraId="174E9259" w14:textId="77777777" w:rsidR="002B1772" w:rsidRPr="00741AA3"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03637798" w14:textId="77777777" w:rsidR="00567C20" w:rsidRPr="00212B05" w:rsidRDefault="00567C20" w:rsidP="00567C20">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19EFAA88" w14:textId="77777777" w:rsidR="00567C20" w:rsidRPr="00212B05" w:rsidRDefault="00567C20" w:rsidP="00567C20">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1A6DF29C" w14:textId="77777777" w:rsidR="00567C20" w:rsidRPr="00212B05" w:rsidRDefault="00567C20" w:rsidP="00567C20">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62953359" w14:textId="77777777" w:rsidR="00567C20" w:rsidRDefault="00567C20" w:rsidP="003E03EB">
      <w:pPr>
        <w:widowControl w:val="0"/>
        <w:tabs>
          <w:tab w:val="left" w:pos="567"/>
        </w:tabs>
        <w:spacing w:line="360" w:lineRule="auto"/>
        <w:jc w:val="both"/>
        <w:textAlignment w:val="auto"/>
        <w:rPr>
          <w:rFonts w:ascii="Georgia" w:hAnsi="Georgia" w:cs="Georgia"/>
          <w:color w:val="000000"/>
          <w:sz w:val="20"/>
          <w:szCs w:val="20"/>
        </w:rPr>
      </w:pPr>
    </w:p>
    <w:bookmarkEnd w:id="39"/>
    <w:p w14:paraId="61B94598" w14:textId="77777777" w:rsidR="00B83A59" w:rsidRDefault="00B83A59"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7" w:name="_Toc146200263"/>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48"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8"/>
      <w:r w:rsidRPr="00E60300">
        <w:rPr>
          <w:rFonts w:ascii="Georgia" w:hAnsi="Georgia" w:cs="Georgia"/>
          <w:b/>
          <w:bCs w:val="0"/>
          <w:sz w:val="20"/>
          <w:szCs w:val="20"/>
        </w:rPr>
        <w:t>:</w:t>
      </w:r>
      <w:bookmarkEnd w:id="47"/>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4A940CB3"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do SWZ</w:t>
      </w:r>
      <w:r w:rsidR="009742C2" w:rsidRPr="0096188E">
        <w:rPr>
          <w:rFonts w:ascii="Georgia" w:hAnsi="Georgia" w:cs="Arial"/>
          <w:b/>
          <w:sz w:val="20"/>
          <w:szCs w:val="20"/>
        </w:rPr>
        <w:t>.</w:t>
      </w:r>
    </w:p>
    <w:p w14:paraId="59698B41"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Zakres świadczenia wykonawcy wynikający z umowy jest tożsamy z jego zobowiązaniem zawartym w ofercie.</w:t>
      </w:r>
    </w:p>
    <w:p w14:paraId="411031BA" w14:textId="2C1EF3FA"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SWZ</w:t>
      </w:r>
      <w:r w:rsidRPr="0096188E">
        <w:rPr>
          <w:rFonts w:ascii="Georgia" w:hAnsi="Georgia" w:cs="Arial"/>
          <w:sz w:val="20"/>
          <w:szCs w:val="20"/>
        </w:rPr>
        <w:t>.</w:t>
      </w:r>
    </w:p>
    <w:p w14:paraId="255082BD" w14:textId="3FADCED7" w:rsidR="00DB558E" w:rsidRPr="00567C20"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6E4D547A" w14:textId="77777777" w:rsidR="00567C20" w:rsidRPr="008034AB" w:rsidRDefault="00567C20" w:rsidP="00567C20">
      <w:pPr>
        <w:pStyle w:val="Akapitzlist"/>
        <w:widowControl w:val="0"/>
        <w:tabs>
          <w:tab w:val="left" w:pos="0"/>
        </w:tabs>
        <w:suppressAutoHyphens w:val="0"/>
        <w:autoSpaceDN w:val="0"/>
        <w:spacing w:line="360" w:lineRule="auto"/>
        <w:ind w:left="0"/>
        <w:jc w:val="both"/>
        <w:textAlignment w:val="auto"/>
        <w:rPr>
          <w:rFonts w:ascii="Georgia" w:hAnsi="Georgia"/>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9" w:name="_Toc146200264"/>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9"/>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0" w:name="_Toc146200265"/>
      <w:r w:rsidRPr="00694220">
        <w:rPr>
          <w:rFonts w:ascii="Georgia" w:hAnsi="Georgia" w:cs="Georgia"/>
          <w:b/>
          <w:bCs w:val="0"/>
          <w:color w:val="000000"/>
          <w:sz w:val="20"/>
          <w:szCs w:val="20"/>
        </w:rPr>
        <w:lastRenderedPageBreak/>
        <w:t xml:space="preserve">XX. </w:t>
      </w:r>
      <w:bookmarkStart w:id="51"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51"/>
      <w:r w:rsidRPr="00E60300">
        <w:rPr>
          <w:rFonts w:ascii="Georgia" w:hAnsi="Georgia" w:cs="Georgia"/>
          <w:b/>
          <w:bCs w:val="0"/>
          <w:sz w:val="20"/>
          <w:szCs w:val="20"/>
        </w:rPr>
        <w:t>:</w:t>
      </w:r>
      <w:bookmarkEnd w:id="50"/>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2" w:name="_Toc10012918"/>
      <w:bookmarkStart w:id="53" w:name="_Toc146200266"/>
      <w:r w:rsidRPr="00C019C4">
        <w:rPr>
          <w:rFonts w:ascii="Georgia" w:hAnsi="Georgia" w:cs="Georgia"/>
          <w:b/>
          <w:color w:val="000000"/>
          <w:sz w:val="20"/>
          <w:szCs w:val="20"/>
        </w:rPr>
        <w:lastRenderedPageBreak/>
        <w:t xml:space="preserve">XXI. </w:t>
      </w:r>
      <w:bookmarkEnd w:id="52"/>
      <w:r w:rsidRPr="00C019C4">
        <w:rPr>
          <w:rFonts w:ascii="Georgia" w:hAnsi="Georgia" w:cs="Arial"/>
          <w:b/>
          <w:sz w:val="20"/>
          <w:szCs w:val="20"/>
        </w:rPr>
        <w:t>Ochrona danych osobowych</w:t>
      </w:r>
      <w:r w:rsidRPr="00C019C4">
        <w:rPr>
          <w:rFonts w:ascii="Georgia" w:hAnsi="Georgia" w:cs="Georgia"/>
          <w:b/>
          <w:bCs w:val="0"/>
          <w:sz w:val="20"/>
          <w:szCs w:val="20"/>
        </w:rPr>
        <w:t>:</w:t>
      </w:r>
      <w:bookmarkEnd w:id="53"/>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lastRenderedPageBreak/>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6FA7A8" w14:textId="77777777" w:rsidR="00076E4B" w:rsidRPr="00123693" w:rsidRDefault="00076E4B"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4" w:name="_Toc146200267"/>
      <w:r w:rsidRPr="0070749B">
        <w:rPr>
          <w:rFonts w:ascii="Georgia" w:hAnsi="Georgia" w:cs="Georgia"/>
          <w:b/>
          <w:bCs w:val="0"/>
          <w:color w:val="000000"/>
          <w:sz w:val="20"/>
          <w:szCs w:val="20"/>
        </w:rPr>
        <w:t>XXII.</w:t>
      </w:r>
      <w:bookmarkStart w:id="55" w:name="_Toc266275257"/>
      <w:r w:rsidRPr="0070749B">
        <w:rPr>
          <w:rFonts w:ascii="Georgia" w:hAnsi="Georgia" w:cs="Georgia"/>
          <w:b/>
          <w:bCs w:val="0"/>
          <w:color w:val="000000"/>
          <w:sz w:val="20"/>
          <w:szCs w:val="20"/>
        </w:rPr>
        <w:t xml:space="preserve"> Załączniki:</w:t>
      </w:r>
      <w:bookmarkEnd w:id="54"/>
      <w:bookmarkEnd w:id="55"/>
    </w:p>
    <w:p w14:paraId="0B1D7080" w14:textId="03718817" w:rsidR="00743EAF"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Załącznik nr 1</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t>Opis przedmiotu zamówienia</w:t>
      </w:r>
    </w:p>
    <w:p w14:paraId="6CC82034" w14:textId="3C2FDBF4" w:rsidR="00DB558E" w:rsidRPr="007526FD" w:rsidRDefault="00DB558E" w:rsidP="00DB558E">
      <w:pPr>
        <w:spacing w:line="360" w:lineRule="auto"/>
        <w:jc w:val="both"/>
        <w:rPr>
          <w:rFonts w:ascii="Georgia" w:hAnsi="Georgia"/>
          <w:bCs/>
          <w:color w:val="000000"/>
          <w:sz w:val="20"/>
          <w:szCs w:val="20"/>
        </w:rPr>
      </w:pPr>
      <w:r w:rsidRPr="007526FD">
        <w:rPr>
          <w:rFonts w:ascii="Georgia" w:hAnsi="Georgia" w:cs="Georgia"/>
          <w:color w:val="000000"/>
          <w:sz w:val="20"/>
          <w:szCs w:val="20"/>
        </w:rPr>
        <w:t>Załącznik nr 2</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bCs/>
          <w:color w:val="000000"/>
          <w:sz w:val="20"/>
          <w:szCs w:val="20"/>
        </w:rPr>
        <w:t>Jednolity Europejski Dokument Zamówienia</w:t>
      </w:r>
    </w:p>
    <w:p w14:paraId="5488634D" w14:textId="3A82806F"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743EAF" w:rsidRPr="007526FD">
        <w:rPr>
          <w:rFonts w:ascii="Georgia" w:hAnsi="Georgia" w:cs="Georgia"/>
          <w:color w:val="000000"/>
          <w:sz w:val="20"/>
          <w:szCs w:val="20"/>
        </w:rPr>
        <w:t xml:space="preserve">2a, 2b, </w:t>
      </w:r>
      <w:r w:rsidRPr="007526FD">
        <w:rPr>
          <w:rFonts w:ascii="Georgia" w:hAnsi="Georgia" w:cs="Georgia"/>
          <w:color w:val="000000"/>
          <w:sz w:val="20"/>
          <w:szCs w:val="20"/>
        </w:rPr>
        <w:t>3, 4, 5, 6</w:t>
      </w:r>
      <w:r w:rsidR="0018140C" w:rsidRPr="007526FD">
        <w:rPr>
          <w:rFonts w:ascii="Georgia" w:hAnsi="Georgia" w:cs="Georgia"/>
          <w:color w:val="000000"/>
          <w:sz w:val="20"/>
          <w:szCs w:val="20"/>
        </w:rPr>
        <w:t>,</w:t>
      </w:r>
      <w:r w:rsidR="0021375A" w:rsidRPr="007526FD">
        <w:rPr>
          <w:rFonts w:ascii="Georgia" w:hAnsi="Georgia" w:cs="Georgia"/>
          <w:color w:val="000000"/>
          <w:sz w:val="20"/>
          <w:szCs w:val="20"/>
        </w:rPr>
        <w:t xml:space="preserve"> </w:t>
      </w:r>
      <w:r w:rsidRPr="007526FD">
        <w:rPr>
          <w:rFonts w:ascii="Georgia" w:hAnsi="Georgia" w:cs="Georgia"/>
          <w:color w:val="000000"/>
          <w:sz w:val="20"/>
          <w:szCs w:val="20"/>
        </w:rPr>
        <w:tab/>
      </w:r>
      <w:r w:rsidRPr="007526FD">
        <w:rPr>
          <w:rFonts w:ascii="Georgia" w:hAnsi="Georgia" w:cs="Georgia"/>
          <w:color w:val="000000"/>
          <w:sz w:val="20"/>
          <w:szCs w:val="20"/>
        </w:rPr>
        <w:tab/>
        <w:t>Wzór oświadczenia</w:t>
      </w:r>
    </w:p>
    <w:p w14:paraId="0F5656EB" w14:textId="1B282B76"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8554CF" w:rsidRPr="007526FD">
        <w:rPr>
          <w:rFonts w:ascii="Georgia" w:hAnsi="Georgia" w:cs="Georgia"/>
          <w:color w:val="000000"/>
          <w:sz w:val="20"/>
          <w:szCs w:val="20"/>
        </w:rPr>
        <w:t>7</w:t>
      </w:r>
      <w:r w:rsidR="009264D7"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t>Formularz ofertowy</w:t>
      </w:r>
    </w:p>
    <w:p w14:paraId="7E5135F5" w14:textId="65544F18" w:rsidR="00DB558E" w:rsidRDefault="00DB558E" w:rsidP="00DB558E">
      <w:pPr>
        <w:pStyle w:val="Standard"/>
        <w:spacing w:after="0" w:line="360" w:lineRule="auto"/>
        <w:jc w:val="both"/>
        <w:rPr>
          <w:b w:val="0"/>
          <w:i w:val="0"/>
          <w:color w:val="000000"/>
          <w:sz w:val="20"/>
          <w:szCs w:val="20"/>
        </w:rPr>
      </w:pPr>
      <w:r w:rsidRPr="007526FD">
        <w:rPr>
          <w:b w:val="0"/>
          <w:i w:val="0"/>
          <w:color w:val="000000"/>
          <w:sz w:val="20"/>
          <w:szCs w:val="20"/>
        </w:rPr>
        <w:t xml:space="preserve">Załącznik nr </w:t>
      </w:r>
      <w:r w:rsidR="008554CF" w:rsidRPr="007526FD">
        <w:rPr>
          <w:b w:val="0"/>
          <w:i w:val="0"/>
          <w:color w:val="000000"/>
          <w:sz w:val="20"/>
          <w:szCs w:val="20"/>
        </w:rPr>
        <w:t>8</w:t>
      </w:r>
      <w:r w:rsidR="009264D7"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t>Projekt um</w:t>
      </w:r>
      <w:r w:rsidR="00832245" w:rsidRPr="007526FD">
        <w:rPr>
          <w:b w:val="0"/>
          <w:i w:val="0"/>
          <w:color w:val="000000"/>
          <w:sz w:val="20"/>
          <w:szCs w:val="20"/>
        </w:rPr>
        <w:t>o</w:t>
      </w:r>
      <w:r w:rsidRPr="007526FD">
        <w:rPr>
          <w:b w:val="0"/>
          <w:i w:val="0"/>
          <w:color w:val="000000"/>
          <w:sz w:val="20"/>
          <w:szCs w:val="20"/>
        </w:rPr>
        <w:t>w</w:t>
      </w:r>
      <w:r w:rsidR="00832245" w:rsidRPr="007526FD">
        <w:rPr>
          <w:b w:val="0"/>
          <w:i w:val="0"/>
          <w:color w:val="000000"/>
          <w:sz w:val="20"/>
          <w:szCs w:val="20"/>
        </w:rPr>
        <w:t>y</w:t>
      </w:r>
      <w:r w:rsidRPr="008554CF">
        <w:rPr>
          <w:b w:val="0"/>
          <w:i w:val="0"/>
          <w:color w:val="000000"/>
          <w:sz w:val="20"/>
          <w:szCs w:val="20"/>
        </w:rPr>
        <w:t xml:space="preserve"> </w:t>
      </w:r>
    </w:p>
    <w:p w14:paraId="6E6B4939" w14:textId="77777777" w:rsidR="00B87C40" w:rsidRPr="008554CF" w:rsidRDefault="00B87C40" w:rsidP="00DB558E">
      <w:pPr>
        <w:pStyle w:val="Standard"/>
        <w:spacing w:after="0" w:line="360" w:lineRule="auto"/>
        <w:jc w:val="both"/>
        <w:rPr>
          <w:b w:val="0"/>
          <w:i w:val="0"/>
          <w:color w:val="000000"/>
          <w:sz w:val="20"/>
          <w:szCs w:val="20"/>
        </w:rPr>
      </w:pP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0D75EEA1" w14:textId="0050500A"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241B2FEE" w14:textId="420A7BF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71B78CA2"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Dyrektor</w:t>
      </w:r>
    </w:p>
    <w:p w14:paraId="299B157E"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Zespołu Zakładów Opieki Zdrowotnej</w:t>
      </w:r>
    </w:p>
    <w:p w14:paraId="3D945951"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w Wadowicach</w:t>
      </w:r>
    </w:p>
    <w:p w14:paraId="7F334A65" w14:textId="77777777" w:rsidR="000435AB" w:rsidRPr="00D80FA4" w:rsidRDefault="000435AB" w:rsidP="000435AB">
      <w:pPr>
        <w:tabs>
          <w:tab w:val="left" w:pos="360"/>
        </w:tabs>
        <w:suppressAutoHyphens w:val="0"/>
        <w:ind w:left="3969"/>
        <w:jc w:val="center"/>
        <w:rPr>
          <w:rFonts w:ascii="Georgia" w:hAnsi="Georgia" w:cs="Georgia"/>
          <w:i/>
          <w:iCs/>
          <w:sz w:val="16"/>
          <w:szCs w:val="16"/>
        </w:rPr>
      </w:pPr>
    </w:p>
    <w:p w14:paraId="6DB9F9F4" w14:textId="77777777" w:rsidR="000435AB" w:rsidRPr="00D80FA4" w:rsidRDefault="000435AB" w:rsidP="000435AB">
      <w:pPr>
        <w:tabs>
          <w:tab w:val="left" w:pos="360"/>
        </w:tabs>
        <w:suppressAutoHyphens w:val="0"/>
        <w:ind w:left="3969"/>
        <w:jc w:val="center"/>
        <w:rPr>
          <w:rFonts w:ascii="Georgia" w:hAnsi="Georgia" w:cs="Georgia"/>
          <w:b/>
          <w:bCs/>
          <w:i/>
          <w:iCs/>
          <w:sz w:val="16"/>
          <w:szCs w:val="16"/>
        </w:rPr>
      </w:pPr>
      <w:r w:rsidRPr="00D80FA4">
        <w:rPr>
          <w:rFonts w:ascii="Georgia" w:hAnsi="Georgia" w:cs="Georgia"/>
          <w:b/>
          <w:bCs/>
          <w:i/>
          <w:iCs/>
          <w:sz w:val="16"/>
          <w:szCs w:val="16"/>
        </w:rPr>
        <w:t>Barbara Bulanowska</w:t>
      </w:r>
    </w:p>
    <w:p w14:paraId="150DF405" w14:textId="1E255776" w:rsidR="00DB558E" w:rsidRPr="00E60C24" w:rsidRDefault="00DB558E" w:rsidP="00DB558E">
      <w:pPr>
        <w:spacing w:line="240" w:lineRule="auto"/>
        <w:jc w:val="both"/>
        <w:rPr>
          <w:rStyle w:val="Domylnaczcionkaakapitu2"/>
          <w:rFonts w:ascii="Georgia" w:hAnsi="Georgia"/>
          <w:b/>
          <w:bCs/>
          <w:color w:val="000000"/>
          <w:sz w:val="20"/>
          <w:szCs w:val="20"/>
        </w:rPr>
      </w:pPr>
      <w:r w:rsidRPr="00E60C24">
        <w:rPr>
          <w:rStyle w:val="Domylnaczcionkaakapitu2"/>
          <w:rFonts w:ascii="Georgia" w:hAnsi="Georgia"/>
          <w:color w:val="000000"/>
          <w:sz w:val="20"/>
          <w:szCs w:val="20"/>
        </w:rPr>
        <w:t xml:space="preserve">Wadowice, dnia </w:t>
      </w:r>
      <w:r w:rsidR="001A6ADE" w:rsidRPr="00E60C24">
        <w:rPr>
          <w:rStyle w:val="Domylnaczcionkaakapitu2"/>
          <w:rFonts w:ascii="Georgia" w:hAnsi="Georgia"/>
          <w:color w:val="000000"/>
          <w:sz w:val="20"/>
          <w:szCs w:val="20"/>
        </w:rPr>
        <w:t>08</w:t>
      </w:r>
      <w:r w:rsidR="004F2E9A" w:rsidRPr="00E60C24">
        <w:rPr>
          <w:rStyle w:val="Domylnaczcionkaakapitu2"/>
          <w:rFonts w:ascii="Georgia" w:hAnsi="Georgia"/>
          <w:color w:val="000000"/>
          <w:sz w:val="20"/>
          <w:szCs w:val="20"/>
        </w:rPr>
        <w:t>.</w:t>
      </w:r>
      <w:r w:rsidR="00743EAF" w:rsidRPr="00E60C24">
        <w:rPr>
          <w:rStyle w:val="Domylnaczcionkaakapitu2"/>
          <w:rFonts w:ascii="Georgia" w:hAnsi="Georgia"/>
          <w:color w:val="000000"/>
          <w:sz w:val="20"/>
          <w:szCs w:val="20"/>
        </w:rPr>
        <w:t>0</w:t>
      </w:r>
      <w:r w:rsidR="001A6ADE" w:rsidRPr="00E60C24">
        <w:rPr>
          <w:rStyle w:val="Domylnaczcionkaakapitu2"/>
          <w:rFonts w:ascii="Georgia" w:hAnsi="Georgia"/>
          <w:color w:val="000000"/>
          <w:sz w:val="20"/>
          <w:szCs w:val="20"/>
        </w:rPr>
        <w:t>3</w:t>
      </w:r>
      <w:r w:rsidRPr="00E60C24">
        <w:rPr>
          <w:rStyle w:val="Domylnaczcionkaakapitu2"/>
          <w:rFonts w:ascii="Georgia" w:hAnsi="Georgia"/>
          <w:color w:val="000000"/>
          <w:sz w:val="20"/>
          <w:szCs w:val="20"/>
        </w:rPr>
        <w:t>.202</w:t>
      </w:r>
      <w:r w:rsidR="001A6ADE" w:rsidRPr="00E60C24">
        <w:rPr>
          <w:rStyle w:val="Domylnaczcionkaakapitu2"/>
          <w:rFonts w:ascii="Georgia" w:hAnsi="Georgia"/>
          <w:color w:val="000000"/>
          <w:sz w:val="20"/>
          <w:szCs w:val="20"/>
        </w:rPr>
        <w:t>4</w:t>
      </w:r>
      <w:r w:rsidRPr="00E60C24">
        <w:rPr>
          <w:rStyle w:val="Domylnaczcionkaakapitu2"/>
          <w:rFonts w:ascii="Georgia" w:hAnsi="Georgia"/>
          <w:color w:val="000000"/>
          <w:sz w:val="20"/>
          <w:szCs w:val="20"/>
        </w:rPr>
        <w:t>r.</w:t>
      </w:r>
      <w:r w:rsidRPr="00E60C24">
        <w:rPr>
          <w:rStyle w:val="Domylnaczcionkaakapitu2"/>
          <w:rFonts w:ascii="Georgia" w:hAnsi="Georgia"/>
          <w:color w:val="000000"/>
          <w:sz w:val="20"/>
          <w:szCs w:val="20"/>
        </w:rPr>
        <w:tab/>
      </w:r>
      <w:r w:rsidRPr="00E60C24">
        <w:rPr>
          <w:rStyle w:val="Domylnaczcionkaakapitu2"/>
          <w:rFonts w:ascii="Georgia" w:hAnsi="Georgia"/>
          <w:color w:val="000000"/>
          <w:sz w:val="20"/>
          <w:szCs w:val="20"/>
        </w:rPr>
        <w:tab/>
      </w:r>
      <w:r w:rsidRPr="00E60C24">
        <w:rPr>
          <w:rStyle w:val="Domylnaczcionkaakapitu2"/>
          <w:rFonts w:ascii="Georgia" w:hAnsi="Georgia"/>
          <w:color w:val="000000"/>
          <w:sz w:val="20"/>
          <w:szCs w:val="20"/>
        </w:rPr>
        <w:tab/>
        <w:t xml:space="preserve">Zatwierdzam </w:t>
      </w:r>
      <w:r w:rsidRPr="00E60C24">
        <w:rPr>
          <w:rStyle w:val="Domylnaczcionkaakapitu2"/>
          <w:rFonts w:ascii="Georgia" w:hAnsi="Georgia"/>
          <w:b/>
          <w:bCs/>
          <w:color w:val="000000"/>
          <w:sz w:val="20"/>
          <w:szCs w:val="20"/>
        </w:rPr>
        <w:t>………………….........………..........…….</w:t>
      </w:r>
    </w:p>
    <w:p w14:paraId="5357242E" w14:textId="77777777" w:rsidR="00DB558E" w:rsidRPr="00E60C24" w:rsidRDefault="00DB558E" w:rsidP="00DB558E">
      <w:pPr>
        <w:pStyle w:val="Tekstpodstawowywcity2"/>
        <w:ind w:left="6237"/>
        <w:rPr>
          <w:rStyle w:val="Domylnaczcionkaakapitu2"/>
          <w:i/>
          <w:color w:val="000000"/>
          <w:sz w:val="16"/>
          <w:szCs w:val="16"/>
        </w:rPr>
      </w:pPr>
      <w:r w:rsidRPr="00E60C24">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C24">
        <w:rPr>
          <w:rStyle w:val="Domylnaczcionkaakapitu2"/>
          <w:i/>
          <w:color w:val="000000"/>
          <w:sz w:val="16"/>
          <w:szCs w:val="16"/>
        </w:rPr>
        <w:t xml:space="preserve">lub osoby przez niego </w:t>
      </w:r>
      <w:bookmarkStart w:id="56" w:name="_Toc286135481"/>
      <w:r w:rsidR="0018140C" w:rsidRPr="00E60C24">
        <w:rPr>
          <w:rStyle w:val="Domylnaczcionkaakapitu2"/>
          <w:i/>
          <w:color w:val="000000"/>
          <w:sz w:val="16"/>
          <w:szCs w:val="16"/>
        </w:rPr>
        <w:t>upoważniona)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4F6D99">
          <w:type w:val="continuous"/>
          <w:pgSz w:w="11906" w:h="16838" w:code="9"/>
          <w:pgMar w:top="1702"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57" w:name="_Toc88558260"/>
      <w:bookmarkStart w:id="58" w:name="_Toc91766460"/>
      <w:r>
        <w:rPr>
          <w:rFonts w:ascii="Georgia" w:hAnsi="Georgia" w:cs="Georgia"/>
          <w:b/>
          <w:bCs w:val="0"/>
          <w:i/>
          <w:iCs/>
          <w:sz w:val="20"/>
          <w:szCs w:val="20"/>
        </w:rPr>
        <w:lastRenderedPageBreak/>
        <w:tab/>
      </w:r>
      <w:bookmarkStart w:id="59" w:name="_Toc146200268"/>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60" w:name="_Toc378325798"/>
      <w:bookmarkEnd w:id="59"/>
    </w:p>
    <w:p w14:paraId="5EB26ADF" w14:textId="77777777" w:rsidR="003E7C37" w:rsidRDefault="003E7C37" w:rsidP="003E7C37">
      <w:pPr>
        <w:rPr>
          <w:sz w:val="16"/>
        </w:rPr>
      </w:pPr>
    </w:p>
    <w:p w14:paraId="2393E3BB" w14:textId="706CFAA7" w:rsidR="0072255E" w:rsidRPr="00540BD6" w:rsidRDefault="006C3C03" w:rsidP="00540BD6">
      <w:pPr>
        <w:spacing w:line="240" w:lineRule="auto"/>
        <w:jc w:val="center"/>
        <w:rPr>
          <w:rFonts w:ascii="Georgia" w:hAnsi="Georgia" w:cs="Georgia"/>
          <w:b/>
          <w:bCs/>
          <w:i/>
          <w:iCs/>
          <w:sz w:val="20"/>
          <w:szCs w:val="20"/>
        </w:rPr>
      </w:pPr>
      <w:r w:rsidRPr="00540BD6">
        <w:rPr>
          <w:rFonts w:ascii="Georgia" w:hAnsi="Georgia" w:cs="Georgia"/>
          <w:b/>
          <w:bCs/>
          <w:i/>
          <w:iCs/>
          <w:sz w:val="20"/>
          <w:szCs w:val="20"/>
        </w:rPr>
        <w:t>Opis przedmiotu zamówienia</w:t>
      </w:r>
    </w:p>
    <w:p w14:paraId="609E3060" w14:textId="77777777" w:rsidR="00B041B9" w:rsidRDefault="00B041B9" w:rsidP="00567C20">
      <w:pPr>
        <w:spacing w:line="360" w:lineRule="auto"/>
        <w:jc w:val="both"/>
        <w:rPr>
          <w:rFonts w:ascii="Georgia" w:hAnsi="Georgia" w:cs="Georgia"/>
          <w:b/>
          <w:bCs/>
          <w:sz w:val="20"/>
          <w:szCs w:val="20"/>
        </w:rPr>
      </w:pPr>
    </w:p>
    <w:p w14:paraId="7A36653F" w14:textId="5534AB58" w:rsidR="00044977" w:rsidRDefault="00044977"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7950"/>
        <w:gridCol w:w="964"/>
        <w:gridCol w:w="1000"/>
      </w:tblGrid>
      <w:tr w:rsidR="00C2504B" w:rsidRPr="00C2504B" w14:paraId="5421F39B" w14:textId="77777777" w:rsidTr="00CA455F">
        <w:trPr>
          <w:trHeight w:val="634"/>
        </w:trPr>
        <w:tc>
          <w:tcPr>
            <w:tcW w:w="416" w:type="dxa"/>
            <w:shd w:val="clear" w:color="auto" w:fill="FBE4D5" w:themeFill="accent2" w:themeFillTint="33"/>
            <w:vAlign w:val="center"/>
            <w:hideMark/>
          </w:tcPr>
          <w:p w14:paraId="65DC143B"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Lp</w:t>
            </w:r>
          </w:p>
        </w:tc>
        <w:tc>
          <w:tcPr>
            <w:tcW w:w="7950" w:type="dxa"/>
            <w:shd w:val="clear" w:color="auto" w:fill="FBE4D5" w:themeFill="accent2" w:themeFillTint="33"/>
            <w:vAlign w:val="center"/>
            <w:hideMark/>
          </w:tcPr>
          <w:p w14:paraId="47010C0D" w14:textId="739987CF"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 xml:space="preserve">Nazwa </w:t>
            </w:r>
            <w:r w:rsidR="00C2504B">
              <w:rPr>
                <w:rFonts w:ascii="Georgia" w:hAnsi="Georgia" w:cs="Arial"/>
                <w:b/>
                <w:bCs/>
                <w:kern w:val="0"/>
                <w:sz w:val="20"/>
                <w:szCs w:val="20"/>
                <w:lang w:eastAsia="pl-PL"/>
              </w:rPr>
              <w:t>asortymentu</w:t>
            </w:r>
          </w:p>
        </w:tc>
        <w:tc>
          <w:tcPr>
            <w:tcW w:w="964" w:type="dxa"/>
            <w:shd w:val="clear" w:color="auto" w:fill="FBE4D5" w:themeFill="accent2" w:themeFillTint="33"/>
            <w:vAlign w:val="center"/>
            <w:hideMark/>
          </w:tcPr>
          <w:p w14:paraId="0E3828CA"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jm.</w:t>
            </w:r>
          </w:p>
        </w:tc>
        <w:tc>
          <w:tcPr>
            <w:tcW w:w="1000" w:type="dxa"/>
            <w:shd w:val="clear" w:color="auto" w:fill="FBE4D5" w:themeFill="accent2" w:themeFillTint="33"/>
            <w:vAlign w:val="center"/>
            <w:hideMark/>
          </w:tcPr>
          <w:p w14:paraId="1B818D99"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 xml:space="preserve">Ilość </w:t>
            </w:r>
          </w:p>
        </w:tc>
      </w:tr>
      <w:tr w:rsidR="00C2504B" w:rsidRPr="00741AA3" w14:paraId="123EF7FE" w14:textId="77777777" w:rsidTr="00C2504B">
        <w:trPr>
          <w:trHeight w:val="284"/>
        </w:trPr>
        <w:tc>
          <w:tcPr>
            <w:tcW w:w="416" w:type="dxa"/>
            <w:shd w:val="clear" w:color="FFFFCC" w:fill="FFFFFF"/>
            <w:noWrap/>
            <w:vAlign w:val="center"/>
            <w:hideMark/>
          </w:tcPr>
          <w:p w14:paraId="358B770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w:t>
            </w:r>
          </w:p>
        </w:tc>
        <w:tc>
          <w:tcPr>
            <w:tcW w:w="7950" w:type="dxa"/>
            <w:shd w:val="clear" w:color="auto" w:fill="auto"/>
            <w:vAlign w:val="center"/>
            <w:hideMark/>
          </w:tcPr>
          <w:p w14:paraId="4261E25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Foley Ch 6-10 silikonowany, opakowanie zewnętrzne foliowo-papierowe i wewnętrzne foliowe,  balony 3ml</w:t>
            </w:r>
          </w:p>
        </w:tc>
        <w:tc>
          <w:tcPr>
            <w:tcW w:w="964" w:type="dxa"/>
            <w:shd w:val="clear" w:color="FFFFCC" w:fill="FFFFFF"/>
            <w:vAlign w:val="center"/>
            <w:hideMark/>
          </w:tcPr>
          <w:p w14:paraId="40360B0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FFFFCC" w:fill="FFFFFF"/>
            <w:vAlign w:val="center"/>
            <w:hideMark/>
          </w:tcPr>
          <w:p w14:paraId="74523EC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70705E73" w14:textId="77777777" w:rsidTr="00C2504B">
        <w:trPr>
          <w:trHeight w:val="284"/>
        </w:trPr>
        <w:tc>
          <w:tcPr>
            <w:tcW w:w="416" w:type="dxa"/>
            <w:shd w:val="clear" w:color="FFFFCC" w:fill="FFFFFF"/>
            <w:noWrap/>
            <w:vAlign w:val="center"/>
            <w:hideMark/>
          </w:tcPr>
          <w:p w14:paraId="14BC787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w:t>
            </w:r>
          </w:p>
        </w:tc>
        <w:tc>
          <w:tcPr>
            <w:tcW w:w="7950" w:type="dxa"/>
            <w:shd w:val="clear" w:color="auto" w:fill="auto"/>
            <w:vAlign w:val="center"/>
            <w:hideMark/>
          </w:tcPr>
          <w:p w14:paraId="1D65E84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Foley Ch 12-24 silikonowany, opakowanie zewnętrzne foliowo-papierowe i wewnętrzne foliowe,  balony 5-10 i 30 - 50ml</w:t>
            </w:r>
          </w:p>
        </w:tc>
        <w:tc>
          <w:tcPr>
            <w:tcW w:w="964" w:type="dxa"/>
            <w:shd w:val="clear" w:color="auto" w:fill="auto"/>
            <w:noWrap/>
            <w:vAlign w:val="center"/>
            <w:hideMark/>
          </w:tcPr>
          <w:p w14:paraId="698D12C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41764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9600</w:t>
            </w:r>
          </w:p>
        </w:tc>
      </w:tr>
      <w:tr w:rsidR="00C2504B" w:rsidRPr="00741AA3" w14:paraId="3E23C0E6" w14:textId="77777777" w:rsidTr="00C2504B">
        <w:trPr>
          <w:trHeight w:val="284"/>
        </w:trPr>
        <w:tc>
          <w:tcPr>
            <w:tcW w:w="416" w:type="dxa"/>
            <w:shd w:val="clear" w:color="FFFFCC" w:fill="FFFFFF"/>
            <w:noWrap/>
            <w:vAlign w:val="center"/>
            <w:hideMark/>
          </w:tcPr>
          <w:p w14:paraId="21E4589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w:t>
            </w:r>
          </w:p>
        </w:tc>
        <w:tc>
          <w:tcPr>
            <w:tcW w:w="7950" w:type="dxa"/>
            <w:shd w:val="clear" w:color="auto" w:fill="auto"/>
            <w:vAlign w:val="center"/>
            <w:hideMark/>
          </w:tcPr>
          <w:p w14:paraId="50285C2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Foley Ch 16 silikonowany, opakowanie zewnętrzne foliowo-papierowe i wewnętrzne foliowe,  balon 30 - 50ml</w:t>
            </w:r>
          </w:p>
        </w:tc>
        <w:tc>
          <w:tcPr>
            <w:tcW w:w="964" w:type="dxa"/>
            <w:shd w:val="clear" w:color="auto" w:fill="auto"/>
            <w:noWrap/>
            <w:vAlign w:val="center"/>
            <w:hideMark/>
          </w:tcPr>
          <w:p w14:paraId="3764D55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259E7F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74CEDC0E" w14:textId="77777777" w:rsidTr="00C2504B">
        <w:trPr>
          <w:trHeight w:val="284"/>
        </w:trPr>
        <w:tc>
          <w:tcPr>
            <w:tcW w:w="416" w:type="dxa"/>
            <w:shd w:val="clear" w:color="FFFFCC" w:fill="FFFFFF"/>
            <w:noWrap/>
            <w:vAlign w:val="center"/>
            <w:hideMark/>
          </w:tcPr>
          <w:p w14:paraId="7CAC01C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w:t>
            </w:r>
          </w:p>
        </w:tc>
        <w:tc>
          <w:tcPr>
            <w:tcW w:w="7950" w:type="dxa"/>
            <w:shd w:val="clear" w:color="FFFFCC" w:fill="FFFFFF"/>
            <w:vAlign w:val="center"/>
            <w:hideMark/>
          </w:tcPr>
          <w:p w14:paraId="6DCE3C4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Tiemana Ch 14-18</w:t>
            </w:r>
          </w:p>
        </w:tc>
        <w:tc>
          <w:tcPr>
            <w:tcW w:w="964" w:type="dxa"/>
            <w:shd w:val="clear" w:color="auto" w:fill="auto"/>
            <w:noWrap/>
            <w:vAlign w:val="center"/>
            <w:hideMark/>
          </w:tcPr>
          <w:p w14:paraId="1BEABD1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764103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278124F" w14:textId="77777777" w:rsidTr="00C2504B">
        <w:trPr>
          <w:trHeight w:val="284"/>
        </w:trPr>
        <w:tc>
          <w:tcPr>
            <w:tcW w:w="416" w:type="dxa"/>
            <w:shd w:val="clear" w:color="FFFFCC" w:fill="FFFFFF"/>
            <w:noWrap/>
            <w:vAlign w:val="center"/>
            <w:hideMark/>
          </w:tcPr>
          <w:p w14:paraId="3EDCE94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w:t>
            </w:r>
          </w:p>
        </w:tc>
        <w:tc>
          <w:tcPr>
            <w:tcW w:w="7950" w:type="dxa"/>
            <w:shd w:val="clear" w:color="auto" w:fill="auto"/>
            <w:vAlign w:val="center"/>
            <w:hideMark/>
          </w:tcPr>
          <w:p w14:paraId="3BEDA9F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męski zewnętrzny, urologiczny</w:t>
            </w:r>
          </w:p>
        </w:tc>
        <w:tc>
          <w:tcPr>
            <w:tcW w:w="964" w:type="dxa"/>
            <w:shd w:val="clear" w:color="auto" w:fill="auto"/>
            <w:noWrap/>
            <w:vAlign w:val="center"/>
            <w:hideMark/>
          </w:tcPr>
          <w:p w14:paraId="279F82B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D67641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F685601" w14:textId="77777777" w:rsidTr="00C2504B">
        <w:trPr>
          <w:trHeight w:val="284"/>
        </w:trPr>
        <w:tc>
          <w:tcPr>
            <w:tcW w:w="416" w:type="dxa"/>
            <w:shd w:val="clear" w:color="FFFFCC" w:fill="FFFFFF"/>
            <w:noWrap/>
            <w:vAlign w:val="center"/>
            <w:hideMark/>
          </w:tcPr>
          <w:p w14:paraId="03634AE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w:t>
            </w:r>
          </w:p>
        </w:tc>
        <w:tc>
          <w:tcPr>
            <w:tcW w:w="7950" w:type="dxa"/>
            <w:shd w:val="clear" w:color="auto" w:fill="auto"/>
            <w:vAlign w:val="center"/>
            <w:hideMark/>
          </w:tcPr>
          <w:p w14:paraId="133C35B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Nelaton  Ch 6-18 opakowanie foliowo-papierowe lub foliowe.</w:t>
            </w:r>
          </w:p>
        </w:tc>
        <w:tc>
          <w:tcPr>
            <w:tcW w:w="964" w:type="dxa"/>
            <w:shd w:val="clear" w:color="auto" w:fill="auto"/>
            <w:noWrap/>
            <w:vAlign w:val="center"/>
            <w:hideMark/>
          </w:tcPr>
          <w:p w14:paraId="07E4714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1D9E6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5200</w:t>
            </w:r>
          </w:p>
        </w:tc>
      </w:tr>
      <w:tr w:rsidR="00C2504B" w:rsidRPr="00741AA3" w14:paraId="0A972FB4" w14:textId="77777777" w:rsidTr="00C2504B">
        <w:trPr>
          <w:trHeight w:val="284"/>
        </w:trPr>
        <w:tc>
          <w:tcPr>
            <w:tcW w:w="416" w:type="dxa"/>
            <w:shd w:val="clear" w:color="FFFFCC" w:fill="FFFFFF"/>
            <w:noWrap/>
            <w:vAlign w:val="center"/>
            <w:hideMark/>
          </w:tcPr>
          <w:p w14:paraId="60B84F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w:t>
            </w:r>
          </w:p>
        </w:tc>
        <w:tc>
          <w:tcPr>
            <w:tcW w:w="7950" w:type="dxa"/>
            <w:shd w:val="clear" w:color="000000" w:fill="FFFFFF"/>
            <w:vAlign w:val="center"/>
            <w:hideMark/>
          </w:tcPr>
          <w:p w14:paraId="19D7C46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Zatyczka do cewnika Foleya, sterylna posiadająca uchwyt pozwalający na jego wygodne zakładanie i łatwe usuwanie</w:t>
            </w:r>
          </w:p>
        </w:tc>
        <w:tc>
          <w:tcPr>
            <w:tcW w:w="964" w:type="dxa"/>
            <w:shd w:val="clear" w:color="auto" w:fill="auto"/>
            <w:noWrap/>
            <w:vAlign w:val="center"/>
            <w:hideMark/>
          </w:tcPr>
          <w:p w14:paraId="059571F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142CBF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1385611D" w14:textId="77777777" w:rsidTr="00C2504B">
        <w:trPr>
          <w:trHeight w:val="284"/>
        </w:trPr>
        <w:tc>
          <w:tcPr>
            <w:tcW w:w="416" w:type="dxa"/>
            <w:shd w:val="clear" w:color="FFFFCC" w:fill="FFFFFF"/>
            <w:noWrap/>
            <w:vAlign w:val="center"/>
            <w:hideMark/>
          </w:tcPr>
          <w:p w14:paraId="650DBA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w:t>
            </w:r>
          </w:p>
        </w:tc>
        <w:tc>
          <w:tcPr>
            <w:tcW w:w="7950" w:type="dxa"/>
            <w:shd w:val="clear" w:color="auto" w:fill="auto"/>
            <w:vAlign w:val="center"/>
            <w:hideMark/>
          </w:tcPr>
          <w:p w14:paraId="5ABD425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irygacji, niejałowy, 1750 ml</w:t>
            </w:r>
          </w:p>
        </w:tc>
        <w:tc>
          <w:tcPr>
            <w:tcW w:w="964" w:type="dxa"/>
            <w:shd w:val="clear" w:color="auto" w:fill="auto"/>
            <w:noWrap/>
            <w:vAlign w:val="center"/>
            <w:hideMark/>
          </w:tcPr>
          <w:p w14:paraId="29A823D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2737CB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1200</w:t>
            </w:r>
          </w:p>
        </w:tc>
      </w:tr>
      <w:tr w:rsidR="00C2504B" w:rsidRPr="00741AA3" w14:paraId="62F754AF" w14:textId="77777777" w:rsidTr="00C2504B">
        <w:trPr>
          <w:trHeight w:val="284"/>
        </w:trPr>
        <w:tc>
          <w:tcPr>
            <w:tcW w:w="416" w:type="dxa"/>
            <w:shd w:val="clear" w:color="FFFFCC" w:fill="FFFFFF"/>
            <w:noWrap/>
            <w:vAlign w:val="center"/>
            <w:hideMark/>
          </w:tcPr>
          <w:p w14:paraId="7EEB52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w:t>
            </w:r>
          </w:p>
        </w:tc>
        <w:tc>
          <w:tcPr>
            <w:tcW w:w="7950" w:type="dxa"/>
            <w:shd w:val="clear" w:color="auto" w:fill="auto"/>
            <w:vAlign w:val="center"/>
            <w:hideMark/>
          </w:tcPr>
          <w:p w14:paraId="24B89A1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embolectomii rozmiar od 3-6 F dł.80cm</w:t>
            </w:r>
          </w:p>
        </w:tc>
        <w:tc>
          <w:tcPr>
            <w:tcW w:w="964" w:type="dxa"/>
            <w:shd w:val="clear" w:color="auto" w:fill="auto"/>
            <w:noWrap/>
            <w:vAlign w:val="center"/>
            <w:hideMark/>
          </w:tcPr>
          <w:p w14:paraId="58FD24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25DC91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w:t>
            </w:r>
          </w:p>
        </w:tc>
      </w:tr>
      <w:tr w:rsidR="00C2504B" w:rsidRPr="00741AA3" w14:paraId="1D3343D7" w14:textId="77777777" w:rsidTr="00C2504B">
        <w:trPr>
          <w:trHeight w:val="284"/>
        </w:trPr>
        <w:tc>
          <w:tcPr>
            <w:tcW w:w="416" w:type="dxa"/>
            <w:shd w:val="clear" w:color="FFFFCC" w:fill="FFFFFF"/>
            <w:noWrap/>
            <w:vAlign w:val="center"/>
            <w:hideMark/>
          </w:tcPr>
          <w:p w14:paraId="4578B0A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w:t>
            </w:r>
          </w:p>
        </w:tc>
        <w:tc>
          <w:tcPr>
            <w:tcW w:w="7950" w:type="dxa"/>
            <w:shd w:val="clear" w:color="auto" w:fill="auto"/>
            <w:vAlign w:val="center"/>
            <w:hideMark/>
          </w:tcPr>
          <w:p w14:paraId="421E5A9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10 dł.40-50cm,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21868E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4217917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4AB4F394" w14:textId="77777777" w:rsidTr="00C2504B">
        <w:trPr>
          <w:trHeight w:val="284"/>
        </w:trPr>
        <w:tc>
          <w:tcPr>
            <w:tcW w:w="416" w:type="dxa"/>
            <w:shd w:val="clear" w:color="FFFFCC" w:fill="FFFFFF"/>
            <w:noWrap/>
            <w:vAlign w:val="center"/>
            <w:hideMark/>
          </w:tcPr>
          <w:p w14:paraId="52BE53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11</w:t>
            </w:r>
          </w:p>
        </w:tc>
        <w:tc>
          <w:tcPr>
            <w:tcW w:w="7950" w:type="dxa"/>
            <w:shd w:val="clear" w:color="auto" w:fill="auto"/>
            <w:vAlign w:val="center"/>
            <w:hideMark/>
          </w:tcPr>
          <w:p w14:paraId="6AA521E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12 dł.60cm,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5C13619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E944F5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1000</w:t>
            </w:r>
          </w:p>
        </w:tc>
      </w:tr>
      <w:tr w:rsidR="00C2504B" w:rsidRPr="00741AA3" w14:paraId="6E4B7FFC" w14:textId="77777777" w:rsidTr="00C2504B">
        <w:trPr>
          <w:trHeight w:val="284"/>
        </w:trPr>
        <w:tc>
          <w:tcPr>
            <w:tcW w:w="416" w:type="dxa"/>
            <w:shd w:val="clear" w:color="FFFFCC" w:fill="FFFFFF"/>
            <w:noWrap/>
            <w:vAlign w:val="center"/>
            <w:hideMark/>
          </w:tcPr>
          <w:p w14:paraId="1AF1647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w:t>
            </w:r>
          </w:p>
        </w:tc>
        <w:tc>
          <w:tcPr>
            <w:tcW w:w="7950" w:type="dxa"/>
            <w:shd w:val="clear" w:color="auto" w:fill="auto"/>
            <w:vAlign w:val="center"/>
            <w:hideMark/>
          </w:tcPr>
          <w:p w14:paraId="39A8BC3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14 dł.60cm,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19497B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31957D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18000</w:t>
            </w:r>
          </w:p>
        </w:tc>
      </w:tr>
      <w:tr w:rsidR="00C2504B" w:rsidRPr="00741AA3" w14:paraId="61D49995" w14:textId="77777777" w:rsidTr="00C2504B">
        <w:trPr>
          <w:trHeight w:val="284"/>
        </w:trPr>
        <w:tc>
          <w:tcPr>
            <w:tcW w:w="416" w:type="dxa"/>
            <w:shd w:val="clear" w:color="FFFFCC" w:fill="FFFFFF"/>
            <w:noWrap/>
            <w:vAlign w:val="center"/>
            <w:hideMark/>
          </w:tcPr>
          <w:p w14:paraId="6179DF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13</w:t>
            </w:r>
          </w:p>
        </w:tc>
        <w:tc>
          <w:tcPr>
            <w:tcW w:w="7950" w:type="dxa"/>
            <w:shd w:val="clear" w:color="auto" w:fill="auto"/>
            <w:vAlign w:val="center"/>
            <w:hideMark/>
          </w:tcPr>
          <w:p w14:paraId="1B73D2A3" w14:textId="1F5E5A01"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16 dł.60cm, pakowany w opakowania folia-papier, otwory naprzeciwległe o łącznej powierzchni mniejszej od powierzchni otworu centralnego, otwór centralny</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z barwnym i numerycznym oznaczeniem rozmiaru na cewniku, z  fabrycznie nadrukowanym oznaczeniem rozmiaru na opakowaniu, cewnik skalowany oraz bez zawartości ftalanów.</w:t>
            </w:r>
          </w:p>
        </w:tc>
        <w:tc>
          <w:tcPr>
            <w:tcW w:w="964" w:type="dxa"/>
            <w:shd w:val="clear" w:color="auto" w:fill="auto"/>
            <w:noWrap/>
            <w:vAlign w:val="center"/>
            <w:hideMark/>
          </w:tcPr>
          <w:p w14:paraId="456472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985EC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8000</w:t>
            </w:r>
          </w:p>
        </w:tc>
      </w:tr>
      <w:tr w:rsidR="00C2504B" w:rsidRPr="00741AA3" w14:paraId="6CE82001" w14:textId="77777777" w:rsidTr="00C2504B">
        <w:trPr>
          <w:trHeight w:val="284"/>
        </w:trPr>
        <w:tc>
          <w:tcPr>
            <w:tcW w:w="416" w:type="dxa"/>
            <w:shd w:val="clear" w:color="FFFFCC" w:fill="FFFFFF"/>
            <w:noWrap/>
            <w:vAlign w:val="center"/>
            <w:hideMark/>
          </w:tcPr>
          <w:p w14:paraId="3414DDF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14</w:t>
            </w:r>
          </w:p>
        </w:tc>
        <w:tc>
          <w:tcPr>
            <w:tcW w:w="7950" w:type="dxa"/>
            <w:shd w:val="clear" w:color="auto" w:fill="auto"/>
            <w:vAlign w:val="center"/>
            <w:hideMark/>
          </w:tcPr>
          <w:p w14:paraId="1F934736" w14:textId="01AF8B65"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18 dł.60cm, pakowany w opakowania folia-papier, otwory naprzeciwległe o łącznej powierzchni mniejszej od powierzchni otworu centralnego, otwór centralny</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z barwnym i numerycznym oznaczeniem rozmiaru na cewniku, z  fabrycznie nadrukowanym oznaczeniem rozmiaru na opakowaniu, cewnik skalowany oraz bez zawartości ftalanów.</w:t>
            </w:r>
          </w:p>
        </w:tc>
        <w:tc>
          <w:tcPr>
            <w:tcW w:w="964" w:type="dxa"/>
            <w:shd w:val="clear" w:color="auto" w:fill="auto"/>
            <w:noWrap/>
            <w:vAlign w:val="center"/>
            <w:hideMark/>
          </w:tcPr>
          <w:p w14:paraId="701FA2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89F937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5000</w:t>
            </w:r>
          </w:p>
        </w:tc>
      </w:tr>
      <w:tr w:rsidR="00C2504B" w:rsidRPr="00741AA3" w14:paraId="365CF353" w14:textId="77777777" w:rsidTr="00C2504B">
        <w:trPr>
          <w:trHeight w:val="284"/>
        </w:trPr>
        <w:tc>
          <w:tcPr>
            <w:tcW w:w="416" w:type="dxa"/>
            <w:shd w:val="clear" w:color="FFFFCC" w:fill="FFFFFF"/>
            <w:noWrap/>
            <w:vAlign w:val="center"/>
            <w:hideMark/>
          </w:tcPr>
          <w:p w14:paraId="2020AAE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15</w:t>
            </w:r>
          </w:p>
        </w:tc>
        <w:tc>
          <w:tcPr>
            <w:tcW w:w="7950" w:type="dxa"/>
            <w:shd w:val="clear" w:color="auto" w:fill="auto"/>
            <w:vAlign w:val="center"/>
            <w:hideMark/>
          </w:tcPr>
          <w:p w14:paraId="2049CA3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6 dł.40cm, pakowany w opakowania folia-papier, otwory naprzeciwległe o łącznej powierzchni mniejszej od powierzchni otworu centralnego, otwór centralny, z barwnym i numerycznym oznaczeniem rozmiaru na cewniku, z z fabrycznie nadrukowanym oznaczeniem rozmiaru na opakowaniu, cewnik skalowany oraz bez zawartości ftalanów.</w:t>
            </w:r>
          </w:p>
        </w:tc>
        <w:tc>
          <w:tcPr>
            <w:tcW w:w="964" w:type="dxa"/>
            <w:shd w:val="clear" w:color="auto" w:fill="auto"/>
            <w:noWrap/>
            <w:vAlign w:val="center"/>
            <w:hideMark/>
          </w:tcPr>
          <w:p w14:paraId="49DF9FC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3029D6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12E871A6" w14:textId="77777777" w:rsidTr="00C2504B">
        <w:trPr>
          <w:trHeight w:val="284"/>
        </w:trPr>
        <w:tc>
          <w:tcPr>
            <w:tcW w:w="416" w:type="dxa"/>
            <w:shd w:val="clear" w:color="FFFFCC" w:fill="FFFFFF"/>
            <w:noWrap/>
            <w:vAlign w:val="center"/>
            <w:hideMark/>
          </w:tcPr>
          <w:p w14:paraId="26EF838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16</w:t>
            </w:r>
          </w:p>
        </w:tc>
        <w:tc>
          <w:tcPr>
            <w:tcW w:w="7950" w:type="dxa"/>
            <w:shd w:val="clear" w:color="auto" w:fill="auto"/>
            <w:vAlign w:val="center"/>
            <w:hideMark/>
          </w:tcPr>
          <w:p w14:paraId="4D94C93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8 dł.40cm,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5FF875F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9D31C1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2E539504" w14:textId="77777777" w:rsidTr="00C2504B">
        <w:trPr>
          <w:trHeight w:val="284"/>
        </w:trPr>
        <w:tc>
          <w:tcPr>
            <w:tcW w:w="416" w:type="dxa"/>
            <w:shd w:val="clear" w:color="FFFFCC" w:fill="FFFFFF"/>
            <w:noWrap/>
            <w:vAlign w:val="center"/>
            <w:hideMark/>
          </w:tcPr>
          <w:p w14:paraId="7A5CACF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17</w:t>
            </w:r>
          </w:p>
        </w:tc>
        <w:tc>
          <w:tcPr>
            <w:tcW w:w="7950" w:type="dxa"/>
            <w:shd w:val="clear" w:color="000000" w:fill="FFFFFF"/>
            <w:vAlign w:val="center"/>
            <w:hideMark/>
          </w:tcPr>
          <w:p w14:paraId="5065753F" w14:textId="4683498E"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Khera Ch 12 - 26 w opakowaniu zewnętrznym foliowo-papierowym i we</w:t>
            </w:r>
            <w:r w:rsidR="006C128B">
              <w:rPr>
                <w:rFonts w:ascii="Georgia" w:hAnsi="Georgia" w:cs="Arial"/>
                <w:kern w:val="0"/>
                <w:sz w:val="20"/>
                <w:szCs w:val="20"/>
                <w:lang w:eastAsia="pl-PL"/>
              </w:rPr>
              <w:t>w</w:t>
            </w:r>
            <w:r w:rsidRPr="00741AA3">
              <w:rPr>
                <w:rFonts w:ascii="Georgia" w:hAnsi="Georgia" w:cs="Arial"/>
                <w:kern w:val="0"/>
                <w:sz w:val="20"/>
                <w:szCs w:val="20"/>
                <w:lang w:eastAsia="pl-PL"/>
              </w:rPr>
              <w:t>nętrznym foliowym, dł. 40 x 20 cm</w:t>
            </w:r>
          </w:p>
        </w:tc>
        <w:tc>
          <w:tcPr>
            <w:tcW w:w="964" w:type="dxa"/>
            <w:shd w:val="clear" w:color="auto" w:fill="auto"/>
            <w:noWrap/>
            <w:vAlign w:val="center"/>
            <w:hideMark/>
          </w:tcPr>
          <w:p w14:paraId="5F4FDE2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60A906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r>
      <w:tr w:rsidR="00C2504B" w:rsidRPr="00741AA3" w14:paraId="136A74D3" w14:textId="77777777" w:rsidTr="00C2504B">
        <w:trPr>
          <w:trHeight w:val="284"/>
        </w:trPr>
        <w:tc>
          <w:tcPr>
            <w:tcW w:w="416" w:type="dxa"/>
            <w:shd w:val="clear" w:color="FFFFCC" w:fill="FFFFFF"/>
            <w:noWrap/>
            <w:vAlign w:val="center"/>
            <w:hideMark/>
          </w:tcPr>
          <w:p w14:paraId="578898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w:t>
            </w:r>
          </w:p>
        </w:tc>
        <w:tc>
          <w:tcPr>
            <w:tcW w:w="7950" w:type="dxa"/>
            <w:shd w:val="clear" w:color="auto" w:fill="auto"/>
            <w:vAlign w:val="center"/>
            <w:hideMark/>
          </w:tcPr>
          <w:p w14:paraId="2E406C5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Pezzera Ch  18-34 opakowanie zewnętrzne foliowo-papierowe i wewnętrzne foliowe, trzy otworki boczne dł.40cm</w:t>
            </w:r>
          </w:p>
        </w:tc>
        <w:tc>
          <w:tcPr>
            <w:tcW w:w="964" w:type="dxa"/>
            <w:shd w:val="clear" w:color="auto" w:fill="auto"/>
            <w:noWrap/>
            <w:vAlign w:val="center"/>
            <w:hideMark/>
          </w:tcPr>
          <w:p w14:paraId="788873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5B7B3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29CD8E36" w14:textId="77777777" w:rsidTr="00C2504B">
        <w:trPr>
          <w:trHeight w:val="284"/>
        </w:trPr>
        <w:tc>
          <w:tcPr>
            <w:tcW w:w="416" w:type="dxa"/>
            <w:shd w:val="clear" w:color="FFFFCC" w:fill="FFFFFF"/>
            <w:noWrap/>
            <w:vAlign w:val="center"/>
            <w:hideMark/>
          </w:tcPr>
          <w:p w14:paraId="7610868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lastRenderedPageBreak/>
              <w:t>19</w:t>
            </w:r>
          </w:p>
        </w:tc>
        <w:tc>
          <w:tcPr>
            <w:tcW w:w="7950" w:type="dxa"/>
            <w:shd w:val="clear" w:color="auto" w:fill="auto"/>
            <w:vAlign w:val="center"/>
            <w:hideMark/>
          </w:tcPr>
          <w:p w14:paraId="7306255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podawania tlenu przez nos z zakończeniem stożkowym zmniejszającym traumatyzację śluzówki dł.210cm</w:t>
            </w:r>
          </w:p>
        </w:tc>
        <w:tc>
          <w:tcPr>
            <w:tcW w:w="964" w:type="dxa"/>
            <w:shd w:val="clear" w:color="auto" w:fill="auto"/>
            <w:noWrap/>
            <w:vAlign w:val="center"/>
            <w:hideMark/>
          </w:tcPr>
          <w:p w14:paraId="4DD33F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C47CE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5000</w:t>
            </w:r>
          </w:p>
        </w:tc>
      </w:tr>
      <w:tr w:rsidR="00C2504B" w:rsidRPr="00741AA3" w14:paraId="12A2F3FC" w14:textId="77777777" w:rsidTr="00C2504B">
        <w:trPr>
          <w:trHeight w:val="284"/>
        </w:trPr>
        <w:tc>
          <w:tcPr>
            <w:tcW w:w="416" w:type="dxa"/>
            <w:shd w:val="clear" w:color="FFFFCC" w:fill="FFFFFF"/>
            <w:noWrap/>
            <w:vAlign w:val="center"/>
            <w:hideMark/>
          </w:tcPr>
          <w:p w14:paraId="4DD584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c>
          <w:tcPr>
            <w:tcW w:w="7950" w:type="dxa"/>
            <w:shd w:val="clear" w:color="auto" w:fill="auto"/>
            <w:vAlign w:val="center"/>
            <w:hideMark/>
          </w:tcPr>
          <w:p w14:paraId="133BEAD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podawania tlenu przez nos noworodkowy</w:t>
            </w:r>
          </w:p>
        </w:tc>
        <w:tc>
          <w:tcPr>
            <w:tcW w:w="964" w:type="dxa"/>
            <w:shd w:val="clear" w:color="auto" w:fill="auto"/>
            <w:noWrap/>
            <w:vAlign w:val="center"/>
            <w:hideMark/>
          </w:tcPr>
          <w:p w14:paraId="7CAE158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D7D7FF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44CECBE3" w14:textId="77777777" w:rsidTr="00C2504B">
        <w:trPr>
          <w:trHeight w:val="284"/>
        </w:trPr>
        <w:tc>
          <w:tcPr>
            <w:tcW w:w="416" w:type="dxa"/>
            <w:shd w:val="clear" w:color="FFFFCC" w:fill="FFFFFF"/>
            <w:noWrap/>
            <w:vAlign w:val="center"/>
            <w:hideMark/>
          </w:tcPr>
          <w:p w14:paraId="1076C87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21</w:t>
            </w:r>
          </w:p>
        </w:tc>
        <w:tc>
          <w:tcPr>
            <w:tcW w:w="7950" w:type="dxa"/>
            <w:shd w:val="clear" w:color="auto" w:fill="auto"/>
            <w:vAlign w:val="center"/>
            <w:hideMark/>
          </w:tcPr>
          <w:p w14:paraId="37F44BE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Dren silikonowy do niskociśnieniowego drenażu ran Ch 21-36</w:t>
            </w:r>
          </w:p>
        </w:tc>
        <w:tc>
          <w:tcPr>
            <w:tcW w:w="964" w:type="dxa"/>
            <w:shd w:val="clear" w:color="auto" w:fill="auto"/>
            <w:noWrap/>
            <w:vAlign w:val="center"/>
            <w:hideMark/>
          </w:tcPr>
          <w:p w14:paraId="320FAC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E552DE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1100</w:t>
            </w:r>
          </w:p>
        </w:tc>
      </w:tr>
      <w:tr w:rsidR="00C2504B" w:rsidRPr="00741AA3" w14:paraId="3606B3B0" w14:textId="77777777" w:rsidTr="00C2504B">
        <w:trPr>
          <w:trHeight w:val="284"/>
        </w:trPr>
        <w:tc>
          <w:tcPr>
            <w:tcW w:w="416" w:type="dxa"/>
            <w:shd w:val="clear" w:color="FFFFCC" w:fill="FFFFFF"/>
            <w:noWrap/>
            <w:vAlign w:val="center"/>
            <w:hideMark/>
          </w:tcPr>
          <w:p w14:paraId="4C709C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w:t>
            </w:r>
          </w:p>
        </w:tc>
        <w:tc>
          <w:tcPr>
            <w:tcW w:w="7950" w:type="dxa"/>
            <w:shd w:val="clear" w:color="auto" w:fill="auto"/>
            <w:vAlign w:val="center"/>
            <w:hideMark/>
          </w:tcPr>
          <w:p w14:paraId="1732CC4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Dren Redona o zmiennej średnicy otworów  dł. 150 cm CH 16</w:t>
            </w:r>
          </w:p>
        </w:tc>
        <w:tc>
          <w:tcPr>
            <w:tcW w:w="964" w:type="dxa"/>
            <w:shd w:val="clear" w:color="auto" w:fill="auto"/>
            <w:noWrap/>
            <w:vAlign w:val="center"/>
            <w:hideMark/>
          </w:tcPr>
          <w:p w14:paraId="12D4823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D941C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19664E61" w14:textId="77777777" w:rsidTr="00C2504B">
        <w:trPr>
          <w:trHeight w:val="284"/>
        </w:trPr>
        <w:tc>
          <w:tcPr>
            <w:tcW w:w="416" w:type="dxa"/>
            <w:shd w:val="clear" w:color="FFFFCC" w:fill="FFFFFF"/>
            <w:noWrap/>
            <w:vAlign w:val="center"/>
            <w:hideMark/>
          </w:tcPr>
          <w:p w14:paraId="3A28413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23</w:t>
            </w:r>
          </w:p>
        </w:tc>
        <w:tc>
          <w:tcPr>
            <w:tcW w:w="7950" w:type="dxa"/>
            <w:shd w:val="clear" w:color="auto" w:fill="auto"/>
            <w:vAlign w:val="center"/>
            <w:hideMark/>
          </w:tcPr>
          <w:p w14:paraId="355B233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Dren Ulmera o zmiennej średnicy otworów  dł. 75 cm CH 12-18</w:t>
            </w:r>
          </w:p>
        </w:tc>
        <w:tc>
          <w:tcPr>
            <w:tcW w:w="964" w:type="dxa"/>
            <w:shd w:val="clear" w:color="auto" w:fill="auto"/>
            <w:noWrap/>
            <w:vAlign w:val="center"/>
            <w:hideMark/>
          </w:tcPr>
          <w:p w14:paraId="0461CF7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760D8B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E2FE8B1" w14:textId="77777777" w:rsidTr="00C2504B">
        <w:trPr>
          <w:trHeight w:val="284"/>
        </w:trPr>
        <w:tc>
          <w:tcPr>
            <w:tcW w:w="416" w:type="dxa"/>
            <w:shd w:val="clear" w:color="FFFFCC" w:fill="FFFFFF"/>
            <w:noWrap/>
            <w:vAlign w:val="center"/>
            <w:hideMark/>
          </w:tcPr>
          <w:p w14:paraId="04D9A2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w:t>
            </w:r>
          </w:p>
        </w:tc>
        <w:tc>
          <w:tcPr>
            <w:tcW w:w="7950" w:type="dxa"/>
            <w:shd w:val="clear" w:color="auto" w:fill="auto"/>
            <w:vAlign w:val="center"/>
            <w:hideMark/>
          </w:tcPr>
          <w:p w14:paraId="2C428C9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Końcówka do odsysania pola operacyjnego - typu  Pool</w:t>
            </w:r>
          </w:p>
        </w:tc>
        <w:tc>
          <w:tcPr>
            <w:tcW w:w="964" w:type="dxa"/>
            <w:shd w:val="clear" w:color="auto" w:fill="auto"/>
            <w:noWrap/>
            <w:vAlign w:val="center"/>
            <w:hideMark/>
          </w:tcPr>
          <w:p w14:paraId="1018F4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85FCC5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2AC21180" w14:textId="77777777" w:rsidTr="00C2504B">
        <w:trPr>
          <w:trHeight w:val="284"/>
        </w:trPr>
        <w:tc>
          <w:tcPr>
            <w:tcW w:w="416" w:type="dxa"/>
            <w:shd w:val="clear" w:color="FFFFCC" w:fill="FFFFFF"/>
            <w:noWrap/>
            <w:vAlign w:val="center"/>
            <w:hideMark/>
          </w:tcPr>
          <w:p w14:paraId="0EFED77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25</w:t>
            </w:r>
          </w:p>
        </w:tc>
        <w:tc>
          <w:tcPr>
            <w:tcW w:w="7950" w:type="dxa"/>
            <w:shd w:val="clear" w:color="auto" w:fill="auto"/>
            <w:vAlign w:val="center"/>
            <w:hideMark/>
          </w:tcPr>
          <w:p w14:paraId="619DED1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do odsysania ran sterylny  200-250 ml</w:t>
            </w:r>
          </w:p>
        </w:tc>
        <w:tc>
          <w:tcPr>
            <w:tcW w:w="964" w:type="dxa"/>
            <w:shd w:val="clear" w:color="auto" w:fill="auto"/>
            <w:noWrap/>
            <w:vAlign w:val="center"/>
            <w:hideMark/>
          </w:tcPr>
          <w:p w14:paraId="029D6F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CDB0E5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01E57219" w14:textId="77777777" w:rsidTr="00C2504B">
        <w:trPr>
          <w:trHeight w:val="284"/>
        </w:trPr>
        <w:tc>
          <w:tcPr>
            <w:tcW w:w="416" w:type="dxa"/>
            <w:shd w:val="clear" w:color="FFFFCC" w:fill="FFFFFF"/>
            <w:noWrap/>
            <w:vAlign w:val="center"/>
            <w:hideMark/>
          </w:tcPr>
          <w:p w14:paraId="722629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26</w:t>
            </w:r>
          </w:p>
        </w:tc>
        <w:tc>
          <w:tcPr>
            <w:tcW w:w="7950" w:type="dxa"/>
            <w:shd w:val="clear" w:color="FFFFCC" w:fill="FFFFFF"/>
            <w:vAlign w:val="center"/>
            <w:hideMark/>
          </w:tcPr>
          <w:p w14:paraId="3D18B07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odsysania OP-Flex Yankauer CH 24 L-210 cm ( 1 opakowanie - 50 szt )</w:t>
            </w:r>
          </w:p>
        </w:tc>
        <w:tc>
          <w:tcPr>
            <w:tcW w:w="964" w:type="dxa"/>
            <w:shd w:val="clear" w:color="FFFFCC" w:fill="FFFFFF"/>
            <w:noWrap/>
            <w:vAlign w:val="center"/>
            <w:hideMark/>
          </w:tcPr>
          <w:p w14:paraId="773622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szt </w:t>
            </w:r>
          </w:p>
        </w:tc>
        <w:tc>
          <w:tcPr>
            <w:tcW w:w="1000" w:type="dxa"/>
            <w:shd w:val="clear" w:color="FFFFCC" w:fill="FFFFFF"/>
            <w:noWrap/>
            <w:vAlign w:val="center"/>
            <w:hideMark/>
          </w:tcPr>
          <w:p w14:paraId="72D21E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577C2174" w14:textId="77777777" w:rsidTr="00C2504B">
        <w:trPr>
          <w:trHeight w:val="284"/>
        </w:trPr>
        <w:tc>
          <w:tcPr>
            <w:tcW w:w="416" w:type="dxa"/>
            <w:shd w:val="clear" w:color="FFFFCC" w:fill="FFFFFF"/>
            <w:noWrap/>
            <w:vAlign w:val="center"/>
            <w:hideMark/>
          </w:tcPr>
          <w:p w14:paraId="5A56D55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27</w:t>
            </w:r>
          </w:p>
        </w:tc>
        <w:tc>
          <w:tcPr>
            <w:tcW w:w="7950" w:type="dxa"/>
            <w:shd w:val="clear" w:color="auto" w:fill="auto"/>
            <w:vAlign w:val="center"/>
            <w:hideMark/>
          </w:tcPr>
          <w:p w14:paraId="5044380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karmienia noworodkowy  CH 6-10 dł.400mm</w:t>
            </w:r>
          </w:p>
        </w:tc>
        <w:tc>
          <w:tcPr>
            <w:tcW w:w="964" w:type="dxa"/>
            <w:shd w:val="clear" w:color="auto" w:fill="auto"/>
            <w:noWrap/>
            <w:vAlign w:val="center"/>
            <w:hideMark/>
          </w:tcPr>
          <w:p w14:paraId="6426AD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AE0A73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2B41A068" w14:textId="77777777" w:rsidTr="00C2504B">
        <w:trPr>
          <w:trHeight w:val="284"/>
        </w:trPr>
        <w:tc>
          <w:tcPr>
            <w:tcW w:w="416" w:type="dxa"/>
            <w:shd w:val="clear" w:color="FFFFCC" w:fill="FFFFFF"/>
            <w:noWrap/>
            <w:vAlign w:val="center"/>
            <w:hideMark/>
          </w:tcPr>
          <w:p w14:paraId="501C40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28</w:t>
            </w:r>
          </w:p>
        </w:tc>
        <w:tc>
          <w:tcPr>
            <w:tcW w:w="7950" w:type="dxa"/>
            <w:shd w:val="clear" w:color="auto" w:fill="auto"/>
            <w:vAlign w:val="center"/>
            <w:hideMark/>
          </w:tcPr>
          <w:p w14:paraId="66E7F9A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pępowinowy od nr 4-8</w:t>
            </w:r>
          </w:p>
        </w:tc>
        <w:tc>
          <w:tcPr>
            <w:tcW w:w="964" w:type="dxa"/>
            <w:shd w:val="clear" w:color="auto" w:fill="auto"/>
            <w:noWrap/>
            <w:vAlign w:val="center"/>
            <w:hideMark/>
          </w:tcPr>
          <w:p w14:paraId="6C61C9C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E8765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00C7E4C8" w14:textId="77777777" w:rsidTr="00C2504B">
        <w:trPr>
          <w:trHeight w:val="284"/>
        </w:trPr>
        <w:tc>
          <w:tcPr>
            <w:tcW w:w="416" w:type="dxa"/>
            <w:shd w:val="clear" w:color="FFFFCC" w:fill="FFFFFF"/>
            <w:noWrap/>
            <w:vAlign w:val="center"/>
            <w:hideMark/>
          </w:tcPr>
          <w:p w14:paraId="0FB371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29</w:t>
            </w:r>
          </w:p>
        </w:tc>
        <w:tc>
          <w:tcPr>
            <w:tcW w:w="7950" w:type="dxa"/>
            <w:shd w:val="clear" w:color="auto" w:fill="auto"/>
            <w:vAlign w:val="center"/>
            <w:hideMark/>
          </w:tcPr>
          <w:p w14:paraId="721BCC2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Kanka dorektalna  Ch 30 – dla dorosłych</w:t>
            </w:r>
          </w:p>
        </w:tc>
        <w:tc>
          <w:tcPr>
            <w:tcW w:w="964" w:type="dxa"/>
            <w:shd w:val="clear" w:color="auto" w:fill="auto"/>
            <w:noWrap/>
            <w:vAlign w:val="center"/>
            <w:hideMark/>
          </w:tcPr>
          <w:p w14:paraId="2F743F7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B2F0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w:t>
            </w:r>
          </w:p>
        </w:tc>
      </w:tr>
      <w:tr w:rsidR="00C2504B" w:rsidRPr="00741AA3" w14:paraId="53049D85" w14:textId="77777777" w:rsidTr="00C2504B">
        <w:trPr>
          <w:trHeight w:val="284"/>
        </w:trPr>
        <w:tc>
          <w:tcPr>
            <w:tcW w:w="416" w:type="dxa"/>
            <w:shd w:val="clear" w:color="FFFFCC" w:fill="FFFFFF"/>
            <w:noWrap/>
            <w:vAlign w:val="center"/>
            <w:hideMark/>
          </w:tcPr>
          <w:p w14:paraId="0FA08E8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w:t>
            </w:r>
          </w:p>
        </w:tc>
        <w:tc>
          <w:tcPr>
            <w:tcW w:w="7950" w:type="dxa"/>
            <w:shd w:val="clear" w:color="auto" w:fill="auto"/>
            <w:vAlign w:val="center"/>
            <w:hideMark/>
          </w:tcPr>
          <w:p w14:paraId="1D88513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Kanka dorektalna ch-16/200mm dla noworodków dla sprawdzenia drożności odbytu</w:t>
            </w:r>
          </w:p>
        </w:tc>
        <w:tc>
          <w:tcPr>
            <w:tcW w:w="964" w:type="dxa"/>
            <w:shd w:val="clear" w:color="auto" w:fill="auto"/>
            <w:noWrap/>
            <w:vAlign w:val="center"/>
            <w:hideMark/>
          </w:tcPr>
          <w:p w14:paraId="119FB81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765AF5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60DD75D3" w14:textId="77777777" w:rsidTr="00C2504B">
        <w:trPr>
          <w:trHeight w:val="284"/>
        </w:trPr>
        <w:tc>
          <w:tcPr>
            <w:tcW w:w="416" w:type="dxa"/>
            <w:shd w:val="clear" w:color="FFFFCC" w:fill="FFFFFF"/>
            <w:noWrap/>
            <w:vAlign w:val="center"/>
            <w:hideMark/>
          </w:tcPr>
          <w:p w14:paraId="731BD1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31</w:t>
            </w:r>
          </w:p>
        </w:tc>
        <w:tc>
          <w:tcPr>
            <w:tcW w:w="7950" w:type="dxa"/>
            <w:shd w:val="clear" w:color="auto" w:fill="auto"/>
            <w:vAlign w:val="center"/>
            <w:hideMark/>
          </w:tcPr>
          <w:p w14:paraId="0D47DC4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Kleszczyki 1x do usuwania zszywek zespalających rany pooperacyjne</w:t>
            </w:r>
          </w:p>
        </w:tc>
        <w:tc>
          <w:tcPr>
            <w:tcW w:w="964" w:type="dxa"/>
            <w:shd w:val="clear" w:color="auto" w:fill="auto"/>
            <w:noWrap/>
            <w:vAlign w:val="center"/>
            <w:hideMark/>
          </w:tcPr>
          <w:p w14:paraId="18DB329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C30A2A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w:t>
            </w:r>
          </w:p>
        </w:tc>
      </w:tr>
      <w:tr w:rsidR="00C2504B" w:rsidRPr="00741AA3" w14:paraId="6FAD7975" w14:textId="77777777" w:rsidTr="00C2504B">
        <w:trPr>
          <w:trHeight w:val="284"/>
        </w:trPr>
        <w:tc>
          <w:tcPr>
            <w:tcW w:w="416" w:type="dxa"/>
            <w:shd w:val="clear" w:color="FFFFCC" w:fill="FFFFFF"/>
            <w:noWrap/>
            <w:vAlign w:val="center"/>
            <w:hideMark/>
          </w:tcPr>
          <w:p w14:paraId="2AFE1B9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32</w:t>
            </w:r>
          </w:p>
        </w:tc>
        <w:tc>
          <w:tcPr>
            <w:tcW w:w="7950" w:type="dxa"/>
            <w:shd w:val="clear" w:color="auto" w:fill="auto"/>
            <w:vAlign w:val="center"/>
            <w:hideMark/>
          </w:tcPr>
          <w:p w14:paraId="71750D9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Licznik na igły 30/30, z podwójnym czarnym magnesem, z możliwością zdejmowania ostrzy, z blokadą </w:t>
            </w:r>
          </w:p>
        </w:tc>
        <w:tc>
          <w:tcPr>
            <w:tcW w:w="964" w:type="dxa"/>
            <w:shd w:val="clear" w:color="auto" w:fill="auto"/>
            <w:noWrap/>
            <w:vAlign w:val="center"/>
            <w:hideMark/>
          </w:tcPr>
          <w:p w14:paraId="3297AB0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F8A17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17AAE36C" w14:textId="77777777" w:rsidTr="00C2504B">
        <w:trPr>
          <w:trHeight w:val="284"/>
        </w:trPr>
        <w:tc>
          <w:tcPr>
            <w:tcW w:w="416" w:type="dxa"/>
            <w:shd w:val="clear" w:color="FFFFCC" w:fill="FFFFFF"/>
            <w:noWrap/>
            <w:vAlign w:val="center"/>
            <w:hideMark/>
          </w:tcPr>
          <w:p w14:paraId="6D1961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33</w:t>
            </w:r>
          </w:p>
        </w:tc>
        <w:tc>
          <w:tcPr>
            <w:tcW w:w="7950" w:type="dxa"/>
            <w:shd w:val="clear" w:color="auto" w:fill="auto"/>
            <w:vAlign w:val="center"/>
            <w:hideMark/>
          </w:tcPr>
          <w:p w14:paraId="01B40BA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Lancet do nakłucia palca, a/200szt</w:t>
            </w:r>
          </w:p>
        </w:tc>
        <w:tc>
          <w:tcPr>
            <w:tcW w:w="964" w:type="dxa"/>
            <w:shd w:val="clear" w:color="auto" w:fill="auto"/>
            <w:noWrap/>
            <w:vAlign w:val="center"/>
            <w:hideMark/>
          </w:tcPr>
          <w:p w14:paraId="732F927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31354D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w:t>
            </w:r>
          </w:p>
        </w:tc>
      </w:tr>
      <w:tr w:rsidR="00C2504B" w:rsidRPr="00741AA3" w14:paraId="4A70E98D" w14:textId="77777777" w:rsidTr="00C2504B">
        <w:trPr>
          <w:trHeight w:val="284"/>
        </w:trPr>
        <w:tc>
          <w:tcPr>
            <w:tcW w:w="416" w:type="dxa"/>
            <w:shd w:val="clear" w:color="FFFFCC" w:fill="FFFFFF"/>
            <w:noWrap/>
            <w:vAlign w:val="center"/>
            <w:hideMark/>
          </w:tcPr>
          <w:p w14:paraId="11E370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34</w:t>
            </w:r>
          </w:p>
        </w:tc>
        <w:tc>
          <w:tcPr>
            <w:tcW w:w="7950" w:type="dxa"/>
            <w:shd w:val="clear" w:color="auto" w:fill="auto"/>
            <w:vAlign w:val="center"/>
            <w:hideMark/>
          </w:tcPr>
          <w:p w14:paraId="5D6DBBD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Łącznik z możliwością kontroli ssania</w:t>
            </w:r>
          </w:p>
        </w:tc>
        <w:tc>
          <w:tcPr>
            <w:tcW w:w="964" w:type="dxa"/>
            <w:shd w:val="clear" w:color="auto" w:fill="auto"/>
            <w:noWrap/>
            <w:vAlign w:val="center"/>
            <w:hideMark/>
          </w:tcPr>
          <w:p w14:paraId="55CBA34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043F73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09A8BC50" w14:textId="77777777" w:rsidTr="00C2504B">
        <w:trPr>
          <w:trHeight w:val="284"/>
        </w:trPr>
        <w:tc>
          <w:tcPr>
            <w:tcW w:w="416" w:type="dxa"/>
            <w:shd w:val="clear" w:color="FFFFCC" w:fill="FFFFFF"/>
            <w:noWrap/>
            <w:vAlign w:val="center"/>
            <w:hideMark/>
          </w:tcPr>
          <w:p w14:paraId="68BCB2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35</w:t>
            </w:r>
          </w:p>
        </w:tc>
        <w:tc>
          <w:tcPr>
            <w:tcW w:w="7950" w:type="dxa"/>
            <w:shd w:val="clear" w:color="auto" w:fill="auto"/>
            <w:vAlign w:val="center"/>
            <w:hideMark/>
          </w:tcPr>
          <w:p w14:paraId="2A26E56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Marker skórny chirurgiczny, sterylny, nietoksyczny, szybkoschnący, nieplamiący, odporny na środki dezynf. fioletowy atrament.</w:t>
            </w:r>
          </w:p>
        </w:tc>
        <w:tc>
          <w:tcPr>
            <w:tcW w:w="964" w:type="dxa"/>
            <w:shd w:val="clear" w:color="auto" w:fill="auto"/>
            <w:noWrap/>
            <w:vAlign w:val="center"/>
            <w:hideMark/>
          </w:tcPr>
          <w:p w14:paraId="313BC32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CBAE9D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w:t>
            </w:r>
          </w:p>
        </w:tc>
      </w:tr>
      <w:tr w:rsidR="00C2504B" w:rsidRPr="00741AA3" w14:paraId="3C1FD100" w14:textId="77777777" w:rsidTr="00C2504B">
        <w:trPr>
          <w:trHeight w:val="284"/>
        </w:trPr>
        <w:tc>
          <w:tcPr>
            <w:tcW w:w="416" w:type="dxa"/>
            <w:shd w:val="clear" w:color="FFFFCC" w:fill="FFFFFF"/>
            <w:noWrap/>
            <w:vAlign w:val="center"/>
            <w:hideMark/>
          </w:tcPr>
          <w:p w14:paraId="294D042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36</w:t>
            </w:r>
          </w:p>
        </w:tc>
        <w:tc>
          <w:tcPr>
            <w:tcW w:w="7950" w:type="dxa"/>
            <w:shd w:val="clear" w:color="auto" w:fill="auto"/>
            <w:vAlign w:val="center"/>
            <w:hideMark/>
          </w:tcPr>
          <w:p w14:paraId="0AA63E9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Pasta do ścierania naskórka tuba 160 g.</w:t>
            </w:r>
          </w:p>
        </w:tc>
        <w:tc>
          <w:tcPr>
            <w:tcW w:w="964" w:type="dxa"/>
            <w:shd w:val="clear" w:color="auto" w:fill="auto"/>
            <w:noWrap/>
            <w:vAlign w:val="center"/>
            <w:hideMark/>
          </w:tcPr>
          <w:p w14:paraId="26BCE8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81FEEF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15</w:t>
            </w:r>
          </w:p>
        </w:tc>
      </w:tr>
      <w:tr w:rsidR="00C2504B" w:rsidRPr="00741AA3" w14:paraId="53AECC4A" w14:textId="77777777" w:rsidTr="00C2504B">
        <w:trPr>
          <w:trHeight w:val="284"/>
        </w:trPr>
        <w:tc>
          <w:tcPr>
            <w:tcW w:w="416" w:type="dxa"/>
            <w:shd w:val="clear" w:color="FFFFCC" w:fill="FFFFFF"/>
            <w:noWrap/>
            <w:vAlign w:val="center"/>
            <w:hideMark/>
          </w:tcPr>
          <w:p w14:paraId="2BA1C13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37</w:t>
            </w:r>
          </w:p>
        </w:tc>
        <w:tc>
          <w:tcPr>
            <w:tcW w:w="7950" w:type="dxa"/>
            <w:shd w:val="clear" w:color="auto" w:fill="auto"/>
            <w:vAlign w:val="center"/>
            <w:hideMark/>
          </w:tcPr>
          <w:p w14:paraId="777E617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Patyczki do wymazów cytologicznych drewniane, sterylne z wacikiem dł.20cm a100</w:t>
            </w:r>
          </w:p>
        </w:tc>
        <w:tc>
          <w:tcPr>
            <w:tcW w:w="964" w:type="dxa"/>
            <w:shd w:val="clear" w:color="auto" w:fill="auto"/>
            <w:noWrap/>
            <w:vAlign w:val="center"/>
            <w:hideMark/>
          </w:tcPr>
          <w:p w14:paraId="466E60E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138796B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0A708C2F" w14:textId="77777777" w:rsidTr="00C2504B">
        <w:trPr>
          <w:trHeight w:val="284"/>
        </w:trPr>
        <w:tc>
          <w:tcPr>
            <w:tcW w:w="416" w:type="dxa"/>
            <w:shd w:val="clear" w:color="FFFFCC" w:fill="FFFFFF"/>
            <w:noWrap/>
            <w:vAlign w:val="center"/>
            <w:hideMark/>
          </w:tcPr>
          <w:p w14:paraId="73E027D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38</w:t>
            </w:r>
          </w:p>
        </w:tc>
        <w:tc>
          <w:tcPr>
            <w:tcW w:w="7950" w:type="dxa"/>
            <w:shd w:val="clear" w:color="auto" w:fill="auto"/>
            <w:vAlign w:val="center"/>
            <w:hideMark/>
          </w:tcPr>
          <w:p w14:paraId="7965780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Penseta  1X 12-15 CM sterylna</w:t>
            </w:r>
          </w:p>
        </w:tc>
        <w:tc>
          <w:tcPr>
            <w:tcW w:w="964" w:type="dxa"/>
            <w:shd w:val="clear" w:color="auto" w:fill="auto"/>
            <w:noWrap/>
            <w:vAlign w:val="center"/>
            <w:hideMark/>
          </w:tcPr>
          <w:p w14:paraId="44BBDB8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5E26CB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4EEAF600" w14:textId="77777777" w:rsidTr="00C2504B">
        <w:trPr>
          <w:trHeight w:val="284"/>
        </w:trPr>
        <w:tc>
          <w:tcPr>
            <w:tcW w:w="416" w:type="dxa"/>
            <w:shd w:val="clear" w:color="FFFFCC" w:fill="FFFFFF"/>
            <w:noWrap/>
            <w:vAlign w:val="center"/>
            <w:hideMark/>
          </w:tcPr>
          <w:p w14:paraId="1ABE9E7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39</w:t>
            </w:r>
          </w:p>
        </w:tc>
        <w:tc>
          <w:tcPr>
            <w:tcW w:w="7950" w:type="dxa"/>
            <w:shd w:val="clear" w:color="auto" w:fill="auto"/>
            <w:vAlign w:val="center"/>
            <w:hideMark/>
          </w:tcPr>
          <w:p w14:paraId="1DD15E2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0,7 l. Płaskie</w:t>
            </w:r>
          </w:p>
        </w:tc>
        <w:tc>
          <w:tcPr>
            <w:tcW w:w="964" w:type="dxa"/>
            <w:shd w:val="clear" w:color="auto" w:fill="auto"/>
            <w:noWrap/>
            <w:vAlign w:val="center"/>
            <w:hideMark/>
          </w:tcPr>
          <w:p w14:paraId="041680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E5BB2E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3200</w:t>
            </w:r>
          </w:p>
        </w:tc>
      </w:tr>
      <w:tr w:rsidR="00C2504B" w:rsidRPr="00741AA3" w14:paraId="2B08E39E" w14:textId="77777777" w:rsidTr="00C2504B">
        <w:trPr>
          <w:trHeight w:val="284"/>
        </w:trPr>
        <w:tc>
          <w:tcPr>
            <w:tcW w:w="416" w:type="dxa"/>
            <w:shd w:val="clear" w:color="FFFFCC" w:fill="FFFFFF"/>
            <w:noWrap/>
            <w:vAlign w:val="center"/>
            <w:hideMark/>
          </w:tcPr>
          <w:p w14:paraId="26EC2CC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c>
          <w:tcPr>
            <w:tcW w:w="7950" w:type="dxa"/>
            <w:shd w:val="clear" w:color="auto" w:fill="auto"/>
            <w:vAlign w:val="center"/>
            <w:hideMark/>
          </w:tcPr>
          <w:p w14:paraId="4D7D97E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1 l</w:t>
            </w:r>
          </w:p>
        </w:tc>
        <w:tc>
          <w:tcPr>
            <w:tcW w:w="964" w:type="dxa"/>
            <w:shd w:val="clear" w:color="auto" w:fill="auto"/>
            <w:noWrap/>
            <w:vAlign w:val="center"/>
            <w:hideMark/>
          </w:tcPr>
          <w:p w14:paraId="6639E7D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680ECC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5C080A4B" w14:textId="77777777" w:rsidTr="00C2504B">
        <w:trPr>
          <w:trHeight w:val="284"/>
        </w:trPr>
        <w:tc>
          <w:tcPr>
            <w:tcW w:w="416" w:type="dxa"/>
            <w:shd w:val="clear" w:color="FFFFCC" w:fill="FFFFFF"/>
            <w:noWrap/>
            <w:vAlign w:val="center"/>
            <w:hideMark/>
          </w:tcPr>
          <w:p w14:paraId="0F10DC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41</w:t>
            </w:r>
          </w:p>
        </w:tc>
        <w:tc>
          <w:tcPr>
            <w:tcW w:w="7950" w:type="dxa"/>
            <w:shd w:val="clear" w:color="auto" w:fill="auto"/>
            <w:vAlign w:val="center"/>
            <w:hideMark/>
          </w:tcPr>
          <w:p w14:paraId="14F7156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2 l</w:t>
            </w:r>
          </w:p>
        </w:tc>
        <w:tc>
          <w:tcPr>
            <w:tcW w:w="964" w:type="dxa"/>
            <w:shd w:val="clear" w:color="auto" w:fill="auto"/>
            <w:noWrap/>
            <w:vAlign w:val="center"/>
            <w:hideMark/>
          </w:tcPr>
          <w:p w14:paraId="65FC226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4C1709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9000</w:t>
            </w:r>
          </w:p>
        </w:tc>
      </w:tr>
      <w:tr w:rsidR="00C2504B" w:rsidRPr="00741AA3" w14:paraId="7AAB40E6" w14:textId="77777777" w:rsidTr="00C2504B">
        <w:trPr>
          <w:trHeight w:val="284"/>
        </w:trPr>
        <w:tc>
          <w:tcPr>
            <w:tcW w:w="416" w:type="dxa"/>
            <w:shd w:val="clear" w:color="FFFFCC" w:fill="FFFFFF"/>
            <w:noWrap/>
            <w:vAlign w:val="center"/>
            <w:hideMark/>
          </w:tcPr>
          <w:p w14:paraId="3B7FD2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42</w:t>
            </w:r>
          </w:p>
        </w:tc>
        <w:tc>
          <w:tcPr>
            <w:tcW w:w="7950" w:type="dxa"/>
            <w:shd w:val="clear" w:color="auto" w:fill="auto"/>
            <w:vAlign w:val="center"/>
            <w:hideMark/>
          </w:tcPr>
          <w:p w14:paraId="31AC677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Pojemnik na zużyty sprzęt 1 raz. 5 l  </w:t>
            </w:r>
          </w:p>
        </w:tc>
        <w:tc>
          <w:tcPr>
            <w:tcW w:w="964" w:type="dxa"/>
            <w:shd w:val="clear" w:color="auto" w:fill="auto"/>
            <w:noWrap/>
            <w:vAlign w:val="center"/>
            <w:hideMark/>
          </w:tcPr>
          <w:p w14:paraId="3E0A44A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AF7ACC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04978B36" w14:textId="77777777" w:rsidTr="00C2504B">
        <w:trPr>
          <w:trHeight w:val="284"/>
        </w:trPr>
        <w:tc>
          <w:tcPr>
            <w:tcW w:w="416" w:type="dxa"/>
            <w:shd w:val="clear" w:color="FFFFCC" w:fill="FFFFFF"/>
            <w:noWrap/>
            <w:vAlign w:val="center"/>
            <w:hideMark/>
          </w:tcPr>
          <w:p w14:paraId="16E5C12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43</w:t>
            </w:r>
          </w:p>
        </w:tc>
        <w:tc>
          <w:tcPr>
            <w:tcW w:w="7950" w:type="dxa"/>
            <w:shd w:val="clear" w:color="auto" w:fill="auto"/>
            <w:vAlign w:val="center"/>
            <w:hideMark/>
          </w:tcPr>
          <w:p w14:paraId="072EAEF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do badań rektoskopowych dł.25cm jednorazowa</w:t>
            </w:r>
          </w:p>
        </w:tc>
        <w:tc>
          <w:tcPr>
            <w:tcW w:w="964" w:type="dxa"/>
            <w:shd w:val="clear" w:color="auto" w:fill="auto"/>
            <w:noWrap/>
            <w:vAlign w:val="center"/>
            <w:hideMark/>
          </w:tcPr>
          <w:p w14:paraId="24FBC28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9628B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2C8D15D5" w14:textId="77777777" w:rsidTr="00C2504B">
        <w:trPr>
          <w:trHeight w:val="284"/>
        </w:trPr>
        <w:tc>
          <w:tcPr>
            <w:tcW w:w="416" w:type="dxa"/>
            <w:shd w:val="clear" w:color="FFFFCC" w:fill="FFFFFF"/>
            <w:noWrap/>
            <w:vAlign w:val="center"/>
            <w:hideMark/>
          </w:tcPr>
          <w:p w14:paraId="44C436E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44</w:t>
            </w:r>
          </w:p>
        </w:tc>
        <w:tc>
          <w:tcPr>
            <w:tcW w:w="7950" w:type="dxa"/>
            <w:shd w:val="clear" w:color="auto" w:fill="auto"/>
            <w:vAlign w:val="center"/>
            <w:hideMark/>
          </w:tcPr>
          <w:p w14:paraId="367B6D8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250x20</w:t>
            </w:r>
          </w:p>
        </w:tc>
        <w:tc>
          <w:tcPr>
            <w:tcW w:w="964" w:type="dxa"/>
            <w:shd w:val="clear" w:color="auto" w:fill="auto"/>
            <w:noWrap/>
            <w:vAlign w:val="center"/>
            <w:hideMark/>
          </w:tcPr>
          <w:p w14:paraId="38248DB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D5D3A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11D12010" w14:textId="77777777" w:rsidTr="00C2504B">
        <w:trPr>
          <w:trHeight w:val="284"/>
        </w:trPr>
        <w:tc>
          <w:tcPr>
            <w:tcW w:w="416" w:type="dxa"/>
            <w:shd w:val="clear" w:color="FFFFCC" w:fill="FFFFFF"/>
            <w:noWrap/>
            <w:vAlign w:val="center"/>
            <w:hideMark/>
          </w:tcPr>
          <w:p w14:paraId="3B8B45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45</w:t>
            </w:r>
          </w:p>
        </w:tc>
        <w:tc>
          <w:tcPr>
            <w:tcW w:w="7950" w:type="dxa"/>
            <w:shd w:val="clear" w:color="auto" w:fill="auto"/>
            <w:vAlign w:val="center"/>
            <w:hideMark/>
          </w:tcPr>
          <w:p w14:paraId="68EC7CE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500x20</w:t>
            </w:r>
          </w:p>
        </w:tc>
        <w:tc>
          <w:tcPr>
            <w:tcW w:w="964" w:type="dxa"/>
            <w:shd w:val="clear" w:color="auto" w:fill="auto"/>
            <w:noWrap/>
            <w:vAlign w:val="center"/>
            <w:hideMark/>
          </w:tcPr>
          <w:p w14:paraId="538126F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CC0217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6A810CD6" w14:textId="77777777" w:rsidTr="00C2504B">
        <w:trPr>
          <w:trHeight w:val="284"/>
        </w:trPr>
        <w:tc>
          <w:tcPr>
            <w:tcW w:w="416" w:type="dxa"/>
            <w:shd w:val="clear" w:color="FFFFCC" w:fill="FFFFFF"/>
            <w:noWrap/>
            <w:vAlign w:val="center"/>
            <w:hideMark/>
          </w:tcPr>
          <w:p w14:paraId="1EC7B80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46</w:t>
            </w:r>
          </w:p>
        </w:tc>
        <w:tc>
          <w:tcPr>
            <w:tcW w:w="7950" w:type="dxa"/>
            <w:shd w:val="clear" w:color="auto" w:fill="auto"/>
            <w:vAlign w:val="center"/>
            <w:hideMark/>
          </w:tcPr>
          <w:p w14:paraId="6EEB3FC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500x25</w:t>
            </w:r>
          </w:p>
        </w:tc>
        <w:tc>
          <w:tcPr>
            <w:tcW w:w="964" w:type="dxa"/>
            <w:shd w:val="clear" w:color="auto" w:fill="auto"/>
            <w:noWrap/>
            <w:vAlign w:val="center"/>
            <w:hideMark/>
          </w:tcPr>
          <w:p w14:paraId="51F9A1D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0C256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3B8BC340" w14:textId="77777777" w:rsidTr="00C2504B">
        <w:trPr>
          <w:trHeight w:val="284"/>
        </w:trPr>
        <w:tc>
          <w:tcPr>
            <w:tcW w:w="416" w:type="dxa"/>
            <w:shd w:val="clear" w:color="FFFFCC" w:fill="FFFFFF"/>
            <w:noWrap/>
            <w:vAlign w:val="center"/>
            <w:hideMark/>
          </w:tcPr>
          <w:p w14:paraId="73D665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47</w:t>
            </w:r>
          </w:p>
        </w:tc>
        <w:tc>
          <w:tcPr>
            <w:tcW w:w="7950" w:type="dxa"/>
            <w:shd w:val="clear" w:color="auto" w:fill="auto"/>
            <w:vAlign w:val="center"/>
            <w:hideMark/>
          </w:tcPr>
          <w:p w14:paraId="02F73D9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Worek na kał kolostomijny, niejałowy</w:t>
            </w:r>
          </w:p>
        </w:tc>
        <w:tc>
          <w:tcPr>
            <w:tcW w:w="964" w:type="dxa"/>
            <w:shd w:val="clear" w:color="auto" w:fill="auto"/>
            <w:noWrap/>
            <w:vAlign w:val="center"/>
            <w:hideMark/>
          </w:tcPr>
          <w:p w14:paraId="62028EB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729D98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25B57699" w14:textId="77777777" w:rsidTr="00C2504B">
        <w:trPr>
          <w:trHeight w:val="284"/>
        </w:trPr>
        <w:tc>
          <w:tcPr>
            <w:tcW w:w="416" w:type="dxa"/>
            <w:shd w:val="clear" w:color="FFFFCC" w:fill="FFFFFF"/>
            <w:noWrap/>
            <w:vAlign w:val="center"/>
            <w:hideMark/>
          </w:tcPr>
          <w:p w14:paraId="7BCE3D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48</w:t>
            </w:r>
          </w:p>
        </w:tc>
        <w:tc>
          <w:tcPr>
            <w:tcW w:w="7950" w:type="dxa"/>
            <w:shd w:val="clear" w:color="auto" w:fill="auto"/>
            <w:vAlign w:val="center"/>
            <w:hideMark/>
          </w:tcPr>
          <w:p w14:paraId="321DFE2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16 dł. 1250 mm z prowadnicą</w:t>
            </w:r>
          </w:p>
        </w:tc>
        <w:tc>
          <w:tcPr>
            <w:tcW w:w="964" w:type="dxa"/>
            <w:shd w:val="clear" w:color="auto" w:fill="auto"/>
            <w:noWrap/>
            <w:vAlign w:val="center"/>
            <w:hideMark/>
          </w:tcPr>
          <w:p w14:paraId="43AB396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AC57F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5FCDB732" w14:textId="77777777" w:rsidTr="00C2504B">
        <w:trPr>
          <w:trHeight w:val="284"/>
        </w:trPr>
        <w:tc>
          <w:tcPr>
            <w:tcW w:w="416" w:type="dxa"/>
            <w:shd w:val="clear" w:color="FFFFCC" w:fill="FFFFFF"/>
            <w:noWrap/>
            <w:vAlign w:val="center"/>
            <w:hideMark/>
          </w:tcPr>
          <w:p w14:paraId="3D939FC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49</w:t>
            </w:r>
          </w:p>
        </w:tc>
        <w:tc>
          <w:tcPr>
            <w:tcW w:w="7950" w:type="dxa"/>
            <w:shd w:val="clear" w:color="auto" w:fill="auto"/>
            <w:vAlign w:val="center"/>
            <w:hideMark/>
          </w:tcPr>
          <w:p w14:paraId="63665B9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18, dł. 1250 mm</w:t>
            </w:r>
          </w:p>
        </w:tc>
        <w:tc>
          <w:tcPr>
            <w:tcW w:w="964" w:type="dxa"/>
            <w:shd w:val="clear" w:color="auto" w:fill="auto"/>
            <w:noWrap/>
            <w:vAlign w:val="center"/>
            <w:hideMark/>
          </w:tcPr>
          <w:p w14:paraId="68D524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3F4578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7D3A26AF" w14:textId="77777777" w:rsidTr="00C2504B">
        <w:trPr>
          <w:trHeight w:val="284"/>
        </w:trPr>
        <w:tc>
          <w:tcPr>
            <w:tcW w:w="416" w:type="dxa"/>
            <w:shd w:val="clear" w:color="FFFFCC" w:fill="FFFFFF"/>
            <w:noWrap/>
            <w:vAlign w:val="center"/>
            <w:hideMark/>
          </w:tcPr>
          <w:p w14:paraId="71F9D00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c>
          <w:tcPr>
            <w:tcW w:w="7950" w:type="dxa"/>
            <w:shd w:val="clear" w:color="auto" w:fill="auto"/>
            <w:vAlign w:val="center"/>
            <w:hideMark/>
          </w:tcPr>
          <w:p w14:paraId="17ADA43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20, dł. 1250 mm</w:t>
            </w:r>
          </w:p>
        </w:tc>
        <w:tc>
          <w:tcPr>
            <w:tcW w:w="964" w:type="dxa"/>
            <w:shd w:val="clear" w:color="auto" w:fill="auto"/>
            <w:noWrap/>
            <w:vAlign w:val="center"/>
            <w:hideMark/>
          </w:tcPr>
          <w:p w14:paraId="7B816A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ED35A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485A8136" w14:textId="77777777" w:rsidTr="00C2504B">
        <w:trPr>
          <w:trHeight w:val="284"/>
        </w:trPr>
        <w:tc>
          <w:tcPr>
            <w:tcW w:w="416" w:type="dxa"/>
            <w:shd w:val="clear" w:color="FFFFCC" w:fill="FFFFFF"/>
            <w:noWrap/>
            <w:vAlign w:val="center"/>
            <w:hideMark/>
          </w:tcPr>
          <w:p w14:paraId="3AEAF4D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51</w:t>
            </w:r>
          </w:p>
        </w:tc>
        <w:tc>
          <w:tcPr>
            <w:tcW w:w="7950" w:type="dxa"/>
            <w:shd w:val="clear" w:color="auto" w:fill="auto"/>
            <w:vAlign w:val="center"/>
            <w:hideMark/>
          </w:tcPr>
          <w:p w14:paraId="62BEEFD5"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od nr 12-20, dł. 1000 mm</w:t>
            </w:r>
          </w:p>
        </w:tc>
        <w:tc>
          <w:tcPr>
            <w:tcW w:w="964" w:type="dxa"/>
            <w:shd w:val="clear" w:color="auto" w:fill="auto"/>
            <w:noWrap/>
            <w:vAlign w:val="center"/>
            <w:hideMark/>
          </w:tcPr>
          <w:p w14:paraId="5203AC8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1FE6AF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39CFE008" w14:textId="77777777" w:rsidTr="00C2504B">
        <w:trPr>
          <w:trHeight w:val="284"/>
        </w:trPr>
        <w:tc>
          <w:tcPr>
            <w:tcW w:w="416" w:type="dxa"/>
            <w:shd w:val="clear" w:color="FFFFCC" w:fill="FFFFFF"/>
            <w:noWrap/>
            <w:vAlign w:val="center"/>
            <w:hideMark/>
          </w:tcPr>
          <w:p w14:paraId="531BDBA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52</w:t>
            </w:r>
          </w:p>
        </w:tc>
        <w:tc>
          <w:tcPr>
            <w:tcW w:w="7950" w:type="dxa"/>
            <w:shd w:val="clear" w:color="auto" w:fill="auto"/>
            <w:vAlign w:val="center"/>
            <w:hideMark/>
          </w:tcPr>
          <w:p w14:paraId="6EC6196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od nr 8-20, dł. 800 mm</w:t>
            </w:r>
          </w:p>
        </w:tc>
        <w:tc>
          <w:tcPr>
            <w:tcW w:w="964" w:type="dxa"/>
            <w:shd w:val="clear" w:color="auto" w:fill="auto"/>
            <w:noWrap/>
            <w:vAlign w:val="center"/>
            <w:hideMark/>
          </w:tcPr>
          <w:p w14:paraId="40C9D47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E9CF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1800</w:t>
            </w:r>
          </w:p>
        </w:tc>
      </w:tr>
      <w:tr w:rsidR="00C2504B" w:rsidRPr="00741AA3" w14:paraId="07CCCEE1" w14:textId="77777777" w:rsidTr="00C2504B">
        <w:trPr>
          <w:trHeight w:val="284"/>
        </w:trPr>
        <w:tc>
          <w:tcPr>
            <w:tcW w:w="416" w:type="dxa"/>
            <w:shd w:val="clear" w:color="FFFFCC" w:fill="FFFFFF"/>
            <w:noWrap/>
            <w:vAlign w:val="center"/>
            <w:hideMark/>
          </w:tcPr>
          <w:p w14:paraId="76D26CB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53</w:t>
            </w:r>
          </w:p>
        </w:tc>
        <w:tc>
          <w:tcPr>
            <w:tcW w:w="7950" w:type="dxa"/>
            <w:shd w:val="clear" w:color="auto" w:fill="auto"/>
            <w:vAlign w:val="center"/>
            <w:hideMark/>
          </w:tcPr>
          <w:p w14:paraId="01A2AD1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żołądkowy, posiadający cztery znaczniki kontrastujące w RTG, wykonany z medycznej jakości PCV, końcówka atraumatyczna, otwory boczne zakończone i zamknięte; końcówka do sondy pozwalająca na podłączenie jej do strzykawek, łączników i innych drenów, wyrób apirogenny i nietoskyczny nr 30, dł. 1500 mm</w:t>
            </w:r>
          </w:p>
        </w:tc>
        <w:tc>
          <w:tcPr>
            <w:tcW w:w="964" w:type="dxa"/>
            <w:shd w:val="clear" w:color="auto" w:fill="auto"/>
            <w:noWrap/>
            <w:vAlign w:val="center"/>
            <w:hideMark/>
          </w:tcPr>
          <w:p w14:paraId="58D5F1F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2B153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41212C78" w14:textId="77777777" w:rsidTr="00C2504B">
        <w:trPr>
          <w:trHeight w:val="284"/>
        </w:trPr>
        <w:tc>
          <w:tcPr>
            <w:tcW w:w="416" w:type="dxa"/>
            <w:shd w:val="clear" w:color="FFFFCC" w:fill="FFFFFF"/>
            <w:noWrap/>
            <w:vAlign w:val="center"/>
            <w:hideMark/>
          </w:tcPr>
          <w:p w14:paraId="5729527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54</w:t>
            </w:r>
          </w:p>
        </w:tc>
        <w:tc>
          <w:tcPr>
            <w:tcW w:w="7950" w:type="dxa"/>
            <w:shd w:val="clear" w:color="auto" w:fill="auto"/>
            <w:vAlign w:val="center"/>
            <w:hideMark/>
          </w:tcPr>
          <w:p w14:paraId="674CCEE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Żel do EKG, w opakowaniach po 0,5 kg</w:t>
            </w:r>
          </w:p>
        </w:tc>
        <w:tc>
          <w:tcPr>
            <w:tcW w:w="964" w:type="dxa"/>
            <w:shd w:val="clear" w:color="auto" w:fill="auto"/>
            <w:noWrap/>
            <w:vAlign w:val="center"/>
            <w:hideMark/>
          </w:tcPr>
          <w:p w14:paraId="08AA7E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FD3885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6918499D" w14:textId="77777777" w:rsidTr="00C2504B">
        <w:trPr>
          <w:trHeight w:val="284"/>
        </w:trPr>
        <w:tc>
          <w:tcPr>
            <w:tcW w:w="416" w:type="dxa"/>
            <w:shd w:val="clear" w:color="FFFFCC" w:fill="FFFFFF"/>
            <w:noWrap/>
            <w:vAlign w:val="center"/>
            <w:hideMark/>
          </w:tcPr>
          <w:p w14:paraId="30B3D5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55</w:t>
            </w:r>
          </w:p>
        </w:tc>
        <w:tc>
          <w:tcPr>
            <w:tcW w:w="7950" w:type="dxa"/>
            <w:shd w:val="clear" w:color="auto" w:fill="auto"/>
            <w:vAlign w:val="center"/>
            <w:hideMark/>
          </w:tcPr>
          <w:p w14:paraId="7E0EBA2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Żel do USG, w opakowaniach po 0,5 kg</w:t>
            </w:r>
          </w:p>
        </w:tc>
        <w:tc>
          <w:tcPr>
            <w:tcW w:w="964" w:type="dxa"/>
            <w:shd w:val="clear" w:color="auto" w:fill="auto"/>
            <w:noWrap/>
            <w:vAlign w:val="center"/>
            <w:hideMark/>
          </w:tcPr>
          <w:p w14:paraId="1607DC3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4698A5A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66F55587" w14:textId="77777777" w:rsidTr="00C2504B">
        <w:trPr>
          <w:trHeight w:val="284"/>
        </w:trPr>
        <w:tc>
          <w:tcPr>
            <w:tcW w:w="416" w:type="dxa"/>
            <w:shd w:val="clear" w:color="FFFFCC" w:fill="FFFFFF"/>
            <w:noWrap/>
            <w:vAlign w:val="center"/>
            <w:hideMark/>
          </w:tcPr>
          <w:p w14:paraId="63CD0A9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56</w:t>
            </w:r>
          </w:p>
        </w:tc>
        <w:tc>
          <w:tcPr>
            <w:tcW w:w="7950" w:type="dxa"/>
            <w:shd w:val="clear" w:color="auto" w:fill="auto"/>
            <w:vAlign w:val="center"/>
            <w:hideMark/>
          </w:tcPr>
          <w:p w14:paraId="4C1C14A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histopatologicznych 30ml, gładka pokrywka, średn. poj.3,5cm wys. 3,8cm</w:t>
            </w:r>
          </w:p>
        </w:tc>
        <w:tc>
          <w:tcPr>
            <w:tcW w:w="964" w:type="dxa"/>
            <w:shd w:val="clear" w:color="auto" w:fill="auto"/>
            <w:vAlign w:val="center"/>
            <w:hideMark/>
          </w:tcPr>
          <w:p w14:paraId="6C52182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4763C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5C0FE3B4" w14:textId="77777777" w:rsidTr="00C2504B">
        <w:trPr>
          <w:trHeight w:val="284"/>
        </w:trPr>
        <w:tc>
          <w:tcPr>
            <w:tcW w:w="416" w:type="dxa"/>
            <w:shd w:val="clear" w:color="FFFFCC" w:fill="FFFFFF"/>
            <w:noWrap/>
            <w:vAlign w:val="center"/>
            <w:hideMark/>
          </w:tcPr>
          <w:p w14:paraId="6CDF15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57</w:t>
            </w:r>
          </w:p>
        </w:tc>
        <w:tc>
          <w:tcPr>
            <w:tcW w:w="7950" w:type="dxa"/>
            <w:shd w:val="clear" w:color="auto" w:fill="auto"/>
            <w:vAlign w:val="center"/>
            <w:hideMark/>
          </w:tcPr>
          <w:p w14:paraId="45401A9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histopatologicznych 150 ml</w:t>
            </w:r>
          </w:p>
        </w:tc>
        <w:tc>
          <w:tcPr>
            <w:tcW w:w="964" w:type="dxa"/>
            <w:shd w:val="clear" w:color="auto" w:fill="auto"/>
            <w:vAlign w:val="center"/>
            <w:hideMark/>
          </w:tcPr>
          <w:p w14:paraId="4748C59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DD0BDD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00FFEC27" w14:textId="77777777" w:rsidTr="00C2504B">
        <w:trPr>
          <w:trHeight w:val="284"/>
        </w:trPr>
        <w:tc>
          <w:tcPr>
            <w:tcW w:w="416" w:type="dxa"/>
            <w:shd w:val="clear" w:color="FFFFCC" w:fill="FFFFFF"/>
            <w:noWrap/>
            <w:vAlign w:val="center"/>
            <w:hideMark/>
          </w:tcPr>
          <w:p w14:paraId="689F61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58</w:t>
            </w:r>
          </w:p>
        </w:tc>
        <w:tc>
          <w:tcPr>
            <w:tcW w:w="7950" w:type="dxa"/>
            <w:shd w:val="clear" w:color="auto" w:fill="auto"/>
            <w:vAlign w:val="center"/>
            <w:hideMark/>
          </w:tcPr>
          <w:p w14:paraId="4562036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histopatologicznych 60 ml, gładka pokrywka, średn.poj.3,5cm wys.7,0 cm</w:t>
            </w:r>
          </w:p>
        </w:tc>
        <w:tc>
          <w:tcPr>
            <w:tcW w:w="964" w:type="dxa"/>
            <w:shd w:val="clear" w:color="auto" w:fill="auto"/>
            <w:vAlign w:val="center"/>
            <w:hideMark/>
          </w:tcPr>
          <w:p w14:paraId="5C2960A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3A6CF50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2EB66478" w14:textId="77777777" w:rsidTr="00C2504B">
        <w:trPr>
          <w:trHeight w:val="284"/>
        </w:trPr>
        <w:tc>
          <w:tcPr>
            <w:tcW w:w="416" w:type="dxa"/>
            <w:shd w:val="clear" w:color="FFFFCC" w:fill="FFFFFF"/>
            <w:noWrap/>
            <w:vAlign w:val="center"/>
            <w:hideMark/>
          </w:tcPr>
          <w:p w14:paraId="75133D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59</w:t>
            </w:r>
          </w:p>
        </w:tc>
        <w:tc>
          <w:tcPr>
            <w:tcW w:w="7950" w:type="dxa"/>
            <w:shd w:val="clear" w:color="auto" w:fill="auto"/>
            <w:vAlign w:val="center"/>
            <w:hideMark/>
          </w:tcPr>
          <w:p w14:paraId="7E3AA76C" w14:textId="35A9985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1000ml</w:t>
            </w:r>
          </w:p>
        </w:tc>
        <w:tc>
          <w:tcPr>
            <w:tcW w:w="964" w:type="dxa"/>
            <w:shd w:val="clear" w:color="auto" w:fill="auto"/>
            <w:vAlign w:val="center"/>
            <w:hideMark/>
          </w:tcPr>
          <w:p w14:paraId="2B35E4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D7F7B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44D1189F" w14:textId="77777777" w:rsidTr="00C2504B">
        <w:trPr>
          <w:trHeight w:val="284"/>
        </w:trPr>
        <w:tc>
          <w:tcPr>
            <w:tcW w:w="416" w:type="dxa"/>
            <w:shd w:val="clear" w:color="FFFFCC" w:fill="FFFFFF"/>
            <w:noWrap/>
            <w:vAlign w:val="center"/>
            <w:hideMark/>
          </w:tcPr>
          <w:p w14:paraId="2639240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lastRenderedPageBreak/>
              <w:t>60</w:t>
            </w:r>
          </w:p>
        </w:tc>
        <w:tc>
          <w:tcPr>
            <w:tcW w:w="7950" w:type="dxa"/>
            <w:shd w:val="clear" w:color="auto" w:fill="auto"/>
            <w:vAlign w:val="center"/>
            <w:hideMark/>
          </w:tcPr>
          <w:p w14:paraId="7928624E" w14:textId="46462496"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250ml</w:t>
            </w:r>
          </w:p>
        </w:tc>
        <w:tc>
          <w:tcPr>
            <w:tcW w:w="964" w:type="dxa"/>
            <w:shd w:val="clear" w:color="auto" w:fill="auto"/>
            <w:vAlign w:val="center"/>
            <w:hideMark/>
          </w:tcPr>
          <w:p w14:paraId="1D503FE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AB0343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w:t>
            </w:r>
          </w:p>
        </w:tc>
      </w:tr>
      <w:tr w:rsidR="00C2504B" w:rsidRPr="00741AA3" w14:paraId="3FE9B5CD" w14:textId="77777777" w:rsidTr="00C2504B">
        <w:trPr>
          <w:trHeight w:val="284"/>
        </w:trPr>
        <w:tc>
          <w:tcPr>
            <w:tcW w:w="416" w:type="dxa"/>
            <w:shd w:val="clear" w:color="FFFFCC" w:fill="FFFFFF"/>
            <w:noWrap/>
            <w:vAlign w:val="center"/>
            <w:hideMark/>
          </w:tcPr>
          <w:p w14:paraId="24AA6D6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61</w:t>
            </w:r>
          </w:p>
        </w:tc>
        <w:tc>
          <w:tcPr>
            <w:tcW w:w="7950" w:type="dxa"/>
            <w:shd w:val="clear" w:color="auto" w:fill="auto"/>
            <w:vAlign w:val="center"/>
            <w:hideMark/>
          </w:tcPr>
          <w:p w14:paraId="3933892B" w14:textId="0BF66650"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3000ml</w:t>
            </w:r>
          </w:p>
        </w:tc>
        <w:tc>
          <w:tcPr>
            <w:tcW w:w="964" w:type="dxa"/>
            <w:shd w:val="clear" w:color="auto" w:fill="auto"/>
            <w:vAlign w:val="center"/>
            <w:hideMark/>
          </w:tcPr>
          <w:p w14:paraId="0922096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79D01CB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34AF49AF" w14:textId="77777777" w:rsidTr="00C2504B">
        <w:trPr>
          <w:trHeight w:val="284"/>
        </w:trPr>
        <w:tc>
          <w:tcPr>
            <w:tcW w:w="416" w:type="dxa"/>
            <w:shd w:val="clear" w:color="FFFFCC" w:fill="FFFFFF"/>
            <w:noWrap/>
            <w:vAlign w:val="center"/>
            <w:hideMark/>
          </w:tcPr>
          <w:p w14:paraId="03F04AE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62</w:t>
            </w:r>
          </w:p>
        </w:tc>
        <w:tc>
          <w:tcPr>
            <w:tcW w:w="7950" w:type="dxa"/>
            <w:shd w:val="clear" w:color="000000" w:fill="FFFFFF"/>
            <w:vAlign w:val="center"/>
            <w:hideMark/>
          </w:tcPr>
          <w:p w14:paraId="34770438" w14:textId="06BFBA0C"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5000ml</w:t>
            </w:r>
          </w:p>
        </w:tc>
        <w:tc>
          <w:tcPr>
            <w:tcW w:w="964" w:type="dxa"/>
            <w:shd w:val="clear" w:color="auto" w:fill="auto"/>
            <w:vAlign w:val="center"/>
            <w:hideMark/>
          </w:tcPr>
          <w:p w14:paraId="54E9B2E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482457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C35191A" w14:textId="77777777" w:rsidTr="00C2504B">
        <w:trPr>
          <w:trHeight w:val="284"/>
        </w:trPr>
        <w:tc>
          <w:tcPr>
            <w:tcW w:w="416" w:type="dxa"/>
            <w:shd w:val="clear" w:color="FFFFCC" w:fill="FFFFFF"/>
            <w:noWrap/>
            <w:vAlign w:val="center"/>
            <w:hideMark/>
          </w:tcPr>
          <w:p w14:paraId="43AA908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w:t>
            </w:r>
          </w:p>
        </w:tc>
        <w:tc>
          <w:tcPr>
            <w:tcW w:w="7950" w:type="dxa"/>
            <w:shd w:val="clear" w:color="000000" w:fill="FFFFFF"/>
            <w:vAlign w:val="center"/>
            <w:hideMark/>
          </w:tcPr>
          <w:p w14:paraId="017819C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Pojemnik na wycinki do badań histopatologicznych 10000 ml </w:t>
            </w:r>
          </w:p>
        </w:tc>
        <w:tc>
          <w:tcPr>
            <w:tcW w:w="964" w:type="dxa"/>
            <w:shd w:val="clear" w:color="auto" w:fill="auto"/>
            <w:vAlign w:val="center"/>
            <w:hideMark/>
          </w:tcPr>
          <w:p w14:paraId="77810B9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szt </w:t>
            </w:r>
          </w:p>
        </w:tc>
        <w:tc>
          <w:tcPr>
            <w:tcW w:w="1000" w:type="dxa"/>
            <w:shd w:val="clear" w:color="auto" w:fill="auto"/>
            <w:vAlign w:val="center"/>
            <w:hideMark/>
          </w:tcPr>
          <w:p w14:paraId="2CA6206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19BB5517" w14:textId="77777777" w:rsidTr="00C2504B">
        <w:trPr>
          <w:trHeight w:val="284"/>
        </w:trPr>
        <w:tc>
          <w:tcPr>
            <w:tcW w:w="416" w:type="dxa"/>
            <w:shd w:val="clear" w:color="FFFFCC" w:fill="FFFFFF"/>
            <w:noWrap/>
            <w:vAlign w:val="center"/>
            <w:hideMark/>
          </w:tcPr>
          <w:p w14:paraId="1C1101E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63</w:t>
            </w:r>
          </w:p>
        </w:tc>
        <w:tc>
          <w:tcPr>
            <w:tcW w:w="7950" w:type="dxa"/>
            <w:shd w:val="clear" w:color="000000" w:fill="FFFFFF"/>
            <w:vAlign w:val="center"/>
            <w:hideMark/>
          </w:tcPr>
          <w:p w14:paraId="5383576E" w14:textId="04510D91"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500ml</w:t>
            </w:r>
          </w:p>
        </w:tc>
        <w:tc>
          <w:tcPr>
            <w:tcW w:w="964" w:type="dxa"/>
            <w:shd w:val="clear" w:color="auto" w:fill="auto"/>
            <w:vAlign w:val="center"/>
            <w:hideMark/>
          </w:tcPr>
          <w:p w14:paraId="70BE069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510348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0D8C04C1" w14:textId="77777777" w:rsidTr="00C2504B">
        <w:trPr>
          <w:trHeight w:val="284"/>
        </w:trPr>
        <w:tc>
          <w:tcPr>
            <w:tcW w:w="416" w:type="dxa"/>
            <w:shd w:val="clear" w:color="FFFFCC" w:fill="FFFFFF"/>
            <w:noWrap/>
            <w:vAlign w:val="center"/>
            <w:hideMark/>
          </w:tcPr>
          <w:p w14:paraId="42BC227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64</w:t>
            </w:r>
          </w:p>
        </w:tc>
        <w:tc>
          <w:tcPr>
            <w:tcW w:w="7950" w:type="dxa"/>
            <w:shd w:val="clear" w:color="000000" w:fill="FFFFFF"/>
            <w:vAlign w:val="center"/>
            <w:hideMark/>
          </w:tcPr>
          <w:p w14:paraId="46839B5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Strzykawka enteralna z końcówką ENFIT 60ml</w:t>
            </w:r>
          </w:p>
        </w:tc>
        <w:tc>
          <w:tcPr>
            <w:tcW w:w="964" w:type="dxa"/>
            <w:shd w:val="clear" w:color="000000" w:fill="FFFFFF"/>
            <w:vAlign w:val="center"/>
            <w:hideMark/>
          </w:tcPr>
          <w:p w14:paraId="41EACCC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67BE609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6FB4DE1B" w14:textId="77777777" w:rsidTr="00C2504B">
        <w:trPr>
          <w:trHeight w:val="284"/>
        </w:trPr>
        <w:tc>
          <w:tcPr>
            <w:tcW w:w="416" w:type="dxa"/>
            <w:shd w:val="clear" w:color="FFFFCC" w:fill="FFFFFF"/>
            <w:noWrap/>
            <w:vAlign w:val="center"/>
            <w:hideMark/>
          </w:tcPr>
          <w:p w14:paraId="4F9F24A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65</w:t>
            </w:r>
          </w:p>
        </w:tc>
        <w:tc>
          <w:tcPr>
            <w:tcW w:w="7950" w:type="dxa"/>
            <w:shd w:val="clear" w:color="000000" w:fill="FFFFFF"/>
            <w:vAlign w:val="center"/>
            <w:hideMark/>
          </w:tcPr>
          <w:p w14:paraId="274EBC0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przezskórnej endoskopowej gastrostomii - PEG  z silikonową płytką zewnętrzną i silikonową płytką wewnętrzną, wolny od DEHP z zestawem do wprowadzania. Rozmiary  14/40; 18/40cm;10/40</w:t>
            </w:r>
          </w:p>
        </w:tc>
        <w:tc>
          <w:tcPr>
            <w:tcW w:w="964" w:type="dxa"/>
            <w:shd w:val="clear" w:color="000000" w:fill="FFFFFF"/>
            <w:noWrap/>
            <w:vAlign w:val="center"/>
            <w:hideMark/>
          </w:tcPr>
          <w:p w14:paraId="1290B88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50303C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20844A35" w14:textId="77777777" w:rsidTr="00C2504B">
        <w:trPr>
          <w:trHeight w:val="284"/>
        </w:trPr>
        <w:tc>
          <w:tcPr>
            <w:tcW w:w="416" w:type="dxa"/>
            <w:shd w:val="clear" w:color="FFFFCC" w:fill="FFFFFF"/>
            <w:noWrap/>
            <w:vAlign w:val="center"/>
            <w:hideMark/>
          </w:tcPr>
          <w:p w14:paraId="08B9927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66</w:t>
            </w:r>
          </w:p>
        </w:tc>
        <w:tc>
          <w:tcPr>
            <w:tcW w:w="7950" w:type="dxa"/>
            <w:shd w:val="clear" w:color="000000" w:fill="FFFFFF"/>
            <w:vAlign w:val="center"/>
            <w:hideMark/>
          </w:tcPr>
          <w:p w14:paraId="5234C55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przeznaczony do żywienia bezpośredniego do jelita lub do dwunastnicy, wykonany z poliuretanu z podziałką centymetrową, kontrastujący w RTG, z metalową prowadnicą pokrytą silikonem, zakończoną kulkową końcówką, wolny od DEHP, zakończony spiralną pętlą Bengmark, mocującą zgłębnik w jelicie. RozmiarCH10/145</w:t>
            </w:r>
          </w:p>
        </w:tc>
        <w:tc>
          <w:tcPr>
            <w:tcW w:w="964" w:type="dxa"/>
            <w:shd w:val="clear" w:color="000000" w:fill="FFFFFF"/>
            <w:noWrap/>
            <w:vAlign w:val="center"/>
            <w:hideMark/>
          </w:tcPr>
          <w:p w14:paraId="4D84240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6165FC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3E226F76" w14:textId="77777777" w:rsidTr="00C2504B">
        <w:trPr>
          <w:trHeight w:val="284"/>
        </w:trPr>
        <w:tc>
          <w:tcPr>
            <w:tcW w:w="416" w:type="dxa"/>
            <w:shd w:val="clear" w:color="FFFFCC" w:fill="FFFFFF"/>
            <w:noWrap/>
            <w:vAlign w:val="center"/>
            <w:hideMark/>
          </w:tcPr>
          <w:p w14:paraId="0E1F9CE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67</w:t>
            </w:r>
          </w:p>
        </w:tc>
        <w:tc>
          <w:tcPr>
            <w:tcW w:w="7950" w:type="dxa"/>
            <w:shd w:val="clear" w:color="000000" w:fill="FFFFFF"/>
            <w:vAlign w:val="center"/>
            <w:hideMark/>
          </w:tcPr>
          <w:p w14:paraId="6DD35F5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gastromijny FLOKARE G-TUBE z wewnętrznym balonem mocującym, rozmiar 18-20 CH, z zaworem do wypełniania balonu przy użyciu 15ml sterylnej wody. Bliższy koniec zgłębnika zakończony złączem ENFit służącym do łączenia z zestawem do podaży diet Flocare ze złączem ENFit. Wykonany z silikonu, w części wewnętrznej /balonowej/potrójna linia cienkodajna widoczna w promieniach RTG. W części zewnętrznej zawiera podziałkę znakowaną co 0,5 cm ułatwiającą kontrolowanie długości wprowadzonej gastrostomii, kontrolę zakładania i położenia zgłębnika względem kanału stomii/powłok. W zestawie zacisk do regulacji przepływu zabezpieczający przed cofaniem się diety oraz zewnętrzna płytka mocująca wykonana z silikonu, umożliwiającą trwałe umiejscowienie zgłębnika w stosunku do powłok brzusznych. Zgłębnik nie zawiera DEHP. Lateksu, bez pirogenów, pakowany pojedynczo. Opakowanie gwarantujące sterylność 60 miesięcy.</w:t>
            </w:r>
          </w:p>
        </w:tc>
        <w:tc>
          <w:tcPr>
            <w:tcW w:w="964" w:type="dxa"/>
            <w:shd w:val="clear" w:color="000000" w:fill="FFFFFF"/>
            <w:noWrap/>
            <w:vAlign w:val="center"/>
            <w:hideMark/>
          </w:tcPr>
          <w:p w14:paraId="60FCD4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E6AB15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36045E53" w14:textId="77777777" w:rsidTr="00C2504B">
        <w:trPr>
          <w:trHeight w:val="284"/>
        </w:trPr>
        <w:tc>
          <w:tcPr>
            <w:tcW w:w="416" w:type="dxa"/>
            <w:shd w:val="clear" w:color="FFFFCC" w:fill="FFFFFF"/>
            <w:noWrap/>
            <w:vAlign w:val="center"/>
            <w:hideMark/>
          </w:tcPr>
          <w:p w14:paraId="4A1ACA5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68</w:t>
            </w:r>
          </w:p>
        </w:tc>
        <w:tc>
          <w:tcPr>
            <w:tcW w:w="7950" w:type="dxa"/>
            <w:shd w:val="clear" w:color="000000" w:fill="FFFFFF"/>
            <w:vAlign w:val="center"/>
            <w:hideMark/>
          </w:tcPr>
          <w:p w14:paraId="00D09E6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ustno-gardłowa od nr 00 - 5, z kolorowym lub cyfrowym kodem oznaczającym rozmiar opakowanie foliowo-papierpwe, sterylne</w:t>
            </w:r>
          </w:p>
        </w:tc>
        <w:tc>
          <w:tcPr>
            <w:tcW w:w="964" w:type="dxa"/>
            <w:shd w:val="clear" w:color="000000" w:fill="FFFFFF"/>
            <w:noWrap/>
            <w:vAlign w:val="center"/>
            <w:hideMark/>
          </w:tcPr>
          <w:p w14:paraId="5E5AB85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95F3F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1B25A252" w14:textId="77777777" w:rsidTr="00C2504B">
        <w:trPr>
          <w:trHeight w:val="284"/>
        </w:trPr>
        <w:tc>
          <w:tcPr>
            <w:tcW w:w="416" w:type="dxa"/>
            <w:shd w:val="clear" w:color="FFFFCC" w:fill="FFFFFF"/>
            <w:noWrap/>
            <w:vAlign w:val="center"/>
            <w:hideMark/>
          </w:tcPr>
          <w:p w14:paraId="60A37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69</w:t>
            </w:r>
          </w:p>
        </w:tc>
        <w:tc>
          <w:tcPr>
            <w:tcW w:w="7950" w:type="dxa"/>
            <w:shd w:val="clear" w:color="000000" w:fill="FFFFFF"/>
            <w:vAlign w:val="center"/>
            <w:hideMark/>
          </w:tcPr>
          <w:p w14:paraId="7945B25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nosowo-gardłowa rozmiar od 3-8</w:t>
            </w:r>
          </w:p>
        </w:tc>
        <w:tc>
          <w:tcPr>
            <w:tcW w:w="964" w:type="dxa"/>
            <w:shd w:val="clear" w:color="000000" w:fill="FFFFFF"/>
            <w:noWrap/>
            <w:vAlign w:val="center"/>
            <w:hideMark/>
          </w:tcPr>
          <w:p w14:paraId="01D8471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612D1FB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FF7D3A4" w14:textId="77777777" w:rsidTr="00C2504B">
        <w:trPr>
          <w:trHeight w:val="284"/>
        </w:trPr>
        <w:tc>
          <w:tcPr>
            <w:tcW w:w="416" w:type="dxa"/>
            <w:shd w:val="clear" w:color="FFFFCC" w:fill="FFFFFF"/>
            <w:noWrap/>
            <w:vAlign w:val="center"/>
            <w:hideMark/>
          </w:tcPr>
          <w:p w14:paraId="0DD0E6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w:t>
            </w:r>
          </w:p>
        </w:tc>
        <w:tc>
          <w:tcPr>
            <w:tcW w:w="7950" w:type="dxa"/>
            <w:shd w:val="clear" w:color="000000" w:fill="FFFFFF"/>
            <w:vAlign w:val="center"/>
            <w:hideMark/>
          </w:tcPr>
          <w:p w14:paraId="221B23A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krtaniowa rozmiar od 0-5</w:t>
            </w:r>
          </w:p>
        </w:tc>
        <w:tc>
          <w:tcPr>
            <w:tcW w:w="964" w:type="dxa"/>
            <w:shd w:val="clear" w:color="000000" w:fill="FFFFFF"/>
            <w:noWrap/>
            <w:vAlign w:val="center"/>
            <w:hideMark/>
          </w:tcPr>
          <w:p w14:paraId="0633158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70CCE84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w:t>
            </w:r>
          </w:p>
        </w:tc>
      </w:tr>
      <w:tr w:rsidR="00C2504B" w:rsidRPr="00741AA3" w14:paraId="343DC26D" w14:textId="77777777" w:rsidTr="00C2504B">
        <w:trPr>
          <w:trHeight w:val="284"/>
        </w:trPr>
        <w:tc>
          <w:tcPr>
            <w:tcW w:w="416" w:type="dxa"/>
            <w:shd w:val="clear" w:color="FFFFCC" w:fill="FFFFFF"/>
            <w:noWrap/>
            <w:vAlign w:val="center"/>
            <w:hideMark/>
          </w:tcPr>
          <w:p w14:paraId="617F3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71</w:t>
            </w:r>
          </w:p>
        </w:tc>
        <w:tc>
          <w:tcPr>
            <w:tcW w:w="7950" w:type="dxa"/>
            <w:shd w:val="clear" w:color="000000" w:fill="FFFFFF"/>
            <w:vAlign w:val="center"/>
            <w:hideMark/>
          </w:tcPr>
          <w:p w14:paraId="679A6C7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Wieszak na worki z moczem i płynami ustrojowymi</w:t>
            </w:r>
          </w:p>
        </w:tc>
        <w:tc>
          <w:tcPr>
            <w:tcW w:w="964" w:type="dxa"/>
            <w:shd w:val="clear" w:color="000000" w:fill="FFFFFF"/>
            <w:vAlign w:val="center"/>
            <w:hideMark/>
          </w:tcPr>
          <w:p w14:paraId="2A3EF15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BBD324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32A2A32E" w14:textId="77777777" w:rsidTr="00C2504B">
        <w:trPr>
          <w:trHeight w:val="284"/>
        </w:trPr>
        <w:tc>
          <w:tcPr>
            <w:tcW w:w="416" w:type="dxa"/>
            <w:shd w:val="clear" w:color="FFFFCC" w:fill="FFFFFF"/>
            <w:noWrap/>
            <w:vAlign w:val="center"/>
            <w:hideMark/>
          </w:tcPr>
          <w:p w14:paraId="4058AF2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72</w:t>
            </w:r>
          </w:p>
        </w:tc>
        <w:tc>
          <w:tcPr>
            <w:tcW w:w="7950" w:type="dxa"/>
            <w:shd w:val="clear" w:color="000000" w:fill="FFFFFF"/>
            <w:vAlign w:val="center"/>
            <w:hideMark/>
          </w:tcPr>
          <w:p w14:paraId="2543758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Worek do dobowej zbiórki moczu sterylny</w:t>
            </w:r>
          </w:p>
        </w:tc>
        <w:tc>
          <w:tcPr>
            <w:tcW w:w="964" w:type="dxa"/>
            <w:shd w:val="clear" w:color="000000" w:fill="FFFFFF"/>
            <w:vAlign w:val="center"/>
            <w:hideMark/>
          </w:tcPr>
          <w:p w14:paraId="2800B58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3E3FDA3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1400</w:t>
            </w:r>
          </w:p>
        </w:tc>
      </w:tr>
      <w:tr w:rsidR="00C2504B" w:rsidRPr="00741AA3" w14:paraId="2F144492" w14:textId="77777777" w:rsidTr="00C2504B">
        <w:trPr>
          <w:trHeight w:val="284"/>
        </w:trPr>
        <w:tc>
          <w:tcPr>
            <w:tcW w:w="416" w:type="dxa"/>
            <w:shd w:val="clear" w:color="FFFFCC" w:fill="FFFFFF"/>
            <w:noWrap/>
            <w:vAlign w:val="center"/>
            <w:hideMark/>
          </w:tcPr>
          <w:p w14:paraId="245AEE9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73</w:t>
            </w:r>
          </w:p>
        </w:tc>
        <w:tc>
          <w:tcPr>
            <w:tcW w:w="7950" w:type="dxa"/>
            <w:shd w:val="clear" w:color="000000" w:fill="FFFFFF"/>
            <w:vAlign w:val="center"/>
            <w:hideMark/>
          </w:tcPr>
          <w:p w14:paraId="4F7F9FE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Worek do dobowej zbiórki moczu dla dorosłych 2L z biała tylną ścianką ułatwiającą wizualizację moczu, z drenem, zaworem spustowym poprzecznym w kształcie litery „T” z zastawką antyrefluksyjną.</w:t>
            </w:r>
          </w:p>
        </w:tc>
        <w:tc>
          <w:tcPr>
            <w:tcW w:w="964" w:type="dxa"/>
            <w:shd w:val="clear" w:color="000000" w:fill="FFFFFF"/>
            <w:vAlign w:val="center"/>
            <w:hideMark/>
          </w:tcPr>
          <w:p w14:paraId="6E26F9B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68480C7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20000</w:t>
            </w:r>
          </w:p>
        </w:tc>
      </w:tr>
      <w:tr w:rsidR="00C2504B" w:rsidRPr="00741AA3" w14:paraId="4DAFED38" w14:textId="77777777" w:rsidTr="00C2504B">
        <w:trPr>
          <w:trHeight w:val="284"/>
        </w:trPr>
        <w:tc>
          <w:tcPr>
            <w:tcW w:w="416" w:type="dxa"/>
            <w:shd w:val="clear" w:color="FFFFCC" w:fill="FFFFFF"/>
            <w:noWrap/>
            <w:vAlign w:val="center"/>
            <w:hideMark/>
          </w:tcPr>
          <w:p w14:paraId="379766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74</w:t>
            </w:r>
          </w:p>
        </w:tc>
        <w:tc>
          <w:tcPr>
            <w:tcW w:w="7950" w:type="dxa"/>
            <w:shd w:val="clear" w:color="000000" w:fill="FFFFFF"/>
            <w:vAlign w:val="center"/>
            <w:hideMark/>
          </w:tcPr>
          <w:p w14:paraId="46352E8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Worki do pobierania moczu dla chłopców</w:t>
            </w:r>
          </w:p>
        </w:tc>
        <w:tc>
          <w:tcPr>
            <w:tcW w:w="964" w:type="dxa"/>
            <w:shd w:val="clear" w:color="000000" w:fill="FFFFFF"/>
            <w:vAlign w:val="center"/>
            <w:hideMark/>
          </w:tcPr>
          <w:p w14:paraId="014753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285486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2200</w:t>
            </w:r>
          </w:p>
        </w:tc>
      </w:tr>
      <w:tr w:rsidR="00C2504B" w:rsidRPr="00741AA3" w14:paraId="19F2E850" w14:textId="77777777" w:rsidTr="00C2504B">
        <w:trPr>
          <w:trHeight w:val="284"/>
        </w:trPr>
        <w:tc>
          <w:tcPr>
            <w:tcW w:w="416" w:type="dxa"/>
            <w:shd w:val="clear" w:color="FFFFCC" w:fill="FFFFFF"/>
            <w:noWrap/>
            <w:vAlign w:val="center"/>
            <w:hideMark/>
          </w:tcPr>
          <w:p w14:paraId="712C4EC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75</w:t>
            </w:r>
          </w:p>
        </w:tc>
        <w:tc>
          <w:tcPr>
            <w:tcW w:w="7950" w:type="dxa"/>
            <w:shd w:val="clear" w:color="000000" w:fill="FFFFFF"/>
            <w:vAlign w:val="center"/>
            <w:hideMark/>
          </w:tcPr>
          <w:p w14:paraId="4BD61655"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Worki do pobierania moczu dla dziewczynek</w:t>
            </w:r>
          </w:p>
        </w:tc>
        <w:tc>
          <w:tcPr>
            <w:tcW w:w="964" w:type="dxa"/>
            <w:shd w:val="clear" w:color="000000" w:fill="FFFFFF"/>
            <w:vAlign w:val="center"/>
            <w:hideMark/>
          </w:tcPr>
          <w:p w14:paraId="6F239B0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3FE9D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2200</w:t>
            </w:r>
          </w:p>
        </w:tc>
      </w:tr>
      <w:tr w:rsidR="00C2504B" w:rsidRPr="00741AA3" w14:paraId="78B16BED" w14:textId="77777777" w:rsidTr="00C2504B">
        <w:trPr>
          <w:trHeight w:val="284"/>
        </w:trPr>
        <w:tc>
          <w:tcPr>
            <w:tcW w:w="416" w:type="dxa"/>
            <w:shd w:val="clear" w:color="FFFFCC" w:fill="FFFFFF"/>
            <w:noWrap/>
            <w:vAlign w:val="center"/>
            <w:hideMark/>
          </w:tcPr>
          <w:p w14:paraId="16C6F3F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76</w:t>
            </w:r>
          </w:p>
        </w:tc>
        <w:tc>
          <w:tcPr>
            <w:tcW w:w="7950" w:type="dxa"/>
            <w:shd w:val="clear" w:color="000000" w:fill="FFFFFF"/>
            <w:vAlign w:val="center"/>
            <w:hideMark/>
          </w:tcPr>
          <w:p w14:paraId="698A3FB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Worek stomijny jednoczęściowy otwarty</w:t>
            </w:r>
          </w:p>
        </w:tc>
        <w:tc>
          <w:tcPr>
            <w:tcW w:w="964" w:type="dxa"/>
            <w:shd w:val="clear" w:color="000000" w:fill="FFFFFF"/>
            <w:vAlign w:val="center"/>
            <w:hideMark/>
          </w:tcPr>
          <w:p w14:paraId="77BA57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2CAC9E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03E4CA60" w14:textId="77777777" w:rsidTr="00C2504B">
        <w:trPr>
          <w:trHeight w:val="284"/>
        </w:trPr>
        <w:tc>
          <w:tcPr>
            <w:tcW w:w="416" w:type="dxa"/>
            <w:shd w:val="clear" w:color="FFFFCC" w:fill="FFFFFF"/>
            <w:noWrap/>
            <w:vAlign w:val="center"/>
            <w:hideMark/>
          </w:tcPr>
          <w:p w14:paraId="4986535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77</w:t>
            </w:r>
          </w:p>
        </w:tc>
        <w:tc>
          <w:tcPr>
            <w:tcW w:w="7950" w:type="dxa"/>
            <w:shd w:val="clear" w:color="auto" w:fill="auto"/>
            <w:vAlign w:val="center"/>
            <w:hideMark/>
          </w:tcPr>
          <w:p w14:paraId="41380E5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Chirurgiczne ze stali węglowej z wygrawerowanym nr ostrza oraz nazwą producenta na każdym z nich opakowanie zbiorcze 100 szt. do skalpela nr 10</w:t>
            </w:r>
          </w:p>
        </w:tc>
        <w:tc>
          <w:tcPr>
            <w:tcW w:w="964" w:type="dxa"/>
            <w:shd w:val="clear" w:color="auto" w:fill="auto"/>
            <w:noWrap/>
            <w:vAlign w:val="center"/>
            <w:hideMark/>
          </w:tcPr>
          <w:p w14:paraId="1E8B025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55E66CB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r>
      <w:tr w:rsidR="00C2504B" w:rsidRPr="00741AA3" w14:paraId="7A270763" w14:textId="77777777" w:rsidTr="00C2504B">
        <w:trPr>
          <w:trHeight w:val="284"/>
        </w:trPr>
        <w:tc>
          <w:tcPr>
            <w:tcW w:w="416" w:type="dxa"/>
            <w:shd w:val="clear" w:color="FFFFCC" w:fill="FFFFFF"/>
            <w:noWrap/>
            <w:vAlign w:val="center"/>
            <w:hideMark/>
          </w:tcPr>
          <w:p w14:paraId="7B3472F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78</w:t>
            </w:r>
          </w:p>
        </w:tc>
        <w:tc>
          <w:tcPr>
            <w:tcW w:w="7950" w:type="dxa"/>
            <w:shd w:val="clear" w:color="auto" w:fill="auto"/>
            <w:vAlign w:val="center"/>
            <w:hideMark/>
          </w:tcPr>
          <w:p w14:paraId="262AEFA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11 opis jw.</w:t>
            </w:r>
          </w:p>
        </w:tc>
        <w:tc>
          <w:tcPr>
            <w:tcW w:w="964" w:type="dxa"/>
            <w:shd w:val="clear" w:color="auto" w:fill="auto"/>
            <w:noWrap/>
            <w:vAlign w:val="center"/>
            <w:hideMark/>
          </w:tcPr>
          <w:p w14:paraId="5839B58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38F7168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7DE603C" w14:textId="77777777" w:rsidTr="00C2504B">
        <w:trPr>
          <w:trHeight w:val="284"/>
        </w:trPr>
        <w:tc>
          <w:tcPr>
            <w:tcW w:w="416" w:type="dxa"/>
            <w:shd w:val="clear" w:color="FFFFCC" w:fill="FFFFFF"/>
            <w:noWrap/>
            <w:vAlign w:val="center"/>
            <w:hideMark/>
          </w:tcPr>
          <w:p w14:paraId="4653477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79</w:t>
            </w:r>
          </w:p>
        </w:tc>
        <w:tc>
          <w:tcPr>
            <w:tcW w:w="7950" w:type="dxa"/>
            <w:shd w:val="clear" w:color="auto" w:fill="auto"/>
            <w:vAlign w:val="center"/>
            <w:hideMark/>
          </w:tcPr>
          <w:p w14:paraId="03E98CA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12 opis jw.</w:t>
            </w:r>
          </w:p>
        </w:tc>
        <w:tc>
          <w:tcPr>
            <w:tcW w:w="964" w:type="dxa"/>
            <w:shd w:val="clear" w:color="auto" w:fill="auto"/>
            <w:noWrap/>
            <w:vAlign w:val="center"/>
            <w:hideMark/>
          </w:tcPr>
          <w:p w14:paraId="31C5B62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8E943E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1E6CA7D0" w14:textId="77777777" w:rsidTr="00C2504B">
        <w:trPr>
          <w:trHeight w:val="284"/>
        </w:trPr>
        <w:tc>
          <w:tcPr>
            <w:tcW w:w="416" w:type="dxa"/>
            <w:shd w:val="clear" w:color="FFFFCC" w:fill="FFFFFF"/>
            <w:noWrap/>
            <w:vAlign w:val="center"/>
            <w:hideMark/>
          </w:tcPr>
          <w:p w14:paraId="291ED8E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w:t>
            </w:r>
          </w:p>
        </w:tc>
        <w:tc>
          <w:tcPr>
            <w:tcW w:w="7950" w:type="dxa"/>
            <w:shd w:val="clear" w:color="auto" w:fill="auto"/>
            <w:vAlign w:val="center"/>
            <w:hideMark/>
          </w:tcPr>
          <w:p w14:paraId="1F74008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15 opis jw.</w:t>
            </w:r>
          </w:p>
        </w:tc>
        <w:tc>
          <w:tcPr>
            <w:tcW w:w="964" w:type="dxa"/>
            <w:shd w:val="clear" w:color="auto" w:fill="auto"/>
            <w:noWrap/>
            <w:vAlign w:val="center"/>
            <w:hideMark/>
          </w:tcPr>
          <w:p w14:paraId="40459A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4938ADB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31FB5026" w14:textId="77777777" w:rsidTr="00C2504B">
        <w:trPr>
          <w:trHeight w:val="284"/>
        </w:trPr>
        <w:tc>
          <w:tcPr>
            <w:tcW w:w="416" w:type="dxa"/>
            <w:shd w:val="clear" w:color="FFFFCC" w:fill="FFFFFF"/>
            <w:noWrap/>
            <w:vAlign w:val="center"/>
            <w:hideMark/>
          </w:tcPr>
          <w:p w14:paraId="496E8C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81</w:t>
            </w:r>
          </w:p>
        </w:tc>
        <w:tc>
          <w:tcPr>
            <w:tcW w:w="7950" w:type="dxa"/>
            <w:shd w:val="clear" w:color="auto" w:fill="auto"/>
            <w:vAlign w:val="center"/>
            <w:hideMark/>
          </w:tcPr>
          <w:p w14:paraId="3119EEA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21 opis jw.</w:t>
            </w:r>
          </w:p>
        </w:tc>
        <w:tc>
          <w:tcPr>
            <w:tcW w:w="964" w:type="dxa"/>
            <w:shd w:val="clear" w:color="auto" w:fill="auto"/>
            <w:noWrap/>
            <w:vAlign w:val="center"/>
            <w:hideMark/>
          </w:tcPr>
          <w:p w14:paraId="4AE534C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562705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120</w:t>
            </w:r>
          </w:p>
        </w:tc>
      </w:tr>
      <w:tr w:rsidR="00C2504B" w:rsidRPr="00741AA3" w14:paraId="65E46CAC" w14:textId="77777777" w:rsidTr="00C2504B">
        <w:trPr>
          <w:trHeight w:val="284"/>
        </w:trPr>
        <w:tc>
          <w:tcPr>
            <w:tcW w:w="416" w:type="dxa"/>
            <w:shd w:val="clear" w:color="FFFFCC" w:fill="FFFFFF"/>
            <w:noWrap/>
            <w:vAlign w:val="center"/>
            <w:hideMark/>
          </w:tcPr>
          <w:p w14:paraId="113E80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82</w:t>
            </w:r>
          </w:p>
        </w:tc>
        <w:tc>
          <w:tcPr>
            <w:tcW w:w="7950" w:type="dxa"/>
            <w:shd w:val="clear" w:color="auto" w:fill="auto"/>
            <w:vAlign w:val="center"/>
            <w:hideMark/>
          </w:tcPr>
          <w:p w14:paraId="25E3A8C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23 opis jw.</w:t>
            </w:r>
          </w:p>
        </w:tc>
        <w:tc>
          <w:tcPr>
            <w:tcW w:w="964" w:type="dxa"/>
            <w:shd w:val="clear" w:color="auto" w:fill="auto"/>
            <w:noWrap/>
            <w:vAlign w:val="center"/>
            <w:hideMark/>
          </w:tcPr>
          <w:p w14:paraId="29CEE77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192557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6609158B" w14:textId="77777777" w:rsidTr="00C2504B">
        <w:trPr>
          <w:trHeight w:val="284"/>
        </w:trPr>
        <w:tc>
          <w:tcPr>
            <w:tcW w:w="416" w:type="dxa"/>
            <w:shd w:val="clear" w:color="FFFFCC" w:fill="FFFFFF"/>
            <w:noWrap/>
            <w:vAlign w:val="center"/>
            <w:hideMark/>
          </w:tcPr>
          <w:p w14:paraId="0729EB2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83</w:t>
            </w:r>
          </w:p>
        </w:tc>
        <w:tc>
          <w:tcPr>
            <w:tcW w:w="7950" w:type="dxa"/>
            <w:shd w:val="clear" w:color="auto" w:fill="auto"/>
            <w:vAlign w:val="center"/>
            <w:hideMark/>
          </w:tcPr>
          <w:p w14:paraId="6E2F5FA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Maska do podawania tlenu z drenem posiadająca metalowy klips nosowy oraz regulację obwodu głowy /gumka/. Wymagany dren ze wzmocnieniem zapobiegającym załamaniu i zamykaniu światła przepływu tlenu, rozm. L-XL</w:t>
            </w:r>
          </w:p>
        </w:tc>
        <w:tc>
          <w:tcPr>
            <w:tcW w:w="964" w:type="dxa"/>
            <w:shd w:val="clear" w:color="auto" w:fill="auto"/>
            <w:noWrap/>
            <w:vAlign w:val="center"/>
            <w:hideMark/>
          </w:tcPr>
          <w:p w14:paraId="2A76839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FA3B2A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04B98E5A" w14:textId="77777777" w:rsidTr="00C2504B">
        <w:trPr>
          <w:trHeight w:val="284"/>
        </w:trPr>
        <w:tc>
          <w:tcPr>
            <w:tcW w:w="416" w:type="dxa"/>
            <w:shd w:val="clear" w:color="FFFFCC" w:fill="FFFFFF"/>
            <w:noWrap/>
            <w:vAlign w:val="center"/>
            <w:hideMark/>
          </w:tcPr>
          <w:p w14:paraId="058C58C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84</w:t>
            </w:r>
          </w:p>
        </w:tc>
        <w:tc>
          <w:tcPr>
            <w:tcW w:w="7950" w:type="dxa"/>
            <w:shd w:val="clear" w:color="auto" w:fill="auto"/>
            <w:vAlign w:val="center"/>
            <w:hideMark/>
          </w:tcPr>
          <w:p w14:paraId="7436979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Maska do podawania tlenu z drenem dziecięca posiadająca metalowy klips nosowy oraz regulację obwodu głowy /gumka/. Wymagany dren ze wzmocnieniem zapobiegającym załamaniu i zamykaniu światła przepływu tlenu, rozm. S-M</w:t>
            </w:r>
          </w:p>
        </w:tc>
        <w:tc>
          <w:tcPr>
            <w:tcW w:w="964" w:type="dxa"/>
            <w:shd w:val="clear" w:color="auto" w:fill="auto"/>
            <w:noWrap/>
            <w:vAlign w:val="center"/>
            <w:hideMark/>
          </w:tcPr>
          <w:p w14:paraId="6D63739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B5771E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2B97C8A2" w14:textId="77777777" w:rsidTr="00C2504B">
        <w:trPr>
          <w:trHeight w:val="284"/>
        </w:trPr>
        <w:tc>
          <w:tcPr>
            <w:tcW w:w="416" w:type="dxa"/>
            <w:shd w:val="clear" w:color="FFFFCC" w:fill="FFFFFF"/>
            <w:noWrap/>
            <w:vAlign w:val="center"/>
            <w:hideMark/>
          </w:tcPr>
          <w:p w14:paraId="5D96C79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85</w:t>
            </w:r>
          </w:p>
        </w:tc>
        <w:tc>
          <w:tcPr>
            <w:tcW w:w="7950" w:type="dxa"/>
            <w:shd w:val="clear" w:color="auto" w:fill="auto"/>
            <w:vAlign w:val="center"/>
            <w:hideMark/>
          </w:tcPr>
          <w:p w14:paraId="7C73F53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Maska do podawania tlenu z nebulizatorem oraz drenem 210 cm z zakończeniem, rozm L- XL</w:t>
            </w:r>
          </w:p>
        </w:tc>
        <w:tc>
          <w:tcPr>
            <w:tcW w:w="964" w:type="dxa"/>
            <w:shd w:val="clear" w:color="auto" w:fill="auto"/>
            <w:noWrap/>
            <w:vAlign w:val="center"/>
            <w:hideMark/>
          </w:tcPr>
          <w:p w14:paraId="07927D5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DF6E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8000</w:t>
            </w:r>
          </w:p>
        </w:tc>
      </w:tr>
      <w:tr w:rsidR="00C2504B" w:rsidRPr="00741AA3" w14:paraId="009E4511" w14:textId="77777777" w:rsidTr="00C2504B">
        <w:trPr>
          <w:trHeight w:val="284"/>
        </w:trPr>
        <w:tc>
          <w:tcPr>
            <w:tcW w:w="416" w:type="dxa"/>
            <w:shd w:val="clear" w:color="FFFFCC" w:fill="FFFFFF"/>
            <w:noWrap/>
            <w:vAlign w:val="center"/>
            <w:hideMark/>
          </w:tcPr>
          <w:p w14:paraId="78F8B2F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86</w:t>
            </w:r>
          </w:p>
        </w:tc>
        <w:tc>
          <w:tcPr>
            <w:tcW w:w="7950" w:type="dxa"/>
            <w:shd w:val="clear" w:color="auto" w:fill="auto"/>
            <w:vAlign w:val="center"/>
            <w:hideMark/>
          </w:tcPr>
          <w:p w14:paraId="77F66579" w14:textId="348237C9"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Maska do tlenu z nebulizatorem dla dzieci, rozm. S-M,</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wymagamy aby maska posiadała metalowy klips nosowy, oraz regulację obwodu głowy /gumkę/</w:t>
            </w:r>
          </w:p>
        </w:tc>
        <w:tc>
          <w:tcPr>
            <w:tcW w:w="964" w:type="dxa"/>
            <w:shd w:val="clear" w:color="auto" w:fill="auto"/>
            <w:noWrap/>
            <w:vAlign w:val="center"/>
            <w:hideMark/>
          </w:tcPr>
          <w:p w14:paraId="429FD8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94394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4848D2A9" w14:textId="77777777" w:rsidTr="00C2504B">
        <w:trPr>
          <w:trHeight w:val="284"/>
        </w:trPr>
        <w:tc>
          <w:tcPr>
            <w:tcW w:w="416" w:type="dxa"/>
            <w:shd w:val="clear" w:color="FFFFCC" w:fill="FFFFFF"/>
            <w:noWrap/>
            <w:vAlign w:val="center"/>
            <w:hideMark/>
          </w:tcPr>
          <w:p w14:paraId="52CC5B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87</w:t>
            </w:r>
          </w:p>
        </w:tc>
        <w:tc>
          <w:tcPr>
            <w:tcW w:w="7950" w:type="dxa"/>
            <w:shd w:val="clear" w:color="auto" w:fill="auto"/>
            <w:vAlign w:val="center"/>
            <w:hideMark/>
          </w:tcPr>
          <w:p w14:paraId="04EE14F2" w14:textId="02A2F822"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Sterylne, jednorazowe,</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automatyczne lancety do pobierania krwi włośniczkowej. Głębokość nacięcia 2mm (nakłuwacz z igłą )</w:t>
            </w:r>
          </w:p>
        </w:tc>
        <w:tc>
          <w:tcPr>
            <w:tcW w:w="964" w:type="dxa"/>
            <w:shd w:val="clear" w:color="auto" w:fill="auto"/>
            <w:noWrap/>
            <w:vAlign w:val="center"/>
            <w:hideMark/>
          </w:tcPr>
          <w:p w14:paraId="3CA6420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1411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170000</w:t>
            </w:r>
          </w:p>
        </w:tc>
      </w:tr>
      <w:tr w:rsidR="00C2504B" w:rsidRPr="00741AA3" w14:paraId="6E5A06C3" w14:textId="77777777" w:rsidTr="00C2504B">
        <w:trPr>
          <w:trHeight w:val="284"/>
        </w:trPr>
        <w:tc>
          <w:tcPr>
            <w:tcW w:w="416" w:type="dxa"/>
            <w:shd w:val="clear" w:color="FFFFCC" w:fill="FFFFFF"/>
            <w:noWrap/>
            <w:vAlign w:val="center"/>
            <w:hideMark/>
          </w:tcPr>
          <w:p w14:paraId="2CC6669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88</w:t>
            </w:r>
          </w:p>
        </w:tc>
        <w:tc>
          <w:tcPr>
            <w:tcW w:w="7950" w:type="dxa"/>
            <w:shd w:val="clear" w:color="auto" w:fill="auto"/>
            <w:vAlign w:val="center"/>
            <w:hideMark/>
          </w:tcPr>
          <w:p w14:paraId="525AE72E" w14:textId="4115E939"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Sterylne, jednorazowe,</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automatyczne lancety do pobierania krwi włośniczkowej. Głębokość nacięcia 2mm (nakłuwacz  nożykowy)</w:t>
            </w:r>
          </w:p>
        </w:tc>
        <w:tc>
          <w:tcPr>
            <w:tcW w:w="964" w:type="dxa"/>
            <w:shd w:val="clear" w:color="auto" w:fill="auto"/>
            <w:noWrap/>
            <w:vAlign w:val="center"/>
            <w:hideMark/>
          </w:tcPr>
          <w:p w14:paraId="0463A34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D7AE2C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w:t>
            </w:r>
          </w:p>
        </w:tc>
      </w:tr>
      <w:tr w:rsidR="00C2504B" w:rsidRPr="00741AA3" w14:paraId="3BB80301" w14:textId="77777777" w:rsidTr="00C2504B">
        <w:trPr>
          <w:trHeight w:val="284"/>
        </w:trPr>
        <w:tc>
          <w:tcPr>
            <w:tcW w:w="416" w:type="dxa"/>
            <w:shd w:val="clear" w:color="FFFFCC" w:fill="FFFFFF"/>
            <w:noWrap/>
            <w:vAlign w:val="center"/>
            <w:hideMark/>
          </w:tcPr>
          <w:p w14:paraId="0EC2626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89</w:t>
            </w:r>
          </w:p>
        </w:tc>
        <w:tc>
          <w:tcPr>
            <w:tcW w:w="7950" w:type="dxa"/>
            <w:shd w:val="clear" w:color="auto" w:fill="auto"/>
            <w:vAlign w:val="center"/>
            <w:hideMark/>
          </w:tcPr>
          <w:p w14:paraId="5245AAC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Bezpieczne nakłuwacze neonatologiczne, nożykowe, głębokość nakłucia 1,2mm</w:t>
            </w:r>
          </w:p>
        </w:tc>
        <w:tc>
          <w:tcPr>
            <w:tcW w:w="964" w:type="dxa"/>
            <w:shd w:val="clear" w:color="auto" w:fill="auto"/>
            <w:noWrap/>
            <w:vAlign w:val="center"/>
            <w:hideMark/>
          </w:tcPr>
          <w:p w14:paraId="55B4CE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455D42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1000</w:t>
            </w:r>
          </w:p>
        </w:tc>
      </w:tr>
    </w:tbl>
    <w:p w14:paraId="547A13EE" w14:textId="77777777" w:rsidR="00B041B9" w:rsidRDefault="00B041B9" w:rsidP="00567C20">
      <w:pPr>
        <w:spacing w:line="360" w:lineRule="auto"/>
        <w:jc w:val="both"/>
        <w:rPr>
          <w:rFonts w:ascii="Georgia" w:hAnsi="Georgia" w:cs="Georgia"/>
          <w:b/>
          <w:bCs/>
          <w:sz w:val="20"/>
          <w:szCs w:val="20"/>
        </w:rPr>
      </w:pPr>
    </w:p>
    <w:p w14:paraId="190D4237" w14:textId="3001E9F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938"/>
        <w:gridCol w:w="992"/>
        <w:gridCol w:w="1080"/>
      </w:tblGrid>
      <w:tr w:rsidR="00C2504B" w:rsidRPr="00C2504B" w14:paraId="1FD0B362" w14:textId="77777777" w:rsidTr="00CA455F">
        <w:trPr>
          <w:trHeight w:val="550"/>
        </w:trPr>
        <w:tc>
          <w:tcPr>
            <w:tcW w:w="421" w:type="dxa"/>
            <w:shd w:val="clear" w:color="auto" w:fill="FBE4D5" w:themeFill="accent2" w:themeFillTint="33"/>
            <w:vAlign w:val="center"/>
            <w:hideMark/>
          </w:tcPr>
          <w:p w14:paraId="7819D079"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bookmarkStart w:id="61" w:name="_Hlk163122601"/>
            <w:r w:rsidRPr="00741AA3">
              <w:rPr>
                <w:rFonts w:ascii="Georgia" w:hAnsi="Georgia"/>
                <w:b/>
                <w:bCs/>
                <w:kern w:val="0"/>
                <w:sz w:val="20"/>
                <w:szCs w:val="20"/>
                <w:lang w:eastAsia="pl-PL"/>
              </w:rPr>
              <w:t>Lp</w:t>
            </w:r>
          </w:p>
        </w:tc>
        <w:tc>
          <w:tcPr>
            <w:tcW w:w="7938" w:type="dxa"/>
            <w:shd w:val="clear" w:color="auto" w:fill="FBE4D5" w:themeFill="accent2" w:themeFillTint="33"/>
            <w:vAlign w:val="center"/>
            <w:hideMark/>
          </w:tcPr>
          <w:p w14:paraId="115FACB1" w14:textId="301DFD8D" w:rsidR="00741AA3" w:rsidRPr="00741AA3" w:rsidRDefault="003F2C08" w:rsidP="00C2504B">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1E70CA29"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080" w:type="dxa"/>
            <w:shd w:val="clear" w:color="auto" w:fill="FBE4D5" w:themeFill="accent2" w:themeFillTint="33"/>
            <w:vAlign w:val="center"/>
            <w:hideMark/>
          </w:tcPr>
          <w:p w14:paraId="680841C9" w14:textId="0B9E1870"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0D42C8" w:rsidRPr="000D42C8" w14:paraId="246F3AD1" w14:textId="77777777" w:rsidTr="00C2504B">
        <w:trPr>
          <w:trHeight w:val="284"/>
        </w:trPr>
        <w:tc>
          <w:tcPr>
            <w:tcW w:w="421" w:type="dxa"/>
            <w:shd w:val="clear" w:color="FFFFCC" w:fill="FFFFFF"/>
            <w:noWrap/>
            <w:vAlign w:val="center"/>
            <w:hideMark/>
          </w:tcPr>
          <w:p w14:paraId="247E77A4"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1</w:t>
            </w:r>
          </w:p>
        </w:tc>
        <w:tc>
          <w:tcPr>
            <w:tcW w:w="7938" w:type="dxa"/>
            <w:shd w:val="clear" w:color="FFFFCC" w:fill="FFFFFF"/>
            <w:vAlign w:val="center"/>
            <w:hideMark/>
          </w:tcPr>
          <w:p w14:paraId="22C09B88" w14:textId="5E3D55A3" w:rsidR="00741AA3" w:rsidRPr="000D42C8" w:rsidRDefault="00741AA3" w:rsidP="00741AA3">
            <w:pPr>
              <w:suppressAutoHyphens w:val="0"/>
              <w:spacing w:line="240" w:lineRule="auto"/>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Infuzyjny system do pomiaru OCŻ - zestaw drenów,</w:t>
            </w:r>
            <w:r w:rsidR="006C128B" w:rsidRPr="000D42C8">
              <w:rPr>
                <w:rFonts w:ascii="Georgia" w:hAnsi="Georgia"/>
                <w:strike/>
                <w:color w:val="FF0000"/>
                <w:kern w:val="0"/>
                <w:sz w:val="20"/>
                <w:szCs w:val="20"/>
                <w:lang w:eastAsia="pl-PL"/>
              </w:rPr>
              <w:t xml:space="preserve"> </w:t>
            </w:r>
            <w:r w:rsidRPr="000D42C8">
              <w:rPr>
                <w:rFonts w:ascii="Georgia" w:hAnsi="Georgia"/>
                <w:strike/>
                <w:color w:val="FF0000"/>
                <w:kern w:val="0"/>
                <w:sz w:val="20"/>
                <w:szCs w:val="20"/>
                <w:lang w:eastAsia="pl-PL"/>
              </w:rPr>
              <w:t>przyrząd do przetaczania,</w:t>
            </w:r>
            <w:r w:rsidR="006C128B" w:rsidRPr="000D42C8">
              <w:rPr>
                <w:rFonts w:ascii="Georgia" w:hAnsi="Georgia"/>
                <w:strike/>
                <w:color w:val="FF0000"/>
                <w:kern w:val="0"/>
                <w:sz w:val="20"/>
                <w:szCs w:val="20"/>
                <w:lang w:eastAsia="pl-PL"/>
              </w:rPr>
              <w:t xml:space="preserve"> </w:t>
            </w:r>
            <w:r w:rsidRPr="000D42C8">
              <w:rPr>
                <w:rFonts w:ascii="Georgia" w:hAnsi="Georgia"/>
                <w:strike/>
                <w:color w:val="FF0000"/>
                <w:kern w:val="0"/>
                <w:sz w:val="20"/>
                <w:szCs w:val="20"/>
                <w:lang w:eastAsia="pl-PL"/>
              </w:rPr>
              <w:t>kranik trójdrożny,</w:t>
            </w:r>
            <w:r w:rsidR="006C128B" w:rsidRPr="000D42C8">
              <w:rPr>
                <w:rFonts w:ascii="Georgia" w:hAnsi="Georgia"/>
                <w:strike/>
                <w:color w:val="FF0000"/>
                <w:kern w:val="0"/>
                <w:sz w:val="20"/>
                <w:szCs w:val="20"/>
                <w:lang w:eastAsia="pl-PL"/>
              </w:rPr>
              <w:t xml:space="preserve"> </w:t>
            </w:r>
            <w:r w:rsidRPr="000D42C8">
              <w:rPr>
                <w:rFonts w:ascii="Georgia" w:hAnsi="Georgia"/>
                <w:strike/>
                <w:color w:val="FF0000"/>
                <w:kern w:val="0"/>
                <w:sz w:val="20"/>
                <w:szCs w:val="20"/>
                <w:lang w:eastAsia="pl-PL"/>
              </w:rPr>
              <w:t xml:space="preserve">zakończenie lock. </w:t>
            </w:r>
          </w:p>
        </w:tc>
        <w:tc>
          <w:tcPr>
            <w:tcW w:w="992" w:type="dxa"/>
            <w:shd w:val="clear" w:color="auto" w:fill="auto"/>
            <w:noWrap/>
            <w:vAlign w:val="center"/>
            <w:hideMark/>
          </w:tcPr>
          <w:p w14:paraId="521B78C9"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szt</w:t>
            </w:r>
          </w:p>
        </w:tc>
        <w:tc>
          <w:tcPr>
            <w:tcW w:w="1080" w:type="dxa"/>
            <w:shd w:val="clear" w:color="auto" w:fill="auto"/>
            <w:noWrap/>
            <w:vAlign w:val="center"/>
            <w:hideMark/>
          </w:tcPr>
          <w:p w14:paraId="02F5A2B2"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800</w:t>
            </w:r>
          </w:p>
        </w:tc>
      </w:tr>
      <w:tr w:rsidR="00C2504B" w:rsidRPr="00741AA3" w14:paraId="6F9BC0BD" w14:textId="77777777" w:rsidTr="00C2504B">
        <w:trPr>
          <w:trHeight w:val="284"/>
        </w:trPr>
        <w:tc>
          <w:tcPr>
            <w:tcW w:w="421" w:type="dxa"/>
            <w:shd w:val="clear" w:color="FFFFCC" w:fill="FFFFFF"/>
            <w:noWrap/>
            <w:vAlign w:val="center"/>
            <w:hideMark/>
          </w:tcPr>
          <w:p w14:paraId="5A302796" w14:textId="69E25AC7"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1</w:t>
            </w:r>
          </w:p>
        </w:tc>
        <w:tc>
          <w:tcPr>
            <w:tcW w:w="7938" w:type="dxa"/>
            <w:shd w:val="clear" w:color="FFFFCC" w:fill="FFFFFF"/>
            <w:vAlign w:val="center"/>
            <w:hideMark/>
          </w:tcPr>
          <w:p w14:paraId="046B972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krwi i preparatów krwiopochodnych, komora kroplowa o długości min. 80mm (w części przezroczystej) wykonana z medycznego PVC bez ftalanów (informacja na opakowaniu jednostkowym), filtr krwi o wielkości oczek 200µm, dren o długości 150cm, zacisk rolkowy wyposażony w uchwyt na dren oraz z możliwością zabezpieczenia igły biorczej po użyciu dzięki dodatkowemu miejscu na boku zaciskacza. Opakowanie folia – papier, sterylny</w:t>
            </w:r>
          </w:p>
        </w:tc>
        <w:tc>
          <w:tcPr>
            <w:tcW w:w="992" w:type="dxa"/>
            <w:shd w:val="clear" w:color="auto" w:fill="auto"/>
            <w:noWrap/>
            <w:vAlign w:val="center"/>
            <w:hideMark/>
          </w:tcPr>
          <w:p w14:paraId="2E92C86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501FD0D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12000</w:t>
            </w:r>
          </w:p>
        </w:tc>
      </w:tr>
      <w:tr w:rsidR="000D42C8" w:rsidRPr="000D42C8" w14:paraId="3F5454CB" w14:textId="77777777" w:rsidTr="00C2504B">
        <w:trPr>
          <w:trHeight w:val="284"/>
        </w:trPr>
        <w:tc>
          <w:tcPr>
            <w:tcW w:w="421" w:type="dxa"/>
            <w:shd w:val="clear" w:color="FFFFCC" w:fill="FFFFFF"/>
            <w:noWrap/>
            <w:vAlign w:val="center"/>
            <w:hideMark/>
          </w:tcPr>
          <w:p w14:paraId="453DFD6F"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3</w:t>
            </w:r>
          </w:p>
        </w:tc>
        <w:tc>
          <w:tcPr>
            <w:tcW w:w="7938" w:type="dxa"/>
            <w:shd w:val="clear" w:color="FFFFCC" w:fill="FFFFFF"/>
            <w:vAlign w:val="center"/>
            <w:hideMark/>
          </w:tcPr>
          <w:p w14:paraId="76305F04" w14:textId="77777777" w:rsidR="00741AA3" w:rsidRPr="000D42C8" w:rsidRDefault="00741AA3" w:rsidP="00741AA3">
            <w:pPr>
              <w:suppressAutoHyphens w:val="0"/>
              <w:spacing w:line="240" w:lineRule="auto"/>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Skala pomiarowa służąca do pomiaru OCŻ - skala od +35 do -15 cm H20, czytelny wynik na skali dzięki efektowi powiększenia, z dwoma uchwytami mocującymi skalę do pionowego stojaka</w:t>
            </w:r>
          </w:p>
        </w:tc>
        <w:tc>
          <w:tcPr>
            <w:tcW w:w="992" w:type="dxa"/>
            <w:shd w:val="clear" w:color="auto" w:fill="auto"/>
            <w:noWrap/>
            <w:vAlign w:val="center"/>
            <w:hideMark/>
          </w:tcPr>
          <w:p w14:paraId="38BA1889"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szt</w:t>
            </w:r>
          </w:p>
        </w:tc>
        <w:tc>
          <w:tcPr>
            <w:tcW w:w="1080" w:type="dxa"/>
            <w:shd w:val="clear" w:color="auto" w:fill="auto"/>
            <w:noWrap/>
            <w:vAlign w:val="center"/>
            <w:hideMark/>
          </w:tcPr>
          <w:p w14:paraId="564C11D1"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800</w:t>
            </w:r>
          </w:p>
        </w:tc>
      </w:tr>
      <w:tr w:rsidR="00C2504B" w:rsidRPr="00741AA3" w14:paraId="0BAE386B" w14:textId="77777777" w:rsidTr="00C2504B">
        <w:trPr>
          <w:trHeight w:val="284"/>
        </w:trPr>
        <w:tc>
          <w:tcPr>
            <w:tcW w:w="421" w:type="dxa"/>
            <w:shd w:val="clear" w:color="FFFFCC" w:fill="FFFFFF"/>
            <w:noWrap/>
            <w:vAlign w:val="center"/>
            <w:hideMark/>
          </w:tcPr>
          <w:p w14:paraId="2145CFBB" w14:textId="383BC25F"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2</w:t>
            </w:r>
          </w:p>
        </w:tc>
        <w:tc>
          <w:tcPr>
            <w:tcW w:w="7938" w:type="dxa"/>
            <w:shd w:val="clear" w:color="auto" w:fill="auto"/>
            <w:vAlign w:val="center"/>
            <w:hideMark/>
          </w:tcPr>
          <w:p w14:paraId="0E3F069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 Jałowy, z możliwością aseptycznego otwierania. Cały aparat wolny od  ftalanów DEHP , oraz wolny od lateksu. Odpowietrznik zaopatrzony w filtr powietrza o skuteczności filtracji bakterii (BFE) min 99,99- oraz wydajność filtra wirusowego ( VFE ) wynoszącą minimum 99,99%, filtr płynu 15 µm. Filtr odpowietrzania w odpowietrzniku aparatu tworzy system zamknięty w rozumieniu definicji NIOSH  ( poświadczone badaniem dołączonym do oferty ). Zaciskacz pozwalający na precyzyjne dozowanie i zatrzymanie płynu, pozostający trwale w ustawionej pozycji. Komora kroplowa dzielona na elastyczną część dolną i twardą część górną, na komorze kroplowej powinno się znajdować oznaczenie producenta. Przyrząd w całości- łącznie z kolcem i końcówką przezroczysty, umożliwiający kontrolę wzrokową przepływu na całej długości drenu. Całkowita długość drenu min.150 cm. Przyrząd pakowany pojedynczo, na każdym opakowaniu jednostkowym data ważności, nr katalogowy i dane producenta.</w:t>
            </w:r>
          </w:p>
        </w:tc>
        <w:tc>
          <w:tcPr>
            <w:tcW w:w="992" w:type="dxa"/>
            <w:shd w:val="clear" w:color="auto" w:fill="auto"/>
            <w:noWrap/>
            <w:vAlign w:val="center"/>
            <w:hideMark/>
          </w:tcPr>
          <w:p w14:paraId="22EB7CA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3F1B0C2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150000</w:t>
            </w:r>
          </w:p>
        </w:tc>
      </w:tr>
      <w:tr w:rsidR="00C2504B" w:rsidRPr="00741AA3" w14:paraId="193C51FB" w14:textId="77777777" w:rsidTr="00C2504B">
        <w:trPr>
          <w:trHeight w:val="284"/>
        </w:trPr>
        <w:tc>
          <w:tcPr>
            <w:tcW w:w="421" w:type="dxa"/>
            <w:shd w:val="clear" w:color="FFFFCC" w:fill="FFFFFF"/>
            <w:noWrap/>
            <w:vAlign w:val="center"/>
            <w:hideMark/>
          </w:tcPr>
          <w:p w14:paraId="35B72B33" w14:textId="7CBF39D6"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3</w:t>
            </w:r>
          </w:p>
        </w:tc>
        <w:tc>
          <w:tcPr>
            <w:tcW w:w="7938" w:type="dxa"/>
            <w:shd w:val="clear" w:color="FFFFCC" w:fill="FFFFFF"/>
            <w:vAlign w:val="center"/>
            <w:hideMark/>
          </w:tcPr>
          <w:p w14:paraId="4F01248F"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komora kroplowa o długości min 64mm ( w części przezroczystej), wykonana z medycznego PVC, odpowietrznik zaopatrzony w filtr powietrza o skuteczności filtracji bakteryjnej min. 99,9999941% i wirusowej min. 99,99964%, stanowiący system zamknięty zgodnie z definicją NIOSH (potwierdzone oświadczeniem producenta),   dren o długości 180 cm, całość wolna od ftalanów (informacja na opakowaniu jednostkowym), igła biorcza ścięta dwupłaszczyznowo, zacisk rolkowy wyposażony w uchwyt na dren oraz dodatkowe miejsce do zabezpieczenia igły biorczej po użyciu, nazwa producenta umieszczona bezpośrednio na przyrządzie w min. 2 miejscach, opakowanie kolorystyczne folia-papier, sterylizowany EO</w:t>
            </w:r>
          </w:p>
        </w:tc>
        <w:tc>
          <w:tcPr>
            <w:tcW w:w="992" w:type="dxa"/>
            <w:shd w:val="clear" w:color="auto" w:fill="auto"/>
            <w:noWrap/>
            <w:vAlign w:val="center"/>
            <w:hideMark/>
          </w:tcPr>
          <w:p w14:paraId="79E4646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49ECB72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20000</w:t>
            </w:r>
          </w:p>
        </w:tc>
      </w:tr>
      <w:tr w:rsidR="00C2504B" w:rsidRPr="00741AA3" w14:paraId="116FFC0B" w14:textId="77777777" w:rsidTr="00C2504B">
        <w:trPr>
          <w:trHeight w:val="284"/>
        </w:trPr>
        <w:tc>
          <w:tcPr>
            <w:tcW w:w="421" w:type="dxa"/>
            <w:shd w:val="clear" w:color="FFFFCC" w:fill="FFFFFF"/>
            <w:noWrap/>
            <w:vAlign w:val="center"/>
            <w:hideMark/>
          </w:tcPr>
          <w:p w14:paraId="3A21BDBC" w14:textId="529F5474"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4</w:t>
            </w:r>
          </w:p>
        </w:tc>
        <w:tc>
          <w:tcPr>
            <w:tcW w:w="7938" w:type="dxa"/>
            <w:shd w:val="clear" w:color="auto" w:fill="auto"/>
            <w:vAlign w:val="center"/>
            <w:hideMark/>
          </w:tcPr>
          <w:p w14:paraId="3B78ADF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Przyrząd do przetaczania płynów infuzyjnych bursztynowy, komora </w:t>
            </w:r>
            <w:r w:rsidRPr="00741AA3">
              <w:rPr>
                <w:rFonts w:ascii="Georgia" w:hAnsi="Georgia"/>
                <w:kern w:val="0"/>
                <w:sz w:val="20"/>
                <w:szCs w:val="20"/>
                <w:lang w:eastAsia="pl-PL"/>
              </w:rPr>
              <w:br/>
              <w:t xml:space="preserve">kroplowa o długości min 64mm ( w części przezroczystej), </w:t>
            </w:r>
            <w:r w:rsidRPr="00741AA3">
              <w:rPr>
                <w:rFonts w:ascii="Georgia" w:hAnsi="Georgia"/>
                <w:kern w:val="0"/>
                <w:sz w:val="20"/>
                <w:szCs w:val="20"/>
                <w:lang w:eastAsia="pl-PL"/>
              </w:rPr>
              <w:br/>
              <w:t xml:space="preserve">odpowietrznik zaopatrzony w filtr powietrza o skuteczności filtracji </w:t>
            </w:r>
            <w:r w:rsidRPr="00741AA3">
              <w:rPr>
                <w:rFonts w:ascii="Georgia" w:hAnsi="Georgia"/>
                <w:kern w:val="0"/>
                <w:sz w:val="20"/>
                <w:szCs w:val="20"/>
                <w:lang w:eastAsia="pl-PL"/>
              </w:rPr>
              <w:br/>
              <w:t xml:space="preserve">bakteryjnej min. 99,9999941% i wirusowej min. 99,99964%, </w:t>
            </w:r>
            <w:r w:rsidRPr="00741AA3">
              <w:rPr>
                <w:rFonts w:ascii="Georgia" w:hAnsi="Georgia"/>
                <w:kern w:val="0"/>
                <w:sz w:val="20"/>
                <w:szCs w:val="20"/>
                <w:lang w:eastAsia="pl-PL"/>
              </w:rPr>
              <w:br/>
              <w:t xml:space="preserve">stanowiący system zamknięty zgodnie z definicją NIOSH </w:t>
            </w:r>
            <w:r w:rsidRPr="00741AA3">
              <w:rPr>
                <w:rFonts w:ascii="Georgia" w:hAnsi="Georgia"/>
                <w:kern w:val="0"/>
                <w:sz w:val="20"/>
                <w:szCs w:val="20"/>
                <w:lang w:eastAsia="pl-PL"/>
              </w:rPr>
              <w:br/>
              <w:t xml:space="preserve">(potwierdzone oświadczeniem producenta), dren o długości 150cm, </w:t>
            </w:r>
            <w:r w:rsidRPr="00741AA3">
              <w:rPr>
                <w:rFonts w:ascii="Georgia" w:hAnsi="Georgia"/>
                <w:kern w:val="0"/>
                <w:sz w:val="20"/>
                <w:szCs w:val="20"/>
                <w:lang w:eastAsia="pl-PL"/>
              </w:rPr>
              <w:br/>
              <w:t xml:space="preserve">całość wolna od ftalanów (informacja na opakowaniu jednostkowym), </w:t>
            </w:r>
            <w:r w:rsidRPr="00741AA3">
              <w:rPr>
                <w:rFonts w:ascii="Georgia" w:hAnsi="Georgia"/>
                <w:kern w:val="0"/>
                <w:sz w:val="20"/>
                <w:szCs w:val="20"/>
                <w:lang w:eastAsia="pl-PL"/>
              </w:rPr>
              <w:br/>
              <w:t xml:space="preserve">igła biorcza ścięta dwupłaszczyznowo, zacisk rolkowy wyposażony w </w:t>
            </w:r>
            <w:r w:rsidRPr="00741AA3">
              <w:rPr>
                <w:rFonts w:ascii="Georgia" w:hAnsi="Georgia"/>
                <w:kern w:val="0"/>
                <w:sz w:val="20"/>
                <w:szCs w:val="20"/>
                <w:lang w:eastAsia="pl-PL"/>
              </w:rPr>
              <w:br/>
              <w:t xml:space="preserve">uchwyt na dren oraz dodatkowe miejsce do zabezpieczenia igły </w:t>
            </w:r>
            <w:r w:rsidRPr="00741AA3">
              <w:rPr>
                <w:rFonts w:ascii="Georgia" w:hAnsi="Georgia"/>
                <w:kern w:val="0"/>
                <w:sz w:val="20"/>
                <w:szCs w:val="20"/>
                <w:lang w:eastAsia="pl-PL"/>
              </w:rPr>
              <w:br/>
              <w:t xml:space="preserve">biorczej po użyciu, nazwa producenta umieszczona bezpośrednio na </w:t>
            </w:r>
            <w:r w:rsidRPr="00741AA3">
              <w:rPr>
                <w:rFonts w:ascii="Georgia" w:hAnsi="Georgia"/>
                <w:kern w:val="0"/>
                <w:sz w:val="20"/>
                <w:szCs w:val="20"/>
                <w:lang w:eastAsia="pl-PL"/>
              </w:rPr>
              <w:br/>
              <w:t>przyrządzie w min. 2 miejscach, opakowanie kolorystyczne folia papier, sterylizowany EO</w:t>
            </w:r>
          </w:p>
        </w:tc>
        <w:tc>
          <w:tcPr>
            <w:tcW w:w="992" w:type="dxa"/>
            <w:shd w:val="clear" w:color="auto" w:fill="auto"/>
            <w:noWrap/>
            <w:vAlign w:val="center"/>
            <w:hideMark/>
          </w:tcPr>
          <w:p w14:paraId="1FB5A57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1699481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4000</w:t>
            </w:r>
          </w:p>
        </w:tc>
      </w:tr>
      <w:tr w:rsidR="000D42C8" w:rsidRPr="000D42C8" w14:paraId="4315F48B" w14:textId="77777777" w:rsidTr="00C2504B">
        <w:trPr>
          <w:trHeight w:val="284"/>
        </w:trPr>
        <w:tc>
          <w:tcPr>
            <w:tcW w:w="421" w:type="dxa"/>
            <w:shd w:val="clear" w:color="FFFFCC" w:fill="FFFFFF"/>
            <w:noWrap/>
            <w:vAlign w:val="center"/>
            <w:hideMark/>
          </w:tcPr>
          <w:p w14:paraId="1024E95F"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7</w:t>
            </w:r>
          </w:p>
        </w:tc>
        <w:tc>
          <w:tcPr>
            <w:tcW w:w="7938" w:type="dxa"/>
            <w:shd w:val="clear" w:color="auto" w:fill="auto"/>
            <w:vAlign w:val="center"/>
            <w:hideMark/>
          </w:tcPr>
          <w:p w14:paraId="73199DE7" w14:textId="77777777" w:rsidR="00741AA3" w:rsidRPr="000D42C8" w:rsidRDefault="00741AA3" w:rsidP="00741AA3">
            <w:pPr>
              <w:suppressAutoHyphens w:val="0"/>
              <w:spacing w:line="240" w:lineRule="auto"/>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Przyrząd do przetaczania płynów infuzyjnych . Jałowy, z możliwością aseptycznego otwierania. Cały aparat wolny od  ftalanów DEHP , oraz wolny od lateksu. Odpowietrznik zaopatrzony w filtr powietrza o skuteczności filtracji bakterii (BFE) min 99,99- oraz wydajność filtra wirusowego ( VFE ) wynoszącą minimum 99,99%, filtr płynu 15 µm. Filtr odpowietrzania w odpowietrzniku aparatu tworzy system zamknięty w rozumieniu definicji NIOSH  ( poświadczone badaniem dołączonym do oferty ). Zaciskacz pozwalający na precyzyjne dozowanie i zatrzymanie płynu, pozostający trwale w ustawionej pozycji. Komora kroplowa dzielona na elastyczną część dolną i twardą część górną, na komorze kroplowej powinno się znajdować oznaczenie producenta. Przyrząd w całości- łącznie z kolcem i końcówką przezroczysty, umożliwiający kontrolę wzrokową przepływu na całej długości drenu. Całkowita długość drenu min.150 cm. Przyrząd pakowany pojedynczo, na każdym opakowaniu jednostkowym data ważności, nr katalogowy i dane producenta.</w:t>
            </w:r>
          </w:p>
        </w:tc>
        <w:tc>
          <w:tcPr>
            <w:tcW w:w="992" w:type="dxa"/>
            <w:shd w:val="clear" w:color="auto" w:fill="auto"/>
            <w:noWrap/>
            <w:vAlign w:val="center"/>
            <w:hideMark/>
          </w:tcPr>
          <w:p w14:paraId="38CB9031"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szt</w:t>
            </w:r>
          </w:p>
        </w:tc>
        <w:tc>
          <w:tcPr>
            <w:tcW w:w="1080" w:type="dxa"/>
            <w:shd w:val="clear" w:color="auto" w:fill="auto"/>
            <w:noWrap/>
            <w:vAlign w:val="center"/>
            <w:hideMark/>
          </w:tcPr>
          <w:p w14:paraId="74678994"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150000</w:t>
            </w:r>
          </w:p>
        </w:tc>
      </w:tr>
      <w:tr w:rsidR="000D42C8" w:rsidRPr="000D42C8" w14:paraId="240F81A3" w14:textId="77777777" w:rsidTr="00C2504B">
        <w:trPr>
          <w:trHeight w:val="284"/>
        </w:trPr>
        <w:tc>
          <w:tcPr>
            <w:tcW w:w="421" w:type="dxa"/>
            <w:shd w:val="clear" w:color="FFFFCC" w:fill="FFFFFF"/>
            <w:noWrap/>
            <w:vAlign w:val="center"/>
            <w:hideMark/>
          </w:tcPr>
          <w:p w14:paraId="3C53430D"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lastRenderedPageBreak/>
              <w:t>8</w:t>
            </w:r>
          </w:p>
        </w:tc>
        <w:tc>
          <w:tcPr>
            <w:tcW w:w="7938" w:type="dxa"/>
            <w:shd w:val="clear" w:color="FFFFCC" w:fill="FFFFFF"/>
            <w:vAlign w:val="center"/>
            <w:hideMark/>
          </w:tcPr>
          <w:p w14:paraId="6140194B" w14:textId="77777777" w:rsidR="00741AA3" w:rsidRPr="000D42C8" w:rsidRDefault="00741AA3" w:rsidP="00741AA3">
            <w:pPr>
              <w:suppressAutoHyphens w:val="0"/>
              <w:spacing w:line="240" w:lineRule="auto"/>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Przyrząd do przetaczania płynów infuzyjnych, komora kroplowa o długości min 64mm ( w części przezroczystej), wykonana z medycznego PVC, odpowietrznik zaopatrzony w filtr powietrza o skuteczności filtracji bakteryjnej min. 99,9999941% i wirusowej min. 99,99964%, stanowiący system zamknięty zgodnie z definicją NIOSH (potwierdzone oświadczeniem producenta),   dren o długości 180 cm, całość wolna od ftalanów (informacja na opakowaniu jednostkowym), igła biorcza ścięta dwupłaszczyznowo, zacisk rolkowy wyposażony w uchwyt na dren oraz dodatkowe miejsce do zabezpieczenia igły biorczej po użyciu, nazwa producenta umieszczona bezpośrednio na przyrządzie w min. 2 miejscach, opakowanie kolorystyczne folia-papier, sterylizowany EO</w:t>
            </w:r>
          </w:p>
        </w:tc>
        <w:tc>
          <w:tcPr>
            <w:tcW w:w="992" w:type="dxa"/>
            <w:shd w:val="clear" w:color="auto" w:fill="auto"/>
            <w:noWrap/>
            <w:vAlign w:val="center"/>
            <w:hideMark/>
          </w:tcPr>
          <w:p w14:paraId="73174EB3"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szt</w:t>
            </w:r>
          </w:p>
        </w:tc>
        <w:tc>
          <w:tcPr>
            <w:tcW w:w="1080" w:type="dxa"/>
            <w:shd w:val="clear" w:color="auto" w:fill="auto"/>
            <w:noWrap/>
            <w:vAlign w:val="center"/>
            <w:hideMark/>
          </w:tcPr>
          <w:p w14:paraId="60331DEA" w14:textId="77777777" w:rsidR="00741AA3" w:rsidRPr="000D42C8" w:rsidRDefault="00741AA3" w:rsidP="00741AA3">
            <w:pPr>
              <w:suppressAutoHyphens w:val="0"/>
              <w:spacing w:line="240" w:lineRule="auto"/>
              <w:jc w:val="center"/>
              <w:textAlignment w:val="auto"/>
              <w:rPr>
                <w:rFonts w:ascii="Georgia" w:hAnsi="Georgia"/>
                <w:strike/>
                <w:color w:val="FF0000"/>
                <w:kern w:val="0"/>
                <w:sz w:val="20"/>
                <w:szCs w:val="20"/>
                <w:lang w:eastAsia="pl-PL"/>
              </w:rPr>
            </w:pPr>
            <w:r w:rsidRPr="000D42C8">
              <w:rPr>
                <w:rFonts w:ascii="Georgia" w:hAnsi="Georgia"/>
                <w:strike/>
                <w:color w:val="FF0000"/>
                <w:kern w:val="0"/>
                <w:sz w:val="20"/>
                <w:szCs w:val="20"/>
                <w:lang w:eastAsia="pl-PL"/>
              </w:rPr>
              <w:t>20000</w:t>
            </w:r>
          </w:p>
        </w:tc>
      </w:tr>
      <w:tr w:rsidR="00C2504B" w:rsidRPr="00741AA3" w14:paraId="7C30FFD9" w14:textId="77777777" w:rsidTr="00C2504B">
        <w:trPr>
          <w:trHeight w:val="284"/>
        </w:trPr>
        <w:tc>
          <w:tcPr>
            <w:tcW w:w="421" w:type="dxa"/>
            <w:shd w:val="clear" w:color="FFFFCC" w:fill="FFFFFF"/>
            <w:noWrap/>
            <w:vAlign w:val="center"/>
            <w:hideMark/>
          </w:tcPr>
          <w:p w14:paraId="01ED05B6" w14:textId="2076D60D"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5</w:t>
            </w:r>
          </w:p>
        </w:tc>
        <w:tc>
          <w:tcPr>
            <w:tcW w:w="7938" w:type="dxa"/>
            <w:shd w:val="clear" w:color="auto" w:fill="auto"/>
            <w:vAlign w:val="center"/>
            <w:hideMark/>
          </w:tcPr>
          <w:p w14:paraId="7D00D32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infuzji z precyzyjnym regulatorem przepływu, dwukanałowy, ostry kolec komory kroplowej gwarantujący szczelne i pewne połączenie z pojemnikami/workami, hydrofobowy filtr powietrza zamykany niebieską klapką, duża komora kroplowa (55 mm w części przezroczystej), kroplomierz komory 20 kropli = 1 ml +/- 0.1 ml, filtr płynu o wielkości oczek 15 µm, dren wykonany z PVC o długości 150 cm lub 200cm (do wyboru przez Zamawiającego), przezroczysty łącznik stożkowy luer lock, oba końce przyrządu zabezpieczone ochronnymi osłonkami, regulator przepływu w kształcie cylindra  posiadający  2 skale dla płynów o różnej gęstości:  pierwszy zakres 5-250 ml/h  - 10%, drugi zakres 5-200 ml/h  - 40%, na drenie dodatkowy port do iniekcji typu Y, nie zawiera lateksu, niepirogenny, nietoksyczny, nie zawiera ftalanów (oznaczenie na opakowaniu jednostkowym) sterylizowany tlenkiem etylenu, jednorazowego użytku</w:t>
            </w:r>
          </w:p>
        </w:tc>
        <w:tc>
          <w:tcPr>
            <w:tcW w:w="992" w:type="dxa"/>
            <w:shd w:val="clear" w:color="FFFFCC" w:fill="FFFFFF"/>
            <w:vAlign w:val="center"/>
            <w:hideMark/>
          </w:tcPr>
          <w:p w14:paraId="23B0AC2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vAlign w:val="center"/>
            <w:hideMark/>
          </w:tcPr>
          <w:p w14:paraId="4BC914D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w:t>
            </w:r>
          </w:p>
        </w:tc>
      </w:tr>
      <w:tr w:rsidR="00C2504B" w:rsidRPr="00741AA3" w14:paraId="6D3AACA2" w14:textId="77777777" w:rsidTr="00C2504B">
        <w:trPr>
          <w:trHeight w:val="284"/>
        </w:trPr>
        <w:tc>
          <w:tcPr>
            <w:tcW w:w="421" w:type="dxa"/>
            <w:shd w:val="clear" w:color="FFFFCC" w:fill="FFFFFF"/>
            <w:noWrap/>
            <w:vAlign w:val="center"/>
            <w:hideMark/>
          </w:tcPr>
          <w:p w14:paraId="7ED42B2E" w14:textId="04786F1A"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6</w:t>
            </w:r>
          </w:p>
        </w:tc>
        <w:tc>
          <w:tcPr>
            <w:tcW w:w="7938" w:type="dxa"/>
            <w:shd w:val="clear" w:color="000000" w:fill="FFFFFF"/>
            <w:vAlign w:val="center"/>
            <w:hideMark/>
          </w:tcPr>
          <w:p w14:paraId="2C896D9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długotrwałego aspirowania płynów i leków z opakowań zbiorczych (ogólnego zastosowania); ostry kolec (osłonięty nasadką z tworzywa sztucznego zabezpieczającą kolec przed skażeniem podczas otwierania opakowania); filtr o dużej powierzchni przeciwbakteryjny 0,45 µm; port posiadający końcówkę luer-lock oraz klapkę zamykającą  korek portu (zielony); posiadający zastawkę zabezpieczającą lek przed wyciekaniem po rozłączeniu strzykawki w pozycji odwróconej. Minispike powinien posiadać badania szczelności połączenia aplikatora z portem w butelce i fiolce gwarantujące szczelność do 14 dni.</w:t>
            </w:r>
          </w:p>
        </w:tc>
        <w:tc>
          <w:tcPr>
            <w:tcW w:w="992" w:type="dxa"/>
            <w:shd w:val="clear" w:color="000000" w:fill="FFFFFF"/>
            <w:noWrap/>
            <w:vAlign w:val="center"/>
            <w:hideMark/>
          </w:tcPr>
          <w:p w14:paraId="2F3DE04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000000" w:fill="FFFFFF"/>
            <w:noWrap/>
            <w:vAlign w:val="center"/>
            <w:hideMark/>
          </w:tcPr>
          <w:p w14:paraId="73D27E0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12000</w:t>
            </w:r>
          </w:p>
        </w:tc>
      </w:tr>
      <w:tr w:rsidR="00C2504B" w:rsidRPr="00741AA3" w14:paraId="114DE939" w14:textId="77777777" w:rsidTr="00C2504B">
        <w:trPr>
          <w:trHeight w:val="284"/>
        </w:trPr>
        <w:tc>
          <w:tcPr>
            <w:tcW w:w="421" w:type="dxa"/>
            <w:shd w:val="clear" w:color="FFFFCC" w:fill="FFFFFF"/>
            <w:noWrap/>
            <w:vAlign w:val="center"/>
            <w:hideMark/>
          </w:tcPr>
          <w:p w14:paraId="7EFDC30D" w14:textId="23B13543" w:rsidR="00741AA3" w:rsidRPr="000D42C8" w:rsidRDefault="000D42C8" w:rsidP="00741AA3">
            <w:pPr>
              <w:suppressAutoHyphens w:val="0"/>
              <w:spacing w:line="240" w:lineRule="auto"/>
              <w:jc w:val="center"/>
              <w:textAlignment w:val="auto"/>
              <w:rPr>
                <w:rFonts w:ascii="Georgia" w:hAnsi="Georgia"/>
                <w:color w:val="FF0000"/>
                <w:kern w:val="0"/>
                <w:sz w:val="20"/>
                <w:szCs w:val="20"/>
                <w:lang w:eastAsia="pl-PL"/>
              </w:rPr>
            </w:pPr>
            <w:r w:rsidRPr="000D42C8">
              <w:rPr>
                <w:rFonts w:ascii="Georgia" w:hAnsi="Georgia"/>
                <w:color w:val="FF0000"/>
                <w:kern w:val="0"/>
                <w:sz w:val="20"/>
                <w:szCs w:val="20"/>
                <w:lang w:eastAsia="pl-PL"/>
              </w:rPr>
              <w:t>7</w:t>
            </w:r>
          </w:p>
        </w:tc>
        <w:tc>
          <w:tcPr>
            <w:tcW w:w="7938" w:type="dxa"/>
            <w:shd w:val="clear" w:color="000000" w:fill="FFFFFF"/>
            <w:vAlign w:val="center"/>
            <w:hideMark/>
          </w:tcPr>
          <w:p w14:paraId="6830C1D5"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Sterylna osłona na głowicę USG wraz z żelem. • Złożona teleskopowo osłona na głowicę USG wykonana z miękkiego, elastycznego</w:t>
            </w:r>
            <w:r w:rsidRPr="00741AA3">
              <w:rPr>
                <w:rFonts w:ascii="Georgia" w:hAnsi="Georgia" w:cs="Calibri"/>
                <w:kern w:val="0"/>
                <w:sz w:val="20"/>
                <w:szCs w:val="20"/>
                <w:lang w:eastAsia="pl-PL"/>
              </w:rPr>
              <w:br/>
              <w:t xml:space="preserve">i przezroczystego poliuretanu, odpornego na rozdarcie. Na osłonie naklejki czytelnie informujące o sposobie założenia na dłoń. </w:t>
            </w:r>
            <w:r w:rsidRPr="00741AA3">
              <w:rPr>
                <w:rFonts w:ascii="Georgia" w:hAnsi="Georgia" w:cs="Calibri"/>
                <w:kern w:val="0"/>
                <w:sz w:val="20"/>
                <w:szCs w:val="20"/>
                <w:lang w:eastAsia="pl-PL"/>
              </w:rPr>
              <w:br/>
              <w:t>Rozmiar:- 15cm x 61cm</w:t>
            </w:r>
            <w:r w:rsidRPr="00741AA3">
              <w:rPr>
                <w:rFonts w:ascii="Georgia" w:hAnsi="Georgia" w:cs="Calibri"/>
                <w:kern w:val="0"/>
                <w:sz w:val="20"/>
                <w:szCs w:val="20"/>
                <w:lang w:eastAsia="pl-PL"/>
              </w:rPr>
              <w:br/>
              <w:t>• Nie zawiera lateksu</w:t>
            </w:r>
            <w:r w:rsidRPr="00741AA3">
              <w:rPr>
                <w:rFonts w:ascii="Georgia" w:hAnsi="Georgia" w:cs="Calibri"/>
                <w:kern w:val="0"/>
                <w:sz w:val="20"/>
                <w:szCs w:val="20"/>
                <w:lang w:eastAsia="pl-PL"/>
              </w:rPr>
              <w:br/>
              <w:t>• Sterylna serweta na stolik 30cm x 30cm</w:t>
            </w:r>
            <w:r w:rsidRPr="00741AA3">
              <w:rPr>
                <w:rFonts w:ascii="Georgia" w:hAnsi="Georgia" w:cs="Calibri"/>
                <w:kern w:val="0"/>
                <w:sz w:val="20"/>
                <w:szCs w:val="20"/>
                <w:lang w:eastAsia="pl-PL"/>
              </w:rPr>
              <w:br/>
              <w:t>• Sterylny żel w saszetce 20g</w:t>
            </w:r>
            <w:r w:rsidRPr="00741AA3">
              <w:rPr>
                <w:rFonts w:ascii="Georgia" w:hAnsi="Georgia" w:cs="Calibri"/>
                <w:kern w:val="0"/>
                <w:sz w:val="20"/>
                <w:szCs w:val="20"/>
                <w:lang w:eastAsia="pl-PL"/>
              </w:rPr>
              <w:br/>
              <w:t>• 2 x gumki nie zawierające lateksu, mocujące osłonę do głowicy USG.</w:t>
            </w:r>
          </w:p>
        </w:tc>
        <w:tc>
          <w:tcPr>
            <w:tcW w:w="992" w:type="dxa"/>
            <w:shd w:val="clear" w:color="000000" w:fill="FFFFFF"/>
            <w:noWrap/>
            <w:vAlign w:val="center"/>
            <w:hideMark/>
          </w:tcPr>
          <w:p w14:paraId="3188E8D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zest</w:t>
            </w:r>
          </w:p>
        </w:tc>
        <w:tc>
          <w:tcPr>
            <w:tcW w:w="1080" w:type="dxa"/>
            <w:shd w:val="clear" w:color="000000" w:fill="FFFFFF"/>
            <w:noWrap/>
            <w:vAlign w:val="center"/>
            <w:hideMark/>
          </w:tcPr>
          <w:p w14:paraId="6C5844A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3800</w:t>
            </w:r>
          </w:p>
        </w:tc>
      </w:tr>
      <w:tr w:rsidR="00C2504B" w:rsidRPr="00741AA3" w14:paraId="0FFE4C9B" w14:textId="77777777" w:rsidTr="00C2504B">
        <w:trPr>
          <w:trHeight w:val="284"/>
        </w:trPr>
        <w:tc>
          <w:tcPr>
            <w:tcW w:w="421" w:type="dxa"/>
            <w:shd w:val="clear" w:color="000000" w:fill="FFFFFF"/>
            <w:vAlign w:val="center"/>
            <w:hideMark/>
          </w:tcPr>
          <w:p w14:paraId="74F8F89C" w14:textId="3BAB9C77"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8</w:t>
            </w:r>
          </w:p>
        </w:tc>
        <w:tc>
          <w:tcPr>
            <w:tcW w:w="7938" w:type="dxa"/>
            <w:shd w:val="clear" w:color="auto" w:fill="auto"/>
            <w:vAlign w:val="center"/>
            <w:hideMark/>
          </w:tcPr>
          <w:p w14:paraId="0E666EC3"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 rozmiar 20Gx3 1/2 (0,9x88mm). </w:t>
            </w:r>
          </w:p>
        </w:tc>
        <w:tc>
          <w:tcPr>
            <w:tcW w:w="992" w:type="dxa"/>
            <w:shd w:val="clear" w:color="auto" w:fill="auto"/>
            <w:vAlign w:val="center"/>
            <w:hideMark/>
          </w:tcPr>
          <w:p w14:paraId="0AB3EC8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3384FD8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3F5C9A98" w14:textId="77777777" w:rsidTr="00C2504B">
        <w:trPr>
          <w:trHeight w:val="284"/>
        </w:trPr>
        <w:tc>
          <w:tcPr>
            <w:tcW w:w="421" w:type="dxa"/>
            <w:shd w:val="clear" w:color="000000" w:fill="FFFFFF"/>
            <w:vAlign w:val="center"/>
            <w:hideMark/>
          </w:tcPr>
          <w:p w14:paraId="29CD8AC3" w14:textId="7035D472"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9</w:t>
            </w:r>
          </w:p>
        </w:tc>
        <w:tc>
          <w:tcPr>
            <w:tcW w:w="7938" w:type="dxa"/>
            <w:shd w:val="clear" w:color="auto" w:fill="auto"/>
            <w:vAlign w:val="center"/>
            <w:hideMark/>
          </w:tcPr>
          <w:p w14:paraId="5D5565C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20Gx3 1/2”  (0,9 x 75mm)</w:t>
            </w:r>
          </w:p>
          <w:p w14:paraId="4D511402" w14:textId="302E3C0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3A79814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261072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76D655FF" w14:textId="77777777" w:rsidTr="00C2504B">
        <w:trPr>
          <w:trHeight w:val="284"/>
        </w:trPr>
        <w:tc>
          <w:tcPr>
            <w:tcW w:w="421" w:type="dxa"/>
            <w:shd w:val="clear" w:color="000000" w:fill="FFFFFF"/>
            <w:vAlign w:val="center"/>
            <w:hideMark/>
          </w:tcPr>
          <w:p w14:paraId="5EA385DE" w14:textId="6DA48ED7" w:rsidR="00741AA3" w:rsidRPr="000D42C8" w:rsidRDefault="00741AA3"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w:t>
            </w:r>
            <w:r w:rsidR="000D42C8" w:rsidRPr="000D42C8">
              <w:rPr>
                <w:rFonts w:ascii="Georgia" w:hAnsi="Georgia" w:cs="Calibri"/>
                <w:color w:val="FF0000"/>
                <w:kern w:val="0"/>
                <w:sz w:val="20"/>
                <w:szCs w:val="20"/>
                <w:lang w:eastAsia="pl-PL"/>
              </w:rPr>
              <w:t>0</w:t>
            </w:r>
          </w:p>
        </w:tc>
        <w:tc>
          <w:tcPr>
            <w:tcW w:w="7938" w:type="dxa"/>
            <w:shd w:val="clear" w:color="auto" w:fill="auto"/>
            <w:vAlign w:val="center"/>
            <w:hideMark/>
          </w:tcPr>
          <w:p w14:paraId="339E16E0"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w:t>
            </w:r>
            <w:r w:rsidR="006C128B">
              <w:rPr>
                <w:rFonts w:ascii="Georgia" w:hAnsi="Georgia" w:cs="Calibri"/>
                <w:kern w:val="0"/>
                <w:sz w:val="20"/>
                <w:szCs w:val="20"/>
                <w:lang w:eastAsia="pl-PL"/>
              </w:rPr>
              <w:t>ę</w:t>
            </w:r>
            <w:r w:rsidRPr="00741AA3">
              <w:rPr>
                <w:rFonts w:ascii="Georgia" w:hAnsi="Georgia" w:cs="Calibri"/>
                <w:kern w:val="0"/>
                <w:sz w:val="20"/>
                <w:szCs w:val="20"/>
                <w:lang w:eastAsia="pl-PL"/>
              </w:rPr>
              <w:t xml:space="preserve">czych- do nakłuć lędźwiowych 22Gx1 1/2”  (0,7 x40mm)  </w:t>
            </w:r>
          </w:p>
          <w:p w14:paraId="42538EE2" w14:textId="52E04FD0"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1A9D49E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F28AF3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56AF17CF" w14:textId="77777777" w:rsidTr="000D42C8">
        <w:trPr>
          <w:trHeight w:val="284"/>
        </w:trPr>
        <w:tc>
          <w:tcPr>
            <w:tcW w:w="421" w:type="dxa"/>
            <w:shd w:val="clear" w:color="000000" w:fill="FFFFFF"/>
            <w:vAlign w:val="center"/>
          </w:tcPr>
          <w:p w14:paraId="17AE1E5C" w14:textId="7003D463"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11</w:t>
            </w:r>
          </w:p>
        </w:tc>
        <w:tc>
          <w:tcPr>
            <w:tcW w:w="7938" w:type="dxa"/>
            <w:shd w:val="clear" w:color="auto" w:fill="auto"/>
            <w:vAlign w:val="center"/>
            <w:hideMark/>
          </w:tcPr>
          <w:p w14:paraId="35090CF1"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w:t>
            </w:r>
            <w:r w:rsidR="006C128B">
              <w:rPr>
                <w:rFonts w:ascii="Georgia" w:hAnsi="Georgia" w:cs="Calibri"/>
                <w:kern w:val="0"/>
                <w:sz w:val="20"/>
                <w:szCs w:val="20"/>
                <w:lang w:eastAsia="pl-PL"/>
              </w:rPr>
              <w:t>ę</w:t>
            </w:r>
            <w:r w:rsidRPr="00741AA3">
              <w:rPr>
                <w:rFonts w:ascii="Georgia" w:hAnsi="Georgia" w:cs="Calibri"/>
                <w:kern w:val="0"/>
                <w:sz w:val="20"/>
                <w:szCs w:val="20"/>
                <w:lang w:eastAsia="pl-PL"/>
              </w:rPr>
              <w:t xml:space="preserve">czych- do nakłuć lędźwiowych 27GX3 1/2”  (0,42x88mm) </w:t>
            </w:r>
          </w:p>
          <w:p w14:paraId="0DCF79AE" w14:textId="37423A84"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6B7BBBE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04E4C03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0B9CEC44" w14:textId="77777777" w:rsidTr="000D42C8">
        <w:trPr>
          <w:trHeight w:val="284"/>
        </w:trPr>
        <w:tc>
          <w:tcPr>
            <w:tcW w:w="421" w:type="dxa"/>
            <w:shd w:val="clear" w:color="000000" w:fill="FFFFFF"/>
            <w:vAlign w:val="center"/>
          </w:tcPr>
          <w:p w14:paraId="16313685" w14:textId="08BB9279"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12</w:t>
            </w:r>
          </w:p>
        </w:tc>
        <w:tc>
          <w:tcPr>
            <w:tcW w:w="7938" w:type="dxa"/>
            <w:shd w:val="clear" w:color="auto" w:fill="auto"/>
            <w:vAlign w:val="center"/>
            <w:hideMark/>
          </w:tcPr>
          <w:p w14:paraId="3EAA6C3B"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podpajęczych do nakłuć lędźwiowych 18G X3 1/2" (1,3 x88mm) </w:t>
            </w:r>
          </w:p>
          <w:p w14:paraId="79054961" w14:textId="2B06F6D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5ADD0FD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DB674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741AA3" w14:paraId="6C9C4042" w14:textId="77777777" w:rsidTr="000D42C8">
        <w:trPr>
          <w:trHeight w:val="284"/>
        </w:trPr>
        <w:tc>
          <w:tcPr>
            <w:tcW w:w="421" w:type="dxa"/>
            <w:shd w:val="clear" w:color="000000" w:fill="FFFFFF"/>
            <w:vAlign w:val="center"/>
          </w:tcPr>
          <w:p w14:paraId="1E209398" w14:textId="4C4F1EE2"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13</w:t>
            </w:r>
          </w:p>
        </w:tc>
        <w:tc>
          <w:tcPr>
            <w:tcW w:w="7938" w:type="dxa"/>
            <w:shd w:val="clear" w:color="auto" w:fill="auto"/>
            <w:vAlign w:val="center"/>
            <w:hideMark/>
          </w:tcPr>
          <w:p w14:paraId="19BD58E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22Gx3 1/2” (0,7 x88mm)</w:t>
            </w:r>
          </w:p>
          <w:p w14:paraId="62CAEC1C" w14:textId="100822A9"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Quincke i wskaźnikiem położenia szlifu igły, z wbudowanym pryzmatem zmieniającym kolor po wypełnieniu płynem </w:t>
            </w:r>
            <w:r w:rsidRPr="00741AA3">
              <w:rPr>
                <w:rFonts w:ascii="Georgia" w:hAnsi="Georgia" w:cs="Calibri"/>
                <w:kern w:val="0"/>
                <w:sz w:val="20"/>
                <w:szCs w:val="20"/>
                <w:lang w:eastAsia="pl-PL"/>
              </w:rPr>
              <w:lastRenderedPageBreak/>
              <w:t>mózgowo-rdzeniowym, łatwo wyczuwalne przejście pigły przez oponę twardą  , rozmiary kodowane kolorem, sterylne, pakowane pojedynczo</w:t>
            </w:r>
          </w:p>
        </w:tc>
        <w:tc>
          <w:tcPr>
            <w:tcW w:w="992" w:type="dxa"/>
            <w:shd w:val="clear" w:color="auto" w:fill="auto"/>
            <w:vAlign w:val="center"/>
            <w:hideMark/>
          </w:tcPr>
          <w:p w14:paraId="1DD0C95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lastRenderedPageBreak/>
              <w:t>szt</w:t>
            </w:r>
          </w:p>
        </w:tc>
        <w:tc>
          <w:tcPr>
            <w:tcW w:w="1080" w:type="dxa"/>
            <w:shd w:val="clear" w:color="auto" w:fill="auto"/>
            <w:vAlign w:val="center"/>
            <w:hideMark/>
          </w:tcPr>
          <w:p w14:paraId="6DC9AA6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741AA3" w14:paraId="0750D2D8" w14:textId="77777777" w:rsidTr="000D42C8">
        <w:trPr>
          <w:trHeight w:val="284"/>
        </w:trPr>
        <w:tc>
          <w:tcPr>
            <w:tcW w:w="421" w:type="dxa"/>
            <w:shd w:val="clear" w:color="000000" w:fill="FFFFFF"/>
            <w:vAlign w:val="center"/>
          </w:tcPr>
          <w:p w14:paraId="415A1F62" w14:textId="22B43467"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14</w:t>
            </w:r>
          </w:p>
        </w:tc>
        <w:tc>
          <w:tcPr>
            <w:tcW w:w="7938" w:type="dxa"/>
            <w:shd w:val="clear" w:color="auto" w:fill="auto"/>
            <w:vAlign w:val="center"/>
            <w:hideMark/>
          </w:tcPr>
          <w:p w14:paraId="2130C06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25Gx3 1/2” (0,5 x 88mm)</w:t>
            </w:r>
          </w:p>
          <w:p w14:paraId="3972D2BC" w14:textId="6651C96B"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050B51D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E503D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741AA3" w14:paraId="2C811683" w14:textId="77777777" w:rsidTr="000D42C8">
        <w:trPr>
          <w:trHeight w:val="284"/>
        </w:trPr>
        <w:tc>
          <w:tcPr>
            <w:tcW w:w="421" w:type="dxa"/>
            <w:shd w:val="clear" w:color="000000" w:fill="FFFFFF"/>
            <w:vAlign w:val="center"/>
          </w:tcPr>
          <w:p w14:paraId="42B558F3" w14:textId="38AA6179"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15</w:t>
            </w:r>
          </w:p>
        </w:tc>
        <w:tc>
          <w:tcPr>
            <w:tcW w:w="7938" w:type="dxa"/>
            <w:shd w:val="clear" w:color="auto" w:fill="auto"/>
            <w:vAlign w:val="center"/>
            <w:hideMark/>
          </w:tcPr>
          <w:p w14:paraId="708F2518"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25Gx3 1/2” (0,5 x 120mm)</w:t>
            </w:r>
          </w:p>
          <w:p w14:paraId="422229C2" w14:textId="3E8EF923"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33A8DC4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70168F3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030281D9" w14:textId="77777777" w:rsidTr="000D42C8">
        <w:trPr>
          <w:trHeight w:val="284"/>
        </w:trPr>
        <w:tc>
          <w:tcPr>
            <w:tcW w:w="421" w:type="dxa"/>
            <w:shd w:val="clear" w:color="000000" w:fill="FFFFFF"/>
            <w:vAlign w:val="center"/>
          </w:tcPr>
          <w:p w14:paraId="6F4957DC" w14:textId="36426E13"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16</w:t>
            </w:r>
          </w:p>
        </w:tc>
        <w:tc>
          <w:tcPr>
            <w:tcW w:w="7938" w:type="dxa"/>
            <w:shd w:val="clear" w:color="auto" w:fill="auto"/>
            <w:vAlign w:val="center"/>
            <w:hideMark/>
          </w:tcPr>
          <w:p w14:paraId="0AB4184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26Gx3 1/2” (0,47  x88mm)</w:t>
            </w:r>
          </w:p>
          <w:p w14:paraId="6BBC7C92" w14:textId="3A13E143"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3903CB60"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19DEFB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3000</w:t>
            </w:r>
          </w:p>
        </w:tc>
      </w:tr>
      <w:tr w:rsidR="00C2504B" w:rsidRPr="00741AA3" w14:paraId="7C5130D5" w14:textId="77777777" w:rsidTr="000D42C8">
        <w:trPr>
          <w:trHeight w:val="284"/>
        </w:trPr>
        <w:tc>
          <w:tcPr>
            <w:tcW w:w="421" w:type="dxa"/>
            <w:shd w:val="clear" w:color="000000" w:fill="FFFFFF"/>
            <w:vAlign w:val="center"/>
          </w:tcPr>
          <w:p w14:paraId="123C1C0E" w14:textId="795CED13"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17</w:t>
            </w:r>
          </w:p>
        </w:tc>
        <w:tc>
          <w:tcPr>
            <w:tcW w:w="7938" w:type="dxa"/>
            <w:shd w:val="clear" w:color="auto" w:fill="auto"/>
            <w:vAlign w:val="center"/>
            <w:hideMark/>
          </w:tcPr>
          <w:p w14:paraId="05841269"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26Gx4 1/2” (0,47  x120mm)</w:t>
            </w:r>
          </w:p>
          <w:p w14:paraId="270CFDBC" w14:textId="36C303B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ze szlifem Quincke i wskaźnikiem położenia szlifu igły, z wbudowanym pryzmatem zmieniającym kolor po wypełnieniu płynem mózgowo-rdzeniowym, łatwo wyczuwalne przejście pigły przez oponę twardą  , rozmiary kodowane kolorem, sterylne, pakowane pojedynczo</w:t>
            </w:r>
          </w:p>
        </w:tc>
        <w:tc>
          <w:tcPr>
            <w:tcW w:w="992" w:type="dxa"/>
            <w:shd w:val="clear" w:color="auto" w:fill="auto"/>
            <w:vAlign w:val="center"/>
            <w:hideMark/>
          </w:tcPr>
          <w:p w14:paraId="386EEC1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26308B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611F4DA2" w14:textId="77777777" w:rsidTr="000D42C8">
        <w:trPr>
          <w:trHeight w:val="284"/>
        </w:trPr>
        <w:tc>
          <w:tcPr>
            <w:tcW w:w="421" w:type="dxa"/>
            <w:shd w:val="clear" w:color="000000" w:fill="FFFFFF"/>
            <w:vAlign w:val="center"/>
          </w:tcPr>
          <w:p w14:paraId="51CB66F8" w14:textId="5D223E6F"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18</w:t>
            </w:r>
          </w:p>
        </w:tc>
        <w:tc>
          <w:tcPr>
            <w:tcW w:w="7938" w:type="dxa"/>
            <w:shd w:val="clear" w:color="auto" w:fill="auto"/>
            <w:vAlign w:val="center"/>
            <w:hideMark/>
          </w:tcPr>
          <w:p w14:paraId="033A213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blokad nerwów obwodowych pod kontrolą USG, wielopunktoIgła do blokad nerwów obwodowych pod kontrolą USG, wielopunktowe położenie echogenicznych znaczników na igle w celu łatwego odnalezienia w obrazie USG , szlif 30 stopni z tylnym ostrzem, specjalna izolacja - płynne przejście igły przez tkanki, plastikowy uchwyt ze zintedrowanym drenikiem infuzyjnym nie zawierający DEHP, wszystkie dostepne rozmiary: 22G 35mm;     4822G 35mm;      22G 50mm;  22G 80mm;      20G 100mm;   20G 150mm; </w:t>
            </w:r>
          </w:p>
        </w:tc>
        <w:tc>
          <w:tcPr>
            <w:tcW w:w="992" w:type="dxa"/>
            <w:shd w:val="clear" w:color="auto" w:fill="auto"/>
            <w:vAlign w:val="center"/>
            <w:hideMark/>
          </w:tcPr>
          <w:p w14:paraId="6819351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2A17763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5E720ED7" w14:textId="77777777" w:rsidTr="000D42C8">
        <w:trPr>
          <w:trHeight w:val="284"/>
        </w:trPr>
        <w:tc>
          <w:tcPr>
            <w:tcW w:w="421" w:type="dxa"/>
            <w:shd w:val="clear" w:color="000000" w:fill="FFFFFF"/>
            <w:vAlign w:val="center"/>
          </w:tcPr>
          <w:p w14:paraId="08F23365" w14:textId="02F5E79A"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19</w:t>
            </w:r>
          </w:p>
        </w:tc>
        <w:tc>
          <w:tcPr>
            <w:tcW w:w="7938" w:type="dxa"/>
            <w:shd w:val="clear" w:color="auto" w:fill="auto"/>
            <w:vAlign w:val="center"/>
            <w:hideMark/>
          </w:tcPr>
          <w:p w14:paraId="4EAA609D"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cienkościenna, specjalny szlif minimalizujący ból, op. a 100 szt. rozmiar: 21GX 3 1/5" 08x80mm</w:t>
            </w:r>
          </w:p>
        </w:tc>
        <w:tc>
          <w:tcPr>
            <w:tcW w:w="992" w:type="dxa"/>
            <w:shd w:val="clear" w:color="auto" w:fill="auto"/>
            <w:vAlign w:val="center"/>
            <w:hideMark/>
          </w:tcPr>
          <w:p w14:paraId="7949465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0B1C799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r>
      <w:tr w:rsidR="00C2504B" w:rsidRPr="00741AA3" w14:paraId="67D63212" w14:textId="77777777" w:rsidTr="000D42C8">
        <w:trPr>
          <w:trHeight w:val="284"/>
        </w:trPr>
        <w:tc>
          <w:tcPr>
            <w:tcW w:w="421" w:type="dxa"/>
            <w:shd w:val="clear" w:color="000000" w:fill="FFFFFF"/>
            <w:vAlign w:val="center"/>
          </w:tcPr>
          <w:p w14:paraId="58B03EA6" w14:textId="7C60C0A2"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20</w:t>
            </w:r>
          </w:p>
        </w:tc>
        <w:tc>
          <w:tcPr>
            <w:tcW w:w="7938" w:type="dxa"/>
            <w:shd w:val="clear" w:color="000000" w:fill="FFFFFF"/>
            <w:vAlign w:val="center"/>
            <w:hideMark/>
          </w:tcPr>
          <w:p w14:paraId="7C60396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nasiękowych 25G x1" (0,5 x 25mm), op. a 100 szt.</w:t>
            </w:r>
          </w:p>
        </w:tc>
        <w:tc>
          <w:tcPr>
            <w:tcW w:w="992" w:type="dxa"/>
            <w:shd w:val="clear" w:color="000000" w:fill="FFFFFF"/>
            <w:vAlign w:val="center"/>
            <w:hideMark/>
          </w:tcPr>
          <w:p w14:paraId="1286E8C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000000" w:fill="FFFFFF"/>
            <w:vAlign w:val="center"/>
            <w:hideMark/>
          </w:tcPr>
          <w:p w14:paraId="5C9C00C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13E689E4" w14:textId="77777777" w:rsidTr="000D42C8">
        <w:trPr>
          <w:trHeight w:val="284"/>
        </w:trPr>
        <w:tc>
          <w:tcPr>
            <w:tcW w:w="421" w:type="dxa"/>
            <w:shd w:val="clear" w:color="000000" w:fill="FFFFFF"/>
            <w:vAlign w:val="center"/>
          </w:tcPr>
          <w:p w14:paraId="1F4BD8B3" w14:textId="53C0EDF1"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21</w:t>
            </w:r>
          </w:p>
        </w:tc>
        <w:tc>
          <w:tcPr>
            <w:tcW w:w="7938" w:type="dxa"/>
            <w:shd w:val="clear" w:color="auto" w:fill="auto"/>
            <w:vAlign w:val="center"/>
            <w:hideMark/>
          </w:tcPr>
          <w:p w14:paraId="3BC4FDA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iniekcyjna jałowa 21G X11 2" x 40 mm, op. a 100 szt. </w:t>
            </w:r>
          </w:p>
        </w:tc>
        <w:tc>
          <w:tcPr>
            <w:tcW w:w="992" w:type="dxa"/>
            <w:shd w:val="clear" w:color="auto" w:fill="auto"/>
            <w:vAlign w:val="center"/>
            <w:hideMark/>
          </w:tcPr>
          <w:p w14:paraId="0F44CDF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5D9E105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r>
      <w:tr w:rsidR="00C2504B" w:rsidRPr="00741AA3" w14:paraId="498C8B85" w14:textId="77777777" w:rsidTr="000D42C8">
        <w:trPr>
          <w:trHeight w:val="284"/>
        </w:trPr>
        <w:tc>
          <w:tcPr>
            <w:tcW w:w="421" w:type="dxa"/>
            <w:shd w:val="clear" w:color="000000" w:fill="FFFFFF"/>
            <w:vAlign w:val="center"/>
          </w:tcPr>
          <w:p w14:paraId="0E44BBF5" w14:textId="4572B8F5"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22</w:t>
            </w:r>
          </w:p>
        </w:tc>
        <w:tc>
          <w:tcPr>
            <w:tcW w:w="7938" w:type="dxa"/>
            <w:shd w:val="clear" w:color="auto" w:fill="auto"/>
            <w:vAlign w:val="center"/>
            <w:hideMark/>
          </w:tcPr>
          <w:p w14:paraId="7DEB6E75"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głębokich iniekcji domięśniowych 0,90x70mm , 20Gx 2 4/5" op. a 100szt</w:t>
            </w:r>
          </w:p>
        </w:tc>
        <w:tc>
          <w:tcPr>
            <w:tcW w:w="992" w:type="dxa"/>
            <w:shd w:val="clear" w:color="auto" w:fill="auto"/>
            <w:vAlign w:val="center"/>
            <w:hideMark/>
          </w:tcPr>
          <w:p w14:paraId="4BF9712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3B766EF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24</w:t>
            </w:r>
          </w:p>
        </w:tc>
      </w:tr>
      <w:tr w:rsidR="00C2504B" w:rsidRPr="00741AA3" w14:paraId="4F15AA7B" w14:textId="77777777" w:rsidTr="000D42C8">
        <w:trPr>
          <w:trHeight w:val="284"/>
        </w:trPr>
        <w:tc>
          <w:tcPr>
            <w:tcW w:w="421" w:type="dxa"/>
            <w:shd w:val="clear" w:color="000000" w:fill="FFFFFF"/>
            <w:vAlign w:val="center"/>
          </w:tcPr>
          <w:p w14:paraId="2FD13C38" w14:textId="5750E576"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23</w:t>
            </w:r>
          </w:p>
        </w:tc>
        <w:tc>
          <w:tcPr>
            <w:tcW w:w="7938" w:type="dxa"/>
            <w:shd w:val="clear" w:color="auto" w:fill="auto"/>
            <w:vAlign w:val="center"/>
            <w:hideMark/>
          </w:tcPr>
          <w:p w14:paraId="08FFEE17" w14:textId="34EC97CD"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Atraumatyczna</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igła do znieczuleń podpajęczynówkowych</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dla dzieci, dwupłaszczyznowy atraumatyczny</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szlif, ergonomiczny uchwyt </w:t>
            </w:r>
            <w:r w:rsidR="006C128B">
              <w:rPr>
                <w:rFonts w:ascii="Georgia" w:hAnsi="Georgia" w:cs="Calibri"/>
                <w:kern w:val="0"/>
                <w:sz w:val="20"/>
                <w:szCs w:val="20"/>
                <w:lang w:eastAsia="pl-PL"/>
              </w:rPr>
              <w:t xml:space="preserve">pozwalający </w:t>
            </w:r>
            <w:r w:rsidRPr="00741AA3">
              <w:rPr>
                <w:rFonts w:ascii="Georgia" w:hAnsi="Georgia" w:cs="Calibri"/>
                <w:kern w:val="0"/>
                <w:sz w:val="20"/>
                <w:szCs w:val="20"/>
                <w:lang w:eastAsia="pl-PL"/>
              </w:rPr>
              <w:t>na naychmiastiwą</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identyfikację wypływu płynu mózgowo -rdzeniowego, uchwyt mandrynu</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w kolorze odpowiadającym kodowi rozmiarów. Rozmiar 26G X 25 mm x 0,47 1.</w:t>
            </w:r>
          </w:p>
        </w:tc>
        <w:tc>
          <w:tcPr>
            <w:tcW w:w="992" w:type="dxa"/>
            <w:shd w:val="clear" w:color="auto" w:fill="auto"/>
            <w:vAlign w:val="center"/>
            <w:hideMark/>
          </w:tcPr>
          <w:p w14:paraId="5D5D8F3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94D21C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2AEB35CC" w14:textId="77777777" w:rsidTr="000D42C8">
        <w:trPr>
          <w:trHeight w:val="284"/>
        </w:trPr>
        <w:tc>
          <w:tcPr>
            <w:tcW w:w="421" w:type="dxa"/>
            <w:shd w:val="clear" w:color="000000" w:fill="FFFFFF"/>
            <w:vAlign w:val="center"/>
          </w:tcPr>
          <w:p w14:paraId="0D3A0CB3" w14:textId="2051C2F0"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24</w:t>
            </w:r>
          </w:p>
        </w:tc>
        <w:tc>
          <w:tcPr>
            <w:tcW w:w="7938" w:type="dxa"/>
            <w:shd w:val="clear" w:color="auto" w:fill="auto"/>
            <w:vAlign w:val="center"/>
            <w:hideMark/>
          </w:tcPr>
          <w:p w14:paraId="0705E49B" w14:textId="73886943"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Atraumatyczna</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igła do znieczuleń podpajęczynówkowych</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dla dzieci, dwupłaszczyznowy atraumatyczny</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szlif, ergonomiczny uchwyt </w:t>
            </w:r>
            <w:r w:rsidR="006C128B">
              <w:rPr>
                <w:rFonts w:ascii="Georgia" w:hAnsi="Georgia" w:cs="Calibri"/>
                <w:kern w:val="0"/>
                <w:sz w:val="20"/>
                <w:szCs w:val="20"/>
                <w:lang w:eastAsia="pl-PL"/>
              </w:rPr>
              <w:t xml:space="preserve">pozwalający </w:t>
            </w:r>
            <w:r w:rsidRPr="00741AA3">
              <w:rPr>
                <w:rFonts w:ascii="Georgia" w:hAnsi="Georgia" w:cs="Calibri"/>
                <w:kern w:val="0"/>
                <w:sz w:val="20"/>
                <w:szCs w:val="20"/>
                <w:lang w:eastAsia="pl-PL"/>
              </w:rPr>
              <w:t>na naychmiastiwą</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identyfikację wypływu płynu mózgowo -rdzeniowego, uchwyt mandrynu</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w kolorze odpowiadającym kodowi rozmiarów. Rozmiar 25G X 50 mm x 0,47 2.</w:t>
            </w:r>
          </w:p>
        </w:tc>
        <w:tc>
          <w:tcPr>
            <w:tcW w:w="992" w:type="dxa"/>
            <w:shd w:val="clear" w:color="auto" w:fill="auto"/>
            <w:vAlign w:val="center"/>
            <w:hideMark/>
          </w:tcPr>
          <w:p w14:paraId="081FBCE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49F361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57DD31E4" w14:textId="77777777" w:rsidTr="000D42C8">
        <w:trPr>
          <w:trHeight w:val="284"/>
        </w:trPr>
        <w:tc>
          <w:tcPr>
            <w:tcW w:w="421" w:type="dxa"/>
            <w:shd w:val="clear" w:color="000000" w:fill="FFFFFF"/>
            <w:vAlign w:val="center"/>
          </w:tcPr>
          <w:p w14:paraId="1C7BAF59" w14:textId="2FFCB99C"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25</w:t>
            </w:r>
          </w:p>
        </w:tc>
        <w:tc>
          <w:tcPr>
            <w:tcW w:w="7938" w:type="dxa"/>
            <w:shd w:val="clear" w:color="auto" w:fill="auto"/>
            <w:vAlign w:val="center"/>
            <w:hideMark/>
          </w:tcPr>
          <w:p w14:paraId="5002B3CF"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atraumatyczna z dwustrefowym szlifem; pakowana z prowadnicą, przezroczysty uchwyt pozwala na natychmiastową identyfikację wypływu płynu rdzeniowo-mózgowego, rozmiar: 26G x 88mm.</w:t>
            </w:r>
          </w:p>
        </w:tc>
        <w:tc>
          <w:tcPr>
            <w:tcW w:w="992" w:type="dxa"/>
            <w:shd w:val="clear" w:color="auto" w:fill="auto"/>
            <w:vAlign w:val="center"/>
            <w:hideMark/>
          </w:tcPr>
          <w:p w14:paraId="12B8FB2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szt </w:t>
            </w:r>
          </w:p>
        </w:tc>
        <w:tc>
          <w:tcPr>
            <w:tcW w:w="1080" w:type="dxa"/>
            <w:shd w:val="clear" w:color="auto" w:fill="auto"/>
            <w:vAlign w:val="center"/>
            <w:hideMark/>
          </w:tcPr>
          <w:p w14:paraId="5D887AD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741AA3" w14:paraId="405C9E8B" w14:textId="77777777" w:rsidTr="000D42C8">
        <w:trPr>
          <w:trHeight w:val="284"/>
        </w:trPr>
        <w:tc>
          <w:tcPr>
            <w:tcW w:w="421" w:type="dxa"/>
            <w:shd w:val="clear" w:color="000000" w:fill="FFFFFF"/>
            <w:vAlign w:val="center"/>
          </w:tcPr>
          <w:p w14:paraId="5BCFE2F9" w14:textId="21CDBBEB"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26</w:t>
            </w:r>
          </w:p>
        </w:tc>
        <w:tc>
          <w:tcPr>
            <w:tcW w:w="7938" w:type="dxa"/>
            <w:shd w:val="clear" w:color="auto" w:fill="auto"/>
            <w:vAlign w:val="center"/>
            <w:hideMark/>
          </w:tcPr>
          <w:p w14:paraId="514360EB"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Strzykawka 50/60ml, UV- POMARAŃCZOWA chroniąca przed światłem z zakresie długości fal do 520 Nm, pomarańczowa, 3 częściowa, bezlateksowa, wykonana z polipropylenu, z końcówką luer-lock. Skalowanie co 1ml na całej długości skali, pojemność nominalna dodatkowo wyróżniona graficznie (wytłuszczenie, obwiedzenie itp.). Skala kontrastująca, niezmywalna i czytelna. Kod kolorów na opakowaniu dla łatwego rozpoznania rozmiaru strzykawki. Na korpusie strzykawki napisana nazwa  i informacja o braku lateksu, opakowanie a 100 szt.</w:t>
            </w:r>
          </w:p>
        </w:tc>
        <w:tc>
          <w:tcPr>
            <w:tcW w:w="992" w:type="dxa"/>
            <w:shd w:val="clear" w:color="auto" w:fill="auto"/>
            <w:vAlign w:val="center"/>
            <w:hideMark/>
          </w:tcPr>
          <w:p w14:paraId="20E9F7E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AD74AC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741AA3" w14:paraId="1803BF25" w14:textId="77777777" w:rsidTr="000D42C8">
        <w:trPr>
          <w:trHeight w:val="284"/>
        </w:trPr>
        <w:tc>
          <w:tcPr>
            <w:tcW w:w="421" w:type="dxa"/>
            <w:shd w:val="clear" w:color="000000" w:fill="FFFFFF"/>
            <w:vAlign w:val="center"/>
          </w:tcPr>
          <w:p w14:paraId="3C3B03B4" w14:textId="0D2CD162"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27</w:t>
            </w:r>
          </w:p>
        </w:tc>
        <w:tc>
          <w:tcPr>
            <w:tcW w:w="7938" w:type="dxa"/>
            <w:shd w:val="clear" w:color="auto" w:fill="auto"/>
            <w:vAlign w:val="center"/>
            <w:hideMark/>
          </w:tcPr>
          <w:p w14:paraId="3F09D5A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Strzykawka do pomp(trzyczesciowa) 50 ml, typ perfuzyjny z prostopadłym wycięciem na tłoku  i kołnierzem stabilizującym na złączu Luer Lock, z zabezpieczeniem pod wypadaniem tłoka na wewnętrznej ścianie cylindra, brak rowka na uchwycie tłoka, bez igły.</w:t>
            </w:r>
          </w:p>
        </w:tc>
        <w:tc>
          <w:tcPr>
            <w:tcW w:w="992" w:type="dxa"/>
            <w:shd w:val="clear" w:color="auto" w:fill="auto"/>
            <w:vAlign w:val="center"/>
            <w:hideMark/>
          </w:tcPr>
          <w:p w14:paraId="77552EA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9EC444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4400</w:t>
            </w:r>
          </w:p>
        </w:tc>
      </w:tr>
      <w:tr w:rsidR="00C2504B" w:rsidRPr="00741AA3" w14:paraId="696D86F0" w14:textId="77777777" w:rsidTr="000D42C8">
        <w:trPr>
          <w:trHeight w:val="284"/>
        </w:trPr>
        <w:tc>
          <w:tcPr>
            <w:tcW w:w="421" w:type="dxa"/>
            <w:shd w:val="clear" w:color="000000" w:fill="FFFFFF"/>
            <w:vAlign w:val="center"/>
          </w:tcPr>
          <w:p w14:paraId="62C8AB22" w14:textId="63DB4DCC"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28</w:t>
            </w:r>
          </w:p>
        </w:tc>
        <w:tc>
          <w:tcPr>
            <w:tcW w:w="7938" w:type="dxa"/>
            <w:shd w:val="clear" w:color="auto" w:fill="auto"/>
            <w:vAlign w:val="center"/>
            <w:hideMark/>
          </w:tcPr>
          <w:p w14:paraId="475A1623"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kaniulacji dużych naczyń dwukanałowy, średnica świateł cewnika 16/16G 7FRx30cm, prowadnik 0,89mmx70cm, prędkość przepływu D 52; P 37; prowadnica nitynolowa odporna na zaginanie i załamywanie, w zestawie kabelek do EKG, skapel, cewnik z zaciskami ślizgowymi kontrastujący w RTG</w:t>
            </w:r>
          </w:p>
        </w:tc>
        <w:tc>
          <w:tcPr>
            <w:tcW w:w="992" w:type="dxa"/>
            <w:shd w:val="clear" w:color="auto" w:fill="auto"/>
            <w:vAlign w:val="center"/>
            <w:hideMark/>
          </w:tcPr>
          <w:p w14:paraId="66100DE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0F3862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7D2D2AE5" w14:textId="77777777" w:rsidTr="000D42C8">
        <w:trPr>
          <w:trHeight w:val="284"/>
        </w:trPr>
        <w:tc>
          <w:tcPr>
            <w:tcW w:w="421" w:type="dxa"/>
            <w:shd w:val="clear" w:color="000000" w:fill="FFFFFF"/>
            <w:vAlign w:val="center"/>
          </w:tcPr>
          <w:p w14:paraId="29DE950F" w14:textId="2E65CA00"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29</w:t>
            </w:r>
          </w:p>
        </w:tc>
        <w:tc>
          <w:tcPr>
            <w:tcW w:w="7938" w:type="dxa"/>
            <w:shd w:val="clear" w:color="auto" w:fill="auto"/>
            <w:vAlign w:val="center"/>
            <w:hideMark/>
          </w:tcPr>
          <w:p w14:paraId="5B091B3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kaniulacji dużych naczyń dwukanałowy, średnica świateł cewnika 16/16G 7Fx20cm, prowadnik 0,89mmx50cm, prędkość przepływu D 55; P 45; prowadnica nitynolowa odporna na zaginanie i załamywanie, w zestawie kabelek do EKG, skapel, cewnik z zaciskami ślizgowymi kontrastujący w RTG</w:t>
            </w:r>
          </w:p>
        </w:tc>
        <w:tc>
          <w:tcPr>
            <w:tcW w:w="992" w:type="dxa"/>
            <w:shd w:val="clear" w:color="auto" w:fill="auto"/>
            <w:vAlign w:val="center"/>
            <w:hideMark/>
          </w:tcPr>
          <w:p w14:paraId="0765103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B2C4A5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332E169B" w14:textId="77777777" w:rsidTr="000D42C8">
        <w:trPr>
          <w:trHeight w:val="284"/>
        </w:trPr>
        <w:tc>
          <w:tcPr>
            <w:tcW w:w="421" w:type="dxa"/>
            <w:shd w:val="clear" w:color="000000" w:fill="FFFFFF"/>
            <w:vAlign w:val="center"/>
          </w:tcPr>
          <w:p w14:paraId="48D388FA" w14:textId="216075AD"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lastRenderedPageBreak/>
              <w:t>30</w:t>
            </w:r>
          </w:p>
        </w:tc>
        <w:tc>
          <w:tcPr>
            <w:tcW w:w="7938" w:type="dxa"/>
            <w:shd w:val="clear" w:color="auto" w:fill="auto"/>
            <w:vAlign w:val="center"/>
            <w:hideMark/>
          </w:tcPr>
          <w:p w14:paraId="763ACD5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kaniulacji dużych naczyń jednokanałowy, średnica świateł cewnika 16G 7Fx20cm, prowadnik 0,89mmx50cm, prędkość przepływu D 52; prowadnica  odporna na zaginanie i załamywanie, w zestawie kabelek do EKG, skapel, cewnik z zaciskami ślizgowymi kontrastujący w RTG</w:t>
            </w:r>
          </w:p>
        </w:tc>
        <w:tc>
          <w:tcPr>
            <w:tcW w:w="992" w:type="dxa"/>
            <w:shd w:val="clear" w:color="auto" w:fill="auto"/>
            <w:vAlign w:val="center"/>
            <w:hideMark/>
          </w:tcPr>
          <w:p w14:paraId="48E4595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7B45788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461E4DD4" w14:textId="77777777" w:rsidTr="000D42C8">
        <w:trPr>
          <w:trHeight w:val="284"/>
        </w:trPr>
        <w:tc>
          <w:tcPr>
            <w:tcW w:w="421" w:type="dxa"/>
            <w:shd w:val="clear" w:color="000000" w:fill="FFFFFF"/>
            <w:vAlign w:val="center"/>
          </w:tcPr>
          <w:p w14:paraId="0A261573" w14:textId="6C59E3AA"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31</w:t>
            </w:r>
          </w:p>
        </w:tc>
        <w:tc>
          <w:tcPr>
            <w:tcW w:w="7938" w:type="dxa"/>
            <w:shd w:val="clear" w:color="auto" w:fill="auto"/>
            <w:vAlign w:val="center"/>
            <w:hideMark/>
          </w:tcPr>
          <w:p w14:paraId="721187C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kaniulacji dużych naczyń trzykanałowy, średnica świateł cewnika 16/18/18G 7Fx30cm, prowadnik 0,89mmx70cm, odprowadzenia cewnika zakończone fabrycznie zamontowanymi  bezigłowymi zaciskami dostępu naczyniowego, prędkość przepływu D 38; M1 18; P18; prowadnica  odporna na zaginanie i załamywanie, w zestawie kabelek do EKG, skapel, cewnik z zaciskami ślizgowymi kontrastujący w RTG</w:t>
            </w:r>
          </w:p>
        </w:tc>
        <w:tc>
          <w:tcPr>
            <w:tcW w:w="992" w:type="dxa"/>
            <w:shd w:val="clear" w:color="auto" w:fill="auto"/>
            <w:vAlign w:val="center"/>
            <w:hideMark/>
          </w:tcPr>
          <w:p w14:paraId="25930DE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5890F5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3C7C862D" w14:textId="77777777" w:rsidTr="000D42C8">
        <w:trPr>
          <w:trHeight w:val="284"/>
        </w:trPr>
        <w:tc>
          <w:tcPr>
            <w:tcW w:w="421" w:type="dxa"/>
            <w:shd w:val="clear" w:color="000000" w:fill="FFFFFF"/>
            <w:vAlign w:val="center"/>
          </w:tcPr>
          <w:p w14:paraId="139C93F6" w14:textId="770484E0"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32</w:t>
            </w:r>
          </w:p>
        </w:tc>
        <w:tc>
          <w:tcPr>
            <w:tcW w:w="7938" w:type="dxa"/>
            <w:shd w:val="clear" w:color="auto" w:fill="auto"/>
            <w:vAlign w:val="center"/>
            <w:hideMark/>
          </w:tcPr>
          <w:p w14:paraId="78E504F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nakłuć nadłonowych (typu CYSTOFIX), rozmiar CH10, 8cm lub CH10, 12cm</w:t>
            </w:r>
          </w:p>
        </w:tc>
        <w:tc>
          <w:tcPr>
            <w:tcW w:w="992" w:type="dxa"/>
            <w:shd w:val="clear" w:color="auto" w:fill="auto"/>
            <w:vAlign w:val="center"/>
            <w:hideMark/>
          </w:tcPr>
          <w:p w14:paraId="04FBF48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50E0006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r>
      <w:tr w:rsidR="00C2504B" w:rsidRPr="00741AA3" w14:paraId="1BD6BA0C" w14:textId="77777777" w:rsidTr="000D42C8">
        <w:trPr>
          <w:trHeight w:val="284"/>
        </w:trPr>
        <w:tc>
          <w:tcPr>
            <w:tcW w:w="421" w:type="dxa"/>
            <w:shd w:val="clear" w:color="000000" w:fill="FFFFFF"/>
            <w:vAlign w:val="center"/>
          </w:tcPr>
          <w:p w14:paraId="10343182" w14:textId="25EA0F3D"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33</w:t>
            </w:r>
          </w:p>
        </w:tc>
        <w:tc>
          <w:tcPr>
            <w:tcW w:w="7938" w:type="dxa"/>
            <w:shd w:val="clear" w:color="auto" w:fill="auto"/>
            <w:vAlign w:val="center"/>
            <w:hideMark/>
          </w:tcPr>
          <w:p w14:paraId="3D5C14C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punkcji jamy opłucnej  8FR  zawierający cienkościenną kaniulę punkcyjną z krótkim szlifem o średnicy 1,8mm dł.80mm, dren łączący z końcówką lock: strzykawkę trzyczęściową, jednorazową 60ml; worek 2,0 l oraz kranik trójdrożny-żółty (typu PLEUROFIX )</w:t>
            </w:r>
          </w:p>
        </w:tc>
        <w:tc>
          <w:tcPr>
            <w:tcW w:w="992" w:type="dxa"/>
            <w:shd w:val="clear" w:color="auto" w:fill="auto"/>
            <w:vAlign w:val="center"/>
            <w:hideMark/>
          </w:tcPr>
          <w:p w14:paraId="1096EEB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0951A29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w:t>
            </w:r>
          </w:p>
        </w:tc>
      </w:tr>
      <w:tr w:rsidR="00C2504B" w:rsidRPr="00741AA3" w14:paraId="5068A6E6" w14:textId="77777777" w:rsidTr="000D42C8">
        <w:trPr>
          <w:trHeight w:val="284"/>
        </w:trPr>
        <w:tc>
          <w:tcPr>
            <w:tcW w:w="421" w:type="dxa"/>
            <w:shd w:val="clear" w:color="000000" w:fill="FFFFFF"/>
            <w:vAlign w:val="center"/>
          </w:tcPr>
          <w:p w14:paraId="17AC0D44" w14:textId="77800B37"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34</w:t>
            </w:r>
          </w:p>
        </w:tc>
        <w:tc>
          <w:tcPr>
            <w:tcW w:w="7938" w:type="dxa"/>
            <w:shd w:val="clear" w:color="000000" w:fill="FFFFFF"/>
            <w:vAlign w:val="center"/>
            <w:hideMark/>
          </w:tcPr>
          <w:p w14:paraId="3E85B84E" w14:textId="533B2EB8"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ZNIECZULEŃ ZEWNĄTRZOPONOWYCH igła zewnątrzoponowa ze szlifem Tuohy ze zintegrowanymi skrzydełkami  18Gx80mm, przeźroczysty uchwyt,</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cewnik z zamkniętym miękkim końcem i trzema otworami bocznymi, łącznik do cewnika, filtr płaski 0,2 mikrometra, w małej obudowie dla wygody pacjenta, strzykawka niskooporowa LOR luer 10 ml, system mocowania filtra do skóry typu PIN PAD</w:t>
            </w:r>
          </w:p>
        </w:tc>
        <w:tc>
          <w:tcPr>
            <w:tcW w:w="992" w:type="dxa"/>
            <w:shd w:val="clear" w:color="auto" w:fill="auto"/>
            <w:vAlign w:val="center"/>
            <w:hideMark/>
          </w:tcPr>
          <w:p w14:paraId="2AFC509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2CABA8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270C612B" w14:textId="77777777" w:rsidTr="000D42C8">
        <w:trPr>
          <w:trHeight w:val="284"/>
        </w:trPr>
        <w:tc>
          <w:tcPr>
            <w:tcW w:w="421" w:type="dxa"/>
            <w:shd w:val="clear" w:color="000000" w:fill="FFFFFF"/>
            <w:vAlign w:val="center"/>
          </w:tcPr>
          <w:p w14:paraId="59D7AED4" w14:textId="26400CEF"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35</w:t>
            </w:r>
          </w:p>
        </w:tc>
        <w:tc>
          <w:tcPr>
            <w:tcW w:w="7938" w:type="dxa"/>
            <w:shd w:val="clear" w:color="000000" w:fill="FFFFFF"/>
            <w:vAlign w:val="center"/>
            <w:hideMark/>
          </w:tcPr>
          <w:p w14:paraId="425ADCB9" w14:textId="207C1A98"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znieczulenia łączonego podpajęczynówkowego i zewnątrzoponowego zawierający: 1. igłę do zniecz. podpajęczynówkowego typu pencil point 27G  dł.138,5 mmx0,42 2.igłę Touhy 18G, dł.88 mm.</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z dodatkowym otworem umożliwiającym umiejscowienie igły pp. w osi prostej 3. Cewnik zewnątrzoponowy dł. 1000 mm z trzema otworami bocznymi i miękką końcówką.4. system  blokowania igły podpajęczynówkowej w igle Touhy. 5. strzykawka LOR do metody spadku oporu 10ml 6. filtr zewnątrzopnowy 0,2 mikrometra 7. samoprzylepny element mocowania filtra z cewnikiem  z.o. do skóry typu PIN PAD</w:t>
            </w:r>
          </w:p>
        </w:tc>
        <w:tc>
          <w:tcPr>
            <w:tcW w:w="992" w:type="dxa"/>
            <w:shd w:val="clear" w:color="auto" w:fill="auto"/>
            <w:vAlign w:val="center"/>
            <w:hideMark/>
          </w:tcPr>
          <w:p w14:paraId="32D279A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F91CA5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w:t>
            </w:r>
          </w:p>
        </w:tc>
      </w:tr>
      <w:tr w:rsidR="00C2504B" w:rsidRPr="00741AA3" w14:paraId="50066AAB" w14:textId="77777777" w:rsidTr="000D42C8">
        <w:trPr>
          <w:trHeight w:val="284"/>
        </w:trPr>
        <w:tc>
          <w:tcPr>
            <w:tcW w:w="421" w:type="dxa"/>
            <w:shd w:val="clear" w:color="000000" w:fill="FFFFFF"/>
            <w:vAlign w:val="center"/>
          </w:tcPr>
          <w:p w14:paraId="20F8883D" w14:textId="778C3814"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36</w:t>
            </w:r>
          </w:p>
        </w:tc>
        <w:tc>
          <w:tcPr>
            <w:tcW w:w="7938" w:type="dxa"/>
            <w:shd w:val="clear" w:color="000000" w:fill="FFFFFF"/>
            <w:vAlign w:val="center"/>
            <w:hideMark/>
          </w:tcPr>
          <w:p w14:paraId="798F48E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leków wrażliwych na światło 1,5m</w:t>
            </w:r>
          </w:p>
        </w:tc>
        <w:tc>
          <w:tcPr>
            <w:tcW w:w="992" w:type="dxa"/>
            <w:shd w:val="clear" w:color="auto" w:fill="auto"/>
            <w:noWrap/>
            <w:vAlign w:val="center"/>
            <w:hideMark/>
          </w:tcPr>
          <w:p w14:paraId="08ED91D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noWrap/>
            <w:vAlign w:val="center"/>
            <w:hideMark/>
          </w:tcPr>
          <w:p w14:paraId="1D01257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741AA3" w14:paraId="5EA7212D" w14:textId="77777777" w:rsidTr="000D42C8">
        <w:trPr>
          <w:trHeight w:val="284"/>
        </w:trPr>
        <w:tc>
          <w:tcPr>
            <w:tcW w:w="421" w:type="dxa"/>
            <w:shd w:val="clear" w:color="000000" w:fill="FFFFFF"/>
            <w:vAlign w:val="center"/>
          </w:tcPr>
          <w:p w14:paraId="2136FD50" w14:textId="770B03F1" w:rsidR="00741AA3" w:rsidRPr="000D42C8" w:rsidRDefault="000D42C8" w:rsidP="00741AA3">
            <w:pPr>
              <w:suppressAutoHyphens w:val="0"/>
              <w:spacing w:line="240" w:lineRule="auto"/>
              <w:jc w:val="center"/>
              <w:textAlignment w:val="auto"/>
              <w:rPr>
                <w:rFonts w:ascii="Georgia" w:hAnsi="Georgia" w:cs="Calibri"/>
                <w:color w:val="FF0000"/>
                <w:kern w:val="0"/>
                <w:sz w:val="20"/>
                <w:szCs w:val="20"/>
                <w:lang w:eastAsia="pl-PL"/>
              </w:rPr>
            </w:pPr>
            <w:r w:rsidRPr="000D42C8">
              <w:rPr>
                <w:rFonts w:ascii="Georgia" w:hAnsi="Georgia" w:cs="Calibri"/>
                <w:color w:val="FF0000"/>
                <w:kern w:val="0"/>
                <w:sz w:val="20"/>
                <w:szCs w:val="20"/>
                <w:lang w:eastAsia="pl-PL"/>
              </w:rPr>
              <w:t>37</w:t>
            </w:r>
          </w:p>
        </w:tc>
        <w:tc>
          <w:tcPr>
            <w:tcW w:w="7938" w:type="dxa"/>
            <w:shd w:val="clear" w:color="000000" w:fill="FFFFFF"/>
            <w:vAlign w:val="center"/>
            <w:hideMark/>
          </w:tcPr>
          <w:p w14:paraId="55A09BB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pomp infuzyjnych 1,5m</w:t>
            </w:r>
          </w:p>
        </w:tc>
        <w:tc>
          <w:tcPr>
            <w:tcW w:w="992" w:type="dxa"/>
            <w:shd w:val="clear" w:color="auto" w:fill="auto"/>
            <w:noWrap/>
            <w:vAlign w:val="center"/>
            <w:hideMark/>
          </w:tcPr>
          <w:p w14:paraId="0D82710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noWrap/>
            <w:vAlign w:val="center"/>
            <w:hideMark/>
          </w:tcPr>
          <w:p w14:paraId="6037FB0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10000</w:t>
            </w:r>
          </w:p>
        </w:tc>
      </w:tr>
      <w:bookmarkEnd w:id="61"/>
    </w:tbl>
    <w:p w14:paraId="512A4F64" w14:textId="77777777" w:rsidR="00B041B9" w:rsidRDefault="00B041B9" w:rsidP="00567C20">
      <w:pPr>
        <w:spacing w:line="360" w:lineRule="auto"/>
        <w:jc w:val="both"/>
        <w:rPr>
          <w:rFonts w:ascii="Georgia" w:hAnsi="Georgia" w:cs="Georgia"/>
          <w:b/>
          <w:bCs/>
          <w:sz w:val="20"/>
          <w:szCs w:val="20"/>
        </w:rPr>
      </w:pPr>
    </w:p>
    <w:p w14:paraId="2CB1F19A" w14:textId="6A5B71D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839"/>
        <w:gridCol w:w="992"/>
        <w:gridCol w:w="1136"/>
      </w:tblGrid>
      <w:tr w:rsidR="00C2504B" w:rsidRPr="00741AA3" w14:paraId="738A40CA" w14:textId="77777777" w:rsidTr="00CA455F">
        <w:trPr>
          <w:trHeight w:val="578"/>
        </w:trPr>
        <w:tc>
          <w:tcPr>
            <w:tcW w:w="520" w:type="dxa"/>
            <w:shd w:val="clear" w:color="auto" w:fill="FBE4D5" w:themeFill="accent2" w:themeFillTint="33"/>
            <w:noWrap/>
            <w:vAlign w:val="center"/>
            <w:hideMark/>
          </w:tcPr>
          <w:p w14:paraId="1C49548F" w14:textId="77EECC47" w:rsidR="00C2504B" w:rsidRPr="00741AA3" w:rsidRDefault="00C2504B"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39" w:type="dxa"/>
            <w:shd w:val="clear" w:color="auto" w:fill="FBE4D5" w:themeFill="accent2" w:themeFillTint="33"/>
            <w:vAlign w:val="center"/>
            <w:hideMark/>
          </w:tcPr>
          <w:p w14:paraId="443DB203" w14:textId="783711B7" w:rsidR="00C2504B" w:rsidRPr="00741AA3" w:rsidRDefault="003F2C08" w:rsidP="00741AA3">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0DE3028C" w14:textId="77777777" w:rsidR="00C2504B" w:rsidRPr="00741AA3" w:rsidRDefault="00C2504B" w:rsidP="00741AA3">
            <w:pPr>
              <w:suppressAutoHyphens w:val="0"/>
              <w:spacing w:line="240" w:lineRule="auto"/>
              <w:jc w:val="center"/>
              <w:textAlignment w:val="auto"/>
              <w:rPr>
                <w:rFonts w:ascii="Georgia" w:hAnsi="Georgia" w:cs="Calibri"/>
                <w:b/>
                <w:bCs/>
                <w:kern w:val="0"/>
                <w:sz w:val="20"/>
                <w:szCs w:val="20"/>
                <w:lang w:eastAsia="pl-PL"/>
              </w:rPr>
            </w:pPr>
            <w:r w:rsidRPr="00741AA3">
              <w:rPr>
                <w:rFonts w:ascii="Georgia" w:hAnsi="Georgia" w:cs="Calibri"/>
                <w:b/>
                <w:bCs/>
                <w:kern w:val="0"/>
                <w:sz w:val="20"/>
                <w:szCs w:val="20"/>
                <w:lang w:eastAsia="pl-PL"/>
              </w:rPr>
              <w:t>jedn. miary</w:t>
            </w:r>
          </w:p>
        </w:tc>
        <w:tc>
          <w:tcPr>
            <w:tcW w:w="1136" w:type="dxa"/>
            <w:shd w:val="clear" w:color="auto" w:fill="FBE4D5" w:themeFill="accent2" w:themeFillTint="33"/>
            <w:vAlign w:val="center"/>
            <w:hideMark/>
          </w:tcPr>
          <w:p w14:paraId="58E56616" w14:textId="77777777" w:rsidR="00C2504B" w:rsidRPr="00741AA3" w:rsidRDefault="00C2504B" w:rsidP="00741AA3">
            <w:pPr>
              <w:suppressAutoHyphens w:val="0"/>
              <w:spacing w:line="240" w:lineRule="auto"/>
              <w:jc w:val="center"/>
              <w:textAlignment w:val="auto"/>
              <w:rPr>
                <w:rFonts w:ascii="Georgia" w:hAnsi="Georgia" w:cs="Calibri"/>
                <w:b/>
                <w:bCs/>
                <w:kern w:val="0"/>
                <w:sz w:val="20"/>
                <w:szCs w:val="20"/>
                <w:lang w:eastAsia="pl-PL"/>
              </w:rPr>
            </w:pPr>
            <w:r w:rsidRPr="00741AA3">
              <w:rPr>
                <w:rFonts w:ascii="Georgia" w:hAnsi="Georgia" w:cs="Calibri"/>
                <w:b/>
                <w:bCs/>
                <w:kern w:val="0"/>
                <w:sz w:val="20"/>
                <w:szCs w:val="20"/>
                <w:lang w:eastAsia="pl-PL"/>
              </w:rPr>
              <w:t>ilość</w:t>
            </w:r>
          </w:p>
        </w:tc>
      </w:tr>
      <w:tr w:rsidR="00C2504B" w:rsidRPr="00741AA3" w14:paraId="3BE6D50A" w14:textId="77777777" w:rsidTr="00C2504B">
        <w:trPr>
          <w:trHeight w:val="284"/>
        </w:trPr>
        <w:tc>
          <w:tcPr>
            <w:tcW w:w="520" w:type="dxa"/>
            <w:shd w:val="clear" w:color="FFFFCC" w:fill="FFFFFF"/>
            <w:noWrap/>
            <w:vAlign w:val="center"/>
            <w:hideMark/>
          </w:tcPr>
          <w:p w14:paraId="784E8DC9"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39" w:type="dxa"/>
            <w:shd w:val="clear" w:color="auto" w:fill="auto"/>
            <w:vAlign w:val="center"/>
            <w:hideMark/>
          </w:tcPr>
          <w:p w14:paraId="78A251C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1 raz do EkG z żelem typu F55, baza gąbka, elektrody nie mogą się odklejać, muszą być przyklejone min. 24 godz. / wzmocniony klej / opak-50 szt</w:t>
            </w:r>
          </w:p>
        </w:tc>
        <w:tc>
          <w:tcPr>
            <w:tcW w:w="992" w:type="dxa"/>
            <w:shd w:val="clear" w:color="auto" w:fill="auto"/>
            <w:noWrap/>
            <w:vAlign w:val="center"/>
            <w:hideMark/>
          </w:tcPr>
          <w:p w14:paraId="06281F9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4C5033F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7057729B" w14:textId="77777777" w:rsidTr="00C2504B">
        <w:trPr>
          <w:trHeight w:val="284"/>
        </w:trPr>
        <w:tc>
          <w:tcPr>
            <w:tcW w:w="520" w:type="dxa"/>
            <w:shd w:val="clear" w:color="FFFFCC" w:fill="FFFFFF"/>
            <w:noWrap/>
            <w:vAlign w:val="center"/>
            <w:hideMark/>
          </w:tcPr>
          <w:p w14:paraId="2187A49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39" w:type="dxa"/>
            <w:shd w:val="clear" w:color="auto" w:fill="auto"/>
            <w:vAlign w:val="center"/>
            <w:hideMark/>
          </w:tcPr>
          <w:p w14:paraId="6BC22B6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1 raz EKG monitorowanie 24 godzinne  metodą Holtera, elektrody nie mogą się odklejać / żel płynny /. opak-50szt</w:t>
            </w:r>
          </w:p>
        </w:tc>
        <w:tc>
          <w:tcPr>
            <w:tcW w:w="992" w:type="dxa"/>
            <w:shd w:val="clear" w:color="auto" w:fill="auto"/>
            <w:noWrap/>
            <w:vAlign w:val="center"/>
            <w:hideMark/>
          </w:tcPr>
          <w:p w14:paraId="130782C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2231ECD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1600</w:t>
            </w:r>
          </w:p>
        </w:tc>
      </w:tr>
      <w:tr w:rsidR="00C2504B" w:rsidRPr="00741AA3" w14:paraId="0ABB0F4D" w14:textId="77777777" w:rsidTr="00C2504B">
        <w:trPr>
          <w:trHeight w:val="284"/>
        </w:trPr>
        <w:tc>
          <w:tcPr>
            <w:tcW w:w="520" w:type="dxa"/>
            <w:shd w:val="clear" w:color="FFFFCC" w:fill="FFFFFF"/>
            <w:noWrap/>
            <w:vAlign w:val="center"/>
            <w:hideMark/>
          </w:tcPr>
          <w:p w14:paraId="65D48C3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39" w:type="dxa"/>
            <w:shd w:val="clear" w:color="auto" w:fill="auto"/>
            <w:vAlign w:val="center"/>
            <w:hideMark/>
          </w:tcPr>
          <w:p w14:paraId="2614B13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1 raz EKG monitorowanie 24 godzinne  metodą Holtera, elektrody nie mogą się odklejać / wzmocniony klej /. opak-50szt</w:t>
            </w:r>
          </w:p>
        </w:tc>
        <w:tc>
          <w:tcPr>
            <w:tcW w:w="992" w:type="dxa"/>
            <w:shd w:val="clear" w:color="auto" w:fill="auto"/>
            <w:noWrap/>
            <w:vAlign w:val="center"/>
            <w:hideMark/>
          </w:tcPr>
          <w:p w14:paraId="02E04A0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7184B25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1800</w:t>
            </w:r>
          </w:p>
        </w:tc>
      </w:tr>
      <w:tr w:rsidR="00C2504B" w:rsidRPr="00741AA3" w14:paraId="7732AA0E" w14:textId="77777777" w:rsidTr="00C2504B">
        <w:trPr>
          <w:trHeight w:val="284"/>
        </w:trPr>
        <w:tc>
          <w:tcPr>
            <w:tcW w:w="520" w:type="dxa"/>
            <w:shd w:val="clear" w:color="FFFFCC" w:fill="FFFFFF"/>
            <w:noWrap/>
            <w:vAlign w:val="center"/>
            <w:hideMark/>
          </w:tcPr>
          <w:p w14:paraId="4546B70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39" w:type="dxa"/>
            <w:shd w:val="clear" w:color="auto" w:fill="auto"/>
            <w:vAlign w:val="center"/>
            <w:hideMark/>
          </w:tcPr>
          <w:p w14:paraId="44E8F21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EKG noworodkowa opak-50szt</w:t>
            </w:r>
          </w:p>
        </w:tc>
        <w:tc>
          <w:tcPr>
            <w:tcW w:w="992" w:type="dxa"/>
            <w:shd w:val="clear" w:color="auto" w:fill="auto"/>
            <w:noWrap/>
            <w:vAlign w:val="center"/>
            <w:hideMark/>
          </w:tcPr>
          <w:p w14:paraId="379B648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5F6D17B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r>
      <w:tr w:rsidR="00C2504B" w:rsidRPr="00741AA3" w14:paraId="4907F8D5" w14:textId="77777777" w:rsidTr="00C2504B">
        <w:trPr>
          <w:trHeight w:val="284"/>
        </w:trPr>
        <w:tc>
          <w:tcPr>
            <w:tcW w:w="520" w:type="dxa"/>
            <w:shd w:val="clear" w:color="FFFFCC" w:fill="FFFFFF"/>
            <w:noWrap/>
            <w:vAlign w:val="center"/>
            <w:hideMark/>
          </w:tcPr>
          <w:p w14:paraId="6DB2C33C"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c>
          <w:tcPr>
            <w:tcW w:w="7839" w:type="dxa"/>
            <w:shd w:val="clear" w:color="auto" w:fill="auto"/>
            <w:vAlign w:val="center"/>
            <w:hideMark/>
          </w:tcPr>
          <w:p w14:paraId="7DF8C13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błyszczący typ SEIKO do aparatu USG Medison Co Ltd Seoul 997-100, 110x20</w:t>
            </w:r>
          </w:p>
        </w:tc>
        <w:tc>
          <w:tcPr>
            <w:tcW w:w="992" w:type="dxa"/>
            <w:shd w:val="clear" w:color="auto" w:fill="auto"/>
            <w:noWrap/>
            <w:vAlign w:val="center"/>
            <w:hideMark/>
          </w:tcPr>
          <w:p w14:paraId="4B1954E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25DA76B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440</w:t>
            </w:r>
          </w:p>
        </w:tc>
      </w:tr>
      <w:tr w:rsidR="00C2504B" w:rsidRPr="00741AA3" w14:paraId="4E982BE0" w14:textId="77777777" w:rsidTr="00C2504B">
        <w:trPr>
          <w:trHeight w:val="284"/>
        </w:trPr>
        <w:tc>
          <w:tcPr>
            <w:tcW w:w="520" w:type="dxa"/>
            <w:shd w:val="clear" w:color="FFFFCC" w:fill="FFFFFF"/>
            <w:noWrap/>
            <w:vAlign w:val="center"/>
            <w:hideMark/>
          </w:tcPr>
          <w:p w14:paraId="51E1D460"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c>
          <w:tcPr>
            <w:tcW w:w="7839" w:type="dxa"/>
            <w:shd w:val="clear" w:color="auto" w:fill="auto"/>
            <w:vAlign w:val="center"/>
            <w:hideMark/>
          </w:tcPr>
          <w:p w14:paraId="5F9D4E4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defibrylatora Zoll M. Series 90x90x200</w:t>
            </w:r>
          </w:p>
        </w:tc>
        <w:tc>
          <w:tcPr>
            <w:tcW w:w="992" w:type="dxa"/>
            <w:shd w:val="clear" w:color="auto" w:fill="auto"/>
            <w:noWrap/>
            <w:vAlign w:val="center"/>
            <w:hideMark/>
          </w:tcPr>
          <w:p w14:paraId="30D0C6B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546555C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70</w:t>
            </w:r>
          </w:p>
        </w:tc>
      </w:tr>
      <w:tr w:rsidR="00C2504B" w:rsidRPr="00741AA3" w14:paraId="20D86463" w14:textId="77777777" w:rsidTr="00C2504B">
        <w:trPr>
          <w:trHeight w:val="284"/>
        </w:trPr>
        <w:tc>
          <w:tcPr>
            <w:tcW w:w="520" w:type="dxa"/>
            <w:shd w:val="clear" w:color="FFFFCC" w:fill="FFFFFF"/>
            <w:noWrap/>
            <w:vAlign w:val="center"/>
            <w:hideMark/>
          </w:tcPr>
          <w:p w14:paraId="3ED80AE4"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w:t>
            </w:r>
          </w:p>
        </w:tc>
        <w:tc>
          <w:tcPr>
            <w:tcW w:w="7839" w:type="dxa"/>
            <w:shd w:val="clear" w:color="auto" w:fill="auto"/>
            <w:vAlign w:val="center"/>
            <w:hideMark/>
          </w:tcPr>
          <w:p w14:paraId="0126907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EKG Ascard A-4 112x25 niewoskowany</w:t>
            </w:r>
          </w:p>
        </w:tc>
        <w:tc>
          <w:tcPr>
            <w:tcW w:w="992" w:type="dxa"/>
            <w:shd w:val="clear" w:color="auto" w:fill="auto"/>
            <w:noWrap/>
            <w:vAlign w:val="center"/>
            <w:hideMark/>
          </w:tcPr>
          <w:p w14:paraId="3F81E61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564387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1800</w:t>
            </w:r>
          </w:p>
        </w:tc>
      </w:tr>
      <w:tr w:rsidR="00C2504B" w:rsidRPr="00741AA3" w14:paraId="0AC1FDDE" w14:textId="77777777" w:rsidTr="00C2504B">
        <w:trPr>
          <w:trHeight w:val="284"/>
        </w:trPr>
        <w:tc>
          <w:tcPr>
            <w:tcW w:w="520" w:type="dxa"/>
            <w:shd w:val="clear" w:color="FFFFCC" w:fill="FFFFFF"/>
            <w:noWrap/>
            <w:vAlign w:val="center"/>
            <w:hideMark/>
          </w:tcPr>
          <w:p w14:paraId="288FF45F"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w:t>
            </w:r>
          </w:p>
        </w:tc>
        <w:tc>
          <w:tcPr>
            <w:tcW w:w="7839" w:type="dxa"/>
            <w:shd w:val="clear" w:color="auto" w:fill="auto"/>
            <w:vAlign w:val="center"/>
            <w:hideMark/>
          </w:tcPr>
          <w:p w14:paraId="359EA22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EKG Ascard A3 104x40 niewoskowany, z nadrukiem</w:t>
            </w:r>
          </w:p>
        </w:tc>
        <w:tc>
          <w:tcPr>
            <w:tcW w:w="992" w:type="dxa"/>
            <w:shd w:val="clear" w:color="auto" w:fill="auto"/>
            <w:noWrap/>
            <w:vAlign w:val="center"/>
            <w:hideMark/>
          </w:tcPr>
          <w:p w14:paraId="21BF6A2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757B4D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60</w:t>
            </w:r>
          </w:p>
        </w:tc>
      </w:tr>
      <w:tr w:rsidR="00C2504B" w:rsidRPr="00741AA3" w14:paraId="062DF655" w14:textId="77777777" w:rsidTr="00C2504B">
        <w:trPr>
          <w:trHeight w:val="284"/>
        </w:trPr>
        <w:tc>
          <w:tcPr>
            <w:tcW w:w="520" w:type="dxa"/>
            <w:shd w:val="clear" w:color="FFFFCC" w:fill="FFFFFF"/>
            <w:noWrap/>
            <w:vAlign w:val="center"/>
            <w:hideMark/>
          </w:tcPr>
          <w:p w14:paraId="4F34EBFD"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9</w:t>
            </w:r>
          </w:p>
        </w:tc>
        <w:tc>
          <w:tcPr>
            <w:tcW w:w="7839" w:type="dxa"/>
            <w:shd w:val="clear" w:color="auto" w:fill="auto"/>
            <w:vAlign w:val="center"/>
            <w:hideMark/>
          </w:tcPr>
          <w:p w14:paraId="3C4E278C"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EKG B 5 EKO 58x25</w:t>
            </w:r>
          </w:p>
        </w:tc>
        <w:tc>
          <w:tcPr>
            <w:tcW w:w="992" w:type="dxa"/>
            <w:shd w:val="clear" w:color="auto" w:fill="auto"/>
            <w:noWrap/>
            <w:vAlign w:val="center"/>
            <w:hideMark/>
          </w:tcPr>
          <w:p w14:paraId="1D4FE92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DB00EA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C2504B" w:rsidRPr="00741AA3" w14:paraId="347A123D" w14:textId="77777777" w:rsidTr="00C2504B">
        <w:trPr>
          <w:trHeight w:val="284"/>
        </w:trPr>
        <w:tc>
          <w:tcPr>
            <w:tcW w:w="520" w:type="dxa"/>
            <w:shd w:val="clear" w:color="FFFFCC" w:fill="FFFFFF"/>
            <w:noWrap/>
            <w:vAlign w:val="center"/>
            <w:hideMark/>
          </w:tcPr>
          <w:p w14:paraId="2C4FC511"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c>
          <w:tcPr>
            <w:tcW w:w="7839" w:type="dxa"/>
            <w:shd w:val="clear" w:color="auto" w:fill="auto"/>
            <w:vAlign w:val="center"/>
            <w:hideMark/>
          </w:tcPr>
          <w:p w14:paraId="0B47DAC5"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EKG Midicard 130x25</w:t>
            </w:r>
          </w:p>
        </w:tc>
        <w:tc>
          <w:tcPr>
            <w:tcW w:w="992" w:type="dxa"/>
            <w:shd w:val="clear" w:color="auto" w:fill="auto"/>
            <w:noWrap/>
            <w:vAlign w:val="center"/>
            <w:hideMark/>
          </w:tcPr>
          <w:p w14:paraId="5EA076E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CFD82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C2504B" w:rsidRPr="00741AA3" w14:paraId="3A4E1429" w14:textId="77777777" w:rsidTr="00C2504B">
        <w:trPr>
          <w:trHeight w:val="284"/>
        </w:trPr>
        <w:tc>
          <w:tcPr>
            <w:tcW w:w="520" w:type="dxa"/>
            <w:shd w:val="clear" w:color="FFFFCC" w:fill="FFFFFF"/>
            <w:noWrap/>
            <w:vAlign w:val="center"/>
            <w:hideMark/>
          </w:tcPr>
          <w:p w14:paraId="4A1A6ADA"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11</w:t>
            </w:r>
          </w:p>
        </w:tc>
        <w:tc>
          <w:tcPr>
            <w:tcW w:w="7839" w:type="dxa"/>
            <w:shd w:val="clear" w:color="auto" w:fill="auto"/>
            <w:vAlign w:val="center"/>
            <w:hideMark/>
          </w:tcPr>
          <w:p w14:paraId="72820BF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KTG 152x90x150 COROMETRICS-151</w:t>
            </w:r>
          </w:p>
        </w:tc>
        <w:tc>
          <w:tcPr>
            <w:tcW w:w="992" w:type="dxa"/>
            <w:shd w:val="clear" w:color="auto" w:fill="auto"/>
            <w:noWrap/>
            <w:vAlign w:val="center"/>
            <w:hideMark/>
          </w:tcPr>
          <w:p w14:paraId="02126D6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7FC04B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800</w:t>
            </w:r>
          </w:p>
        </w:tc>
      </w:tr>
      <w:tr w:rsidR="00C2504B" w:rsidRPr="00741AA3" w14:paraId="6BB74E05" w14:textId="77777777" w:rsidTr="00C2504B">
        <w:trPr>
          <w:trHeight w:val="284"/>
        </w:trPr>
        <w:tc>
          <w:tcPr>
            <w:tcW w:w="520" w:type="dxa"/>
            <w:shd w:val="clear" w:color="FFFFCC" w:fill="FFFFFF"/>
            <w:noWrap/>
            <w:vAlign w:val="center"/>
            <w:hideMark/>
          </w:tcPr>
          <w:p w14:paraId="60684967"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w:t>
            </w:r>
          </w:p>
        </w:tc>
        <w:tc>
          <w:tcPr>
            <w:tcW w:w="7839" w:type="dxa"/>
            <w:shd w:val="clear" w:color="auto" w:fill="auto"/>
            <w:vAlign w:val="center"/>
            <w:hideMark/>
          </w:tcPr>
          <w:p w14:paraId="1BD4CC7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KTG 150x100x150 AVALON  FM  20</w:t>
            </w:r>
          </w:p>
        </w:tc>
        <w:tc>
          <w:tcPr>
            <w:tcW w:w="992" w:type="dxa"/>
            <w:shd w:val="clear" w:color="auto" w:fill="auto"/>
            <w:noWrap/>
            <w:vAlign w:val="center"/>
            <w:hideMark/>
          </w:tcPr>
          <w:p w14:paraId="4DB48EC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22D54B5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C2504B" w:rsidRPr="00741AA3" w14:paraId="58B75AE1" w14:textId="77777777" w:rsidTr="00C2504B">
        <w:trPr>
          <w:trHeight w:val="284"/>
        </w:trPr>
        <w:tc>
          <w:tcPr>
            <w:tcW w:w="520" w:type="dxa"/>
            <w:shd w:val="clear" w:color="FFFFCC" w:fill="FFFFFF"/>
            <w:noWrap/>
            <w:vAlign w:val="center"/>
            <w:hideMark/>
          </w:tcPr>
          <w:p w14:paraId="72390FB9"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13</w:t>
            </w:r>
          </w:p>
        </w:tc>
        <w:tc>
          <w:tcPr>
            <w:tcW w:w="7839" w:type="dxa"/>
            <w:shd w:val="clear" w:color="auto" w:fill="auto"/>
            <w:vAlign w:val="center"/>
            <w:hideMark/>
          </w:tcPr>
          <w:p w14:paraId="121D1A6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Video Printera do aparatu USG GE Logiq F6 - firmy Sony o symbolu UPP 84 HG, oryginał</w:t>
            </w:r>
          </w:p>
        </w:tc>
        <w:tc>
          <w:tcPr>
            <w:tcW w:w="992" w:type="dxa"/>
            <w:shd w:val="clear" w:color="auto" w:fill="auto"/>
            <w:noWrap/>
            <w:vAlign w:val="center"/>
            <w:hideMark/>
          </w:tcPr>
          <w:p w14:paraId="018BA8E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5DC8A6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01763F5D" w14:textId="77777777" w:rsidTr="00C2504B">
        <w:trPr>
          <w:trHeight w:val="284"/>
        </w:trPr>
        <w:tc>
          <w:tcPr>
            <w:tcW w:w="520" w:type="dxa"/>
            <w:shd w:val="clear" w:color="FFFFCC" w:fill="FFFFFF"/>
            <w:noWrap/>
            <w:vAlign w:val="center"/>
            <w:hideMark/>
          </w:tcPr>
          <w:p w14:paraId="0D26428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14</w:t>
            </w:r>
          </w:p>
        </w:tc>
        <w:tc>
          <w:tcPr>
            <w:tcW w:w="7839" w:type="dxa"/>
            <w:shd w:val="clear" w:color="auto" w:fill="auto"/>
            <w:vAlign w:val="center"/>
            <w:hideMark/>
          </w:tcPr>
          <w:p w14:paraId="0FD3184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termiczny kratkowany szer. 60Mm dł. 30mb.do defibrylatora RESPONDER 2000 </w:t>
            </w:r>
          </w:p>
        </w:tc>
        <w:tc>
          <w:tcPr>
            <w:tcW w:w="992" w:type="dxa"/>
            <w:shd w:val="clear" w:color="auto" w:fill="auto"/>
            <w:noWrap/>
            <w:vAlign w:val="center"/>
            <w:hideMark/>
          </w:tcPr>
          <w:p w14:paraId="3056159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187CA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0C1ECACF" w14:textId="77777777" w:rsidTr="00C2504B">
        <w:trPr>
          <w:trHeight w:val="284"/>
        </w:trPr>
        <w:tc>
          <w:tcPr>
            <w:tcW w:w="520" w:type="dxa"/>
            <w:shd w:val="clear" w:color="FFFFCC" w:fill="FFFFFF"/>
            <w:noWrap/>
            <w:vAlign w:val="center"/>
            <w:hideMark/>
          </w:tcPr>
          <w:p w14:paraId="30698C6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w:t>
            </w:r>
          </w:p>
        </w:tc>
        <w:tc>
          <w:tcPr>
            <w:tcW w:w="7839" w:type="dxa"/>
            <w:shd w:val="clear" w:color="auto" w:fill="auto"/>
            <w:vAlign w:val="center"/>
            <w:hideMark/>
          </w:tcPr>
          <w:p w14:paraId="5C3C3F6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do defibrylatora Medic-5 firmy Burdick 50x30, z nadrukiem</w:t>
            </w:r>
          </w:p>
        </w:tc>
        <w:tc>
          <w:tcPr>
            <w:tcW w:w="992" w:type="dxa"/>
            <w:shd w:val="clear" w:color="auto" w:fill="auto"/>
            <w:noWrap/>
            <w:vAlign w:val="center"/>
            <w:hideMark/>
          </w:tcPr>
          <w:p w14:paraId="0E59650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6851FB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575B79E3" w14:textId="77777777" w:rsidTr="00C2504B">
        <w:trPr>
          <w:trHeight w:val="284"/>
        </w:trPr>
        <w:tc>
          <w:tcPr>
            <w:tcW w:w="520" w:type="dxa"/>
            <w:shd w:val="clear" w:color="FFFFCC" w:fill="FFFFFF"/>
            <w:noWrap/>
            <w:vAlign w:val="center"/>
            <w:hideMark/>
          </w:tcPr>
          <w:p w14:paraId="14572F6F"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w:t>
            </w:r>
          </w:p>
        </w:tc>
        <w:tc>
          <w:tcPr>
            <w:tcW w:w="7839" w:type="dxa"/>
            <w:shd w:val="clear" w:color="auto" w:fill="auto"/>
            <w:vAlign w:val="center"/>
            <w:hideMark/>
          </w:tcPr>
          <w:p w14:paraId="6FC36CB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 do  kardio defibrylatora BeneHart D3  50x20, gładki, termoczuły</w:t>
            </w:r>
          </w:p>
        </w:tc>
        <w:tc>
          <w:tcPr>
            <w:tcW w:w="992" w:type="dxa"/>
            <w:shd w:val="clear" w:color="auto" w:fill="auto"/>
            <w:noWrap/>
            <w:vAlign w:val="center"/>
            <w:hideMark/>
          </w:tcPr>
          <w:p w14:paraId="372DCB6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2E1B14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w:t>
            </w:r>
          </w:p>
        </w:tc>
      </w:tr>
      <w:tr w:rsidR="00C2504B" w:rsidRPr="00741AA3" w14:paraId="2D7855AB" w14:textId="77777777" w:rsidTr="00C2504B">
        <w:trPr>
          <w:trHeight w:val="284"/>
        </w:trPr>
        <w:tc>
          <w:tcPr>
            <w:tcW w:w="520" w:type="dxa"/>
            <w:shd w:val="clear" w:color="FFFFCC" w:fill="FFFFFF"/>
            <w:noWrap/>
            <w:vAlign w:val="center"/>
            <w:hideMark/>
          </w:tcPr>
          <w:p w14:paraId="6B5FEC2E"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17</w:t>
            </w:r>
          </w:p>
        </w:tc>
        <w:tc>
          <w:tcPr>
            <w:tcW w:w="7839" w:type="dxa"/>
            <w:shd w:val="clear" w:color="auto" w:fill="auto"/>
            <w:vAlign w:val="center"/>
            <w:hideMark/>
          </w:tcPr>
          <w:p w14:paraId="59F47E1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do aparatu EKG BTL-08-SD ECG 58x25 z nadrukiem</w:t>
            </w:r>
          </w:p>
        </w:tc>
        <w:tc>
          <w:tcPr>
            <w:tcW w:w="992" w:type="dxa"/>
            <w:shd w:val="clear" w:color="auto" w:fill="auto"/>
            <w:noWrap/>
            <w:vAlign w:val="center"/>
            <w:hideMark/>
          </w:tcPr>
          <w:p w14:paraId="13955EF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4690F2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73ABC355" w14:textId="77777777" w:rsidTr="00C2504B">
        <w:trPr>
          <w:trHeight w:val="284"/>
        </w:trPr>
        <w:tc>
          <w:tcPr>
            <w:tcW w:w="520" w:type="dxa"/>
            <w:shd w:val="clear" w:color="FFFFCC" w:fill="FFFFFF"/>
            <w:noWrap/>
            <w:vAlign w:val="center"/>
            <w:hideMark/>
          </w:tcPr>
          <w:p w14:paraId="7C7B418E"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w:t>
            </w:r>
          </w:p>
        </w:tc>
        <w:tc>
          <w:tcPr>
            <w:tcW w:w="7839" w:type="dxa"/>
            <w:shd w:val="clear" w:color="auto" w:fill="auto"/>
            <w:vAlign w:val="center"/>
            <w:hideMark/>
          </w:tcPr>
          <w:p w14:paraId="1F8EECE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EKG Ascard B5/ECO/58x25 do aparatu Ascard Mr Green firmy Aspel</w:t>
            </w:r>
          </w:p>
        </w:tc>
        <w:tc>
          <w:tcPr>
            <w:tcW w:w="992" w:type="dxa"/>
            <w:shd w:val="clear" w:color="auto" w:fill="auto"/>
            <w:noWrap/>
            <w:vAlign w:val="center"/>
            <w:hideMark/>
          </w:tcPr>
          <w:p w14:paraId="49225D2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65CDD8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C2504B" w:rsidRPr="00741AA3" w14:paraId="6A6DB68D" w14:textId="77777777" w:rsidTr="00C2504B">
        <w:trPr>
          <w:trHeight w:val="284"/>
        </w:trPr>
        <w:tc>
          <w:tcPr>
            <w:tcW w:w="520" w:type="dxa"/>
            <w:shd w:val="clear" w:color="FFFFCC" w:fill="FFFFFF"/>
            <w:noWrap/>
            <w:vAlign w:val="center"/>
            <w:hideMark/>
          </w:tcPr>
          <w:p w14:paraId="1F7189A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19</w:t>
            </w:r>
          </w:p>
        </w:tc>
        <w:tc>
          <w:tcPr>
            <w:tcW w:w="7839" w:type="dxa"/>
            <w:shd w:val="clear" w:color="auto" w:fill="auto"/>
            <w:vAlign w:val="center"/>
            <w:hideMark/>
          </w:tcPr>
          <w:p w14:paraId="61BB2D4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210x20 do aparatu EKG BIT-08 LT ECG</w:t>
            </w:r>
          </w:p>
        </w:tc>
        <w:tc>
          <w:tcPr>
            <w:tcW w:w="992" w:type="dxa"/>
            <w:shd w:val="clear" w:color="auto" w:fill="auto"/>
            <w:noWrap/>
            <w:vAlign w:val="center"/>
            <w:hideMark/>
          </w:tcPr>
          <w:p w14:paraId="64C4D38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DF4FBD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bl>
    <w:p w14:paraId="0130BDC0" w14:textId="77777777" w:rsidR="00B041B9" w:rsidRDefault="00B041B9" w:rsidP="00567C20">
      <w:pPr>
        <w:spacing w:line="360" w:lineRule="auto"/>
        <w:jc w:val="both"/>
        <w:rPr>
          <w:rFonts w:ascii="Georgia" w:hAnsi="Georgia" w:cs="Georgia"/>
          <w:b/>
          <w:bCs/>
          <w:sz w:val="20"/>
          <w:szCs w:val="20"/>
        </w:rPr>
      </w:pPr>
    </w:p>
    <w:p w14:paraId="418E6E92" w14:textId="5F34A1D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89"/>
        <w:gridCol w:w="1044"/>
        <w:gridCol w:w="1090"/>
      </w:tblGrid>
      <w:tr w:rsidR="00C2504B" w:rsidRPr="00C2504B" w14:paraId="3A857CA8" w14:textId="77777777" w:rsidTr="00CA455F">
        <w:trPr>
          <w:trHeight w:val="611"/>
        </w:trPr>
        <w:tc>
          <w:tcPr>
            <w:tcW w:w="562" w:type="dxa"/>
            <w:shd w:val="clear" w:color="auto" w:fill="FBE4D5" w:themeFill="accent2" w:themeFillTint="33"/>
            <w:vAlign w:val="center"/>
            <w:hideMark/>
          </w:tcPr>
          <w:p w14:paraId="16E07C05"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89" w:type="dxa"/>
            <w:shd w:val="clear" w:color="auto" w:fill="FBE4D5" w:themeFill="accent2" w:themeFillTint="33"/>
            <w:vAlign w:val="center"/>
            <w:hideMark/>
          </w:tcPr>
          <w:p w14:paraId="3D0289DC" w14:textId="79CE2FE7" w:rsidR="00741AA3" w:rsidRPr="00741AA3" w:rsidRDefault="003F2C08" w:rsidP="00C2504B">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44" w:type="dxa"/>
            <w:shd w:val="clear" w:color="auto" w:fill="FBE4D5" w:themeFill="accent2" w:themeFillTint="33"/>
            <w:vAlign w:val="center"/>
            <w:hideMark/>
          </w:tcPr>
          <w:p w14:paraId="256F7FAF"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090" w:type="dxa"/>
            <w:shd w:val="clear" w:color="auto" w:fill="FBE4D5" w:themeFill="accent2" w:themeFillTint="33"/>
            <w:vAlign w:val="center"/>
            <w:hideMark/>
          </w:tcPr>
          <w:p w14:paraId="41823058" w14:textId="60E125F3"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C2504B" w:rsidRPr="00C2504B" w14:paraId="2941AC16" w14:textId="77777777" w:rsidTr="00C2504B">
        <w:trPr>
          <w:trHeight w:val="284"/>
        </w:trPr>
        <w:tc>
          <w:tcPr>
            <w:tcW w:w="562" w:type="dxa"/>
            <w:shd w:val="clear" w:color="000000" w:fill="FFFFFF"/>
            <w:noWrap/>
            <w:vAlign w:val="center"/>
            <w:hideMark/>
          </w:tcPr>
          <w:p w14:paraId="2E0C06F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89" w:type="dxa"/>
            <w:shd w:val="clear" w:color="auto" w:fill="auto"/>
            <w:vAlign w:val="center"/>
            <w:hideMark/>
          </w:tcPr>
          <w:p w14:paraId="1E73BB4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do pomiaru kapnografii sterylny dł.2 lub 3 mb końcówka boczna</w:t>
            </w:r>
          </w:p>
        </w:tc>
        <w:tc>
          <w:tcPr>
            <w:tcW w:w="1044" w:type="dxa"/>
            <w:shd w:val="clear" w:color="auto" w:fill="auto"/>
            <w:noWrap/>
            <w:vAlign w:val="center"/>
            <w:hideMark/>
          </w:tcPr>
          <w:p w14:paraId="58E33C5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208F01B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2D88F3F9" w14:textId="77777777" w:rsidTr="00C2504B">
        <w:trPr>
          <w:trHeight w:val="284"/>
        </w:trPr>
        <w:tc>
          <w:tcPr>
            <w:tcW w:w="562" w:type="dxa"/>
            <w:shd w:val="clear" w:color="000000" w:fill="FFFFFF"/>
            <w:noWrap/>
            <w:vAlign w:val="center"/>
            <w:hideMark/>
          </w:tcPr>
          <w:p w14:paraId="5773A35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89" w:type="dxa"/>
            <w:shd w:val="clear" w:color="auto" w:fill="auto"/>
            <w:vAlign w:val="center"/>
            <w:hideMark/>
          </w:tcPr>
          <w:p w14:paraId="0A4DB77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Łącznik do drenów prosty</w:t>
            </w:r>
          </w:p>
        </w:tc>
        <w:tc>
          <w:tcPr>
            <w:tcW w:w="1044" w:type="dxa"/>
            <w:shd w:val="clear" w:color="auto" w:fill="auto"/>
            <w:noWrap/>
            <w:vAlign w:val="center"/>
            <w:hideMark/>
          </w:tcPr>
          <w:p w14:paraId="628423E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026310D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1600</w:t>
            </w:r>
          </w:p>
        </w:tc>
      </w:tr>
      <w:tr w:rsidR="00C2504B" w:rsidRPr="00C2504B" w14:paraId="0C41F971" w14:textId="77777777" w:rsidTr="00C2504B">
        <w:trPr>
          <w:trHeight w:val="284"/>
        </w:trPr>
        <w:tc>
          <w:tcPr>
            <w:tcW w:w="562" w:type="dxa"/>
            <w:shd w:val="clear" w:color="000000" w:fill="FFFFFF"/>
            <w:noWrap/>
            <w:vAlign w:val="center"/>
            <w:hideMark/>
          </w:tcPr>
          <w:p w14:paraId="7A046D5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89" w:type="dxa"/>
            <w:shd w:val="clear" w:color="auto" w:fill="auto"/>
            <w:vAlign w:val="center"/>
            <w:hideMark/>
          </w:tcPr>
          <w:p w14:paraId="16E3002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Łącznik ze złączem kątowym podwójnie obrotowy, rozciągliwy 7/16 cm, złącze pacjenta 22M/15F- złącze respiratora 15M, gumowa zatyczka z portem do odsysania i bronchoskopii, sterylna</w:t>
            </w:r>
          </w:p>
        </w:tc>
        <w:tc>
          <w:tcPr>
            <w:tcW w:w="1044" w:type="dxa"/>
            <w:shd w:val="clear" w:color="auto" w:fill="auto"/>
            <w:noWrap/>
            <w:vAlign w:val="center"/>
            <w:hideMark/>
          </w:tcPr>
          <w:p w14:paraId="1D8929A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20F33C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C2504B" w14:paraId="73BEC543" w14:textId="77777777" w:rsidTr="00C2504B">
        <w:trPr>
          <w:trHeight w:val="284"/>
        </w:trPr>
        <w:tc>
          <w:tcPr>
            <w:tcW w:w="562" w:type="dxa"/>
            <w:shd w:val="clear" w:color="000000" w:fill="FFFFFF"/>
            <w:noWrap/>
            <w:vAlign w:val="center"/>
            <w:hideMark/>
          </w:tcPr>
          <w:p w14:paraId="5A0B149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89" w:type="dxa"/>
            <w:shd w:val="clear" w:color="auto" w:fill="auto"/>
            <w:vAlign w:val="center"/>
            <w:hideMark/>
          </w:tcPr>
          <w:p w14:paraId="76224CC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masek tlenowych (Dren do podawania tlenu bez maski)</w:t>
            </w:r>
          </w:p>
        </w:tc>
        <w:tc>
          <w:tcPr>
            <w:tcW w:w="1044" w:type="dxa"/>
            <w:shd w:val="clear" w:color="auto" w:fill="auto"/>
            <w:noWrap/>
            <w:vAlign w:val="center"/>
            <w:hideMark/>
          </w:tcPr>
          <w:p w14:paraId="1CE78F2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7A6AF17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1400</w:t>
            </w:r>
          </w:p>
        </w:tc>
      </w:tr>
      <w:tr w:rsidR="00C2504B" w:rsidRPr="00C2504B" w14:paraId="710FBC31" w14:textId="77777777" w:rsidTr="00C2504B">
        <w:trPr>
          <w:trHeight w:val="284"/>
        </w:trPr>
        <w:tc>
          <w:tcPr>
            <w:tcW w:w="562" w:type="dxa"/>
            <w:shd w:val="clear" w:color="000000" w:fill="FFFFFF"/>
            <w:noWrap/>
            <w:vAlign w:val="center"/>
            <w:hideMark/>
          </w:tcPr>
          <w:p w14:paraId="78A28390"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w:t>
            </w:r>
          </w:p>
        </w:tc>
        <w:tc>
          <w:tcPr>
            <w:tcW w:w="7789" w:type="dxa"/>
            <w:shd w:val="clear" w:color="auto" w:fill="auto"/>
            <w:vAlign w:val="center"/>
            <w:hideMark/>
          </w:tcPr>
          <w:p w14:paraId="0D9E1EA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z łącznikiem T</w:t>
            </w:r>
          </w:p>
        </w:tc>
        <w:tc>
          <w:tcPr>
            <w:tcW w:w="1044" w:type="dxa"/>
            <w:shd w:val="clear" w:color="auto" w:fill="auto"/>
            <w:noWrap/>
            <w:vAlign w:val="center"/>
            <w:hideMark/>
          </w:tcPr>
          <w:p w14:paraId="0609CEF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4154E63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C2504B" w14:paraId="7CC4CA22" w14:textId="77777777" w:rsidTr="00C2504B">
        <w:trPr>
          <w:trHeight w:val="284"/>
        </w:trPr>
        <w:tc>
          <w:tcPr>
            <w:tcW w:w="562" w:type="dxa"/>
            <w:shd w:val="clear" w:color="000000" w:fill="FFFFFF"/>
            <w:noWrap/>
            <w:vAlign w:val="center"/>
            <w:hideMark/>
          </w:tcPr>
          <w:p w14:paraId="03B38E3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w:t>
            </w:r>
          </w:p>
        </w:tc>
        <w:tc>
          <w:tcPr>
            <w:tcW w:w="7789" w:type="dxa"/>
            <w:shd w:val="clear" w:color="auto" w:fill="auto"/>
            <w:vAlign w:val="center"/>
            <w:hideMark/>
          </w:tcPr>
          <w:p w14:paraId="1A6311A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pompy infuzyjnej noworodkowej: dł.30 cm</w:t>
            </w:r>
          </w:p>
        </w:tc>
        <w:tc>
          <w:tcPr>
            <w:tcW w:w="1044" w:type="dxa"/>
            <w:shd w:val="clear" w:color="auto" w:fill="auto"/>
            <w:noWrap/>
            <w:vAlign w:val="center"/>
            <w:hideMark/>
          </w:tcPr>
          <w:p w14:paraId="65A9B07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9E40C9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r w:rsidR="00C2504B" w:rsidRPr="00C2504B" w14:paraId="2C73E319" w14:textId="77777777" w:rsidTr="00C2504B">
        <w:trPr>
          <w:trHeight w:val="284"/>
        </w:trPr>
        <w:tc>
          <w:tcPr>
            <w:tcW w:w="562" w:type="dxa"/>
            <w:shd w:val="clear" w:color="000000" w:fill="FFFFFF"/>
            <w:noWrap/>
            <w:vAlign w:val="center"/>
            <w:hideMark/>
          </w:tcPr>
          <w:p w14:paraId="248B782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7</w:t>
            </w:r>
          </w:p>
        </w:tc>
        <w:tc>
          <w:tcPr>
            <w:tcW w:w="7789" w:type="dxa"/>
            <w:shd w:val="clear" w:color="000000" w:fill="FFFFFF"/>
            <w:vAlign w:val="center"/>
            <w:hideMark/>
          </w:tcPr>
          <w:p w14:paraId="158D6F7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Wziernik do otoskopu w rozmiarach 2,0, 3,0, 5,0 mm </w:t>
            </w:r>
          </w:p>
        </w:tc>
        <w:tc>
          <w:tcPr>
            <w:tcW w:w="1044" w:type="dxa"/>
            <w:shd w:val="clear" w:color="000000" w:fill="FFFFFF"/>
            <w:noWrap/>
            <w:vAlign w:val="center"/>
            <w:hideMark/>
          </w:tcPr>
          <w:p w14:paraId="6DFA3FB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346BF3C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C2504B" w14:paraId="77277F64" w14:textId="77777777" w:rsidTr="00C2504B">
        <w:trPr>
          <w:trHeight w:val="284"/>
        </w:trPr>
        <w:tc>
          <w:tcPr>
            <w:tcW w:w="562" w:type="dxa"/>
            <w:shd w:val="clear" w:color="000000" w:fill="FFFFFF"/>
            <w:noWrap/>
            <w:vAlign w:val="center"/>
            <w:hideMark/>
          </w:tcPr>
          <w:p w14:paraId="74DC0CB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8</w:t>
            </w:r>
          </w:p>
        </w:tc>
        <w:tc>
          <w:tcPr>
            <w:tcW w:w="7789" w:type="dxa"/>
            <w:shd w:val="clear" w:color="000000" w:fill="FFFFFF"/>
            <w:vAlign w:val="center"/>
            <w:hideMark/>
          </w:tcPr>
          <w:p w14:paraId="38E007F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Wziernik do otoskopu w rozmiarach 2,5, 4,0 mm </w:t>
            </w:r>
          </w:p>
        </w:tc>
        <w:tc>
          <w:tcPr>
            <w:tcW w:w="1044" w:type="dxa"/>
            <w:shd w:val="clear" w:color="000000" w:fill="FFFFFF"/>
            <w:noWrap/>
            <w:vAlign w:val="center"/>
            <w:hideMark/>
          </w:tcPr>
          <w:p w14:paraId="059E7FF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2C9F525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C2504B" w14:paraId="584E8F64" w14:textId="77777777" w:rsidTr="00C2504B">
        <w:trPr>
          <w:trHeight w:val="284"/>
        </w:trPr>
        <w:tc>
          <w:tcPr>
            <w:tcW w:w="562" w:type="dxa"/>
            <w:shd w:val="clear" w:color="000000" w:fill="FFFFFF"/>
            <w:noWrap/>
            <w:vAlign w:val="center"/>
            <w:hideMark/>
          </w:tcPr>
          <w:p w14:paraId="414F15B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9</w:t>
            </w:r>
          </w:p>
        </w:tc>
        <w:tc>
          <w:tcPr>
            <w:tcW w:w="7789" w:type="dxa"/>
            <w:shd w:val="clear" w:color="auto" w:fill="auto"/>
            <w:vAlign w:val="center"/>
            <w:hideMark/>
          </w:tcPr>
          <w:p w14:paraId="1200E70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pobierania próbek wydzieliny z dróg oddechowych – probówka z 2 drenikami, naklejka na opis, nakrętka</w:t>
            </w:r>
          </w:p>
        </w:tc>
        <w:tc>
          <w:tcPr>
            <w:tcW w:w="1044" w:type="dxa"/>
            <w:shd w:val="clear" w:color="auto" w:fill="auto"/>
            <w:noWrap/>
            <w:vAlign w:val="center"/>
            <w:hideMark/>
          </w:tcPr>
          <w:p w14:paraId="47AB86F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1A660EB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r w:rsidR="00C2504B" w:rsidRPr="00C2504B" w14:paraId="7BD7D7CD" w14:textId="77777777" w:rsidTr="00C2504B">
        <w:trPr>
          <w:trHeight w:val="284"/>
        </w:trPr>
        <w:tc>
          <w:tcPr>
            <w:tcW w:w="562" w:type="dxa"/>
            <w:shd w:val="clear" w:color="000000" w:fill="FFFFFF"/>
            <w:noWrap/>
            <w:vAlign w:val="center"/>
            <w:hideMark/>
          </w:tcPr>
          <w:p w14:paraId="58DFC92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c>
          <w:tcPr>
            <w:tcW w:w="7789" w:type="dxa"/>
            <w:shd w:val="clear" w:color="auto" w:fill="auto"/>
            <w:vAlign w:val="center"/>
            <w:hideMark/>
          </w:tcPr>
          <w:p w14:paraId="1C35484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znieczuleń zewnątrzoponowych składający się z igły zewnątrzoponowej ze szlifem Touchy ze  zintegrowanymi skrzydełkami o rozmiarze 18Gx80mm, przeźroczystego uchwytu, cewnika z zamkniętym miękkim końcem i trzema otworami bocznymi, łącznika do cewnika, filtra płaskiego 0,2 mikrometra, w małej obudowie dla wygody pacjenta, strzykawki niskooporowej LOR luer 10ml i system mocowania filtra do skóry typu PIN PAD</w:t>
            </w:r>
          </w:p>
        </w:tc>
        <w:tc>
          <w:tcPr>
            <w:tcW w:w="1044" w:type="dxa"/>
            <w:shd w:val="clear" w:color="auto" w:fill="auto"/>
            <w:noWrap/>
            <w:vAlign w:val="center"/>
            <w:hideMark/>
          </w:tcPr>
          <w:p w14:paraId="43233EA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90" w:type="dxa"/>
            <w:shd w:val="clear" w:color="auto" w:fill="auto"/>
            <w:noWrap/>
            <w:vAlign w:val="center"/>
            <w:hideMark/>
          </w:tcPr>
          <w:p w14:paraId="3A26C17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118C76D2" w14:textId="77777777" w:rsidTr="00C2504B">
        <w:trPr>
          <w:trHeight w:val="284"/>
        </w:trPr>
        <w:tc>
          <w:tcPr>
            <w:tcW w:w="562" w:type="dxa"/>
            <w:shd w:val="clear" w:color="000000" w:fill="FFFFFF"/>
            <w:noWrap/>
            <w:vAlign w:val="center"/>
            <w:hideMark/>
          </w:tcPr>
          <w:p w14:paraId="227EC5D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11</w:t>
            </w:r>
          </w:p>
        </w:tc>
        <w:tc>
          <w:tcPr>
            <w:tcW w:w="7789" w:type="dxa"/>
            <w:shd w:val="clear" w:color="auto" w:fill="auto"/>
            <w:vAlign w:val="center"/>
            <w:hideMark/>
          </w:tcPr>
          <w:p w14:paraId="74779D97" w14:textId="5414F336"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znieczulenia łączonego, podpajęczynówkowego i zewnątrzoponowego zawierający igłę do znieczulenia podpajęczynówkowego typu pencil point 27G dł. 138,5 mm x0,42, igłę Touchy 18G dł. 88mm z dodatkowym otworem umożliwiającym umiejscowienie igły pp w osi prostej, cewnik zewnątrzoponowy dł. 1000 mm z trzema otworami bocznymi i miękką końcówką, system blokowania igły podpajęczynówkowej w igle Touchy, strzykawkę Lor do metody spadku oporu 10ml, filtr zewnątrzoponowy 0,2 mikrometra, samoprzylepny element mocowania filtra z cewnikiem z.</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o do skóry typu PIN PAD.</w:t>
            </w:r>
          </w:p>
        </w:tc>
        <w:tc>
          <w:tcPr>
            <w:tcW w:w="1044" w:type="dxa"/>
            <w:shd w:val="clear" w:color="auto" w:fill="auto"/>
            <w:noWrap/>
            <w:vAlign w:val="center"/>
            <w:hideMark/>
          </w:tcPr>
          <w:p w14:paraId="2BE5B2A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90" w:type="dxa"/>
            <w:shd w:val="clear" w:color="auto" w:fill="auto"/>
            <w:noWrap/>
            <w:vAlign w:val="center"/>
            <w:hideMark/>
          </w:tcPr>
          <w:p w14:paraId="2604646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C2504B" w14:paraId="6FF5F019" w14:textId="77777777" w:rsidTr="00C2504B">
        <w:trPr>
          <w:trHeight w:val="284"/>
        </w:trPr>
        <w:tc>
          <w:tcPr>
            <w:tcW w:w="562" w:type="dxa"/>
            <w:shd w:val="clear" w:color="000000" w:fill="FFFFFF"/>
            <w:noWrap/>
            <w:vAlign w:val="center"/>
            <w:hideMark/>
          </w:tcPr>
          <w:p w14:paraId="54B720F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w:t>
            </w:r>
          </w:p>
        </w:tc>
        <w:tc>
          <w:tcPr>
            <w:tcW w:w="7789" w:type="dxa"/>
            <w:shd w:val="clear" w:color="auto" w:fill="auto"/>
            <w:vAlign w:val="center"/>
            <w:hideMark/>
          </w:tcPr>
          <w:p w14:paraId="10798DCA"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drenażu jamy opłucnej z troakarem  w rozm. 20-32</w:t>
            </w:r>
          </w:p>
        </w:tc>
        <w:tc>
          <w:tcPr>
            <w:tcW w:w="1044" w:type="dxa"/>
            <w:shd w:val="clear" w:color="auto" w:fill="auto"/>
            <w:noWrap/>
            <w:vAlign w:val="center"/>
            <w:hideMark/>
          </w:tcPr>
          <w:p w14:paraId="224125D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856AB4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C2504B" w14:paraId="07E5D494" w14:textId="77777777" w:rsidTr="00C2504B">
        <w:trPr>
          <w:trHeight w:val="284"/>
        </w:trPr>
        <w:tc>
          <w:tcPr>
            <w:tcW w:w="562" w:type="dxa"/>
            <w:shd w:val="clear" w:color="000000" w:fill="FFFFFF"/>
            <w:noWrap/>
            <w:vAlign w:val="center"/>
            <w:hideMark/>
          </w:tcPr>
          <w:p w14:paraId="4908F47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13</w:t>
            </w:r>
          </w:p>
        </w:tc>
        <w:tc>
          <w:tcPr>
            <w:tcW w:w="7789" w:type="dxa"/>
            <w:shd w:val="clear" w:color="000000" w:fill="FFFFFF"/>
            <w:vAlign w:val="center"/>
            <w:hideMark/>
          </w:tcPr>
          <w:p w14:paraId="7796EC4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Wysokociśnieniowy system drenażu ran typu Drainobag w składzie wysokociśnieniowe butelki 300ml, zaopatrzone we wskaźniki próżni, kolorową skalę, zacisk ślizgowy do zatrzymania drenażu, pasek mocujący, dren łączący o długości 123cm z zaciskiem ślizgowym, zakończony łącznikiem do drenów Redon’a Ch – 6-18, podwójnie pakowany, sterylny, jednorazowego użytku</w:t>
            </w:r>
          </w:p>
        </w:tc>
        <w:tc>
          <w:tcPr>
            <w:tcW w:w="1044" w:type="dxa"/>
            <w:shd w:val="clear" w:color="000000" w:fill="FFFFFF"/>
            <w:noWrap/>
            <w:vAlign w:val="center"/>
            <w:hideMark/>
          </w:tcPr>
          <w:p w14:paraId="73F2DCA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47078E2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0E3F6358" w14:textId="77777777" w:rsidTr="00C2504B">
        <w:trPr>
          <w:trHeight w:val="284"/>
        </w:trPr>
        <w:tc>
          <w:tcPr>
            <w:tcW w:w="562" w:type="dxa"/>
            <w:shd w:val="clear" w:color="000000" w:fill="FFFFFF"/>
            <w:noWrap/>
            <w:vAlign w:val="center"/>
            <w:hideMark/>
          </w:tcPr>
          <w:p w14:paraId="1718D3C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14</w:t>
            </w:r>
          </w:p>
        </w:tc>
        <w:tc>
          <w:tcPr>
            <w:tcW w:w="7789" w:type="dxa"/>
            <w:shd w:val="clear" w:color="auto" w:fill="auto"/>
            <w:vAlign w:val="center"/>
            <w:hideMark/>
          </w:tcPr>
          <w:p w14:paraId="2E818B5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cewników czasowych z ramionami prostymi lub wygiętymi, konfiguracja „podwójne D”, atraumatyczna końcówka z nadrukiem objętości wypełnienia na ramionach. Rozmiar 12 Fr i dług.30cm. W skład zestawu wchodzi: poliuretanowy cewnik nieprzepuszczający promieni RTG z obrotowymi przeźroczystymi skrzydełkami mocującymi. Igła wprowadzająca 18, prowadnica J prosta (0,035 cala/10Fr, 0,038 cala/11,5Fr): rozszerzacz 8 lub 10 Fr, rozszerzacz 10 Fr(w zestawach 11,5 Fr); samoprzylepny opatrunek na ranę; 2 nasadki; sterylne obłożenie</w:t>
            </w:r>
          </w:p>
        </w:tc>
        <w:tc>
          <w:tcPr>
            <w:tcW w:w="1044" w:type="dxa"/>
            <w:shd w:val="clear" w:color="auto" w:fill="auto"/>
            <w:noWrap/>
            <w:vAlign w:val="center"/>
            <w:hideMark/>
          </w:tcPr>
          <w:p w14:paraId="3ACAF00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1667269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bl>
    <w:p w14:paraId="0CE19428" w14:textId="77777777" w:rsidR="00B041B9" w:rsidRDefault="00B041B9" w:rsidP="00567C20">
      <w:pPr>
        <w:spacing w:line="360" w:lineRule="auto"/>
        <w:jc w:val="both"/>
        <w:rPr>
          <w:rFonts w:ascii="Georgia" w:hAnsi="Georgia" w:cs="Georgia"/>
          <w:b/>
          <w:bCs/>
          <w:sz w:val="20"/>
          <w:szCs w:val="20"/>
        </w:rPr>
      </w:pPr>
    </w:p>
    <w:p w14:paraId="1034B7C6" w14:textId="45EC14A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800"/>
        <w:gridCol w:w="989"/>
        <w:gridCol w:w="1134"/>
      </w:tblGrid>
      <w:tr w:rsidR="00C2504B" w:rsidRPr="00C2504B" w14:paraId="0BA83B55" w14:textId="77777777" w:rsidTr="00CA455F">
        <w:trPr>
          <w:trHeight w:val="609"/>
        </w:trPr>
        <w:tc>
          <w:tcPr>
            <w:tcW w:w="562" w:type="dxa"/>
            <w:shd w:val="clear" w:color="auto" w:fill="FBE4D5" w:themeFill="accent2" w:themeFillTint="33"/>
            <w:vAlign w:val="center"/>
            <w:hideMark/>
          </w:tcPr>
          <w:p w14:paraId="1C1C5197"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00" w:type="dxa"/>
            <w:shd w:val="clear" w:color="auto" w:fill="FBE4D5" w:themeFill="accent2" w:themeFillTint="33"/>
            <w:vAlign w:val="center"/>
            <w:hideMark/>
          </w:tcPr>
          <w:p w14:paraId="0572D378" w14:textId="1527826A" w:rsidR="00741AA3" w:rsidRPr="00741AA3" w:rsidRDefault="003F2C08" w:rsidP="00741AA3">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89" w:type="dxa"/>
            <w:shd w:val="clear" w:color="auto" w:fill="FBE4D5" w:themeFill="accent2" w:themeFillTint="33"/>
            <w:vAlign w:val="center"/>
            <w:hideMark/>
          </w:tcPr>
          <w:p w14:paraId="21274C4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134" w:type="dxa"/>
            <w:shd w:val="clear" w:color="auto" w:fill="FBE4D5" w:themeFill="accent2" w:themeFillTint="33"/>
            <w:vAlign w:val="center"/>
            <w:hideMark/>
          </w:tcPr>
          <w:p w14:paraId="7BA5332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C2504B" w:rsidRPr="00741AA3" w14:paraId="44F5FCB2" w14:textId="77777777" w:rsidTr="00C2504B">
        <w:trPr>
          <w:trHeight w:val="284"/>
        </w:trPr>
        <w:tc>
          <w:tcPr>
            <w:tcW w:w="562" w:type="dxa"/>
            <w:shd w:val="clear" w:color="FFFFCC" w:fill="FFFFFF"/>
            <w:noWrap/>
            <w:vAlign w:val="center"/>
            <w:hideMark/>
          </w:tcPr>
          <w:p w14:paraId="4FF8EF8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00" w:type="dxa"/>
            <w:shd w:val="clear" w:color="auto" w:fill="auto"/>
            <w:vAlign w:val="center"/>
            <w:hideMark/>
          </w:tcPr>
          <w:p w14:paraId="1C0A5BCC" w14:textId="42C34F16"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Łyżka do laryngoskopu 1x plastikowa typ Macintosh; kompatybilna z rękojeściami w standardzie ISO 7376 tzw.</w:t>
            </w:r>
            <w:r w:rsidR="006C128B">
              <w:rPr>
                <w:rFonts w:ascii="Georgia" w:hAnsi="Georgia"/>
                <w:kern w:val="0"/>
                <w:sz w:val="20"/>
                <w:szCs w:val="20"/>
                <w:lang w:eastAsia="pl-PL"/>
              </w:rPr>
              <w:t xml:space="preserve"> </w:t>
            </w:r>
            <w:r w:rsidRPr="00741AA3">
              <w:rPr>
                <w:rFonts w:ascii="Georgia" w:hAnsi="Georgia"/>
                <w:kern w:val="0"/>
                <w:sz w:val="20"/>
                <w:szCs w:val="20"/>
                <w:lang w:eastAsia="pl-PL"/>
              </w:rPr>
              <w:t>zielona specyfikacja / okrągłe oznaczenie koloru zielonego na mocowaniu łyżki/. Wykonana z PCV niezawierającego ftalanów, sztywna odporna na zagięcia i skręcanie. Światłowód akrylowy o szerokim, owalnym przekroju od strony źródła światła, nieosłonięty, doświetlający wnętrze jamy ustnej i gardło. Oznaczenie CE, typu łyżki i rozmiaru umieszczone po przeciwnej stronie wprowadzenia światłowodu. Wytrzymałe zatrzaski kulkowe zapewniające trwałe mocowanie w rękojeści. Zakończenie łyżki atraumatyczne, wyraźnie zaokrąglone, pogrubione. Opakowanie foliowe. Termin przydatności do zużycia 5lat. Rozmiary 2/3/4. Wymiary Łyżek (+/- 2mm) odpowiednio (długość całkowita/długość robocza/szerokość końcówki dystalnej) dla rozm. 2 (115mm/97mm/14mm), dla rozm.3 (133mm/117mm/14mm) oraz dla rozm.4 (163mm/147mm/14mm)</w:t>
            </w:r>
          </w:p>
        </w:tc>
        <w:tc>
          <w:tcPr>
            <w:tcW w:w="989" w:type="dxa"/>
            <w:shd w:val="clear" w:color="auto" w:fill="auto"/>
            <w:noWrap/>
            <w:vAlign w:val="center"/>
            <w:hideMark/>
          </w:tcPr>
          <w:p w14:paraId="547072B5"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4" w:type="dxa"/>
            <w:shd w:val="clear" w:color="auto" w:fill="auto"/>
            <w:noWrap/>
            <w:vAlign w:val="center"/>
            <w:hideMark/>
          </w:tcPr>
          <w:p w14:paraId="78ED5C2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w:t>
            </w:r>
          </w:p>
        </w:tc>
      </w:tr>
      <w:tr w:rsidR="00C2504B" w:rsidRPr="00741AA3" w14:paraId="277FCA2B" w14:textId="77777777" w:rsidTr="00C2504B">
        <w:trPr>
          <w:trHeight w:val="284"/>
        </w:trPr>
        <w:tc>
          <w:tcPr>
            <w:tcW w:w="562" w:type="dxa"/>
            <w:shd w:val="clear" w:color="FFFFCC" w:fill="FFFFFF"/>
            <w:noWrap/>
            <w:vAlign w:val="center"/>
            <w:hideMark/>
          </w:tcPr>
          <w:p w14:paraId="2BEC041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00" w:type="dxa"/>
            <w:shd w:val="clear" w:color="auto" w:fill="auto"/>
            <w:vAlign w:val="center"/>
            <w:hideMark/>
          </w:tcPr>
          <w:p w14:paraId="1866C95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Zestaw do cewnikowania, sterylny, skład min: kompres z włókniny 4W 30g 7,5x7,5 -5szt, kleszczyki plastikowe typu Kocher 14cm niebieskie, strzykawka 20ml L/S, woda </w:t>
            </w:r>
            <w:r w:rsidRPr="00741AA3">
              <w:rPr>
                <w:rFonts w:ascii="Georgia" w:hAnsi="Georgia"/>
                <w:kern w:val="0"/>
                <w:sz w:val="20"/>
                <w:szCs w:val="20"/>
                <w:lang w:eastAsia="pl-PL"/>
              </w:rPr>
              <w:lastRenderedPageBreak/>
              <w:t>sterylna w ampułce 20ml, żel poślizgowy 5 g w saszetce, serweta 75x90cm z przylepnym otworem owalnym 9x12cm, serweta chłonna 75x90cm, taca dwukomorowa 15x20cm.Opakowanie jednostkowe zaopatrzone w dwie etykiety samoprzylepne 4,7x2,5 cm ( z narożnym systemem łatwego przyklejania w rękawicach) zawierające nr katalogowy, nr lot, data ważności, nazwę producenta. Sterylizacja tlenkiem etylenu.</w:t>
            </w:r>
          </w:p>
        </w:tc>
        <w:tc>
          <w:tcPr>
            <w:tcW w:w="989" w:type="dxa"/>
            <w:shd w:val="clear" w:color="auto" w:fill="auto"/>
            <w:noWrap/>
            <w:vAlign w:val="center"/>
            <w:hideMark/>
          </w:tcPr>
          <w:p w14:paraId="3A47E627"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lastRenderedPageBreak/>
              <w:t>szt.</w:t>
            </w:r>
          </w:p>
        </w:tc>
        <w:tc>
          <w:tcPr>
            <w:tcW w:w="1134" w:type="dxa"/>
            <w:shd w:val="clear" w:color="auto" w:fill="auto"/>
            <w:noWrap/>
            <w:vAlign w:val="center"/>
            <w:hideMark/>
          </w:tcPr>
          <w:p w14:paraId="7355393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48</w:t>
            </w:r>
          </w:p>
        </w:tc>
      </w:tr>
      <w:tr w:rsidR="00C2504B" w:rsidRPr="00741AA3" w14:paraId="2EFF4589" w14:textId="77777777" w:rsidTr="00C2504B">
        <w:trPr>
          <w:trHeight w:val="284"/>
        </w:trPr>
        <w:tc>
          <w:tcPr>
            <w:tcW w:w="562" w:type="dxa"/>
            <w:shd w:val="clear" w:color="FFFFCC" w:fill="FFFFFF"/>
            <w:noWrap/>
            <w:vAlign w:val="center"/>
            <w:hideMark/>
          </w:tcPr>
          <w:p w14:paraId="6C7BA47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00" w:type="dxa"/>
            <w:shd w:val="clear" w:color="auto" w:fill="auto"/>
            <w:vAlign w:val="center"/>
            <w:hideMark/>
          </w:tcPr>
          <w:p w14:paraId="5E61690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pobierania i preparowania krwi</w:t>
            </w:r>
          </w:p>
        </w:tc>
        <w:tc>
          <w:tcPr>
            <w:tcW w:w="989" w:type="dxa"/>
            <w:shd w:val="clear" w:color="auto" w:fill="auto"/>
            <w:noWrap/>
            <w:vAlign w:val="center"/>
            <w:hideMark/>
          </w:tcPr>
          <w:p w14:paraId="5A0839CB"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4" w:type="dxa"/>
            <w:shd w:val="clear" w:color="auto" w:fill="auto"/>
            <w:noWrap/>
            <w:vAlign w:val="center"/>
            <w:hideMark/>
          </w:tcPr>
          <w:p w14:paraId="089DF65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bl>
    <w:p w14:paraId="49184E3F" w14:textId="77777777" w:rsidR="00B041B9" w:rsidRDefault="00B041B9" w:rsidP="00567C20">
      <w:pPr>
        <w:spacing w:line="360" w:lineRule="auto"/>
        <w:jc w:val="both"/>
        <w:rPr>
          <w:rFonts w:ascii="Georgia" w:hAnsi="Georgia" w:cs="Georgia"/>
          <w:b/>
          <w:bCs/>
          <w:sz w:val="20"/>
          <w:szCs w:val="20"/>
        </w:rPr>
      </w:pPr>
    </w:p>
    <w:p w14:paraId="517AED83" w14:textId="44FD6BA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6</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546DEA" w:rsidRPr="00546DEA" w14:paraId="7A41F984" w14:textId="77777777" w:rsidTr="00CA455F">
        <w:trPr>
          <w:trHeight w:val="572"/>
        </w:trPr>
        <w:tc>
          <w:tcPr>
            <w:tcW w:w="562" w:type="dxa"/>
            <w:shd w:val="clear" w:color="auto" w:fill="FBE4D5" w:themeFill="accent2" w:themeFillTint="33"/>
            <w:vAlign w:val="center"/>
            <w:hideMark/>
          </w:tcPr>
          <w:p w14:paraId="3E533434"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90674E0" w14:textId="04DCE32D" w:rsidR="00741AA3" w:rsidRPr="00741AA3" w:rsidRDefault="003F2C08" w:rsidP="00741AA3">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27BE81E1"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080" w:type="dxa"/>
            <w:shd w:val="clear" w:color="auto" w:fill="FBE4D5" w:themeFill="accent2" w:themeFillTint="33"/>
            <w:vAlign w:val="center"/>
            <w:hideMark/>
          </w:tcPr>
          <w:p w14:paraId="528959AC"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546DEA" w:rsidRPr="00741AA3" w14:paraId="2AF64A03" w14:textId="77777777" w:rsidTr="00546DEA">
        <w:trPr>
          <w:trHeight w:val="284"/>
        </w:trPr>
        <w:tc>
          <w:tcPr>
            <w:tcW w:w="562" w:type="dxa"/>
            <w:shd w:val="clear" w:color="000000" w:fill="FFFFFF"/>
            <w:vAlign w:val="center"/>
            <w:hideMark/>
          </w:tcPr>
          <w:p w14:paraId="500E3B9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97" w:type="dxa"/>
            <w:shd w:val="clear" w:color="auto" w:fill="auto"/>
            <w:vAlign w:val="center"/>
            <w:hideMark/>
          </w:tcPr>
          <w:p w14:paraId="4D109C1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Sterylne łyżki z polimeru optycznego zapobiegającemu parowaniu (odporny na zaparowanie polimer optyczny klasy medycznej)  do wideolaryngoskopu McGrath MAC. Rozmiary 1,2,3,4 do wyboru przez Zamawiającego. </w:t>
            </w:r>
          </w:p>
        </w:tc>
        <w:tc>
          <w:tcPr>
            <w:tcW w:w="1080" w:type="dxa"/>
            <w:shd w:val="clear" w:color="auto" w:fill="auto"/>
            <w:noWrap/>
            <w:vAlign w:val="center"/>
            <w:hideMark/>
          </w:tcPr>
          <w:p w14:paraId="1140295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657DECE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3000</w:t>
            </w:r>
          </w:p>
        </w:tc>
      </w:tr>
      <w:tr w:rsidR="00546DEA" w:rsidRPr="00741AA3" w14:paraId="5FCBF6D1" w14:textId="77777777" w:rsidTr="00546DEA">
        <w:trPr>
          <w:trHeight w:val="284"/>
        </w:trPr>
        <w:tc>
          <w:tcPr>
            <w:tcW w:w="562" w:type="dxa"/>
            <w:shd w:val="clear" w:color="000000" w:fill="FFFFFF"/>
            <w:vAlign w:val="center"/>
            <w:hideMark/>
          </w:tcPr>
          <w:p w14:paraId="458224B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97" w:type="dxa"/>
            <w:shd w:val="clear" w:color="auto" w:fill="auto"/>
            <w:vAlign w:val="center"/>
            <w:hideMark/>
          </w:tcPr>
          <w:p w14:paraId="2CC843B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Sterylne łyżki z polimeru optycznego zapobiegającemu parowaniu kompatybilne z poniżej opisanym videolaryngoskopem do bardzo trudnych intubacji.  Rozmiar 3. Na łyżce naniesiona skala centymetrowa ułatwiająca ocenę wprowadzenia rurki. Łyżka przeznaczona dla lekarzy, którzy preferują łyżki o większej angulacji (MAC X).</w:t>
            </w:r>
          </w:p>
        </w:tc>
        <w:tc>
          <w:tcPr>
            <w:tcW w:w="1080" w:type="dxa"/>
            <w:shd w:val="clear" w:color="auto" w:fill="auto"/>
            <w:noWrap/>
            <w:vAlign w:val="center"/>
            <w:hideMark/>
          </w:tcPr>
          <w:p w14:paraId="19DADA9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7C017AA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546DEA" w:rsidRPr="00741AA3" w14:paraId="1922C59A" w14:textId="77777777" w:rsidTr="00546DEA">
        <w:trPr>
          <w:trHeight w:val="284"/>
        </w:trPr>
        <w:tc>
          <w:tcPr>
            <w:tcW w:w="562" w:type="dxa"/>
            <w:shd w:val="clear" w:color="000000" w:fill="FFFFFF"/>
            <w:vAlign w:val="center"/>
            <w:hideMark/>
          </w:tcPr>
          <w:p w14:paraId="2EC8A42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97" w:type="dxa"/>
            <w:shd w:val="clear" w:color="auto" w:fill="auto"/>
            <w:vAlign w:val="center"/>
            <w:hideMark/>
          </w:tcPr>
          <w:p w14:paraId="624DC85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Jednorazowy stapler okrężny z łamanym kowadełkiem i potrójną linią zszywek. Stopniowane bransze staplera minimalizujące napięcie na linni szwu, minimalna liczba zszywek 45 szt. Średnica staplera  31mm, zszywki o 3 różnych wysokościach  przed zamknięciem: (4,0mm-4,5mm-5,0mm).</w:t>
            </w:r>
          </w:p>
        </w:tc>
        <w:tc>
          <w:tcPr>
            <w:tcW w:w="1080" w:type="dxa"/>
            <w:shd w:val="clear" w:color="auto" w:fill="auto"/>
            <w:noWrap/>
            <w:vAlign w:val="center"/>
            <w:hideMark/>
          </w:tcPr>
          <w:p w14:paraId="5D0C054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313353C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24</w:t>
            </w:r>
          </w:p>
        </w:tc>
      </w:tr>
      <w:tr w:rsidR="00546DEA" w:rsidRPr="00741AA3" w14:paraId="487B20B9" w14:textId="77777777" w:rsidTr="00546DEA">
        <w:trPr>
          <w:trHeight w:val="284"/>
        </w:trPr>
        <w:tc>
          <w:tcPr>
            <w:tcW w:w="562" w:type="dxa"/>
            <w:shd w:val="clear" w:color="000000" w:fill="FFFFFF"/>
            <w:vAlign w:val="center"/>
            <w:hideMark/>
          </w:tcPr>
          <w:p w14:paraId="66036E8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97" w:type="dxa"/>
            <w:shd w:val="clear" w:color="auto" w:fill="auto"/>
            <w:vAlign w:val="center"/>
            <w:hideMark/>
          </w:tcPr>
          <w:p w14:paraId="2CB3F2C2"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Bateria litowa 3,6 V (na około 250 minut) kompatybilna z opisanym videolaryngoskopem</w:t>
            </w:r>
          </w:p>
        </w:tc>
        <w:tc>
          <w:tcPr>
            <w:tcW w:w="1080" w:type="dxa"/>
            <w:shd w:val="clear" w:color="auto" w:fill="auto"/>
            <w:noWrap/>
            <w:vAlign w:val="center"/>
            <w:hideMark/>
          </w:tcPr>
          <w:p w14:paraId="0E74BB6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2F46C18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r>
    </w:tbl>
    <w:p w14:paraId="47D4DDA8" w14:textId="77777777" w:rsidR="00B041B9" w:rsidRDefault="00B041B9" w:rsidP="00567C20">
      <w:pPr>
        <w:spacing w:line="360" w:lineRule="auto"/>
        <w:jc w:val="both"/>
        <w:rPr>
          <w:rFonts w:ascii="Georgia" w:hAnsi="Georgia" w:cs="Georgia"/>
          <w:b/>
          <w:bCs/>
          <w:sz w:val="20"/>
          <w:szCs w:val="20"/>
        </w:rPr>
      </w:pPr>
    </w:p>
    <w:p w14:paraId="73F69879" w14:textId="447E9988"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60"/>
        <w:gridCol w:w="966"/>
      </w:tblGrid>
      <w:tr w:rsidR="00546DEA" w:rsidRPr="00741AA3" w14:paraId="57E31E2C" w14:textId="77777777" w:rsidTr="00CA455F">
        <w:trPr>
          <w:trHeight w:val="616"/>
        </w:trPr>
        <w:tc>
          <w:tcPr>
            <w:tcW w:w="562" w:type="dxa"/>
            <w:shd w:val="clear" w:color="auto" w:fill="FBE4D5" w:themeFill="accent2" w:themeFillTint="33"/>
            <w:vAlign w:val="center"/>
            <w:hideMark/>
          </w:tcPr>
          <w:p w14:paraId="2D3C5266"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7E31CD32" w14:textId="1828667D"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60" w:type="dxa"/>
            <w:shd w:val="clear" w:color="auto" w:fill="FBE4D5" w:themeFill="accent2" w:themeFillTint="33"/>
            <w:vAlign w:val="center"/>
            <w:hideMark/>
          </w:tcPr>
          <w:p w14:paraId="5799F591"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66" w:type="dxa"/>
            <w:shd w:val="clear" w:color="auto" w:fill="FBE4D5" w:themeFill="accent2" w:themeFillTint="33"/>
            <w:vAlign w:val="center"/>
            <w:hideMark/>
          </w:tcPr>
          <w:p w14:paraId="486EA600" w14:textId="1DE904CD"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3B84041E" w14:textId="77777777" w:rsidTr="00546DEA">
        <w:trPr>
          <w:trHeight w:val="284"/>
        </w:trPr>
        <w:tc>
          <w:tcPr>
            <w:tcW w:w="562" w:type="dxa"/>
            <w:shd w:val="clear" w:color="FFFFCC" w:fill="FFFFFF"/>
            <w:vAlign w:val="center"/>
            <w:hideMark/>
          </w:tcPr>
          <w:p w14:paraId="3F09657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FFFFCC" w:fill="FFFFFF"/>
            <w:vAlign w:val="center"/>
            <w:hideMark/>
          </w:tcPr>
          <w:p w14:paraId="668633C9" w14:textId="108E5B20" w:rsidR="00741AA3" w:rsidRPr="00741AA3" w:rsidRDefault="00741AA3" w:rsidP="00741AA3">
            <w:pPr>
              <w:suppressAutoHyphens w:val="0"/>
              <w:spacing w:line="240" w:lineRule="auto"/>
              <w:textAlignment w:val="auto"/>
              <w:rPr>
                <w:rFonts w:ascii="Georgia" w:hAnsi="Georgia" w:cs="Segoe UI"/>
                <w:kern w:val="0"/>
                <w:sz w:val="20"/>
                <w:szCs w:val="20"/>
                <w:lang w:eastAsia="pl-PL"/>
              </w:rPr>
            </w:pPr>
            <w:r w:rsidRPr="00741AA3">
              <w:rPr>
                <w:rFonts w:ascii="Georgia" w:hAnsi="Georgia" w:cs="Segoe UI"/>
                <w:kern w:val="0"/>
                <w:sz w:val="20"/>
                <w:szCs w:val="20"/>
                <w:lang w:eastAsia="pl-PL"/>
              </w:rPr>
              <w:t>Zestaw do inwazyjnego pomiaru ciśnienia, pojedyńczy, wyposażony w następujące elementy: długośc linii pomiarowych 1 x 150 cm (1 x 150 cm + 1 x 25 cm); 1 x przetworniki o częstotliwości &gt;1200 Hz wyposażone w 2 x systemy zintegrowane płuczące o przepływie min 3 ml/godz; igła zakrzywiona  zbiorniku wyrównawczym. kalibracja zestawu bez rozszczelnienia systemu. Zestaw dający zapis</w:t>
            </w:r>
            <w:r w:rsidR="006C128B">
              <w:rPr>
                <w:rFonts w:ascii="Georgia" w:hAnsi="Georgia" w:cs="Segoe UI"/>
                <w:kern w:val="0"/>
                <w:sz w:val="20"/>
                <w:szCs w:val="20"/>
                <w:lang w:eastAsia="pl-PL"/>
              </w:rPr>
              <w:t xml:space="preserve"> </w:t>
            </w:r>
            <w:r w:rsidRPr="00741AA3">
              <w:rPr>
                <w:rFonts w:ascii="Georgia" w:hAnsi="Georgia" w:cs="Segoe UI"/>
                <w:kern w:val="0"/>
                <w:sz w:val="20"/>
                <w:szCs w:val="20"/>
                <w:lang w:eastAsia="pl-PL"/>
              </w:rPr>
              <w:t>ciśnienia z dokładnością odwzorowania na poziomie &lt;5% błędu pomiarowego dla całej</w:t>
            </w:r>
            <w:r w:rsidR="006C128B">
              <w:rPr>
                <w:rFonts w:ascii="Georgia" w:hAnsi="Georgia" w:cs="Segoe UI"/>
                <w:kern w:val="0"/>
                <w:sz w:val="20"/>
                <w:szCs w:val="20"/>
                <w:lang w:eastAsia="pl-PL"/>
              </w:rPr>
              <w:t xml:space="preserve"> </w:t>
            </w:r>
            <w:r w:rsidRPr="00741AA3">
              <w:rPr>
                <w:rFonts w:ascii="Georgia" w:hAnsi="Georgia" w:cs="Segoe UI"/>
                <w:kern w:val="0"/>
                <w:sz w:val="20"/>
                <w:szCs w:val="20"/>
                <w:lang w:eastAsia="pl-PL"/>
              </w:rPr>
              <w:t>linii pomiarowej potwierdzony przeprowadzonym testem w fazie produkcyjnej. Połączenie z kardiomonitorem 4-pinowe kompatybilne z kablami typu PMSET poprzez okrągły wtyk pinowy.</w:t>
            </w:r>
          </w:p>
        </w:tc>
        <w:tc>
          <w:tcPr>
            <w:tcW w:w="1160" w:type="dxa"/>
            <w:shd w:val="clear" w:color="auto" w:fill="auto"/>
            <w:noWrap/>
            <w:vAlign w:val="center"/>
            <w:hideMark/>
          </w:tcPr>
          <w:p w14:paraId="457D90A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66" w:type="dxa"/>
            <w:shd w:val="clear" w:color="auto" w:fill="auto"/>
            <w:noWrap/>
            <w:vAlign w:val="center"/>
            <w:hideMark/>
          </w:tcPr>
          <w:p w14:paraId="7D22CF9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60</w:t>
            </w:r>
          </w:p>
        </w:tc>
      </w:tr>
    </w:tbl>
    <w:p w14:paraId="0EE79BC5" w14:textId="77777777" w:rsidR="00B041B9" w:rsidRDefault="00B041B9" w:rsidP="00567C20">
      <w:pPr>
        <w:spacing w:line="360" w:lineRule="auto"/>
        <w:jc w:val="both"/>
        <w:rPr>
          <w:rFonts w:ascii="Georgia" w:hAnsi="Georgia" w:cs="Georgia"/>
          <w:b/>
          <w:bCs/>
          <w:sz w:val="20"/>
          <w:szCs w:val="20"/>
        </w:rPr>
      </w:pPr>
    </w:p>
    <w:p w14:paraId="56444AA6" w14:textId="4C485B6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8</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546DEA" w14:paraId="00275942" w14:textId="77777777" w:rsidTr="00CA455F">
        <w:trPr>
          <w:trHeight w:val="635"/>
        </w:trPr>
        <w:tc>
          <w:tcPr>
            <w:tcW w:w="562" w:type="dxa"/>
            <w:shd w:val="clear" w:color="auto" w:fill="FBE4D5" w:themeFill="accent2" w:themeFillTint="33"/>
            <w:vAlign w:val="center"/>
            <w:hideMark/>
          </w:tcPr>
          <w:p w14:paraId="5E09AFF7"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4B06E9F" w14:textId="053FE5A2"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6F90A61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1B3FF85A" w14:textId="3C89A892"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3190F1B8" w14:textId="77777777" w:rsidTr="00546DEA">
        <w:trPr>
          <w:trHeight w:val="284"/>
        </w:trPr>
        <w:tc>
          <w:tcPr>
            <w:tcW w:w="562" w:type="dxa"/>
            <w:shd w:val="clear" w:color="auto" w:fill="auto"/>
            <w:vAlign w:val="center"/>
            <w:hideMark/>
          </w:tcPr>
          <w:p w14:paraId="0097F42D"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97" w:type="dxa"/>
            <w:shd w:val="clear" w:color="auto" w:fill="auto"/>
            <w:vAlign w:val="center"/>
            <w:hideMark/>
          </w:tcPr>
          <w:p w14:paraId="607F027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balonowy fi- 7, L-30 m, /niesterylny /</w:t>
            </w:r>
          </w:p>
        </w:tc>
        <w:tc>
          <w:tcPr>
            <w:tcW w:w="1134" w:type="dxa"/>
            <w:shd w:val="clear" w:color="auto" w:fill="auto"/>
            <w:vAlign w:val="center"/>
            <w:hideMark/>
          </w:tcPr>
          <w:p w14:paraId="038F811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992" w:type="dxa"/>
            <w:shd w:val="clear" w:color="auto" w:fill="auto"/>
            <w:vAlign w:val="center"/>
            <w:hideMark/>
          </w:tcPr>
          <w:p w14:paraId="3357277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546DEA" w:rsidRPr="00741AA3" w14:paraId="290B9ACC" w14:textId="77777777" w:rsidTr="00546DEA">
        <w:trPr>
          <w:trHeight w:val="284"/>
        </w:trPr>
        <w:tc>
          <w:tcPr>
            <w:tcW w:w="562" w:type="dxa"/>
            <w:shd w:val="clear" w:color="auto" w:fill="auto"/>
            <w:vAlign w:val="center"/>
            <w:hideMark/>
          </w:tcPr>
          <w:p w14:paraId="2095E74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97" w:type="dxa"/>
            <w:shd w:val="clear" w:color="auto" w:fill="auto"/>
            <w:vAlign w:val="center"/>
            <w:hideMark/>
          </w:tcPr>
          <w:p w14:paraId="31D5601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do ssaków 1x PCV fi 8x2m (wzmocniony na całej długości, końcówki żeńskie elastyczne z pierścieniami wewnętrznymi, średnica wewnętrzna 8 mm, długość 2 m)</w:t>
            </w:r>
          </w:p>
        </w:tc>
        <w:tc>
          <w:tcPr>
            <w:tcW w:w="1134" w:type="dxa"/>
            <w:shd w:val="clear" w:color="auto" w:fill="auto"/>
            <w:vAlign w:val="center"/>
            <w:hideMark/>
          </w:tcPr>
          <w:p w14:paraId="61D3092C"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7813C222"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546DEA" w:rsidRPr="00741AA3" w14:paraId="29C881B2" w14:textId="77777777" w:rsidTr="00546DEA">
        <w:trPr>
          <w:trHeight w:val="284"/>
        </w:trPr>
        <w:tc>
          <w:tcPr>
            <w:tcW w:w="562" w:type="dxa"/>
            <w:shd w:val="clear" w:color="auto" w:fill="auto"/>
            <w:vAlign w:val="center"/>
            <w:hideMark/>
          </w:tcPr>
          <w:p w14:paraId="3D3E551B"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97" w:type="dxa"/>
            <w:shd w:val="clear" w:color="auto" w:fill="auto"/>
            <w:vAlign w:val="center"/>
            <w:hideMark/>
          </w:tcPr>
          <w:p w14:paraId="1B53D43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łączący do ssaka fi 7mm/2m8x2m (wzmocniony na całej długości, końcówki żeńskie elastyczne z pierścieniami wewnętrznymi, średnica wewnętrzna 7 mm, długość 2 m)</w:t>
            </w:r>
          </w:p>
        </w:tc>
        <w:tc>
          <w:tcPr>
            <w:tcW w:w="1134" w:type="dxa"/>
            <w:shd w:val="clear" w:color="auto" w:fill="auto"/>
            <w:vAlign w:val="center"/>
            <w:hideMark/>
          </w:tcPr>
          <w:p w14:paraId="7A00E89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0FE6F16C"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10000</w:t>
            </w:r>
          </w:p>
        </w:tc>
      </w:tr>
      <w:tr w:rsidR="00546DEA" w:rsidRPr="00741AA3" w14:paraId="4187C21E" w14:textId="77777777" w:rsidTr="00546DEA">
        <w:trPr>
          <w:trHeight w:val="284"/>
        </w:trPr>
        <w:tc>
          <w:tcPr>
            <w:tcW w:w="562" w:type="dxa"/>
            <w:shd w:val="clear" w:color="auto" w:fill="auto"/>
            <w:vAlign w:val="center"/>
            <w:hideMark/>
          </w:tcPr>
          <w:p w14:paraId="0C244BC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97" w:type="dxa"/>
            <w:shd w:val="clear" w:color="auto" w:fill="auto"/>
            <w:vAlign w:val="center"/>
            <w:hideMark/>
          </w:tcPr>
          <w:p w14:paraId="677AE68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łączący sterylny – rozmiar drenu fi-7mm, L-380 cm z końcówkami żeńskie elastyczne uniwersalne</w:t>
            </w:r>
          </w:p>
        </w:tc>
        <w:tc>
          <w:tcPr>
            <w:tcW w:w="1134" w:type="dxa"/>
            <w:shd w:val="clear" w:color="auto" w:fill="auto"/>
            <w:vAlign w:val="center"/>
            <w:hideMark/>
          </w:tcPr>
          <w:p w14:paraId="70EACAD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7A73A4D7"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3F204A2E" w14:textId="77777777" w:rsidTr="00546DEA">
        <w:trPr>
          <w:trHeight w:val="284"/>
        </w:trPr>
        <w:tc>
          <w:tcPr>
            <w:tcW w:w="562" w:type="dxa"/>
            <w:shd w:val="clear" w:color="auto" w:fill="auto"/>
            <w:vAlign w:val="center"/>
            <w:hideMark/>
          </w:tcPr>
          <w:p w14:paraId="102ED60A"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w:t>
            </w:r>
          </w:p>
        </w:tc>
        <w:tc>
          <w:tcPr>
            <w:tcW w:w="7797" w:type="dxa"/>
            <w:shd w:val="clear" w:color="auto" w:fill="auto"/>
            <w:vAlign w:val="center"/>
            <w:hideMark/>
          </w:tcPr>
          <w:p w14:paraId="6FD5E8A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Kanka Yankauer sztywna zagięta, rozmiar kaniuli CH 22</w:t>
            </w:r>
          </w:p>
        </w:tc>
        <w:tc>
          <w:tcPr>
            <w:tcW w:w="1134" w:type="dxa"/>
            <w:shd w:val="clear" w:color="auto" w:fill="auto"/>
            <w:vAlign w:val="center"/>
            <w:hideMark/>
          </w:tcPr>
          <w:p w14:paraId="7C4ABF7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5A9FCA49"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00425AAF" w14:textId="77777777" w:rsidTr="00546DEA">
        <w:trPr>
          <w:trHeight w:val="284"/>
        </w:trPr>
        <w:tc>
          <w:tcPr>
            <w:tcW w:w="562" w:type="dxa"/>
            <w:shd w:val="clear" w:color="auto" w:fill="auto"/>
            <w:vAlign w:val="center"/>
            <w:hideMark/>
          </w:tcPr>
          <w:p w14:paraId="54CAA39F"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w:t>
            </w:r>
          </w:p>
        </w:tc>
        <w:tc>
          <w:tcPr>
            <w:tcW w:w="7797" w:type="dxa"/>
            <w:shd w:val="clear" w:color="auto" w:fill="auto"/>
            <w:vAlign w:val="center"/>
            <w:hideMark/>
          </w:tcPr>
          <w:p w14:paraId="7CF3ED97"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Kanka Yankauer sztywna zagięta z kulką, rozmiar kaniuli CH 32</w:t>
            </w:r>
          </w:p>
        </w:tc>
        <w:tc>
          <w:tcPr>
            <w:tcW w:w="1134" w:type="dxa"/>
            <w:shd w:val="clear" w:color="auto" w:fill="auto"/>
            <w:vAlign w:val="center"/>
            <w:hideMark/>
          </w:tcPr>
          <w:p w14:paraId="34EEAA19"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43005ED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7495AB1D" w14:textId="77777777" w:rsidTr="00546DEA">
        <w:trPr>
          <w:trHeight w:val="284"/>
        </w:trPr>
        <w:tc>
          <w:tcPr>
            <w:tcW w:w="562" w:type="dxa"/>
            <w:shd w:val="clear" w:color="auto" w:fill="auto"/>
            <w:vAlign w:val="center"/>
            <w:hideMark/>
          </w:tcPr>
          <w:p w14:paraId="0C9DAE7D"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7</w:t>
            </w:r>
          </w:p>
        </w:tc>
        <w:tc>
          <w:tcPr>
            <w:tcW w:w="7797" w:type="dxa"/>
            <w:shd w:val="clear" w:color="auto" w:fill="auto"/>
            <w:vAlign w:val="center"/>
            <w:hideMark/>
          </w:tcPr>
          <w:p w14:paraId="183BACC2"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Pojemnik wielorazowego użytku na wkłady workowe o poj. 1000ml (spłaszczony kształt) i 2000ml (okrągły kształt) z zaczepami, z łączeniem obrotowym kątowym typu schodkowego do przyłączenia ssania, przezroczysty ze skalą pomiarową</w:t>
            </w:r>
          </w:p>
        </w:tc>
        <w:tc>
          <w:tcPr>
            <w:tcW w:w="1134" w:type="dxa"/>
            <w:shd w:val="clear" w:color="auto" w:fill="auto"/>
            <w:vAlign w:val="center"/>
            <w:hideMark/>
          </w:tcPr>
          <w:p w14:paraId="445F4AEF"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16CA93D2"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r>
      <w:tr w:rsidR="00546DEA" w:rsidRPr="00741AA3" w14:paraId="15F40542" w14:textId="77777777" w:rsidTr="00546DEA">
        <w:trPr>
          <w:trHeight w:val="284"/>
        </w:trPr>
        <w:tc>
          <w:tcPr>
            <w:tcW w:w="562" w:type="dxa"/>
            <w:shd w:val="clear" w:color="auto" w:fill="auto"/>
            <w:vAlign w:val="center"/>
            <w:hideMark/>
          </w:tcPr>
          <w:p w14:paraId="2CD270D8"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8</w:t>
            </w:r>
          </w:p>
        </w:tc>
        <w:tc>
          <w:tcPr>
            <w:tcW w:w="7797" w:type="dxa"/>
            <w:shd w:val="clear" w:color="auto" w:fill="auto"/>
            <w:vAlign w:val="center"/>
            <w:hideMark/>
          </w:tcPr>
          <w:p w14:paraId="203FEB4F"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Wkład workowy na wydzielinę 1x użytku; pojemność 1000 ml (spłaszczony kształt) i 2000ml (okrągły kształt); z trwale dołączoną pokrywą; samozasysający się po umieszczeniu na pojemniku wielorazowym i włączeniu źródła ssania; posiadający w pokrywie tylko jeden króciec przyłączeniowy oraz szeroki otwór do wsypywania </w:t>
            </w:r>
            <w:r w:rsidRPr="00741AA3">
              <w:rPr>
                <w:rFonts w:ascii="Georgia" w:hAnsi="Georgia" w:cs="Calibri"/>
                <w:kern w:val="0"/>
                <w:sz w:val="20"/>
                <w:szCs w:val="20"/>
                <w:lang w:eastAsia="pl-PL"/>
              </w:rPr>
              <w:lastRenderedPageBreak/>
              <w:t>proszku żelującego i/lub pobierania próbek; posiadający filtr hydrofobowy zabezpieczający źródło próżni przed zainfekowaniem  i zalaniem, kompatybilny z pojemnikami wielorazowymi serres</w:t>
            </w:r>
          </w:p>
        </w:tc>
        <w:tc>
          <w:tcPr>
            <w:tcW w:w="1134" w:type="dxa"/>
            <w:shd w:val="clear" w:color="auto" w:fill="auto"/>
            <w:vAlign w:val="center"/>
            <w:hideMark/>
          </w:tcPr>
          <w:p w14:paraId="4F32EB3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lastRenderedPageBreak/>
              <w:t>szt</w:t>
            </w:r>
          </w:p>
        </w:tc>
        <w:tc>
          <w:tcPr>
            <w:tcW w:w="992" w:type="dxa"/>
            <w:shd w:val="clear" w:color="auto" w:fill="auto"/>
            <w:vAlign w:val="center"/>
            <w:hideMark/>
          </w:tcPr>
          <w:p w14:paraId="6F75D186"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6000</w:t>
            </w:r>
          </w:p>
        </w:tc>
      </w:tr>
      <w:tr w:rsidR="00546DEA" w:rsidRPr="00741AA3" w14:paraId="453C4DE4" w14:textId="77777777" w:rsidTr="00546DEA">
        <w:trPr>
          <w:trHeight w:val="284"/>
        </w:trPr>
        <w:tc>
          <w:tcPr>
            <w:tcW w:w="562" w:type="dxa"/>
            <w:shd w:val="clear" w:color="auto" w:fill="auto"/>
            <w:vAlign w:val="center"/>
            <w:hideMark/>
          </w:tcPr>
          <w:p w14:paraId="4D7A66F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9</w:t>
            </w:r>
          </w:p>
        </w:tc>
        <w:tc>
          <w:tcPr>
            <w:tcW w:w="7797" w:type="dxa"/>
            <w:shd w:val="clear" w:color="auto" w:fill="auto"/>
            <w:vAlign w:val="center"/>
            <w:hideMark/>
          </w:tcPr>
          <w:p w14:paraId="6BCC7E6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Yankauer – kanka Yankauer sztywna  zagięta, z drenem 3m,  rozmiar kaniuli CH 12, 18, 22, 24, 28 i 30 (do wyboru przez zamawiającego) rozmiar drenu fi 7mm. L-300 cm.</w:t>
            </w:r>
          </w:p>
        </w:tc>
        <w:tc>
          <w:tcPr>
            <w:tcW w:w="1134" w:type="dxa"/>
            <w:shd w:val="clear" w:color="auto" w:fill="auto"/>
            <w:vAlign w:val="center"/>
            <w:hideMark/>
          </w:tcPr>
          <w:p w14:paraId="1F19EE2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40D1A1E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546DEA" w:rsidRPr="00741AA3" w14:paraId="06CCFBF7" w14:textId="77777777" w:rsidTr="00546DEA">
        <w:trPr>
          <w:trHeight w:val="284"/>
        </w:trPr>
        <w:tc>
          <w:tcPr>
            <w:tcW w:w="562" w:type="dxa"/>
            <w:shd w:val="clear" w:color="auto" w:fill="auto"/>
            <w:vAlign w:val="center"/>
            <w:hideMark/>
          </w:tcPr>
          <w:p w14:paraId="35850828"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c>
          <w:tcPr>
            <w:tcW w:w="7797" w:type="dxa"/>
            <w:shd w:val="clear" w:color="auto" w:fill="auto"/>
            <w:vAlign w:val="center"/>
            <w:hideMark/>
          </w:tcPr>
          <w:p w14:paraId="4B96C8B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Wkłady 1x do ssaka Ogarit  1000 ml</w:t>
            </w:r>
          </w:p>
        </w:tc>
        <w:tc>
          <w:tcPr>
            <w:tcW w:w="1134" w:type="dxa"/>
            <w:shd w:val="clear" w:color="auto" w:fill="auto"/>
            <w:vAlign w:val="center"/>
            <w:hideMark/>
          </w:tcPr>
          <w:p w14:paraId="729DDFD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2DA0A45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bl>
    <w:p w14:paraId="16B2422F" w14:textId="77777777" w:rsidR="00B041B9" w:rsidRDefault="00B041B9" w:rsidP="00567C20">
      <w:pPr>
        <w:spacing w:line="360" w:lineRule="auto"/>
        <w:jc w:val="both"/>
        <w:rPr>
          <w:rFonts w:ascii="Georgia" w:hAnsi="Georgia" w:cs="Georgia"/>
          <w:b/>
          <w:bCs/>
          <w:sz w:val="20"/>
          <w:szCs w:val="20"/>
        </w:rPr>
      </w:pPr>
    </w:p>
    <w:p w14:paraId="14F0A357" w14:textId="664F992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9</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1020"/>
      </w:tblGrid>
      <w:tr w:rsidR="00546DEA" w:rsidRPr="00546DEA" w14:paraId="25BF4B4D" w14:textId="77777777" w:rsidTr="00CA455F">
        <w:trPr>
          <w:trHeight w:val="608"/>
        </w:trPr>
        <w:tc>
          <w:tcPr>
            <w:tcW w:w="562" w:type="dxa"/>
            <w:shd w:val="clear" w:color="auto" w:fill="FBE4D5" w:themeFill="accent2" w:themeFillTint="33"/>
            <w:vAlign w:val="center"/>
            <w:hideMark/>
          </w:tcPr>
          <w:p w14:paraId="7A45E2EF"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61FE794" w14:textId="2053CC0B"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104033C"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020" w:type="dxa"/>
            <w:shd w:val="clear" w:color="auto" w:fill="FBE4D5" w:themeFill="accent2" w:themeFillTint="33"/>
            <w:vAlign w:val="center"/>
            <w:hideMark/>
          </w:tcPr>
          <w:p w14:paraId="41FD1945" w14:textId="48D21545"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546DEA" w14:paraId="0F38DE21" w14:textId="77777777" w:rsidTr="00BF0627">
        <w:trPr>
          <w:trHeight w:val="284"/>
        </w:trPr>
        <w:tc>
          <w:tcPr>
            <w:tcW w:w="562" w:type="dxa"/>
            <w:shd w:val="clear" w:color="auto" w:fill="auto"/>
            <w:noWrap/>
            <w:vAlign w:val="center"/>
            <w:hideMark/>
          </w:tcPr>
          <w:p w14:paraId="36B89DA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63848028" w14:textId="06B61312" w:rsidR="00741AA3" w:rsidRPr="00741AA3" w:rsidRDefault="00741AA3" w:rsidP="00546DEA">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Kaniula dożylna przeznaczona do małych, delikatnych żył   u pacjentów neonatologicznych, pediatrycznych i osób starszych. Posiadająca wyjmowany uchwyt w którym schowane są skrzydełka kaniuli,</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ułatwiające kaniulację naczynia. Bez dodatkowego portu górnego. Kaniula widoczna w promieniach RTG, 6 wtopionych pasków radiocieniujących. Wykonana z unikalnego poliuretanu, biokompatybilnego, o potwierdzonym klinicznie wpływie na zmniejszenie ryzyka wystąpienia zakrzepowego zapalenia żył (potwierdzone badaniami klinicznymi dołączonymi do oferty) Dodatkowy otwór przy ostrzu igły umożliwiający natychmiastowe wzrokowe potwierdzenie wejścia do naczynia podczas kaniulacji (system 3-krotnego potwierdzenia wypływu krwi). Pakowane po 50 sztuk w opakowaniu.</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Rozmiar 26G – fioletowy -  0,6 x 19 mm.  – przepływ 14 ml/min. Rozmiar 24G – żółty - 0,7 x 19 mm.  – przepływ 19 ml/min</w:t>
            </w:r>
          </w:p>
        </w:tc>
        <w:tc>
          <w:tcPr>
            <w:tcW w:w="1134" w:type="dxa"/>
            <w:shd w:val="clear" w:color="auto" w:fill="auto"/>
            <w:noWrap/>
            <w:vAlign w:val="center"/>
            <w:hideMark/>
          </w:tcPr>
          <w:p w14:paraId="6D3567B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20" w:type="dxa"/>
            <w:shd w:val="clear" w:color="auto" w:fill="auto"/>
            <w:noWrap/>
            <w:vAlign w:val="center"/>
            <w:hideMark/>
          </w:tcPr>
          <w:p w14:paraId="34D94BAC" w14:textId="2A4B9F15"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4 000 </w:t>
            </w:r>
          </w:p>
        </w:tc>
      </w:tr>
      <w:tr w:rsidR="00546DEA" w:rsidRPr="00741AA3" w14:paraId="10097A58" w14:textId="77777777" w:rsidTr="00546DEA">
        <w:trPr>
          <w:trHeight w:val="284"/>
        </w:trPr>
        <w:tc>
          <w:tcPr>
            <w:tcW w:w="562" w:type="dxa"/>
            <w:shd w:val="clear" w:color="auto" w:fill="auto"/>
            <w:noWrap/>
            <w:vAlign w:val="center"/>
            <w:hideMark/>
          </w:tcPr>
          <w:p w14:paraId="13AE46E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1FE28DCB" w14:textId="12064A52" w:rsidR="00741AA3" w:rsidRPr="00741AA3" w:rsidRDefault="00741AA3" w:rsidP="00546DEA">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Bezpieczna kaniula dożylna wykonana z biokompatybilnego poliuretanu.</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 xml:space="preserve">Posiadająca dodatkowy, samodomykający się port do wstrzyknięć, 6 pasków kontrastujących w promieniach RTG wtopionych w materiał kaniuli. Możliwość identyfikacji radiologicznej. Posiadająca </w:t>
            </w:r>
            <w:r w:rsidRPr="00741AA3">
              <w:rPr>
                <w:rFonts w:ascii="Georgia" w:hAnsi="Georgia" w:cs="Arial"/>
                <w:b/>
                <w:bCs/>
                <w:kern w:val="0"/>
                <w:sz w:val="20"/>
                <w:szCs w:val="20"/>
                <w:lang w:eastAsia="pl-PL"/>
              </w:rPr>
              <w:t>zastawkę bezzwrotną</w:t>
            </w:r>
            <w:r w:rsidRPr="00741AA3">
              <w:rPr>
                <w:rFonts w:ascii="Georgia" w:hAnsi="Georgia" w:cs="Arial"/>
                <w:kern w:val="0"/>
                <w:sz w:val="20"/>
                <w:szCs w:val="20"/>
                <w:lang w:eastAsia="pl-PL"/>
              </w:rPr>
              <w:t xml:space="preserve"> zapobiegającą wypływowi krwi. Posiadająca zabezpieczenie igły, chroniące personel medyczny przed przypadkowym  zakłuciem, </w:t>
            </w:r>
            <w:r w:rsidRPr="00741AA3">
              <w:rPr>
                <w:rFonts w:ascii="Georgia" w:hAnsi="Georgia" w:cs="Arial"/>
                <w:b/>
                <w:bCs/>
                <w:kern w:val="0"/>
                <w:sz w:val="20"/>
                <w:szCs w:val="20"/>
                <w:lang w:eastAsia="pl-PL"/>
              </w:rPr>
              <w:t>z systemem kapilar</w:t>
            </w:r>
            <w:r w:rsidRPr="00741AA3">
              <w:rPr>
                <w:rFonts w:ascii="Georgia" w:hAnsi="Georgia" w:cs="Arial"/>
                <w:kern w:val="0"/>
                <w:sz w:val="20"/>
                <w:szCs w:val="20"/>
                <w:lang w:eastAsia="pl-PL"/>
              </w:rPr>
              <w:t xml:space="preserve"> zapobiegających zachlapaniu krwią.  Pozbawiona ostrych elementów wchodzących w skład mechanizmu zabezpieczającego kaniulę. Rozmiary 22G, 20G, 18G, 17G, 16G,14G</w:t>
            </w:r>
          </w:p>
        </w:tc>
        <w:tc>
          <w:tcPr>
            <w:tcW w:w="1134" w:type="dxa"/>
            <w:shd w:val="clear" w:color="auto" w:fill="auto"/>
            <w:noWrap/>
            <w:vAlign w:val="center"/>
            <w:hideMark/>
          </w:tcPr>
          <w:p w14:paraId="51666CF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20" w:type="dxa"/>
            <w:shd w:val="clear" w:color="auto" w:fill="auto"/>
            <w:noWrap/>
            <w:vAlign w:val="center"/>
            <w:hideMark/>
          </w:tcPr>
          <w:p w14:paraId="616F908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30000</w:t>
            </w:r>
          </w:p>
        </w:tc>
      </w:tr>
    </w:tbl>
    <w:p w14:paraId="0D0BEA0D" w14:textId="77777777" w:rsidR="00B041B9" w:rsidRDefault="00B041B9" w:rsidP="00567C20">
      <w:pPr>
        <w:spacing w:line="360" w:lineRule="auto"/>
        <w:jc w:val="both"/>
        <w:rPr>
          <w:rFonts w:ascii="Georgia" w:hAnsi="Georgia" w:cs="Georgia"/>
          <w:b/>
          <w:bCs/>
          <w:sz w:val="20"/>
          <w:szCs w:val="20"/>
        </w:rPr>
      </w:pPr>
    </w:p>
    <w:p w14:paraId="6EB6FCB2" w14:textId="4FA1CB95"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10</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7859"/>
        <w:gridCol w:w="1080"/>
        <w:gridCol w:w="1080"/>
      </w:tblGrid>
      <w:tr w:rsidR="00546DEA" w:rsidRPr="00741AA3" w14:paraId="49D5C34B" w14:textId="77777777" w:rsidTr="00CA455F">
        <w:trPr>
          <w:trHeight w:val="619"/>
        </w:trPr>
        <w:tc>
          <w:tcPr>
            <w:tcW w:w="500" w:type="dxa"/>
            <w:shd w:val="clear" w:color="auto" w:fill="FBE4D5" w:themeFill="accent2" w:themeFillTint="33"/>
            <w:vAlign w:val="center"/>
            <w:hideMark/>
          </w:tcPr>
          <w:p w14:paraId="38E62EDE"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59" w:type="dxa"/>
            <w:shd w:val="clear" w:color="auto" w:fill="FBE4D5" w:themeFill="accent2" w:themeFillTint="33"/>
            <w:vAlign w:val="center"/>
            <w:hideMark/>
          </w:tcPr>
          <w:p w14:paraId="71A0D216" w14:textId="4DA2C58D"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41A89538"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1080" w:type="dxa"/>
            <w:shd w:val="clear" w:color="auto" w:fill="FBE4D5" w:themeFill="accent2" w:themeFillTint="33"/>
            <w:vAlign w:val="center"/>
            <w:hideMark/>
          </w:tcPr>
          <w:p w14:paraId="7B716FAA" w14:textId="2A1A934B"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11BD548F" w14:textId="77777777" w:rsidTr="00546DEA">
        <w:trPr>
          <w:trHeight w:val="284"/>
        </w:trPr>
        <w:tc>
          <w:tcPr>
            <w:tcW w:w="500" w:type="dxa"/>
            <w:shd w:val="clear" w:color="FFFFCC" w:fill="FFFFFF"/>
            <w:noWrap/>
            <w:vAlign w:val="center"/>
            <w:hideMark/>
          </w:tcPr>
          <w:p w14:paraId="28B1FBE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59" w:type="dxa"/>
            <w:shd w:val="clear" w:color="auto" w:fill="auto"/>
            <w:vAlign w:val="center"/>
            <w:hideMark/>
          </w:tcPr>
          <w:p w14:paraId="4F187BDE" w14:textId="165DE8C9"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do czasowej stymulacji serca: zakres pomiarowy 4-7 F, długośc całkowita nie krótsza niż 125 cm; kod długości co 10 cm na całym obwodzie elektrody, barwny kod rozmiarowy złącza centralnego,  pakowane w spiralnie zwiniętą rurkę z tworzywa sztucznego , zabezpieczającą e;</w:t>
            </w:r>
            <w:r w:rsidR="006C128B">
              <w:rPr>
                <w:rFonts w:ascii="Georgia" w:hAnsi="Georgia"/>
                <w:kern w:val="0"/>
                <w:sz w:val="20"/>
                <w:szCs w:val="20"/>
                <w:lang w:eastAsia="pl-PL"/>
              </w:rPr>
              <w:t xml:space="preserve"> </w:t>
            </w:r>
            <w:r w:rsidRPr="00741AA3">
              <w:rPr>
                <w:rFonts w:ascii="Georgia" w:hAnsi="Georgia"/>
                <w:kern w:val="0"/>
                <w:sz w:val="20"/>
                <w:szCs w:val="20"/>
                <w:lang w:eastAsia="pl-PL"/>
              </w:rPr>
              <w:t xml:space="preserve">lektrodaę przed uszkodzeniem mechanicznym w czasie transportu i magazynowania, osłony wtyków łączących elektrodę z kardiostymulatorem, zabezpieczających przed przypadkowym wyładowaniem elektrycznym. </w:t>
            </w:r>
          </w:p>
        </w:tc>
        <w:tc>
          <w:tcPr>
            <w:tcW w:w="1080" w:type="dxa"/>
            <w:shd w:val="clear" w:color="auto" w:fill="auto"/>
            <w:noWrap/>
            <w:vAlign w:val="center"/>
            <w:hideMark/>
          </w:tcPr>
          <w:p w14:paraId="7954D60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46A3B75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546DEA" w:rsidRPr="00741AA3" w14:paraId="29C99CE5" w14:textId="77777777" w:rsidTr="00546DEA">
        <w:trPr>
          <w:trHeight w:val="284"/>
        </w:trPr>
        <w:tc>
          <w:tcPr>
            <w:tcW w:w="500" w:type="dxa"/>
            <w:shd w:val="clear" w:color="FFFFCC" w:fill="FFFFFF"/>
            <w:noWrap/>
            <w:vAlign w:val="center"/>
            <w:hideMark/>
          </w:tcPr>
          <w:p w14:paraId="27619E2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59" w:type="dxa"/>
            <w:shd w:val="clear" w:color="auto" w:fill="auto"/>
            <w:vAlign w:val="center"/>
            <w:hideMark/>
          </w:tcPr>
          <w:p w14:paraId="66FD44D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Introduktor do wprowadzania elektrod endokawitarnych: zakres rozmiarowy 4-8F, długość 11 cm, port boczny do przepłukiwania, zastawka hemostatyczna.</w:t>
            </w:r>
          </w:p>
        </w:tc>
        <w:tc>
          <w:tcPr>
            <w:tcW w:w="1080" w:type="dxa"/>
            <w:shd w:val="clear" w:color="auto" w:fill="auto"/>
            <w:noWrap/>
            <w:vAlign w:val="center"/>
            <w:hideMark/>
          </w:tcPr>
          <w:p w14:paraId="1D45C9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193F3B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bl>
    <w:p w14:paraId="3A7291DB" w14:textId="77777777" w:rsidR="00B041B9" w:rsidRDefault="00B041B9" w:rsidP="00567C20">
      <w:pPr>
        <w:spacing w:line="360" w:lineRule="auto"/>
        <w:jc w:val="both"/>
        <w:rPr>
          <w:rFonts w:ascii="Georgia" w:hAnsi="Georgia" w:cs="Georgia"/>
          <w:b/>
          <w:bCs/>
          <w:sz w:val="20"/>
          <w:szCs w:val="20"/>
        </w:rPr>
      </w:pPr>
    </w:p>
    <w:p w14:paraId="7D092C6D" w14:textId="1D1E9CD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9"/>
        <w:gridCol w:w="1134"/>
        <w:gridCol w:w="992"/>
      </w:tblGrid>
      <w:tr w:rsidR="00546DEA" w:rsidRPr="00741AA3" w14:paraId="3DFD12B4" w14:textId="77777777" w:rsidTr="00CA455F">
        <w:trPr>
          <w:trHeight w:val="648"/>
        </w:trPr>
        <w:tc>
          <w:tcPr>
            <w:tcW w:w="460" w:type="dxa"/>
            <w:shd w:val="clear" w:color="auto" w:fill="FBE4D5" w:themeFill="accent2" w:themeFillTint="33"/>
            <w:vAlign w:val="center"/>
            <w:hideMark/>
          </w:tcPr>
          <w:p w14:paraId="32F8EE9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99" w:type="dxa"/>
            <w:shd w:val="clear" w:color="auto" w:fill="FBE4D5" w:themeFill="accent2" w:themeFillTint="33"/>
            <w:vAlign w:val="center"/>
            <w:hideMark/>
          </w:tcPr>
          <w:p w14:paraId="12E52904" w14:textId="4C2C7639"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C6326FC"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02DB9C05" w14:textId="266C68C5"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650F478E" w14:textId="77777777" w:rsidTr="00546DEA">
        <w:trPr>
          <w:trHeight w:val="284"/>
        </w:trPr>
        <w:tc>
          <w:tcPr>
            <w:tcW w:w="460" w:type="dxa"/>
            <w:shd w:val="clear" w:color="000000" w:fill="FFFFFF"/>
            <w:noWrap/>
            <w:vAlign w:val="center"/>
            <w:hideMark/>
          </w:tcPr>
          <w:p w14:paraId="30C367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99" w:type="dxa"/>
            <w:shd w:val="clear" w:color="auto" w:fill="auto"/>
            <w:vAlign w:val="center"/>
            <w:hideMark/>
          </w:tcPr>
          <w:p w14:paraId="536C172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Stapler liniowy z nożem wbudowanym w ładunek,  w rozmiarze 80 o długości linii zszywek 85mm i długości linii cięcia 79mm,  jednorazowego użytku do stosowania wewnętrznego. Stapler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systemy zabezpieczające zespolenie: łańcuch i pin pozycjonujący tkanki – zapobiega ześlizgiwaniu się tkanki z końcówek roboczych narzędzia, system kontroli dźwigni zapewniający równoczesne zamykanie końcówek roboczych narzędzia i równomierną kompresję tkanki,</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r>
            <w:r w:rsidRPr="00741AA3">
              <w:rPr>
                <w:rFonts w:ascii="Georgia" w:hAnsi="Georgia"/>
                <w:kern w:val="0"/>
                <w:sz w:val="20"/>
                <w:szCs w:val="20"/>
                <w:lang w:eastAsia="pl-PL"/>
              </w:rPr>
              <w:lastRenderedPageBreak/>
              <w:t>- 84 zszywek ze stopu tytanu o wysokości 3,8mm, po zamknięciu 1,5mm, ułożonych w dwóch rzędach, dla grubości tkanki od 1mm do 1,5mm.</w:t>
            </w:r>
          </w:p>
        </w:tc>
        <w:tc>
          <w:tcPr>
            <w:tcW w:w="1134" w:type="dxa"/>
            <w:shd w:val="clear" w:color="auto" w:fill="auto"/>
            <w:noWrap/>
            <w:vAlign w:val="center"/>
            <w:hideMark/>
          </w:tcPr>
          <w:p w14:paraId="74C0464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lastRenderedPageBreak/>
              <w:t>szt</w:t>
            </w:r>
          </w:p>
        </w:tc>
        <w:tc>
          <w:tcPr>
            <w:tcW w:w="992" w:type="dxa"/>
            <w:shd w:val="clear" w:color="auto" w:fill="auto"/>
            <w:noWrap/>
            <w:vAlign w:val="center"/>
            <w:hideMark/>
          </w:tcPr>
          <w:p w14:paraId="0F55AE60" w14:textId="3222A552"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4E330250" w14:textId="77777777" w:rsidTr="00546DEA">
        <w:trPr>
          <w:trHeight w:val="284"/>
        </w:trPr>
        <w:tc>
          <w:tcPr>
            <w:tcW w:w="460" w:type="dxa"/>
            <w:shd w:val="clear" w:color="000000" w:fill="FFFFFF"/>
            <w:noWrap/>
            <w:vAlign w:val="center"/>
            <w:hideMark/>
          </w:tcPr>
          <w:p w14:paraId="1638F2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xml:space="preserve">2. </w:t>
            </w:r>
          </w:p>
        </w:tc>
        <w:tc>
          <w:tcPr>
            <w:tcW w:w="7899" w:type="dxa"/>
            <w:shd w:val="clear" w:color="auto" w:fill="auto"/>
            <w:vAlign w:val="center"/>
            <w:hideMark/>
          </w:tcPr>
          <w:p w14:paraId="21C1788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Stapler liniowy z nożem wbudowanym w ładunek,  w rozmiarze 100 o długości linii zszywek 105mm i długości linii cięcia 99mm,  jednorazowego użytku do stosowania wewnętrznego. Stapler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xml:space="preserve">-  systemy zabezpieczające zespolenie: łańcuch i pin pozycjonujący tkanki – zapobiega ześlizgiwaniu się tkanki z końcówek roboczych narzędzia, system kontroli dźwigni zapewniający równoczesne zamykanie końcówek roboczych narzędzia i równomierną kompresję tkanki, </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t>- 104 zszywek ze stopu tytanu o wysokości 3,8mm, po zamknięciu 1,5mm  ułożonych w dwóch rzędach, dla grubości tkanki od 1mm do 1,5mm.</w:t>
            </w:r>
          </w:p>
        </w:tc>
        <w:tc>
          <w:tcPr>
            <w:tcW w:w="1134" w:type="dxa"/>
            <w:shd w:val="clear" w:color="auto" w:fill="auto"/>
            <w:noWrap/>
            <w:vAlign w:val="center"/>
            <w:hideMark/>
          </w:tcPr>
          <w:p w14:paraId="1639FC6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4994028F" w14:textId="5EBAE911"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33FCC95C" w14:textId="77777777" w:rsidTr="00546DEA">
        <w:trPr>
          <w:trHeight w:val="284"/>
        </w:trPr>
        <w:tc>
          <w:tcPr>
            <w:tcW w:w="460" w:type="dxa"/>
            <w:shd w:val="clear" w:color="000000" w:fill="FFFFFF"/>
            <w:noWrap/>
            <w:vAlign w:val="center"/>
            <w:hideMark/>
          </w:tcPr>
          <w:p w14:paraId="15EC932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99" w:type="dxa"/>
            <w:shd w:val="clear" w:color="auto" w:fill="auto"/>
            <w:vAlign w:val="center"/>
            <w:hideMark/>
          </w:tcPr>
          <w:p w14:paraId="2FD5FBB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Stapler liniowy z nożem wbudowanym w ładunek,  w rozmiarze 100 o długości linii zszywek 105mm i długości linii cięcia 99mm,  jednorazowego użytku do stosowania wewnętrznego. Stapler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xml:space="preserve">-  systemy zabezpieczające zespolenie: łańcuch i pin pozycjonujący tkanki – zapobiega ześlizgiwaniu się tkanki z końcówek roboczych narzędzia, system kontroli dźwigni zapewniający równoczesne zamykanie końcówek roboczych narzędzia i równomierną kompresję tkanki, </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t>- 104 zszywek ze stopu tytanu o wysokości 4,5mm, po zamknięciu 2,0mm,  ułożonych w dwóch rzędach, dla grubości tkanki od 1,8mm do 2,0mm.</w:t>
            </w:r>
          </w:p>
        </w:tc>
        <w:tc>
          <w:tcPr>
            <w:tcW w:w="1134" w:type="dxa"/>
            <w:shd w:val="clear" w:color="auto" w:fill="auto"/>
            <w:noWrap/>
            <w:vAlign w:val="center"/>
            <w:hideMark/>
          </w:tcPr>
          <w:p w14:paraId="3F2645F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A56EE32" w14:textId="710989E1"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629933BB" w14:textId="77777777" w:rsidTr="00546DEA">
        <w:trPr>
          <w:trHeight w:val="284"/>
        </w:trPr>
        <w:tc>
          <w:tcPr>
            <w:tcW w:w="460" w:type="dxa"/>
            <w:shd w:val="clear" w:color="000000" w:fill="FFFFFF"/>
            <w:noWrap/>
            <w:vAlign w:val="center"/>
            <w:hideMark/>
          </w:tcPr>
          <w:p w14:paraId="03C5960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99" w:type="dxa"/>
            <w:shd w:val="clear" w:color="auto" w:fill="auto"/>
            <w:vAlign w:val="center"/>
            <w:hideMark/>
          </w:tcPr>
          <w:p w14:paraId="4E1A637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Ładunki kompatybilne ze staplerami z poz.1;2;3 </w:t>
            </w:r>
          </w:p>
        </w:tc>
        <w:tc>
          <w:tcPr>
            <w:tcW w:w="1134" w:type="dxa"/>
            <w:shd w:val="clear" w:color="auto" w:fill="auto"/>
            <w:noWrap/>
            <w:vAlign w:val="center"/>
            <w:hideMark/>
          </w:tcPr>
          <w:p w14:paraId="65659D0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646BBA4" w14:textId="3CBBB435"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30072DDE" w14:textId="77777777" w:rsidTr="00546DEA">
        <w:trPr>
          <w:trHeight w:val="284"/>
        </w:trPr>
        <w:tc>
          <w:tcPr>
            <w:tcW w:w="460" w:type="dxa"/>
            <w:shd w:val="clear" w:color="000000" w:fill="FFFFFF"/>
            <w:noWrap/>
            <w:vAlign w:val="center"/>
            <w:hideMark/>
          </w:tcPr>
          <w:p w14:paraId="2A626CC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c>
          <w:tcPr>
            <w:tcW w:w="7899" w:type="dxa"/>
            <w:shd w:val="clear" w:color="auto" w:fill="auto"/>
            <w:vAlign w:val="center"/>
            <w:hideMark/>
          </w:tcPr>
          <w:p w14:paraId="1CF3814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Jednorazowy stapler okrężny wygięty z kontrolowanym dociskiem tkanki i regulowaną wysokością zamknięcia zszywki w zakresie od 1 mm do 2,5 mm. Rozmiary staplera: 21, 25, 29 i 33 mm. Wysokość otwartej zszywki 5,0mm. Kowadełko zaopatrzone w otwór do przeprowadzenia szwu prowadzącego. Posiada zintegrowaną automatyczną blokadę bezpieczeństwa. System obrotowego ostrza obrót pod kątem 42 stopni. Ergonomiczny uchwyt staplera pokryty antypoślizgową powłoką. Zamawiający każdorazowo określi rozmiar staplera przy składaniu zamówienia</w:t>
            </w:r>
          </w:p>
        </w:tc>
        <w:tc>
          <w:tcPr>
            <w:tcW w:w="1134" w:type="dxa"/>
            <w:shd w:val="clear" w:color="auto" w:fill="auto"/>
            <w:noWrap/>
            <w:vAlign w:val="center"/>
            <w:hideMark/>
          </w:tcPr>
          <w:p w14:paraId="44B2839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F6EFDB1" w14:textId="10EEFFEF"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16E1F964" w14:textId="77777777" w:rsidTr="00546DEA">
        <w:trPr>
          <w:trHeight w:val="284"/>
        </w:trPr>
        <w:tc>
          <w:tcPr>
            <w:tcW w:w="460" w:type="dxa"/>
            <w:shd w:val="clear" w:color="000000" w:fill="FFFFFF"/>
            <w:noWrap/>
            <w:vAlign w:val="center"/>
            <w:hideMark/>
          </w:tcPr>
          <w:p w14:paraId="1E776AD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c>
          <w:tcPr>
            <w:tcW w:w="7899" w:type="dxa"/>
            <w:shd w:val="clear" w:color="auto" w:fill="auto"/>
            <w:vAlign w:val="center"/>
            <w:hideMark/>
          </w:tcPr>
          <w:p w14:paraId="6649FDF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Jednorazowy stapler liniowy o długości linii szwu 60mm, załadowany ładunkiem posiadającym 25 zszywek ułożonych w 2 rzędach. Zszywki wykonane z tytanu o szerokości 3,5 mm, wysokości przed zamknięciem 3,5 mm i 1,5 mm po zamknięciu ora Zszywki wykonane z tytanu o szerokości 3,5 mm, wysokości przed zamknięciem 4,8 mm i 2,0 mm po zamknięciu. Stapler wyposażony w 2-stopniową kontrolę zamknięcia, dźwignię kontrolującą wystrzał, przycisk kontrolujący wystrzał, zintegrowany pin zapobiegający wysuwaniu tkanki opuszczanym manualnie lub automatycznie; stapler posiada jedną dźwignię zamykająco-spustową. Obsługa staplera jedną ręką.</w:t>
            </w:r>
          </w:p>
        </w:tc>
        <w:tc>
          <w:tcPr>
            <w:tcW w:w="1134" w:type="dxa"/>
            <w:shd w:val="clear" w:color="auto" w:fill="auto"/>
            <w:noWrap/>
            <w:vAlign w:val="center"/>
            <w:hideMark/>
          </w:tcPr>
          <w:p w14:paraId="3F9FBF7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E8246C6" w14:textId="6E277A5F"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BF0627" w:rsidRPr="00741AA3" w14:paraId="50396AE3" w14:textId="77777777" w:rsidTr="00C951B7">
        <w:trPr>
          <w:trHeight w:val="2272"/>
        </w:trPr>
        <w:tc>
          <w:tcPr>
            <w:tcW w:w="460" w:type="dxa"/>
            <w:shd w:val="clear" w:color="000000" w:fill="FFFFFF"/>
            <w:noWrap/>
            <w:vAlign w:val="center"/>
            <w:hideMark/>
          </w:tcPr>
          <w:p w14:paraId="762934B0" w14:textId="77777777" w:rsidR="00BF0627" w:rsidRPr="00741AA3" w:rsidRDefault="00BF0627"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w:t>
            </w:r>
          </w:p>
        </w:tc>
        <w:tc>
          <w:tcPr>
            <w:tcW w:w="7899" w:type="dxa"/>
            <w:shd w:val="clear" w:color="auto" w:fill="auto"/>
            <w:vAlign w:val="center"/>
            <w:hideMark/>
          </w:tcPr>
          <w:p w14:paraId="027D47FB" w14:textId="77777777" w:rsidR="00BF0627" w:rsidRPr="00741AA3" w:rsidRDefault="00BF0627"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Jednorazowy stapler liniowy o długości linii szwu 90mm, załadowany ładunkiem posiadającym 33 zszywek ułożonych w 2 rzędach. Zszywki wykonane z tytanu o szerokości 4,0 mm, wysokości przed zamknięciem 3,5 mm i 1,5 mm po zamknięciu ora Zszywki wykonane z tytanu o szerokości 4,0 mm, wysokości przed zamknięciem 4,8 mm i 2,0 mm po zamknięciu. Stapler wyposażony w 2-stopniową kontrolę zamknięcia, dźwignię kontrolującą wystrzał, przycisk kontrolujący wystrzał, zintegrowany pin zapobiegający wysuwaniu tkanki opuszczanym manualnie lub automatycznie; stapler posiada jedną dźwignię zamykająco-spustową. Obsługa staplera jedną ręką.</w:t>
            </w:r>
          </w:p>
          <w:p w14:paraId="25D72918" w14:textId="1B3F2015" w:rsidR="00BF0627" w:rsidRPr="00741AA3" w:rsidRDefault="00BF0627" w:rsidP="00741AA3">
            <w:pPr>
              <w:spacing w:line="240" w:lineRule="auto"/>
              <w:rPr>
                <w:rFonts w:ascii="Georgia" w:hAnsi="Georgia"/>
                <w:kern w:val="0"/>
                <w:sz w:val="20"/>
                <w:szCs w:val="20"/>
                <w:lang w:eastAsia="pl-PL"/>
              </w:rPr>
            </w:pPr>
            <w:r w:rsidRPr="00741AA3">
              <w:rPr>
                <w:rFonts w:ascii="Georgia" w:hAnsi="Georgia"/>
                <w:kern w:val="0"/>
                <w:sz w:val="20"/>
                <w:szCs w:val="20"/>
                <w:lang w:eastAsia="pl-PL"/>
              </w:rPr>
              <w:t>Możliwość 11-krotnego przeładowania i 12-krotnego wystrzału staplera.Do wyboru przez Zamawiającego</w:t>
            </w:r>
          </w:p>
        </w:tc>
        <w:tc>
          <w:tcPr>
            <w:tcW w:w="1134" w:type="dxa"/>
            <w:shd w:val="clear" w:color="auto" w:fill="auto"/>
            <w:noWrap/>
            <w:vAlign w:val="center"/>
            <w:hideMark/>
          </w:tcPr>
          <w:p w14:paraId="4A503996" w14:textId="7ED1E048" w:rsidR="00BF0627" w:rsidRPr="00741AA3" w:rsidRDefault="00BF0627" w:rsidP="00BF0627">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2BE0E5B" w14:textId="3C829153" w:rsidR="00BF0627" w:rsidRPr="00741AA3" w:rsidRDefault="00BF0627" w:rsidP="00BF0627">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7F8CC7D3" w14:textId="77777777" w:rsidTr="00546DEA">
        <w:trPr>
          <w:trHeight w:val="284"/>
        </w:trPr>
        <w:tc>
          <w:tcPr>
            <w:tcW w:w="460" w:type="dxa"/>
            <w:shd w:val="clear" w:color="000000" w:fill="FFFFFF"/>
            <w:noWrap/>
            <w:vAlign w:val="center"/>
            <w:hideMark/>
          </w:tcPr>
          <w:p w14:paraId="17E4B48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w:t>
            </w:r>
          </w:p>
        </w:tc>
        <w:tc>
          <w:tcPr>
            <w:tcW w:w="7899" w:type="dxa"/>
            <w:shd w:val="clear" w:color="000000" w:fill="FFFFFF"/>
            <w:vAlign w:val="center"/>
            <w:hideMark/>
          </w:tcPr>
          <w:p w14:paraId="3BEDBB9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Ładunki kompatybilne ze staplerami z poz.6,7</w:t>
            </w:r>
          </w:p>
        </w:tc>
        <w:tc>
          <w:tcPr>
            <w:tcW w:w="1134" w:type="dxa"/>
            <w:shd w:val="clear" w:color="auto" w:fill="auto"/>
            <w:noWrap/>
            <w:vAlign w:val="center"/>
            <w:hideMark/>
          </w:tcPr>
          <w:p w14:paraId="2A434E7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73257880" w14:textId="1BC734BE"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bl>
    <w:p w14:paraId="6BE7BDC6" w14:textId="77777777" w:rsidR="00B041B9" w:rsidRDefault="00B041B9" w:rsidP="00567C20">
      <w:pPr>
        <w:spacing w:line="360" w:lineRule="auto"/>
        <w:jc w:val="both"/>
        <w:rPr>
          <w:rFonts w:ascii="Georgia" w:hAnsi="Georgia" w:cs="Georgia"/>
          <w:b/>
          <w:bCs/>
          <w:sz w:val="20"/>
          <w:szCs w:val="20"/>
        </w:rPr>
      </w:pPr>
    </w:p>
    <w:p w14:paraId="428E2E7E" w14:textId="77777777" w:rsidR="00BF0627" w:rsidRDefault="00BF0627" w:rsidP="00567C20">
      <w:pPr>
        <w:spacing w:line="360" w:lineRule="auto"/>
        <w:jc w:val="both"/>
        <w:rPr>
          <w:rFonts w:ascii="Georgia" w:hAnsi="Georgia" w:cs="Georgia"/>
          <w:b/>
          <w:bCs/>
          <w:sz w:val="20"/>
          <w:szCs w:val="20"/>
        </w:rPr>
      </w:pPr>
    </w:p>
    <w:p w14:paraId="34ACA0BD" w14:textId="77777777" w:rsidR="00BF0627" w:rsidRDefault="00BF0627" w:rsidP="00567C20">
      <w:pPr>
        <w:spacing w:line="360" w:lineRule="auto"/>
        <w:jc w:val="both"/>
        <w:rPr>
          <w:rFonts w:ascii="Georgia" w:hAnsi="Georgia" w:cs="Georgia"/>
          <w:b/>
          <w:bCs/>
          <w:sz w:val="20"/>
          <w:szCs w:val="20"/>
        </w:rPr>
      </w:pPr>
    </w:p>
    <w:p w14:paraId="7B8A2184" w14:textId="77777777" w:rsidR="00511833" w:rsidRDefault="00511833" w:rsidP="00567C20">
      <w:pPr>
        <w:spacing w:line="360" w:lineRule="auto"/>
        <w:jc w:val="both"/>
        <w:rPr>
          <w:rFonts w:ascii="Georgia" w:hAnsi="Georgia" w:cs="Georgia"/>
          <w:b/>
          <w:bCs/>
          <w:sz w:val="20"/>
          <w:szCs w:val="20"/>
        </w:rPr>
      </w:pPr>
    </w:p>
    <w:p w14:paraId="6CAA5F35" w14:textId="77777777" w:rsidR="00511833" w:rsidRDefault="00511833" w:rsidP="00567C20">
      <w:pPr>
        <w:spacing w:line="360" w:lineRule="auto"/>
        <w:jc w:val="both"/>
        <w:rPr>
          <w:rFonts w:ascii="Georgia" w:hAnsi="Georgia" w:cs="Georgia"/>
          <w:b/>
          <w:bCs/>
          <w:sz w:val="20"/>
          <w:szCs w:val="20"/>
        </w:rPr>
      </w:pPr>
    </w:p>
    <w:p w14:paraId="63FA43DD" w14:textId="5852648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741AA3" w14:paraId="145FF6B6" w14:textId="77777777" w:rsidTr="00CA455F">
        <w:trPr>
          <w:trHeight w:val="599"/>
        </w:trPr>
        <w:tc>
          <w:tcPr>
            <w:tcW w:w="562" w:type="dxa"/>
            <w:shd w:val="clear" w:color="auto" w:fill="FBE4D5" w:themeFill="accent2" w:themeFillTint="33"/>
            <w:vAlign w:val="center"/>
            <w:hideMark/>
          </w:tcPr>
          <w:p w14:paraId="3BFE5569"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271F79FC" w14:textId="3FCE0383"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D976E0B"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3565905C" w14:textId="2FF366FD"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0DBF63CE" w14:textId="77777777" w:rsidTr="003F2C08">
        <w:trPr>
          <w:trHeight w:val="565"/>
        </w:trPr>
        <w:tc>
          <w:tcPr>
            <w:tcW w:w="562" w:type="dxa"/>
            <w:shd w:val="clear" w:color="FFFFCC" w:fill="FFFFFF"/>
            <w:vAlign w:val="center"/>
            <w:hideMark/>
          </w:tcPr>
          <w:p w14:paraId="40885D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4A670A7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Czujnik proAQT do pomiaru rzutu serca z analizy konturu fali tętna do monitora Pulsion</w:t>
            </w:r>
          </w:p>
        </w:tc>
        <w:tc>
          <w:tcPr>
            <w:tcW w:w="1134" w:type="dxa"/>
            <w:shd w:val="clear" w:color="auto" w:fill="auto"/>
            <w:vAlign w:val="center"/>
            <w:hideMark/>
          </w:tcPr>
          <w:p w14:paraId="6E08BD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6050905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bl>
    <w:p w14:paraId="1F356685" w14:textId="77777777" w:rsidR="00B041B9" w:rsidRDefault="00B041B9" w:rsidP="00567C20">
      <w:pPr>
        <w:spacing w:line="360" w:lineRule="auto"/>
        <w:jc w:val="both"/>
        <w:rPr>
          <w:rFonts w:ascii="Georgia" w:hAnsi="Georgia" w:cs="Georgia"/>
          <w:b/>
          <w:bCs/>
          <w:sz w:val="20"/>
          <w:szCs w:val="20"/>
        </w:rPr>
      </w:pPr>
    </w:p>
    <w:p w14:paraId="130A4F47" w14:textId="3468454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546DEA" w14:paraId="700B06D8" w14:textId="77777777" w:rsidTr="00CA455F">
        <w:trPr>
          <w:trHeight w:val="571"/>
        </w:trPr>
        <w:tc>
          <w:tcPr>
            <w:tcW w:w="562" w:type="dxa"/>
            <w:shd w:val="clear" w:color="auto" w:fill="FBE4D5" w:themeFill="accent2" w:themeFillTint="33"/>
            <w:vAlign w:val="center"/>
            <w:hideMark/>
          </w:tcPr>
          <w:p w14:paraId="16E510B8"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CBF0F80" w14:textId="3A9C0479" w:rsidR="00741AA3" w:rsidRPr="00741AA3" w:rsidRDefault="003F2C08" w:rsidP="00546DEA">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8C290BA"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5B373577"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4C53EB86" w14:textId="77777777" w:rsidTr="00546DEA">
        <w:trPr>
          <w:trHeight w:val="284"/>
        </w:trPr>
        <w:tc>
          <w:tcPr>
            <w:tcW w:w="562" w:type="dxa"/>
            <w:shd w:val="clear" w:color="auto" w:fill="auto"/>
            <w:noWrap/>
            <w:vAlign w:val="center"/>
            <w:hideMark/>
          </w:tcPr>
          <w:p w14:paraId="72128CE5"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4CB413EB"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Akcesoria do nieinwazyjnego wsparcia oddechu metodą Infant Flow</w:t>
            </w:r>
          </w:p>
        </w:tc>
        <w:tc>
          <w:tcPr>
            <w:tcW w:w="1134" w:type="dxa"/>
            <w:shd w:val="clear" w:color="auto" w:fill="auto"/>
            <w:noWrap/>
            <w:vAlign w:val="center"/>
            <w:hideMark/>
          </w:tcPr>
          <w:p w14:paraId="336CF969"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76A8FF3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2B14D9FA" w14:textId="77777777" w:rsidTr="00546DEA">
        <w:trPr>
          <w:trHeight w:val="284"/>
        </w:trPr>
        <w:tc>
          <w:tcPr>
            <w:tcW w:w="562" w:type="dxa"/>
            <w:shd w:val="clear" w:color="auto" w:fill="auto"/>
            <w:noWrap/>
            <w:vAlign w:val="center"/>
            <w:hideMark/>
          </w:tcPr>
          <w:p w14:paraId="4A7F47F9"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1.1</w:t>
            </w:r>
          </w:p>
        </w:tc>
        <w:tc>
          <w:tcPr>
            <w:tcW w:w="7797" w:type="dxa"/>
            <w:shd w:val="clear" w:color="auto" w:fill="auto"/>
            <w:vAlign w:val="center"/>
            <w:hideMark/>
          </w:tcPr>
          <w:p w14:paraId="0FF9029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Układ oddechowy noworodkowy z generatorem IF, jednorazowego użytku (mikrobiologicznie czysty), z zabezpieczeniem przeciwdrobnoustrojowym  opartym na działaniu jonów srebra o udowodnionej w badaniach skuteczności, przystosowany do czepca do terapii wymiennych oraz czapeczki. </w:t>
            </w:r>
            <w:r w:rsidRPr="00741AA3">
              <w:rPr>
                <w:rFonts w:ascii="Georgia" w:hAnsi="Georgia"/>
                <w:kern w:val="0"/>
                <w:sz w:val="20"/>
                <w:szCs w:val="20"/>
                <w:u w:val="single"/>
                <w:lang w:eastAsia="pl-PL"/>
              </w:rPr>
              <w:t>W skład zestawu wchodzi:</w:t>
            </w:r>
            <w:r w:rsidRPr="00741AA3">
              <w:rPr>
                <w:rFonts w:ascii="Georgia" w:hAnsi="Georgia"/>
                <w:kern w:val="0"/>
                <w:sz w:val="20"/>
                <w:szCs w:val="20"/>
                <w:lang w:eastAsia="pl-PL"/>
              </w:rPr>
              <w:t xml:space="preserve"> odcinek wdechowy  podgrzewany  fi wew.10mm, część podgrzewana dł. 1,2 m, część niepodgrzewana umieszczona w inkubatorze dł. 0,3 m ;  odcinek łączący nawilżacz z respiratorem dł. 0,6m; odcinek do pomiaru ciśnienia dł. 2,1 m , klipsy mocujące  4 szt; zestaw generatora, w komplecie znajdują się: końcówka donosowa w rozmiarach S,M,L(3 szt);  generator IF z elastycznymi i miękkimi paskami mocującymi z pętelkami do zaczepienia rzepów z jednej strony, zakończone zawężanymi, usztywnianymi i karbowanymi końcówkami, które ułatwiają montaż generatora do czapeczki; kołyska wykonana z elastycznego  tworzywa w kształcie litery T, umożliwia stabilne umiejscowienie generatora na czepcu za pomocą rzepu oraz zmianę kąta nachylenia generatora i utworzenie  tzw. garbu lub niecki w celu uzyskania szczelności systemu; odcinek wydechowy niepodgrzewany  z pamięcią kształtu i perforacją w postaci regularnych otworów zabezpieczających przed okluzją, umiejscowionych na wierzchołkach karbowań, na całej długości odcinka; linia wdechowa i pomiaru ciśnienia ze złączką dwudrożną; miarka.</w:t>
            </w:r>
          </w:p>
        </w:tc>
        <w:tc>
          <w:tcPr>
            <w:tcW w:w="1134" w:type="dxa"/>
            <w:shd w:val="clear" w:color="auto" w:fill="auto"/>
            <w:noWrap/>
            <w:vAlign w:val="center"/>
            <w:hideMark/>
          </w:tcPr>
          <w:p w14:paraId="5EE3FF6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BC9783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2DCE2CE" w14:textId="77777777" w:rsidTr="00546DEA">
        <w:trPr>
          <w:trHeight w:val="284"/>
        </w:trPr>
        <w:tc>
          <w:tcPr>
            <w:tcW w:w="562" w:type="dxa"/>
            <w:shd w:val="clear" w:color="auto" w:fill="auto"/>
            <w:noWrap/>
            <w:vAlign w:val="center"/>
            <w:hideMark/>
          </w:tcPr>
          <w:p w14:paraId="59FB0E21"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w:t>
            </w:r>
          </w:p>
        </w:tc>
        <w:tc>
          <w:tcPr>
            <w:tcW w:w="7797" w:type="dxa"/>
            <w:shd w:val="clear" w:color="auto" w:fill="auto"/>
            <w:vAlign w:val="center"/>
            <w:hideMark/>
          </w:tcPr>
          <w:p w14:paraId="0F59FEA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Maska nosowa w rozmiarach S-XL</w:t>
            </w:r>
          </w:p>
        </w:tc>
        <w:tc>
          <w:tcPr>
            <w:tcW w:w="1134" w:type="dxa"/>
            <w:shd w:val="clear" w:color="auto" w:fill="auto"/>
            <w:noWrap/>
            <w:vAlign w:val="center"/>
            <w:hideMark/>
          </w:tcPr>
          <w:p w14:paraId="0A8C01E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831A0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r>
      <w:tr w:rsidR="00546DEA" w:rsidRPr="00741AA3" w14:paraId="3E8642EB" w14:textId="77777777" w:rsidTr="00546DEA">
        <w:trPr>
          <w:trHeight w:val="284"/>
        </w:trPr>
        <w:tc>
          <w:tcPr>
            <w:tcW w:w="562" w:type="dxa"/>
            <w:shd w:val="clear" w:color="auto" w:fill="auto"/>
            <w:noWrap/>
            <w:vAlign w:val="center"/>
            <w:hideMark/>
          </w:tcPr>
          <w:p w14:paraId="4EF5DDD7"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1,3</w:t>
            </w:r>
          </w:p>
        </w:tc>
        <w:tc>
          <w:tcPr>
            <w:tcW w:w="7797" w:type="dxa"/>
            <w:shd w:val="clear" w:color="auto" w:fill="auto"/>
            <w:vAlign w:val="center"/>
            <w:hideMark/>
          </w:tcPr>
          <w:p w14:paraId="494C554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nosowej za pomocą dwóch długich rzepów (posiadających dodatkową warstwę klejącą ) konstrukcja opaki prostej i szybkiej do montażu, w rozmiarach XXS-XL</w:t>
            </w:r>
          </w:p>
        </w:tc>
        <w:tc>
          <w:tcPr>
            <w:tcW w:w="1134" w:type="dxa"/>
            <w:shd w:val="clear" w:color="auto" w:fill="auto"/>
            <w:noWrap/>
            <w:vAlign w:val="center"/>
            <w:hideMark/>
          </w:tcPr>
          <w:p w14:paraId="106F516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19932F3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2459EDFD" w14:textId="77777777" w:rsidTr="00546DEA">
        <w:trPr>
          <w:trHeight w:val="284"/>
        </w:trPr>
        <w:tc>
          <w:tcPr>
            <w:tcW w:w="562" w:type="dxa"/>
            <w:shd w:val="clear" w:color="auto" w:fill="auto"/>
            <w:noWrap/>
            <w:vAlign w:val="center"/>
            <w:hideMark/>
          </w:tcPr>
          <w:p w14:paraId="3FC1FC3A"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1,4</w:t>
            </w:r>
          </w:p>
        </w:tc>
        <w:tc>
          <w:tcPr>
            <w:tcW w:w="7797" w:type="dxa"/>
            <w:shd w:val="clear" w:color="auto" w:fill="auto"/>
            <w:vAlign w:val="center"/>
            <w:hideMark/>
          </w:tcPr>
          <w:p w14:paraId="0FF60228" w14:textId="50089561"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Komora nawilżacza z automatyczną regulacją poziomu wody o konstrukcji zapobiegającej nad</w:t>
            </w:r>
            <w:r w:rsidR="006C128B">
              <w:rPr>
                <w:rFonts w:ascii="Georgia" w:hAnsi="Georgia"/>
                <w:kern w:val="0"/>
                <w:sz w:val="20"/>
                <w:szCs w:val="20"/>
                <w:lang w:eastAsia="pl-PL"/>
              </w:rPr>
              <w:t>m</w:t>
            </w:r>
            <w:r w:rsidRPr="00741AA3">
              <w:rPr>
                <w:rFonts w:ascii="Georgia" w:hAnsi="Georgia"/>
                <w:kern w:val="0"/>
                <w:sz w:val="20"/>
                <w:szCs w:val="20"/>
                <w:lang w:eastAsia="pl-PL"/>
              </w:rPr>
              <w:t>iernemu gromadzeniu kondensatu w obwodzie oddechowym, dren do podaży wody dł. 1,2 m</w:t>
            </w:r>
          </w:p>
        </w:tc>
        <w:tc>
          <w:tcPr>
            <w:tcW w:w="1134" w:type="dxa"/>
            <w:shd w:val="clear" w:color="auto" w:fill="auto"/>
            <w:noWrap/>
            <w:vAlign w:val="center"/>
            <w:hideMark/>
          </w:tcPr>
          <w:p w14:paraId="6BBD7E2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5F9CFB1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CA01EF5" w14:textId="77777777" w:rsidTr="00546DEA">
        <w:trPr>
          <w:trHeight w:val="284"/>
        </w:trPr>
        <w:tc>
          <w:tcPr>
            <w:tcW w:w="562" w:type="dxa"/>
            <w:shd w:val="clear" w:color="auto" w:fill="auto"/>
            <w:noWrap/>
            <w:vAlign w:val="center"/>
            <w:hideMark/>
          </w:tcPr>
          <w:p w14:paraId="290BB8B6"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w:t>
            </w:r>
          </w:p>
        </w:tc>
        <w:tc>
          <w:tcPr>
            <w:tcW w:w="7797" w:type="dxa"/>
            <w:shd w:val="clear" w:color="auto" w:fill="auto"/>
            <w:vAlign w:val="center"/>
            <w:hideMark/>
          </w:tcPr>
          <w:p w14:paraId="41B9E1A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Czapeczka do zamocowania generatora, wykonana z bawełny, posiada trzy zapięcia na rzepy do mocowania węży, z miarką. Wielkość oznaczona kolorem w sposób trwały w rozm. 000 – 9</w:t>
            </w:r>
          </w:p>
        </w:tc>
        <w:tc>
          <w:tcPr>
            <w:tcW w:w="1134" w:type="dxa"/>
            <w:shd w:val="clear" w:color="auto" w:fill="auto"/>
            <w:noWrap/>
            <w:vAlign w:val="center"/>
            <w:hideMark/>
          </w:tcPr>
          <w:p w14:paraId="1311AA3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7BBD9D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338C3E08" w14:textId="77777777" w:rsidTr="00546DEA">
        <w:trPr>
          <w:trHeight w:val="284"/>
        </w:trPr>
        <w:tc>
          <w:tcPr>
            <w:tcW w:w="562" w:type="dxa"/>
            <w:shd w:val="clear" w:color="auto" w:fill="auto"/>
            <w:noWrap/>
            <w:vAlign w:val="center"/>
            <w:hideMark/>
          </w:tcPr>
          <w:p w14:paraId="55D09CC1"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w:t>
            </w:r>
          </w:p>
        </w:tc>
        <w:tc>
          <w:tcPr>
            <w:tcW w:w="7797" w:type="dxa"/>
            <w:shd w:val="clear" w:color="auto" w:fill="auto"/>
            <w:vAlign w:val="center"/>
            <w:hideMark/>
          </w:tcPr>
          <w:p w14:paraId="3F1A8CC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Filtr wyciszający</w:t>
            </w:r>
          </w:p>
        </w:tc>
        <w:tc>
          <w:tcPr>
            <w:tcW w:w="1134" w:type="dxa"/>
            <w:shd w:val="clear" w:color="auto" w:fill="auto"/>
            <w:noWrap/>
            <w:vAlign w:val="center"/>
            <w:hideMark/>
          </w:tcPr>
          <w:p w14:paraId="7897810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73D3E4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71F5ED67" w14:textId="77777777" w:rsidTr="00546DEA">
        <w:trPr>
          <w:trHeight w:val="284"/>
        </w:trPr>
        <w:tc>
          <w:tcPr>
            <w:tcW w:w="562" w:type="dxa"/>
            <w:shd w:val="clear" w:color="auto" w:fill="auto"/>
            <w:noWrap/>
            <w:vAlign w:val="center"/>
            <w:hideMark/>
          </w:tcPr>
          <w:p w14:paraId="263490E0"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1,7</w:t>
            </w:r>
          </w:p>
        </w:tc>
        <w:tc>
          <w:tcPr>
            <w:tcW w:w="7797" w:type="dxa"/>
            <w:shd w:val="clear" w:color="auto" w:fill="auto"/>
            <w:vAlign w:val="center"/>
            <w:hideMark/>
          </w:tcPr>
          <w:p w14:paraId="49A69E4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Łącznik do funkcji nCPAP w respiratorze Fabian dł. 60 cm</w:t>
            </w:r>
          </w:p>
        </w:tc>
        <w:tc>
          <w:tcPr>
            <w:tcW w:w="1134" w:type="dxa"/>
            <w:shd w:val="clear" w:color="auto" w:fill="auto"/>
            <w:noWrap/>
            <w:vAlign w:val="center"/>
            <w:hideMark/>
          </w:tcPr>
          <w:p w14:paraId="1813709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CD27C4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77A7D889" w14:textId="77777777" w:rsidTr="00546DEA">
        <w:trPr>
          <w:trHeight w:val="284"/>
        </w:trPr>
        <w:tc>
          <w:tcPr>
            <w:tcW w:w="562" w:type="dxa"/>
            <w:shd w:val="clear" w:color="auto" w:fill="auto"/>
            <w:noWrap/>
            <w:vAlign w:val="center"/>
            <w:hideMark/>
          </w:tcPr>
          <w:p w14:paraId="02A18B2C"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0A64C91D"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Akcesoria do wentylacji mechanicznej</w:t>
            </w:r>
          </w:p>
        </w:tc>
        <w:tc>
          <w:tcPr>
            <w:tcW w:w="1134" w:type="dxa"/>
            <w:shd w:val="clear" w:color="auto" w:fill="auto"/>
            <w:noWrap/>
            <w:vAlign w:val="center"/>
            <w:hideMark/>
          </w:tcPr>
          <w:p w14:paraId="578424D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0387467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36624858" w14:textId="77777777" w:rsidTr="00546DEA">
        <w:trPr>
          <w:trHeight w:val="284"/>
        </w:trPr>
        <w:tc>
          <w:tcPr>
            <w:tcW w:w="562" w:type="dxa"/>
            <w:shd w:val="clear" w:color="auto" w:fill="auto"/>
            <w:noWrap/>
            <w:vAlign w:val="center"/>
            <w:hideMark/>
          </w:tcPr>
          <w:p w14:paraId="7D2B09A2"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2,1</w:t>
            </w:r>
          </w:p>
        </w:tc>
        <w:tc>
          <w:tcPr>
            <w:tcW w:w="7797" w:type="dxa"/>
            <w:shd w:val="clear" w:color="auto" w:fill="auto"/>
            <w:vAlign w:val="center"/>
            <w:hideMark/>
          </w:tcPr>
          <w:p w14:paraId="771D947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Układ oddechowy noworodkowy AquaVent Neo, rury z zabezoieczeniem przeciwdrobnoustrojowym opartym na działaniu jonów srebra, przekrój rur – 10mm, przepływ gazów powyżej 4L/min. W skład zestawu wchodzi: odcinek wdechowy podgrzewany dł. 1,2 m; odcinek wydechowy niepodgrzewany z pułapką wodną; odcinek przedłużający do inkubatora 0,3m; dren ciśnieniowy; zestaw adapterów; komora nawilżacza o konstrukcji zapobiegającej nadmiernemu zbieraniu się kondensatu w obwodzie oddechowym, dren do podzży wody dł. 1,2m</w:t>
            </w:r>
          </w:p>
        </w:tc>
        <w:tc>
          <w:tcPr>
            <w:tcW w:w="1134" w:type="dxa"/>
            <w:shd w:val="clear" w:color="auto" w:fill="auto"/>
            <w:noWrap/>
            <w:vAlign w:val="center"/>
            <w:hideMark/>
          </w:tcPr>
          <w:p w14:paraId="44D4B859"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FB10D9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17729FAB" w14:textId="77777777" w:rsidTr="00546DEA">
        <w:trPr>
          <w:trHeight w:val="284"/>
        </w:trPr>
        <w:tc>
          <w:tcPr>
            <w:tcW w:w="562" w:type="dxa"/>
            <w:shd w:val="clear" w:color="auto" w:fill="auto"/>
            <w:noWrap/>
            <w:vAlign w:val="center"/>
            <w:hideMark/>
          </w:tcPr>
          <w:p w14:paraId="737E3B8C"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797" w:type="dxa"/>
            <w:shd w:val="clear" w:color="auto" w:fill="auto"/>
            <w:vAlign w:val="center"/>
            <w:hideMark/>
          </w:tcPr>
          <w:p w14:paraId="4CBF530F"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Inne</w:t>
            </w:r>
          </w:p>
        </w:tc>
        <w:tc>
          <w:tcPr>
            <w:tcW w:w="1134" w:type="dxa"/>
            <w:shd w:val="clear" w:color="auto" w:fill="auto"/>
            <w:noWrap/>
            <w:vAlign w:val="center"/>
            <w:hideMark/>
          </w:tcPr>
          <w:p w14:paraId="62E2413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1CEBA70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4C1264A1" w14:textId="77777777" w:rsidTr="00546DEA">
        <w:trPr>
          <w:trHeight w:val="284"/>
        </w:trPr>
        <w:tc>
          <w:tcPr>
            <w:tcW w:w="562" w:type="dxa"/>
            <w:shd w:val="clear" w:color="auto" w:fill="auto"/>
            <w:noWrap/>
            <w:vAlign w:val="center"/>
            <w:hideMark/>
          </w:tcPr>
          <w:p w14:paraId="23640F7B"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3,1</w:t>
            </w:r>
          </w:p>
        </w:tc>
        <w:tc>
          <w:tcPr>
            <w:tcW w:w="7797" w:type="dxa"/>
            <w:shd w:val="clear" w:color="auto" w:fill="auto"/>
            <w:vAlign w:val="center"/>
            <w:hideMark/>
          </w:tcPr>
          <w:p w14:paraId="50B2A98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Filtr powietrza do inkubatora transportowego ATOM</w:t>
            </w:r>
          </w:p>
        </w:tc>
        <w:tc>
          <w:tcPr>
            <w:tcW w:w="1134" w:type="dxa"/>
            <w:shd w:val="clear" w:color="auto" w:fill="auto"/>
            <w:noWrap/>
            <w:vAlign w:val="center"/>
            <w:hideMark/>
          </w:tcPr>
          <w:p w14:paraId="711EF46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4B92715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47D70104" w14:textId="77777777" w:rsidTr="00546DEA">
        <w:trPr>
          <w:trHeight w:val="284"/>
        </w:trPr>
        <w:tc>
          <w:tcPr>
            <w:tcW w:w="562" w:type="dxa"/>
            <w:shd w:val="clear" w:color="auto" w:fill="auto"/>
            <w:noWrap/>
            <w:vAlign w:val="center"/>
            <w:hideMark/>
          </w:tcPr>
          <w:p w14:paraId="78AB4868"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3,2</w:t>
            </w:r>
          </w:p>
        </w:tc>
        <w:tc>
          <w:tcPr>
            <w:tcW w:w="7797" w:type="dxa"/>
            <w:shd w:val="clear" w:color="auto" w:fill="auto"/>
            <w:vAlign w:val="center"/>
            <w:hideMark/>
          </w:tcPr>
          <w:p w14:paraId="5E05A86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EKG do kardiomonitora ECONET COMPACT 9 /opak. 3 szt/</w:t>
            </w:r>
          </w:p>
        </w:tc>
        <w:tc>
          <w:tcPr>
            <w:tcW w:w="1134" w:type="dxa"/>
            <w:shd w:val="clear" w:color="auto" w:fill="auto"/>
            <w:noWrap/>
            <w:vAlign w:val="center"/>
            <w:hideMark/>
          </w:tcPr>
          <w:p w14:paraId="1A1A638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noWrap/>
            <w:vAlign w:val="center"/>
            <w:hideMark/>
          </w:tcPr>
          <w:p w14:paraId="0169831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r>
      <w:tr w:rsidR="00546DEA" w:rsidRPr="00741AA3" w14:paraId="53B8F614" w14:textId="77777777" w:rsidTr="00546DEA">
        <w:trPr>
          <w:trHeight w:val="284"/>
        </w:trPr>
        <w:tc>
          <w:tcPr>
            <w:tcW w:w="562" w:type="dxa"/>
            <w:shd w:val="clear" w:color="auto" w:fill="auto"/>
            <w:noWrap/>
            <w:vAlign w:val="center"/>
            <w:hideMark/>
          </w:tcPr>
          <w:p w14:paraId="1E4ED35E"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3,3</w:t>
            </w:r>
          </w:p>
        </w:tc>
        <w:tc>
          <w:tcPr>
            <w:tcW w:w="7797" w:type="dxa"/>
            <w:shd w:val="clear" w:color="auto" w:fill="auto"/>
            <w:vAlign w:val="center"/>
            <w:hideMark/>
          </w:tcPr>
          <w:p w14:paraId="510F851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Układ oddechowy noworodkowy do urządzenia VAPOTHERM</w:t>
            </w:r>
          </w:p>
        </w:tc>
        <w:tc>
          <w:tcPr>
            <w:tcW w:w="1134" w:type="dxa"/>
            <w:shd w:val="clear" w:color="auto" w:fill="auto"/>
            <w:noWrap/>
            <w:vAlign w:val="center"/>
            <w:hideMark/>
          </w:tcPr>
          <w:p w14:paraId="5B71387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19106A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0BF11BF" w14:textId="77777777" w:rsidTr="00546DEA">
        <w:trPr>
          <w:trHeight w:val="284"/>
        </w:trPr>
        <w:tc>
          <w:tcPr>
            <w:tcW w:w="562" w:type="dxa"/>
            <w:shd w:val="clear" w:color="auto" w:fill="auto"/>
            <w:noWrap/>
            <w:vAlign w:val="center"/>
            <w:hideMark/>
          </w:tcPr>
          <w:p w14:paraId="79C54D0E"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3,4</w:t>
            </w:r>
          </w:p>
        </w:tc>
        <w:tc>
          <w:tcPr>
            <w:tcW w:w="7797" w:type="dxa"/>
            <w:shd w:val="clear" w:color="auto" w:fill="auto"/>
            <w:noWrap/>
            <w:vAlign w:val="center"/>
            <w:hideMark/>
          </w:tcPr>
          <w:p w14:paraId="212A129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Kaniula nosowa dla wcześniaków  i noworodków</w:t>
            </w:r>
          </w:p>
        </w:tc>
        <w:tc>
          <w:tcPr>
            <w:tcW w:w="1134" w:type="dxa"/>
            <w:shd w:val="clear" w:color="auto" w:fill="auto"/>
            <w:noWrap/>
            <w:vAlign w:val="center"/>
            <w:hideMark/>
          </w:tcPr>
          <w:p w14:paraId="6617F21C"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FB0126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bl>
    <w:p w14:paraId="54D3742B" w14:textId="77777777" w:rsidR="00B041B9" w:rsidRDefault="00B041B9" w:rsidP="00567C20">
      <w:pPr>
        <w:spacing w:line="360" w:lineRule="auto"/>
        <w:jc w:val="both"/>
        <w:rPr>
          <w:rFonts w:ascii="Georgia" w:hAnsi="Georgia" w:cs="Georgia"/>
          <w:b/>
          <w:bCs/>
          <w:sz w:val="20"/>
          <w:szCs w:val="20"/>
        </w:rPr>
      </w:pPr>
    </w:p>
    <w:p w14:paraId="400DA14A" w14:textId="77777777" w:rsidR="00BF0627" w:rsidRDefault="00BF0627" w:rsidP="00567C20">
      <w:pPr>
        <w:spacing w:line="360" w:lineRule="auto"/>
        <w:jc w:val="both"/>
        <w:rPr>
          <w:rFonts w:ascii="Georgia" w:hAnsi="Georgia" w:cs="Georgia"/>
          <w:b/>
          <w:bCs/>
          <w:sz w:val="20"/>
          <w:szCs w:val="20"/>
        </w:rPr>
      </w:pPr>
    </w:p>
    <w:p w14:paraId="0D90100B" w14:textId="5EAAAD9E"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839"/>
        <w:gridCol w:w="1134"/>
        <w:gridCol w:w="992"/>
      </w:tblGrid>
      <w:tr w:rsidR="00546DEA" w:rsidRPr="00546DEA" w14:paraId="12288667" w14:textId="77777777" w:rsidTr="00CA455F">
        <w:trPr>
          <w:trHeight w:val="635"/>
        </w:trPr>
        <w:tc>
          <w:tcPr>
            <w:tcW w:w="520" w:type="dxa"/>
            <w:shd w:val="clear" w:color="auto" w:fill="FBE4D5" w:themeFill="accent2" w:themeFillTint="33"/>
            <w:vAlign w:val="center"/>
            <w:hideMark/>
          </w:tcPr>
          <w:p w14:paraId="4D483E20"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39" w:type="dxa"/>
            <w:shd w:val="clear" w:color="auto" w:fill="FBE4D5" w:themeFill="accent2" w:themeFillTint="33"/>
            <w:vAlign w:val="center"/>
            <w:hideMark/>
          </w:tcPr>
          <w:p w14:paraId="67841D3A"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52621E79"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1937F11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546DEA" w:rsidRPr="00741AA3" w14:paraId="7D42F4AC" w14:textId="77777777" w:rsidTr="00546DEA">
        <w:trPr>
          <w:trHeight w:val="284"/>
        </w:trPr>
        <w:tc>
          <w:tcPr>
            <w:tcW w:w="520" w:type="dxa"/>
            <w:shd w:val="clear" w:color="auto" w:fill="auto"/>
            <w:vAlign w:val="center"/>
            <w:hideMark/>
          </w:tcPr>
          <w:p w14:paraId="37B8D3B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39" w:type="dxa"/>
            <w:shd w:val="clear" w:color="auto" w:fill="auto"/>
            <w:vAlign w:val="center"/>
            <w:hideMark/>
          </w:tcPr>
          <w:p w14:paraId="489FEDF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Filtr powietrza kompatybilny z inkubatorem Isolette C2000, 8000 i 8000 plus. Filtr dostepny w opakowaniu zbiorczym zawierającym 4 szt.</w:t>
            </w:r>
          </w:p>
        </w:tc>
        <w:tc>
          <w:tcPr>
            <w:tcW w:w="1134" w:type="dxa"/>
            <w:shd w:val="clear" w:color="auto" w:fill="auto"/>
            <w:vAlign w:val="center"/>
            <w:hideMark/>
          </w:tcPr>
          <w:p w14:paraId="3A78598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vAlign w:val="center"/>
            <w:hideMark/>
          </w:tcPr>
          <w:p w14:paraId="360F1FC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r>
      <w:tr w:rsidR="00546DEA" w:rsidRPr="00741AA3" w14:paraId="149BA690" w14:textId="77777777" w:rsidTr="00546DEA">
        <w:trPr>
          <w:trHeight w:val="284"/>
        </w:trPr>
        <w:tc>
          <w:tcPr>
            <w:tcW w:w="520" w:type="dxa"/>
            <w:shd w:val="clear" w:color="auto" w:fill="auto"/>
            <w:vAlign w:val="center"/>
            <w:hideMark/>
          </w:tcPr>
          <w:p w14:paraId="0CB1737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39" w:type="dxa"/>
            <w:shd w:val="clear" w:color="auto" w:fill="auto"/>
            <w:vAlign w:val="center"/>
            <w:hideMark/>
          </w:tcPr>
          <w:p w14:paraId="0EA7047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Mikrobiologicznie czysty wymiennik ciepła i wilgoci, przeznaczony dla noworodków,  skuteczność nawilżania ≥ 32.5 mg/l,  opór przepływu  ≤ 1.2 mbar at 15 l/min, objętość wewnętrzna 2 ml, zakres objętości oddechowej 10 - 50 ml, średnica złącza 15F, wolny od lateksu i PVC, czas stosowania 24 godz.</w:t>
            </w:r>
          </w:p>
        </w:tc>
        <w:tc>
          <w:tcPr>
            <w:tcW w:w="1134" w:type="dxa"/>
            <w:shd w:val="clear" w:color="auto" w:fill="auto"/>
            <w:vAlign w:val="center"/>
            <w:hideMark/>
          </w:tcPr>
          <w:p w14:paraId="3863A64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61EE78C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546DEA" w:rsidRPr="00741AA3" w14:paraId="651F402E" w14:textId="77777777" w:rsidTr="00546DEA">
        <w:trPr>
          <w:trHeight w:val="284"/>
        </w:trPr>
        <w:tc>
          <w:tcPr>
            <w:tcW w:w="520" w:type="dxa"/>
            <w:shd w:val="clear" w:color="auto" w:fill="auto"/>
            <w:vAlign w:val="center"/>
            <w:hideMark/>
          </w:tcPr>
          <w:p w14:paraId="32518DF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39" w:type="dxa"/>
            <w:shd w:val="clear" w:color="auto" w:fill="auto"/>
            <w:vAlign w:val="center"/>
            <w:hideMark/>
          </w:tcPr>
          <w:p w14:paraId="7DC1458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Pułapka wodna Waterlock 2, do modułu SCIO, kompatybilna z aparatami do znieczulenia typu Fabius, Primus, Atlan; pułapka wyposażona w port LuerLock, do połączenia z drenem pomiarowy, oraz  w dwie membrany hydrofobowe PTFE o grubości 0,2 mikrometra, pułapka zabezpiecza moduł przed wilgocią i pozwala na uzyskanie miarodajnych wyników pomiaru, czas użytkowania do 4 tygodni, opakowanie 12 szt. Wyrób mikrobiologicznie czysty.</w:t>
            </w:r>
          </w:p>
        </w:tc>
        <w:tc>
          <w:tcPr>
            <w:tcW w:w="1134" w:type="dxa"/>
            <w:shd w:val="clear" w:color="auto" w:fill="auto"/>
            <w:vAlign w:val="center"/>
            <w:hideMark/>
          </w:tcPr>
          <w:p w14:paraId="7A9445D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2548638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w:t>
            </w:r>
          </w:p>
        </w:tc>
      </w:tr>
      <w:tr w:rsidR="00546DEA" w:rsidRPr="00741AA3" w14:paraId="1288C3F8" w14:textId="77777777" w:rsidTr="00546DEA">
        <w:trPr>
          <w:trHeight w:val="284"/>
        </w:trPr>
        <w:tc>
          <w:tcPr>
            <w:tcW w:w="520" w:type="dxa"/>
            <w:shd w:val="clear" w:color="auto" w:fill="auto"/>
            <w:vAlign w:val="center"/>
            <w:hideMark/>
          </w:tcPr>
          <w:p w14:paraId="7AEE148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39" w:type="dxa"/>
            <w:shd w:val="clear" w:color="auto" w:fill="auto"/>
            <w:vAlign w:val="center"/>
            <w:hideMark/>
          </w:tcPr>
          <w:p w14:paraId="1A95730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Linia próbkowania gazów anestetycznych jednorazowego użytku,  o średnicy zewnętrznej 3,5  mm, wewnętrzne j 1,1 mm, długość 2,5 m z końcówkami kompatybilnymi z portem LuerLock,  linia kompatybilna z pułapką wodną typu Woterlock 2, pakowana po 10 szt. Wyrób mikrobiologicznie czysty.</w:t>
            </w:r>
          </w:p>
        </w:tc>
        <w:tc>
          <w:tcPr>
            <w:tcW w:w="1134" w:type="dxa"/>
            <w:shd w:val="clear" w:color="auto" w:fill="auto"/>
            <w:vAlign w:val="center"/>
            <w:hideMark/>
          </w:tcPr>
          <w:p w14:paraId="7269B49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vAlign w:val="center"/>
            <w:hideMark/>
          </w:tcPr>
          <w:p w14:paraId="5C4307A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48</w:t>
            </w:r>
          </w:p>
        </w:tc>
      </w:tr>
    </w:tbl>
    <w:p w14:paraId="11852CB0" w14:textId="77777777" w:rsidR="00B041B9" w:rsidRDefault="00B041B9" w:rsidP="00567C20">
      <w:pPr>
        <w:spacing w:line="360" w:lineRule="auto"/>
        <w:jc w:val="both"/>
        <w:rPr>
          <w:rFonts w:ascii="Georgia" w:hAnsi="Georgia" w:cs="Georgia"/>
          <w:b/>
          <w:bCs/>
          <w:sz w:val="20"/>
          <w:szCs w:val="20"/>
        </w:rPr>
      </w:pPr>
    </w:p>
    <w:p w14:paraId="6AC420C7" w14:textId="4F1C736E"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80"/>
        <w:gridCol w:w="946"/>
      </w:tblGrid>
      <w:tr w:rsidR="0018721D" w:rsidRPr="0018721D" w14:paraId="675EDDA9" w14:textId="77777777" w:rsidTr="00CA455F">
        <w:trPr>
          <w:trHeight w:val="579"/>
        </w:trPr>
        <w:tc>
          <w:tcPr>
            <w:tcW w:w="562" w:type="dxa"/>
            <w:shd w:val="clear" w:color="auto" w:fill="FBE4D5" w:themeFill="accent2" w:themeFillTint="33"/>
            <w:noWrap/>
            <w:vAlign w:val="center"/>
            <w:hideMark/>
          </w:tcPr>
          <w:p w14:paraId="3912E8A8"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25745A90"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80" w:type="dxa"/>
            <w:shd w:val="clear" w:color="auto" w:fill="FBE4D5" w:themeFill="accent2" w:themeFillTint="33"/>
            <w:vAlign w:val="center"/>
            <w:hideMark/>
          </w:tcPr>
          <w:p w14:paraId="7BC2FE81"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46" w:type="dxa"/>
            <w:shd w:val="clear" w:color="auto" w:fill="FBE4D5" w:themeFill="accent2" w:themeFillTint="33"/>
            <w:vAlign w:val="center"/>
            <w:hideMark/>
          </w:tcPr>
          <w:p w14:paraId="02AAA3E9" w14:textId="3C8A877F"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18721D" w:rsidRPr="00741AA3" w14:paraId="20CA004A" w14:textId="77777777" w:rsidTr="0018721D">
        <w:trPr>
          <w:trHeight w:val="284"/>
        </w:trPr>
        <w:tc>
          <w:tcPr>
            <w:tcW w:w="562" w:type="dxa"/>
            <w:shd w:val="clear" w:color="auto" w:fill="auto"/>
            <w:noWrap/>
            <w:vAlign w:val="center"/>
            <w:hideMark/>
          </w:tcPr>
          <w:p w14:paraId="3D6A893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3B1E03C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Haczyk do przebijania błon płodowych 1 x sterylny, o długości 250mm zaopatrzony w ostry kolec i atraumatyczną końcówkę, lekko zakrzywiony, ergonomiczny kształt, dodatkowe profilowane żłobienie na krawędziach. Op. a’25 szt </w:t>
            </w:r>
          </w:p>
        </w:tc>
        <w:tc>
          <w:tcPr>
            <w:tcW w:w="1180" w:type="dxa"/>
            <w:shd w:val="clear" w:color="auto" w:fill="auto"/>
            <w:noWrap/>
            <w:vAlign w:val="center"/>
            <w:hideMark/>
          </w:tcPr>
          <w:p w14:paraId="0982CC9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79F0AA8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18721D" w:rsidRPr="00741AA3" w14:paraId="2EDAFBC5" w14:textId="77777777" w:rsidTr="0018721D">
        <w:trPr>
          <w:trHeight w:val="284"/>
        </w:trPr>
        <w:tc>
          <w:tcPr>
            <w:tcW w:w="562" w:type="dxa"/>
            <w:shd w:val="clear" w:color="auto" w:fill="auto"/>
            <w:noWrap/>
            <w:vAlign w:val="center"/>
            <w:hideMark/>
          </w:tcPr>
          <w:p w14:paraId="0079E03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5E9C575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Haczyk do przebijania błon płodowych 1x sterylny, zakładany na palec Amnicot op. a’25 szt </w:t>
            </w:r>
          </w:p>
        </w:tc>
        <w:tc>
          <w:tcPr>
            <w:tcW w:w="1180" w:type="dxa"/>
            <w:shd w:val="clear" w:color="auto" w:fill="auto"/>
            <w:noWrap/>
            <w:vAlign w:val="center"/>
            <w:hideMark/>
          </w:tcPr>
          <w:p w14:paraId="2ECF232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5B85961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18721D" w:rsidRPr="00741AA3" w14:paraId="22CFB5FF" w14:textId="77777777" w:rsidTr="0018721D">
        <w:trPr>
          <w:trHeight w:val="284"/>
        </w:trPr>
        <w:tc>
          <w:tcPr>
            <w:tcW w:w="562" w:type="dxa"/>
            <w:shd w:val="clear" w:color="FFFFCC" w:fill="FFFFFF"/>
            <w:vAlign w:val="center"/>
            <w:hideMark/>
          </w:tcPr>
          <w:p w14:paraId="21F9762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797" w:type="dxa"/>
            <w:shd w:val="clear" w:color="auto" w:fill="auto"/>
            <w:vAlign w:val="center"/>
            <w:hideMark/>
          </w:tcPr>
          <w:p w14:paraId="7A35A75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Sztanca biopsyjna 1x 4mm,6mm,8mm, bardzo ostra krawędź tnąca, rączka żebrowana z wytłoczonym rozmiarem pakowana w sztywne opakowanie  op. a’20 szt</w:t>
            </w:r>
          </w:p>
        </w:tc>
        <w:tc>
          <w:tcPr>
            <w:tcW w:w="1180" w:type="dxa"/>
            <w:shd w:val="clear" w:color="auto" w:fill="auto"/>
            <w:noWrap/>
            <w:vAlign w:val="center"/>
            <w:hideMark/>
          </w:tcPr>
          <w:p w14:paraId="77621FF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0A70C20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bl>
    <w:p w14:paraId="2DDE33A7" w14:textId="77777777" w:rsidR="00B041B9" w:rsidRDefault="00B041B9" w:rsidP="00567C20">
      <w:pPr>
        <w:spacing w:line="360" w:lineRule="auto"/>
        <w:jc w:val="both"/>
        <w:rPr>
          <w:rFonts w:ascii="Georgia" w:hAnsi="Georgia" w:cs="Georgia"/>
          <w:b/>
          <w:bCs/>
          <w:sz w:val="20"/>
          <w:szCs w:val="20"/>
        </w:rPr>
      </w:pPr>
    </w:p>
    <w:p w14:paraId="012A67A3" w14:textId="3D101AB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18721D" w14:paraId="0D4AB8C4" w14:textId="77777777" w:rsidTr="00CA455F">
        <w:trPr>
          <w:trHeight w:val="487"/>
        </w:trPr>
        <w:tc>
          <w:tcPr>
            <w:tcW w:w="562" w:type="dxa"/>
            <w:shd w:val="clear" w:color="auto" w:fill="FBE4D5" w:themeFill="accent2" w:themeFillTint="33"/>
            <w:vAlign w:val="center"/>
            <w:hideMark/>
          </w:tcPr>
          <w:p w14:paraId="2F282ABA"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2FBEE2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5EBF3B6"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jm.</w:t>
            </w:r>
          </w:p>
        </w:tc>
        <w:tc>
          <w:tcPr>
            <w:tcW w:w="992" w:type="dxa"/>
            <w:shd w:val="clear" w:color="auto" w:fill="FBE4D5" w:themeFill="accent2" w:themeFillTint="33"/>
            <w:vAlign w:val="center"/>
            <w:hideMark/>
          </w:tcPr>
          <w:p w14:paraId="47F140AB"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BF0627" w:rsidRPr="0018721D" w14:paraId="60EA973E" w14:textId="77777777" w:rsidTr="00D87DCB">
        <w:trPr>
          <w:trHeight w:val="3636"/>
        </w:trPr>
        <w:tc>
          <w:tcPr>
            <w:tcW w:w="562" w:type="dxa"/>
            <w:shd w:val="clear" w:color="auto" w:fill="auto"/>
            <w:noWrap/>
            <w:vAlign w:val="center"/>
            <w:hideMark/>
          </w:tcPr>
          <w:p w14:paraId="069EE61D" w14:textId="77777777" w:rsidR="00BF0627" w:rsidRPr="00BF0627" w:rsidRDefault="00BF0627" w:rsidP="0018721D">
            <w:pPr>
              <w:suppressAutoHyphens w:val="0"/>
              <w:spacing w:line="240" w:lineRule="auto"/>
              <w:jc w:val="center"/>
              <w:textAlignment w:val="auto"/>
              <w:rPr>
                <w:rFonts w:ascii="Georgia" w:hAnsi="Georgia"/>
                <w:kern w:val="0"/>
                <w:sz w:val="20"/>
                <w:szCs w:val="20"/>
                <w:lang w:eastAsia="pl-PL"/>
              </w:rPr>
            </w:pPr>
            <w:r w:rsidRPr="00BF0627">
              <w:rPr>
                <w:rFonts w:ascii="Georgia" w:hAnsi="Georgia"/>
                <w:kern w:val="0"/>
                <w:sz w:val="20"/>
                <w:szCs w:val="20"/>
                <w:lang w:eastAsia="pl-PL"/>
              </w:rPr>
              <w:t>1</w:t>
            </w:r>
          </w:p>
        </w:tc>
        <w:tc>
          <w:tcPr>
            <w:tcW w:w="7797" w:type="dxa"/>
            <w:shd w:val="clear" w:color="auto" w:fill="auto"/>
            <w:vAlign w:val="center"/>
            <w:hideMark/>
          </w:tcPr>
          <w:p w14:paraId="77E08084"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Jednorazowa, wielowarstwowa, mata dekontaminacyjna wykonana z polietylenu o niskiej gęstości, o wysokiej sile wiązania i zabezpieczona środkiem przeciwdrobnoustrojowym, zaprojektowanym w celu zahamowania rozwoju bakterii na powierzchni.</w:t>
            </w:r>
          </w:p>
          <w:p w14:paraId="7AAF314D"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Materiał: folia polietylenowa pokryta klejem na bazie wody (8gr/mq+ 1 gr),</w:t>
            </w:r>
          </w:p>
          <w:p w14:paraId="2E033FCC"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Przyczepność 255 +51/-51 cN/25mm/1.02 +0.2/-0.2 N/cm (zgodnie z AFERA 4001 lub równoważne)</w:t>
            </w:r>
          </w:p>
          <w:p w14:paraId="4DB35372"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Ponumerowane warstwy folii</w:t>
            </w:r>
          </w:p>
          <w:p w14:paraId="73950A30"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Wytrzymałość na wysokie temperatury:</w:t>
            </w:r>
          </w:p>
          <w:p w14:paraId="37B4C21C"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Optymalna min. 15° max. 30°</w:t>
            </w:r>
          </w:p>
          <w:p w14:paraId="2C876A97"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Użytkowania min. -20° maks. 70°</w:t>
            </w:r>
          </w:p>
          <w:p w14:paraId="6210E218"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Graniczna min. -25° maks. 90°</w:t>
            </w:r>
          </w:p>
          <w:p w14:paraId="3CBE983F"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Wymiary: 45 x 115 cm (+- 2%)</w:t>
            </w:r>
          </w:p>
          <w:p w14:paraId="76E3877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 opakowanie zawiera 4 maty, każda po 30 listków</w:t>
            </w:r>
          </w:p>
          <w:p w14:paraId="11D00319"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Wyrób medyczny klasy I</w:t>
            </w:r>
          </w:p>
          <w:p w14:paraId="18EE8EC6" w14:textId="74139219" w:rsidR="00BF0627" w:rsidRPr="00741AA3" w:rsidRDefault="00BF0627" w:rsidP="00741AA3">
            <w:pPr>
              <w:spacing w:line="240" w:lineRule="auto"/>
              <w:rPr>
                <w:rFonts w:ascii="Georgia" w:hAnsi="Georgia" w:cs="Calibri"/>
                <w:kern w:val="0"/>
                <w:sz w:val="20"/>
                <w:szCs w:val="20"/>
                <w:lang w:eastAsia="pl-PL"/>
              </w:rPr>
            </w:pPr>
            <w:r w:rsidRPr="00741AA3">
              <w:rPr>
                <w:rFonts w:ascii="Georgia" w:hAnsi="Georgia" w:cs="Calibri"/>
                <w:kern w:val="0"/>
                <w:sz w:val="20"/>
                <w:szCs w:val="20"/>
                <w:lang w:eastAsia="pl-PL"/>
              </w:rPr>
              <w:t>Testowane zgodnie z normami ISO 21702:2019 oraz ISO 22196:2011</w:t>
            </w:r>
          </w:p>
        </w:tc>
        <w:tc>
          <w:tcPr>
            <w:tcW w:w="1134" w:type="dxa"/>
            <w:shd w:val="clear" w:color="auto" w:fill="auto"/>
            <w:noWrap/>
            <w:vAlign w:val="center"/>
            <w:hideMark/>
          </w:tcPr>
          <w:p w14:paraId="12E80A2A"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noWrap/>
            <w:vAlign w:val="center"/>
            <w:hideMark/>
          </w:tcPr>
          <w:p w14:paraId="6ADAA4A1"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BF0627" w:rsidRPr="0018721D" w14:paraId="1E3A62BE" w14:textId="77777777" w:rsidTr="00E13A75">
        <w:trPr>
          <w:trHeight w:val="1754"/>
        </w:trPr>
        <w:tc>
          <w:tcPr>
            <w:tcW w:w="562" w:type="dxa"/>
            <w:shd w:val="clear" w:color="auto" w:fill="auto"/>
            <w:noWrap/>
            <w:vAlign w:val="center"/>
            <w:hideMark/>
          </w:tcPr>
          <w:p w14:paraId="47476D17" w14:textId="77777777" w:rsidR="00BF0627" w:rsidRPr="00BF0627" w:rsidRDefault="00BF0627" w:rsidP="0018721D">
            <w:pPr>
              <w:suppressAutoHyphens w:val="0"/>
              <w:spacing w:line="240" w:lineRule="auto"/>
              <w:jc w:val="center"/>
              <w:textAlignment w:val="auto"/>
              <w:rPr>
                <w:rFonts w:ascii="Georgia" w:hAnsi="Georgia"/>
                <w:kern w:val="0"/>
                <w:sz w:val="20"/>
                <w:szCs w:val="20"/>
                <w:lang w:eastAsia="pl-PL"/>
              </w:rPr>
            </w:pPr>
            <w:r w:rsidRPr="00BF0627">
              <w:rPr>
                <w:rFonts w:ascii="Georgia" w:hAnsi="Georgia"/>
                <w:kern w:val="0"/>
                <w:sz w:val="20"/>
                <w:szCs w:val="20"/>
                <w:lang w:eastAsia="pl-PL"/>
              </w:rPr>
              <w:t>2</w:t>
            </w:r>
          </w:p>
        </w:tc>
        <w:tc>
          <w:tcPr>
            <w:tcW w:w="7797" w:type="dxa"/>
            <w:shd w:val="clear" w:color="auto" w:fill="auto"/>
            <w:vAlign w:val="center"/>
            <w:hideMark/>
          </w:tcPr>
          <w:p w14:paraId="1BFF9CBA"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Mankiety NIBP jednorazowe jednożyłowe z konektorem </w:t>
            </w:r>
          </w:p>
          <w:p w14:paraId="382C4EB5"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Mankiet NIBP do pomiaru ciśnienia tętniczego u pacjenta</w:t>
            </w:r>
          </w:p>
          <w:p w14:paraId="16D4460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Jednorazowy mankiet NIBP składa się z mankietu, przewodu i konektora, jednożyłowy</w:t>
            </w:r>
          </w:p>
          <w:p w14:paraId="688E5C7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Obwód kończyny pacjenta 26-35,5 cm</w:t>
            </w:r>
          </w:p>
          <w:p w14:paraId="387D5137"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Nie zawiera naturalnej gumy lateksowej</w:t>
            </w:r>
          </w:p>
          <w:p w14:paraId="1A30E426" w14:textId="3AA16F9E" w:rsidR="00BF0627" w:rsidRPr="00741AA3" w:rsidRDefault="00BF0627" w:rsidP="00741AA3">
            <w:pPr>
              <w:spacing w:line="240" w:lineRule="auto"/>
              <w:rPr>
                <w:rFonts w:ascii="Georgia" w:hAnsi="Georgia" w:cs="Calibri"/>
                <w:kern w:val="0"/>
                <w:sz w:val="20"/>
                <w:szCs w:val="20"/>
                <w:lang w:eastAsia="pl-PL"/>
              </w:rPr>
            </w:pPr>
            <w:r w:rsidRPr="00741AA3">
              <w:rPr>
                <w:rFonts w:ascii="Georgia" w:hAnsi="Georgia" w:cs="Calibri"/>
                <w:kern w:val="0"/>
                <w:sz w:val="20"/>
                <w:szCs w:val="20"/>
                <w:lang w:eastAsia="pl-PL"/>
              </w:rPr>
              <w:t>Wyrób medyczny klasy I</w:t>
            </w:r>
          </w:p>
        </w:tc>
        <w:tc>
          <w:tcPr>
            <w:tcW w:w="1134" w:type="dxa"/>
            <w:shd w:val="clear" w:color="auto" w:fill="auto"/>
            <w:noWrap/>
            <w:vAlign w:val="center"/>
            <w:hideMark/>
          </w:tcPr>
          <w:p w14:paraId="60AD42A5" w14:textId="65552A5D"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71E2A0A9"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w:t>
            </w:r>
          </w:p>
        </w:tc>
      </w:tr>
    </w:tbl>
    <w:p w14:paraId="31E9A74A" w14:textId="77777777" w:rsidR="00B041B9" w:rsidRDefault="00B041B9" w:rsidP="00567C20">
      <w:pPr>
        <w:spacing w:line="360" w:lineRule="auto"/>
        <w:jc w:val="both"/>
        <w:rPr>
          <w:rFonts w:ascii="Georgia" w:hAnsi="Georgia" w:cs="Georgia"/>
          <w:b/>
          <w:bCs/>
          <w:sz w:val="20"/>
          <w:szCs w:val="20"/>
        </w:rPr>
      </w:pPr>
    </w:p>
    <w:p w14:paraId="29A329AF" w14:textId="77777777" w:rsidR="00BF0627" w:rsidRDefault="00BF0627" w:rsidP="00567C20">
      <w:pPr>
        <w:spacing w:line="360" w:lineRule="auto"/>
        <w:jc w:val="both"/>
        <w:rPr>
          <w:rFonts w:ascii="Georgia" w:hAnsi="Georgia" w:cs="Georgia"/>
          <w:b/>
          <w:bCs/>
          <w:sz w:val="20"/>
          <w:szCs w:val="20"/>
        </w:rPr>
      </w:pPr>
    </w:p>
    <w:p w14:paraId="52D6768F" w14:textId="40705E9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17</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18721D" w:rsidRPr="0018721D" w14:paraId="3B468A99" w14:textId="77777777" w:rsidTr="00CA455F">
        <w:trPr>
          <w:trHeight w:val="580"/>
        </w:trPr>
        <w:tc>
          <w:tcPr>
            <w:tcW w:w="562" w:type="dxa"/>
            <w:shd w:val="clear" w:color="auto" w:fill="FBE4D5" w:themeFill="accent2" w:themeFillTint="33"/>
            <w:vAlign w:val="center"/>
            <w:hideMark/>
          </w:tcPr>
          <w:p w14:paraId="644921E8"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4A69AE5" w14:textId="0F4A8FB9" w:rsidR="00A42714" w:rsidRPr="00A42714" w:rsidRDefault="003F2C08" w:rsidP="0018721D">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66912652"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1080" w:type="dxa"/>
            <w:shd w:val="clear" w:color="auto" w:fill="FBE4D5" w:themeFill="accent2" w:themeFillTint="33"/>
            <w:vAlign w:val="center"/>
            <w:hideMark/>
          </w:tcPr>
          <w:p w14:paraId="6977FD8A" w14:textId="78F75663"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3364C987" w14:textId="77777777" w:rsidTr="0018721D">
        <w:trPr>
          <w:trHeight w:val="284"/>
        </w:trPr>
        <w:tc>
          <w:tcPr>
            <w:tcW w:w="562" w:type="dxa"/>
            <w:shd w:val="clear" w:color="auto" w:fill="auto"/>
            <w:noWrap/>
            <w:vAlign w:val="center"/>
            <w:hideMark/>
          </w:tcPr>
          <w:p w14:paraId="1C3FE5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5A638BFC" w14:textId="77777777" w:rsidR="00A42714" w:rsidRPr="00A42714" w:rsidRDefault="00A42714" w:rsidP="0018721D">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System umożliwiający pobranie materiału z jamy macicy. Szczoteczka 3,5 cm długości. Osłona w kształcie rurki przesuwana na szczoteczce. Poręczny uchwyt umożliwiający obrót 360 stopni. Odpowiednia giętkość szczoteczki. Pobranie bez znieczulenia. Zakończenie szczoteczki kuliste - minimalne ryzyko perforacji.</w:t>
            </w:r>
          </w:p>
        </w:tc>
        <w:tc>
          <w:tcPr>
            <w:tcW w:w="1080" w:type="dxa"/>
            <w:shd w:val="clear" w:color="auto" w:fill="auto"/>
            <w:noWrap/>
            <w:vAlign w:val="center"/>
            <w:hideMark/>
          </w:tcPr>
          <w:p w14:paraId="37FE1DC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80" w:type="dxa"/>
            <w:shd w:val="clear" w:color="auto" w:fill="auto"/>
            <w:noWrap/>
            <w:vAlign w:val="center"/>
            <w:hideMark/>
          </w:tcPr>
          <w:p w14:paraId="2ACA712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7B34E410" w14:textId="77777777" w:rsidTr="0018721D">
        <w:trPr>
          <w:trHeight w:val="284"/>
        </w:trPr>
        <w:tc>
          <w:tcPr>
            <w:tcW w:w="562" w:type="dxa"/>
            <w:shd w:val="clear" w:color="auto" w:fill="auto"/>
            <w:noWrap/>
            <w:vAlign w:val="center"/>
            <w:hideMark/>
          </w:tcPr>
          <w:p w14:paraId="3C94156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18054C89" w14:textId="77777777" w:rsidR="00A42714" w:rsidRPr="00A42714" w:rsidRDefault="00A42714" w:rsidP="0018721D">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Endoretka -  biopsja aspiracyjna . z jamy macicy sterylna. Sterylizowany przy użyciu tlenku etylenu (ETO) Endoretka jest stosowana do uzyskiwania próbek zróżnicowanej tkanki z endometrium. Giętka kaniula stworzona z polipropylenu o długości około 23 cm i średnicy wewnętrznej 2,6 mm (zewnętrzna 3,1 mm). Zakończona jest zaokrąglonym 4 otworowym  brzegiem, a w jej wnętrzu znajduje się specjalny tłoczek. Przy zastosowaniu tej metody pobranie próbki endometrium nie wymaga mechanicznego rozszerzenia kanału szyjki macicy. </w:t>
            </w:r>
          </w:p>
        </w:tc>
        <w:tc>
          <w:tcPr>
            <w:tcW w:w="1080" w:type="dxa"/>
            <w:shd w:val="clear" w:color="auto" w:fill="auto"/>
            <w:noWrap/>
            <w:vAlign w:val="center"/>
            <w:hideMark/>
          </w:tcPr>
          <w:p w14:paraId="1E55E7E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80" w:type="dxa"/>
            <w:shd w:val="clear" w:color="auto" w:fill="auto"/>
            <w:noWrap/>
            <w:vAlign w:val="center"/>
            <w:hideMark/>
          </w:tcPr>
          <w:p w14:paraId="60AD80D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2917DBE9" w14:textId="77777777" w:rsidTr="0018721D">
        <w:trPr>
          <w:trHeight w:val="284"/>
        </w:trPr>
        <w:tc>
          <w:tcPr>
            <w:tcW w:w="562" w:type="dxa"/>
            <w:shd w:val="clear" w:color="auto" w:fill="auto"/>
            <w:noWrap/>
            <w:vAlign w:val="center"/>
            <w:hideMark/>
          </w:tcPr>
          <w:p w14:paraId="371E34D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1CDE2633" w14:textId="77777777" w:rsidR="00A42714" w:rsidRPr="00A42714" w:rsidRDefault="00A42714" w:rsidP="0018721D">
            <w:pPr>
              <w:suppressAutoHyphens w:val="0"/>
              <w:spacing w:line="240" w:lineRule="auto"/>
              <w:textAlignment w:val="auto"/>
              <w:rPr>
                <w:rFonts w:ascii="Georgia" w:hAnsi="Georgia" w:cs="Open Sans"/>
                <w:kern w:val="0"/>
                <w:sz w:val="20"/>
                <w:szCs w:val="20"/>
                <w:lang w:eastAsia="pl-PL"/>
              </w:rPr>
            </w:pPr>
            <w:r w:rsidRPr="00A42714">
              <w:rPr>
                <w:rFonts w:ascii="Georgia" w:hAnsi="Georgia" w:cs="Open Sans"/>
                <w:kern w:val="0"/>
                <w:sz w:val="20"/>
                <w:szCs w:val="20"/>
                <w:lang w:eastAsia="pl-PL"/>
              </w:rPr>
              <w:t xml:space="preserve">Szczoteczka cytologiczna jednorazowa, sterylna, typ wachlarz mini. Długość części roboczej 25 mm. Szerokość części roboczej 20 mm. Długość całkowita 195 mm. Opakowanie zbiorcze 100 szt. </w:t>
            </w:r>
          </w:p>
        </w:tc>
        <w:tc>
          <w:tcPr>
            <w:tcW w:w="1080" w:type="dxa"/>
            <w:shd w:val="clear" w:color="auto" w:fill="auto"/>
            <w:noWrap/>
            <w:vAlign w:val="center"/>
            <w:hideMark/>
          </w:tcPr>
          <w:p w14:paraId="116C434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80" w:type="dxa"/>
            <w:shd w:val="clear" w:color="auto" w:fill="auto"/>
            <w:noWrap/>
            <w:vAlign w:val="center"/>
            <w:hideMark/>
          </w:tcPr>
          <w:p w14:paraId="015EB37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48E98903" w14:textId="77777777" w:rsidR="00B041B9" w:rsidRDefault="00B041B9" w:rsidP="00567C20">
      <w:pPr>
        <w:spacing w:line="360" w:lineRule="auto"/>
        <w:jc w:val="both"/>
        <w:rPr>
          <w:rFonts w:ascii="Georgia" w:hAnsi="Georgia" w:cs="Georgia"/>
          <w:b/>
          <w:bCs/>
          <w:sz w:val="20"/>
          <w:szCs w:val="20"/>
        </w:rPr>
      </w:pPr>
    </w:p>
    <w:p w14:paraId="088F3B73" w14:textId="6BC392F4"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18</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18721D" w:rsidRPr="0018721D" w14:paraId="73122DD2" w14:textId="77777777" w:rsidTr="00CA455F">
        <w:trPr>
          <w:trHeight w:val="630"/>
        </w:trPr>
        <w:tc>
          <w:tcPr>
            <w:tcW w:w="562" w:type="dxa"/>
            <w:shd w:val="clear" w:color="auto" w:fill="FBE4D5" w:themeFill="accent2" w:themeFillTint="33"/>
            <w:vAlign w:val="center"/>
            <w:hideMark/>
          </w:tcPr>
          <w:p w14:paraId="66DC7B45"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371F2A3"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3576389F"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1080" w:type="dxa"/>
            <w:shd w:val="clear" w:color="auto" w:fill="FBE4D5" w:themeFill="accent2" w:themeFillTint="33"/>
            <w:vAlign w:val="center"/>
            <w:hideMark/>
          </w:tcPr>
          <w:p w14:paraId="13670AB3"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0627" w:rsidRPr="00A42714" w14:paraId="1B410EFE" w14:textId="77777777" w:rsidTr="00B73CCD">
        <w:trPr>
          <w:trHeight w:val="2045"/>
        </w:trPr>
        <w:tc>
          <w:tcPr>
            <w:tcW w:w="562" w:type="dxa"/>
            <w:shd w:val="clear" w:color="auto" w:fill="auto"/>
            <w:vAlign w:val="center"/>
            <w:hideMark/>
          </w:tcPr>
          <w:p w14:paraId="1B74C55B" w14:textId="77777777" w:rsidR="00BF0627" w:rsidRPr="00A42714" w:rsidRDefault="00BF0627"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3B3F7D38" w14:textId="77777777" w:rsidR="00BF0627" w:rsidRPr="00A42714" w:rsidRDefault="00BF0627"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Zestaw laryngologiczny do badania jamy nosowej, jamy ustnej oraz ucha w składzie: wziernik do nosa, wziernik do ucha oraz szpatułka</w:t>
            </w:r>
          </w:p>
          <w:p w14:paraId="69C3F578" w14:textId="0DB3931B" w:rsidR="00BF0627" w:rsidRPr="00A42714" w:rsidRDefault="00BF0627" w:rsidP="00A42714">
            <w:pPr>
              <w:spacing w:line="240" w:lineRule="auto"/>
              <w:rPr>
                <w:rFonts w:ascii="Georgia" w:hAnsi="Georgia" w:cs="Calibri"/>
                <w:kern w:val="0"/>
                <w:sz w:val="20"/>
                <w:szCs w:val="20"/>
                <w:lang w:eastAsia="pl-PL"/>
              </w:rPr>
            </w:pPr>
            <w:r w:rsidRPr="00A42714">
              <w:rPr>
                <w:rFonts w:ascii="Georgia" w:hAnsi="Georgia" w:cs="Calibri"/>
                <w:kern w:val="0"/>
                <w:sz w:val="20"/>
                <w:szCs w:val="20"/>
                <w:lang w:eastAsia="pl-PL"/>
              </w:rPr>
              <w:t>Zaokrąglone i ciepłe końcówki wzierników; Wziernik nosowy z funkcjonalnymi rękojeściami, gładką powierzchnią aplikacyjną oraz o matowej powierzchni rękojeści;  Wziernik uszny koloru czarnego, o matowej powierzchni wewnętrznej i średnicy 2mm dla rozmiaru M i 4 mm dla rozmiaru L;  Szpatułka białego koloru z elastycznego plastiku; Dostępny w dwóch rozmiarach; Jednorazowego użytku; Nie zawiera lateksu; Nie zawiera ftalanów; Sterylizowany tlenkiem etylenu; Termin ważności: 5 lat; Opakowanie: 1 sztuka papier/folia</w:t>
            </w:r>
          </w:p>
        </w:tc>
        <w:tc>
          <w:tcPr>
            <w:tcW w:w="1080" w:type="dxa"/>
            <w:shd w:val="clear" w:color="auto" w:fill="auto"/>
            <w:vAlign w:val="center"/>
            <w:hideMark/>
          </w:tcPr>
          <w:p w14:paraId="1DACEC64" w14:textId="521A23C8"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vAlign w:val="center"/>
            <w:hideMark/>
          </w:tcPr>
          <w:p w14:paraId="0DF56C1B" w14:textId="35CECC72"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10000</w:t>
            </w:r>
          </w:p>
        </w:tc>
      </w:tr>
      <w:tr w:rsidR="0018721D" w:rsidRPr="00A42714" w14:paraId="60E91764" w14:textId="77777777" w:rsidTr="0018721D">
        <w:trPr>
          <w:trHeight w:val="284"/>
        </w:trPr>
        <w:tc>
          <w:tcPr>
            <w:tcW w:w="562" w:type="dxa"/>
            <w:shd w:val="clear" w:color="00CCFF" w:fill="FFFFFF"/>
            <w:noWrap/>
            <w:vAlign w:val="center"/>
            <w:hideMark/>
          </w:tcPr>
          <w:p w14:paraId="4C954AFF" w14:textId="04E39FE1"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2</w:t>
            </w:r>
          </w:p>
        </w:tc>
        <w:tc>
          <w:tcPr>
            <w:tcW w:w="7797" w:type="dxa"/>
            <w:shd w:val="clear" w:color="auto" w:fill="auto"/>
            <w:vAlign w:val="center"/>
            <w:hideMark/>
          </w:tcPr>
          <w:p w14:paraId="166AF82C"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Torba do przechwytywania płynów o wymiarach 50cm x 50cm wyposażoną w sztywnik w górnej części torebki, filtr w dolnej, wewnętrznej części torby i port do odsysania treści w dolnej części worka, którego budowa umożliwia podłączania drenów o różnej średnicy. Torba wykonana z przeźroczystej folii polietylenowej 0.065 mm. Sterylizowane radiacyjnie. Opakowanie folia-papier wyposażone w informację o kierunku o twierania oraz 4 etykiety samoprzylepne typu TAG służące do archiwizacji danych. Na każdej etykiecie samoprzylepnej,  znajdują się następujące informacje : numer ref., data ważności, nr serii, dane wytwórcy oraz kod kreskowy. Osłona pakowana podwójnie, poprzez dodatkowe zapakowanie w woreczek foliowy.</w:t>
            </w:r>
          </w:p>
        </w:tc>
        <w:tc>
          <w:tcPr>
            <w:tcW w:w="1080" w:type="dxa"/>
            <w:shd w:val="clear" w:color="000000" w:fill="FFFFFF"/>
            <w:noWrap/>
            <w:vAlign w:val="center"/>
            <w:hideMark/>
          </w:tcPr>
          <w:p w14:paraId="20BF7A2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000000" w:fill="FFFFFF"/>
            <w:noWrap/>
            <w:vAlign w:val="center"/>
            <w:hideMark/>
          </w:tcPr>
          <w:p w14:paraId="6CBE705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10000</w:t>
            </w:r>
          </w:p>
        </w:tc>
      </w:tr>
      <w:tr w:rsidR="0018721D" w:rsidRPr="00A42714" w14:paraId="11E54BBC" w14:textId="77777777" w:rsidTr="0018721D">
        <w:trPr>
          <w:trHeight w:val="284"/>
        </w:trPr>
        <w:tc>
          <w:tcPr>
            <w:tcW w:w="562" w:type="dxa"/>
            <w:shd w:val="clear" w:color="auto" w:fill="auto"/>
            <w:noWrap/>
            <w:vAlign w:val="center"/>
            <w:hideMark/>
          </w:tcPr>
          <w:p w14:paraId="69334A5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6FB7E4D6" w14:textId="77777777" w:rsidR="00A42714" w:rsidRPr="00A42714" w:rsidRDefault="00A42714" w:rsidP="00A42714">
            <w:pPr>
              <w:suppressAutoHyphens w:val="0"/>
              <w:spacing w:line="240" w:lineRule="auto"/>
              <w:textAlignment w:val="auto"/>
              <w:rPr>
                <w:rFonts w:ascii="Georgia" w:hAnsi="Georgia" w:cs="Calibri Light"/>
                <w:kern w:val="0"/>
                <w:sz w:val="20"/>
                <w:szCs w:val="20"/>
                <w:lang w:eastAsia="pl-PL"/>
              </w:rPr>
            </w:pPr>
            <w:r w:rsidRPr="00A42714">
              <w:rPr>
                <w:rFonts w:ascii="Georgia" w:hAnsi="Georgia" w:cs="Calibri Light"/>
                <w:kern w:val="0"/>
                <w:sz w:val="20"/>
                <w:szCs w:val="20"/>
                <w:lang w:eastAsia="pl-PL"/>
              </w:rPr>
              <w:t>Ciśnieniomierz zegarowy; ciśnieniomierz tradycyjny zegarowy do pomiaru metodą osłuchową; zakres regulacji mankietu od 22 do 45 cm na obwodzie ramienia; trwały ciśnieniomierz, odporny na urazy mechaniczne; czytelna tarcza pomiaru; produkt medyczny.</w:t>
            </w:r>
          </w:p>
        </w:tc>
        <w:tc>
          <w:tcPr>
            <w:tcW w:w="1080" w:type="dxa"/>
            <w:shd w:val="clear" w:color="auto" w:fill="auto"/>
            <w:noWrap/>
            <w:vAlign w:val="center"/>
            <w:hideMark/>
          </w:tcPr>
          <w:p w14:paraId="7CD2E1E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41310DA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555F4178" w14:textId="77777777" w:rsidTr="0018721D">
        <w:trPr>
          <w:trHeight w:val="284"/>
        </w:trPr>
        <w:tc>
          <w:tcPr>
            <w:tcW w:w="562" w:type="dxa"/>
            <w:shd w:val="clear" w:color="auto" w:fill="auto"/>
            <w:noWrap/>
            <w:vAlign w:val="center"/>
            <w:hideMark/>
          </w:tcPr>
          <w:p w14:paraId="24972824" w14:textId="5406CAC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4</w:t>
            </w:r>
          </w:p>
        </w:tc>
        <w:tc>
          <w:tcPr>
            <w:tcW w:w="7797" w:type="dxa"/>
            <w:shd w:val="clear" w:color="auto" w:fill="auto"/>
            <w:vAlign w:val="center"/>
            <w:hideMark/>
          </w:tcPr>
          <w:p w14:paraId="55EBB36F"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Uniwersalny mankiet do ciśnieniomierza z 1 wężykiem; pasuje na ramię o obwodzie 24 - 32cm. Materiał wkładu wewnętrznego – latex; Materiał rękawa: nylon; kompatybilny do ciśnieniomierza z poz. Nr 3.</w:t>
            </w:r>
          </w:p>
        </w:tc>
        <w:tc>
          <w:tcPr>
            <w:tcW w:w="1080" w:type="dxa"/>
            <w:shd w:val="clear" w:color="auto" w:fill="auto"/>
            <w:noWrap/>
            <w:vAlign w:val="center"/>
            <w:hideMark/>
          </w:tcPr>
          <w:p w14:paraId="4E4F98A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5EA0AED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4582C2C8" w14:textId="77777777" w:rsidTr="0018721D">
        <w:trPr>
          <w:trHeight w:val="284"/>
        </w:trPr>
        <w:tc>
          <w:tcPr>
            <w:tcW w:w="562" w:type="dxa"/>
            <w:shd w:val="clear" w:color="auto" w:fill="auto"/>
            <w:noWrap/>
            <w:vAlign w:val="center"/>
            <w:hideMark/>
          </w:tcPr>
          <w:p w14:paraId="425F859D" w14:textId="38944B3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5</w:t>
            </w:r>
          </w:p>
        </w:tc>
        <w:tc>
          <w:tcPr>
            <w:tcW w:w="7797" w:type="dxa"/>
            <w:shd w:val="clear" w:color="auto" w:fill="auto"/>
            <w:vAlign w:val="center"/>
            <w:hideMark/>
          </w:tcPr>
          <w:p w14:paraId="6595BCE3"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Słuchawka lekarska dla dorosłych; Dwustronna (membrana i lejek), obrotowa główka ze stopu aluminium; Średnica membrany: 47 mm; Elastyczny wężyk typ „Y” z PVC, z zewnętrzną lirą; Słuchawki ze standardowymi oliwkami.</w:t>
            </w:r>
          </w:p>
        </w:tc>
        <w:tc>
          <w:tcPr>
            <w:tcW w:w="1080" w:type="dxa"/>
            <w:shd w:val="clear" w:color="auto" w:fill="auto"/>
            <w:noWrap/>
            <w:vAlign w:val="center"/>
            <w:hideMark/>
          </w:tcPr>
          <w:p w14:paraId="3C7C3D0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053E63A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137C9695" w14:textId="77777777" w:rsidTr="0018721D">
        <w:trPr>
          <w:trHeight w:val="284"/>
        </w:trPr>
        <w:tc>
          <w:tcPr>
            <w:tcW w:w="562" w:type="dxa"/>
            <w:shd w:val="clear" w:color="auto" w:fill="auto"/>
            <w:noWrap/>
            <w:vAlign w:val="center"/>
            <w:hideMark/>
          </w:tcPr>
          <w:p w14:paraId="447751D1" w14:textId="65790398"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6</w:t>
            </w:r>
          </w:p>
        </w:tc>
        <w:tc>
          <w:tcPr>
            <w:tcW w:w="7797" w:type="dxa"/>
            <w:shd w:val="clear" w:color="auto" w:fill="auto"/>
            <w:vAlign w:val="center"/>
            <w:hideMark/>
          </w:tcPr>
          <w:p w14:paraId="308A8CA1"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Taca do podawania leków z miejscem na 32 kieliszki. Taca posiada 16 zestawów w których znajdują się po 2 miejsca na kieliszki oraz miejsce na umieszczenie opisu identyfikującego pacjentów. Pojemność tacy: 32 kieliszki (16 x 2); Wymiary: 430 x 325 x 60 mm</w:t>
            </w:r>
          </w:p>
        </w:tc>
        <w:tc>
          <w:tcPr>
            <w:tcW w:w="1080" w:type="dxa"/>
            <w:shd w:val="clear" w:color="auto" w:fill="auto"/>
            <w:noWrap/>
            <w:vAlign w:val="center"/>
            <w:hideMark/>
          </w:tcPr>
          <w:p w14:paraId="4E41BDD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4B1C307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5374CC71" w14:textId="77777777" w:rsidTr="0018721D">
        <w:trPr>
          <w:trHeight w:val="284"/>
        </w:trPr>
        <w:tc>
          <w:tcPr>
            <w:tcW w:w="562" w:type="dxa"/>
            <w:shd w:val="clear" w:color="auto" w:fill="auto"/>
            <w:noWrap/>
            <w:vAlign w:val="center"/>
            <w:hideMark/>
          </w:tcPr>
          <w:p w14:paraId="2DA998F0" w14:textId="057C36F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7</w:t>
            </w:r>
          </w:p>
        </w:tc>
        <w:tc>
          <w:tcPr>
            <w:tcW w:w="7797" w:type="dxa"/>
            <w:shd w:val="clear" w:color="auto" w:fill="auto"/>
            <w:vAlign w:val="center"/>
            <w:hideMark/>
          </w:tcPr>
          <w:p w14:paraId="5E5CFB9D"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Kapturek ochronny, jednorazowy do nałożenia na sondę pomiarową termometrów Braun ThermoScan. Opakowanie zbiorcze 800 sztuk.</w:t>
            </w:r>
          </w:p>
        </w:tc>
        <w:tc>
          <w:tcPr>
            <w:tcW w:w="1080" w:type="dxa"/>
            <w:shd w:val="clear" w:color="auto" w:fill="auto"/>
            <w:noWrap/>
            <w:vAlign w:val="center"/>
            <w:hideMark/>
          </w:tcPr>
          <w:p w14:paraId="302D9A5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80" w:type="dxa"/>
            <w:shd w:val="clear" w:color="auto" w:fill="auto"/>
            <w:noWrap/>
            <w:vAlign w:val="center"/>
            <w:hideMark/>
          </w:tcPr>
          <w:p w14:paraId="6087C3F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w:t>
            </w:r>
          </w:p>
        </w:tc>
      </w:tr>
    </w:tbl>
    <w:p w14:paraId="4645065C" w14:textId="77777777" w:rsidR="00B041B9" w:rsidRDefault="00B041B9" w:rsidP="00567C20">
      <w:pPr>
        <w:spacing w:line="360" w:lineRule="auto"/>
        <w:jc w:val="both"/>
        <w:rPr>
          <w:rFonts w:ascii="Georgia" w:hAnsi="Georgia" w:cs="Georgia"/>
          <w:b/>
          <w:bCs/>
          <w:sz w:val="20"/>
          <w:szCs w:val="20"/>
        </w:rPr>
      </w:pPr>
    </w:p>
    <w:p w14:paraId="0EBFDA50" w14:textId="77777777" w:rsidR="00BF0627" w:rsidRDefault="00BF0627" w:rsidP="00567C20">
      <w:pPr>
        <w:spacing w:line="360" w:lineRule="auto"/>
        <w:jc w:val="both"/>
        <w:rPr>
          <w:rFonts w:ascii="Georgia" w:hAnsi="Georgia" w:cs="Georgia"/>
          <w:b/>
          <w:bCs/>
          <w:sz w:val="20"/>
          <w:szCs w:val="20"/>
        </w:rPr>
      </w:pPr>
    </w:p>
    <w:p w14:paraId="7AA866FE" w14:textId="77777777" w:rsidR="00BF0627" w:rsidRDefault="00BF0627" w:rsidP="00567C20">
      <w:pPr>
        <w:spacing w:line="360" w:lineRule="auto"/>
        <w:jc w:val="both"/>
        <w:rPr>
          <w:rFonts w:ascii="Georgia" w:hAnsi="Georgia" w:cs="Georgia"/>
          <w:b/>
          <w:bCs/>
          <w:sz w:val="20"/>
          <w:szCs w:val="20"/>
        </w:rPr>
      </w:pPr>
    </w:p>
    <w:p w14:paraId="4C4183B0" w14:textId="77777777" w:rsidR="00BF0627" w:rsidRDefault="00BF0627" w:rsidP="00567C20">
      <w:pPr>
        <w:spacing w:line="360" w:lineRule="auto"/>
        <w:jc w:val="both"/>
        <w:rPr>
          <w:rFonts w:ascii="Georgia" w:hAnsi="Georgia" w:cs="Georgia"/>
          <w:b/>
          <w:bCs/>
          <w:sz w:val="20"/>
          <w:szCs w:val="20"/>
        </w:rPr>
      </w:pPr>
    </w:p>
    <w:p w14:paraId="460CC832" w14:textId="77777777" w:rsidR="00BF0627" w:rsidRDefault="00BF0627" w:rsidP="00567C20">
      <w:pPr>
        <w:spacing w:line="360" w:lineRule="auto"/>
        <w:jc w:val="both"/>
        <w:rPr>
          <w:rFonts w:ascii="Georgia" w:hAnsi="Georgia" w:cs="Georgia"/>
          <w:b/>
          <w:bCs/>
          <w:sz w:val="20"/>
          <w:szCs w:val="20"/>
        </w:rPr>
      </w:pPr>
    </w:p>
    <w:p w14:paraId="79E84E24" w14:textId="423A00FF"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19</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18721D" w14:paraId="0AE3DD6A" w14:textId="77777777" w:rsidTr="00CA455F">
        <w:trPr>
          <w:trHeight w:val="580"/>
        </w:trPr>
        <w:tc>
          <w:tcPr>
            <w:tcW w:w="562" w:type="dxa"/>
            <w:shd w:val="clear" w:color="auto" w:fill="FBE4D5" w:themeFill="accent2" w:themeFillTint="33"/>
            <w:vAlign w:val="center"/>
            <w:hideMark/>
          </w:tcPr>
          <w:p w14:paraId="290EFFE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F7CF40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37AB5F1B"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92" w:type="dxa"/>
            <w:shd w:val="clear" w:color="auto" w:fill="FBE4D5" w:themeFill="accent2" w:themeFillTint="33"/>
            <w:vAlign w:val="center"/>
            <w:hideMark/>
          </w:tcPr>
          <w:p w14:paraId="446C541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59787622" w14:textId="77777777" w:rsidTr="0018721D">
        <w:trPr>
          <w:trHeight w:val="284"/>
        </w:trPr>
        <w:tc>
          <w:tcPr>
            <w:tcW w:w="562" w:type="dxa"/>
            <w:shd w:val="clear" w:color="auto" w:fill="auto"/>
            <w:vAlign w:val="center"/>
            <w:hideMark/>
          </w:tcPr>
          <w:p w14:paraId="62B1EF2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5F311F48"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przezskórnej tracheotomii metodą Giggsa oparty na użyciu wielorazowego peana, zawierający skalpel, kaniulę z igłą i strzykawką do identyfikacji tchawicy, prowadnicę Seldingera, rozszerzadło oraz rurkę tracheostomijną z wbudowanym przewodem do odsysania z przestrzeni podgłośniowej z mankietem niskociśnieniowym, posiadającą sztywny samoblokujący się mandryn z otworem na prowadnicę Seldingera. Pakowany na jednej sztywnej tacy umożliwiającej szybkie otwarcie zestawu. Rozmiary: 7mm, 8mm, 9mm</w:t>
            </w:r>
          </w:p>
        </w:tc>
        <w:tc>
          <w:tcPr>
            <w:tcW w:w="1134" w:type="dxa"/>
            <w:shd w:val="clear" w:color="auto" w:fill="auto"/>
            <w:vAlign w:val="center"/>
            <w:hideMark/>
          </w:tcPr>
          <w:p w14:paraId="7A8A05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1BF3225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80</w:t>
            </w:r>
          </w:p>
        </w:tc>
      </w:tr>
      <w:tr w:rsidR="0018721D" w:rsidRPr="00A42714" w14:paraId="18ECC64E" w14:textId="77777777" w:rsidTr="0018721D">
        <w:trPr>
          <w:trHeight w:val="284"/>
        </w:trPr>
        <w:tc>
          <w:tcPr>
            <w:tcW w:w="562" w:type="dxa"/>
            <w:shd w:val="clear" w:color="auto" w:fill="auto"/>
            <w:vAlign w:val="center"/>
            <w:hideMark/>
          </w:tcPr>
          <w:p w14:paraId="7D58E81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56CCB037"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przezskórnej tracheotomii metodą Seldingera z 1stopniowym rozszerzadłem o kształcie „rogu nosorożca” z warstwą poślizgową o miękkim końcu i ergonomicznym uchwycie, zawierający skalpel, strzykawkę 10ml, igłę 14Ga z kaniulą, prowadnicę Seldingera i prowadnik, krótkie rozszerzadło 14F, cewnik wprowadzający, jednostopniowe rozszerzadło, rurkę tracheostomijną z mankietem niskocisnieniowym i odsysaniem posiadająca samoblokujący się mandryn z otworem na prowadnicę Seldingera, stożkowy prowadnik rurki z uchwytem, 2 kaniule wewnętrzne do rurki, gaziki, opaska do rurki. Szczoteczka, jałowy żel poslizgowy 5g, całość sterylna, pakowana na podwójnej tacy z serwetą. Rozmiary: 7mm, 8mm i 9mm</w:t>
            </w:r>
          </w:p>
        </w:tc>
        <w:tc>
          <w:tcPr>
            <w:tcW w:w="1134" w:type="dxa"/>
            <w:shd w:val="clear" w:color="auto" w:fill="auto"/>
            <w:vAlign w:val="center"/>
            <w:hideMark/>
          </w:tcPr>
          <w:p w14:paraId="0591238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2C0D65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r>
      <w:tr w:rsidR="0018721D" w:rsidRPr="00A42714" w14:paraId="17E78D2F" w14:textId="77777777" w:rsidTr="0018721D">
        <w:trPr>
          <w:trHeight w:val="284"/>
        </w:trPr>
        <w:tc>
          <w:tcPr>
            <w:tcW w:w="562" w:type="dxa"/>
            <w:shd w:val="clear" w:color="auto" w:fill="auto"/>
            <w:vAlign w:val="center"/>
            <w:hideMark/>
          </w:tcPr>
          <w:p w14:paraId="4E805DB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2D9875AC"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Zestaw do drenażu Robinsona- zamknięty system do drenażu grawitacyjnego: worek 600ml z zastawką płatkową, kranikiem spustowym, wyskalowany w zakresie 0-100ml co 25ml i w zakresie 100-600ml co 100ml: zintegrowany z workiem dren100cm, 100% czystego silikonu, wtopiona linia RTG, perforowanie eliptycznymi otworami, w rozmiarach od 9-36 Ch, sterylny, podwójnie pakowany.  </w:t>
            </w:r>
          </w:p>
        </w:tc>
        <w:tc>
          <w:tcPr>
            <w:tcW w:w="1134" w:type="dxa"/>
            <w:shd w:val="clear" w:color="auto" w:fill="auto"/>
            <w:vAlign w:val="center"/>
            <w:hideMark/>
          </w:tcPr>
          <w:p w14:paraId="4CE71DC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596F24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28CDC6D5" w14:textId="77777777" w:rsidTr="0018721D">
        <w:trPr>
          <w:trHeight w:val="284"/>
        </w:trPr>
        <w:tc>
          <w:tcPr>
            <w:tcW w:w="562" w:type="dxa"/>
            <w:shd w:val="clear" w:color="auto" w:fill="auto"/>
            <w:vAlign w:val="center"/>
            <w:hideMark/>
          </w:tcPr>
          <w:p w14:paraId="292000B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797" w:type="dxa"/>
            <w:shd w:val="clear" w:color="auto" w:fill="auto"/>
            <w:vAlign w:val="center"/>
            <w:hideMark/>
          </w:tcPr>
          <w:p w14:paraId="4BC75E1E"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Bezpieczny zestaw do punkcji opłucnej /również do punkcji osierdzia i otrzewnej składający się z igły Veressa ograniczającej ryzyko omyłkowego nakłucia płuca /poprzez sygnalizację za pomocą zielonego wskaźnika/, cewnika wykonanego z poliretanu w rtg, z możliwością utrzymania w pacjencie do 29 dni, dostępnego w rozmiarach 9,12 i 15 zakończonego układem z automatycznymi zastawkami jednokierunkowymi /bez konieczności regulacji przepływu za pomocą kraników/, posiadający możliwość przełączenia w tryb drenażu z pominięciem zastawek, strzykawki luer lock 30ml, worka do drenażu 2000ml z kranikiem spustowym, skalpela do nacięcia skóry z zatrzaskowym zabezpieczeniem ostrza przed zakłuciem oraz łącznika do systemu drenażowego, posiadający dodatkowo linię do przedłużenia cewnika o długości 50cm montowaną pomiędzy układem zastawek, a cewnikiem, zacisk nożyczkowy i komplet mocowań cewnika do skóry pacjenta</w:t>
            </w:r>
          </w:p>
        </w:tc>
        <w:tc>
          <w:tcPr>
            <w:tcW w:w="1134" w:type="dxa"/>
            <w:shd w:val="clear" w:color="auto" w:fill="auto"/>
            <w:vAlign w:val="center"/>
            <w:hideMark/>
          </w:tcPr>
          <w:p w14:paraId="3A727A3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54C8721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748AC869" w14:textId="77777777" w:rsidTr="0018721D">
        <w:trPr>
          <w:trHeight w:val="284"/>
        </w:trPr>
        <w:tc>
          <w:tcPr>
            <w:tcW w:w="562" w:type="dxa"/>
            <w:shd w:val="clear" w:color="auto" w:fill="auto"/>
            <w:vAlign w:val="center"/>
            <w:hideMark/>
          </w:tcPr>
          <w:p w14:paraId="7951911F"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c>
          <w:tcPr>
            <w:tcW w:w="7797" w:type="dxa"/>
            <w:shd w:val="clear" w:color="auto" w:fill="auto"/>
            <w:vAlign w:val="center"/>
            <w:hideMark/>
          </w:tcPr>
          <w:p w14:paraId="493957DC" w14:textId="720060D0"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Bezpieczny zestaw do punkcji opłucnej (dedykowany również do punkcji osierdzia i otrzewnej) składający się z:</w:t>
            </w:r>
            <w:r w:rsidRPr="00A42714">
              <w:rPr>
                <w:rFonts w:ascii="Georgia" w:hAnsi="Georgia"/>
                <w:kern w:val="0"/>
                <w:sz w:val="20"/>
                <w:szCs w:val="20"/>
                <w:lang w:eastAsia="pl-PL"/>
              </w:rPr>
              <w:br/>
              <w:t>igły Veressa ograniczającej ryzyko omyłkowego nakłucia płuca (poprzez sygnalizację za pomocą zielonego wskaźnika) i pozwalającej na wprowadzenie prowadnicy Seldingera</w:t>
            </w:r>
            <w:r w:rsidRPr="00A42714">
              <w:rPr>
                <w:rFonts w:ascii="Georgia" w:hAnsi="Georgia"/>
                <w:kern w:val="0"/>
                <w:sz w:val="20"/>
                <w:szCs w:val="20"/>
                <w:lang w:eastAsia="pl-PL"/>
              </w:rPr>
              <w:br/>
              <w:t xml:space="preserve">cewnika o długości 22 cm wykonanego z poliuretanu, widocznego w Rtg, z możliwością utrzymania w pacjencie do 29 dni, dostępnego w dwóch rozmiarach 9Ch i 12Ch, zakończonego układem z automatycznymi zastawkami jednokierunkowymi (bez konieczności regulacji przepływu za pomocą kraników), posiadający możliwość przełączenia w tryb drenażu z pominięciem zastawek, </w:t>
            </w:r>
            <w:r w:rsidRPr="00A42714">
              <w:rPr>
                <w:rFonts w:ascii="Georgia" w:hAnsi="Georgia"/>
                <w:kern w:val="0"/>
                <w:sz w:val="20"/>
                <w:szCs w:val="20"/>
                <w:lang w:eastAsia="pl-PL"/>
              </w:rPr>
              <w:br/>
              <w:t>prowadnicy Seldingera pozwalającej na precyzyjną kontrolę przy pozycjonowaniu cewnika</w:t>
            </w:r>
            <w:r w:rsidRPr="00A42714">
              <w:rPr>
                <w:rFonts w:ascii="Georgia" w:hAnsi="Georgia"/>
                <w:kern w:val="0"/>
                <w:sz w:val="20"/>
                <w:szCs w:val="20"/>
                <w:lang w:eastAsia="pl-PL"/>
              </w:rPr>
              <w:br/>
              <w:t>strzykawki luer lock 30 ml,</w:t>
            </w:r>
            <w:r w:rsidRPr="00A42714">
              <w:rPr>
                <w:rFonts w:ascii="Georgia" w:hAnsi="Georgia"/>
                <w:kern w:val="0"/>
                <w:sz w:val="20"/>
                <w:szCs w:val="20"/>
                <w:lang w:eastAsia="pl-PL"/>
              </w:rPr>
              <w:br/>
              <w:t>worka do drenażu 2000 ml z kranikiem spustowym i zaworem odpowietrzającym, zawieszka do worka</w:t>
            </w:r>
            <w:r w:rsidRPr="00A42714">
              <w:rPr>
                <w:rFonts w:ascii="Georgia" w:hAnsi="Georgia"/>
                <w:kern w:val="0"/>
                <w:sz w:val="20"/>
                <w:szCs w:val="20"/>
                <w:lang w:eastAsia="pl-PL"/>
              </w:rPr>
              <w:br/>
              <w:t xml:space="preserve">skalpela do nacięcia skóry z zatrzaskowym zabezpieczeniem ostrza przed zakłuciem </w:t>
            </w:r>
            <w:r w:rsidRPr="00A42714">
              <w:rPr>
                <w:rFonts w:ascii="Georgia" w:hAnsi="Georgia"/>
                <w:kern w:val="0"/>
                <w:sz w:val="20"/>
                <w:szCs w:val="20"/>
                <w:lang w:eastAsia="pl-PL"/>
              </w:rPr>
              <w:br/>
              <w:t xml:space="preserve">oraz łącznika stożkowy/luer-lock do systemu drenażowego, </w:t>
            </w:r>
            <w:r w:rsidRPr="00A42714">
              <w:rPr>
                <w:rFonts w:ascii="Georgia" w:hAnsi="Georgia"/>
                <w:kern w:val="0"/>
                <w:sz w:val="20"/>
                <w:szCs w:val="20"/>
                <w:lang w:eastAsia="pl-PL"/>
              </w:rPr>
              <w:br/>
              <w:t>posiadający dodatkowo linię do przedłużenia cewnika o długości 50 cm (montowaną pomiędzy układem zastawek, a cewnikiem) z zaciskiem</w:t>
            </w:r>
            <w:r w:rsidRPr="00A42714">
              <w:rPr>
                <w:rFonts w:ascii="Georgia" w:hAnsi="Georgia"/>
                <w:kern w:val="0"/>
                <w:sz w:val="20"/>
                <w:szCs w:val="20"/>
                <w:lang w:eastAsia="pl-PL"/>
              </w:rPr>
              <w:br/>
              <w:t xml:space="preserve">zacisk nożyczkowy; </w:t>
            </w:r>
            <w:r w:rsidRPr="00A42714">
              <w:rPr>
                <w:rFonts w:ascii="Georgia" w:hAnsi="Georgia"/>
                <w:kern w:val="0"/>
                <w:sz w:val="20"/>
                <w:szCs w:val="20"/>
                <w:lang w:eastAsia="pl-PL"/>
              </w:rPr>
              <w:br/>
              <w:t>mocowanie cewnika do skóry pacjenta.</w:t>
            </w:r>
          </w:p>
        </w:tc>
        <w:tc>
          <w:tcPr>
            <w:tcW w:w="1134" w:type="dxa"/>
            <w:shd w:val="clear" w:color="auto" w:fill="auto"/>
            <w:vAlign w:val="center"/>
            <w:hideMark/>
          </w:tcPr>
          <w:p w14:paraId="37EC67A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0351CF4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0A0BD629" w14:textId="77777777" w:rsidTr="0018721D">
        <w:trPr>
          <w:trHeight w:val="284"/>
        </w:trPr>
        <w:tc>
          <w:tcPr>
            <w:tcW w:w="562" w:type="dxa"/>
            <w:shd w:val="clear" w:color="auto" w:fill="auto"/>
            <w:vAlign w:val="center"/>
            <w:hideMark/>
          </w:tcPr>
          <w:p w14:paraId="0B3765A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6</w:t>
            </w:r>
          </w:p>
        </w:tc>
        <w:tc>
          <w:tcPr>
            <w:tcW w:w="7797" w:type="dxa"/>
            <w:shd w:val="clear" w:color="auto" w:fill="auto"/>
            <w:vAlign w:val="center"/>
            <w:hideMark/>
          </w:tcPr>
          <w:p w14:paraId="674270E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Dodatkowy worek do bezpiecznych zestawów do drenażu i punkcji jam ciała UNICO, z drenem zakończonym końcówką luer-lock, o pojemności 2000 ml ze skalowaniem co 100ml, z zaworem spustowym oraz odpowietrzającym. Opakowanie zawiera 25 szt.</w:t>
            </w:r>
          </w:p>
        </w:tc>
        <w:tc>
          <w:tcPr>
            <w:tcW w:w="1134" w:type="dxa"/>
            <w:shd w:val="clear" w:color="auto" w:fill="auto"/>
            <w:vAlign w:val="center"/>
            <w:hideMark/>
          </w:tcPr>
          <w:p w14:paraId="7AF16C0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992" w:type="dxa"/>
            <w:shd w:val="clear" w:color="auto" w:fill="auto"/>
            <w:vAlign w:val="center"/>
            <w:hideMark/>
          </w:tcPr>
          <w:p w14:paraId="1ACB73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051CB76D" w14:textId="77777777" w:rsidR="00B041B9" w:rsidRDefault="00B041B9" w:rsidP="00567C20">
      <w:pPr>
        <w:spacing w:line="360" w:lineRule="auto"/>
        <w:jc w:val="both"/>
        <w:rPr>
          <w:rFonts w:ascii="Georgia" w:hAnsi="Georgia" w:cs="Georgia"/>
          <w:b/>
          <w:bCs/>
          <w:sz w:val="20"/>
          <w:szCs w:val="20"/>
        </w:rPr>
      </w:pPr>
    </w:p>
    <w:p w14:paraId="716FD3C6" w14:textId="77777777" w:rsidR="00BF0627" w:rsidRDefault="00BF0627" w:rsidP="00567C20">
      <w:pPr>
        <w:spacing w:line="360" w:lineRule="auto"/>
        <w:jc w:val="both"/>
        <w:rPr>
          <w:rFonts w:ascii="Georgia" w:hAnsi="Georgia" w:cs="Georgia"/>
          <w:b/>
          <w:bCs/>
          <w:sz w:val="20"/>
          <w:szCs w:val="20"/>
        </w:rPr>
      </w:pPr>
    </w:p>
    <w:p w14:paraId="589D547A" w14:textId="77777777" w:rsidR="00BF0627" w:rsidRDefault="00BF0627" w:rsidP="00567C20">
      <w:pPr>
        <w:spacing w:line="360" w:lineRule="auto"/>
        <w:jc w:val="both"/>
        <w:rPr>
          <w:rFonts w:ascii="Georgia" w:hAnsi="Georgia" w:cs="Georgia"/>
          <w:b/>
          <w:bCs/>
          <w:sz w:val="20"/>
          <w:szCs w:val="20"/>
        </w:rPr>
      </w:pPr>
    </w:p>
    <w:p w14:paraId="600AB117" w14:textId="6111DB7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20</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18721D" w:rsidRPr="0018721D" w14:paraId="317A8CC7" w14:textId="77777777" w:rsidTr="00CA455F">
        <w:trPr>
          <w:trHeight w:val="549"/>
        </w:trPr>
        <w:tc>
          <w:tcPr>
            <w:tcW w:w="562" w:type="dxa"/>
            <w:shd w:val="clear" w:color="auto" w:fill="FBE4D5" w:themeFill="accent2" w:themeFillTint="33"/>
            <w:noWrap/>
            <w:vAlign w:val="center"/>
            <w:hideMark/>
          </w:tcPr>
          <w:p w14:paraId="18DBA9E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E12A63D"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6C80546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40" w:type="dxa"/>
            <w:shd w:val="clear" w:color="auto" w:fill="FBE4D5" w:themeFill="accent2" w:themeFillTint="33"/>
            <w:vAlign w:val="center"/>
            <w:hideMark/>
          </w:tcPr>
          <w:p w14:paraId="12325F31"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3F92969B" w14:textId="77777777" w:rsidTr="0018721D">
        <w:trPr>
          <w:trHeight w:val="284"/>
        </w:trPr>
        <w:tc>
          <w:tcPr>
            <w:tcW w:w="562" w:type="dxa"/>
            <w:shd w:val="clear" w:color="auto" w:fill="auto"/>
            <w:noWrap/>
            <w:vAlign w:val="center"/>
            <w:hideMark/>
          </w:tcPr>
          <w:p w14:paraId="45778E0D"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169167C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 typu Penrose – silikonowy, szer.5mm dł. 300mm; grawitacyjny drenaż ran pooperacyjnych, przeznaczony do drenażu ropni i ran zakażonych, wykonany z biokompatybilnego przezroczystego silikonu o jakości implantów chirurgicznych, płyny odprowadzane są na zewnątrz poprzez zjawisko przesączania kapilarnego</w:t>
            </w:r>
          </w:p>
        </w:tc>
        <w:tc>
          <w:tcPr>
            <w:tcW w:w="1134" w:type="dxa"/>
            <w:shd w:val="clear" w:color="auto" w:fill="auto"/>
            <w:noWrap/>
            <w:vAlign w:val="center"/>
            <w:hideMark/>
          </w:tcPr>
          <w:p w14:paraId="634836E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40" w:type="dxa"/>
            <w:shd w:val="clear" w:color="auto" w:fill="auto"/>
            <w:noWrap/>
            <w:vAlign w:val="center"/>
            <w:hideMark/>
          </w:tcPr>
          <w:p w14:paraId="6470344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2500</w:t>
            </w:r>
          </w:p>
        </w:tc>
      </w:tr>
      <w:tr w:rsidR="0018721D" w:rsidRPr="00A42714" w14:paraId="281A16D6" w14:textId="77777777" w:rsidTr="0018721D">
        <w:trPr>
          <w:trHeight w:val="284"/>
        </w:trPr>
        <w:tc>
          <w:tcPr>
            <w:tcW w:w="562" w:type="dxa"/>
            <w:shd w:val="clear" w:color="FFFFCC" w:fill="FFFFFF"/>
            <w:noWrap/>
            <w:vAlign w:val="center"/>
            <w:hideMark/>
          </w:tcPr>
          <w:p w14:paraId="75A89A16"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602C3FC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 typu Penrose – silikonowy, szer. 8 mm dł. 500mm; grawitacyjny drenaż ran pooperacyjnych, przeznaczony do drenażu ropni i ran zakażonych, wykonany z biokompatybilnego przezroczystego silikonu o jakości implantów chirurgicznych, płyny odprowadzane są na zewnątrz poprzez zjawisko przesączania kapilarnego</w:t>
            </w:r>
          </w:p>
        </w:tc>
        <w:tc>
          <w:tcPr>
            <w:tcW w:w="1134" w:type="dxa"/>
            <w:shd w:val="clear" w:color="auto" w:fill="auto"/>
            <w:noWrap/>
            <w:vAlign w:val="center"/>
            <w:hideMark/>
          </w:tcPr>
          <w:p w14:paraId="1C97331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40" w:type="dxa"/>
            <w:shd w:val="clear" w:color="auto" w:fill="auto"/>
            <w:noWrap/>
            <w:vAlign w:val="center"/>
            <w:hideMark/>
          </w:tcPr>
          <w:p w14:paraId="6F90FBD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2500</w:t>
            </w:r>
          </w:p>
        </w:tc>
      </w:tr>
      <w:tr w:rsidR="0018721D" w:rsidRPr="00A42714" w14:paraId="71F9C2FE" w14:textId="77777777" w:rsidTr="0018721D">
        <w:trPr>
          <w:trHeight w:val="284"/>
        </w:trPr>
        <w:tc>
          <w:tcPr>
            <w:tcW w:w="562" w:type="dxa"/>
            <w:shd w:val="clear" w:color="auto" w:fill="auto"/>
            <w:noWrap/>
            <w:vAlign w:val="center"/>
            <w:hideMark/>
          </w:tcPr>
          <w:p w14:paraId="0BEADE5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4C609E33" w14:textId="77777777" w:rsidR="00A42714" w:rsidRPr="00A42714" w:rsidRDefault="00A42714" w:rsidP="00A42714">
            <w:pPr>
              <w:suppressAutoHyphens w:val="0"/>
              <w:spacing w:line="240" w:lineRule="auto"/>
              <w:textAlignment w:val="auto"/>
              <w:rPr>
                <w:rFonts w:ascii="Georgia" w:hAnsi="Georgia" w:cs="Calibri Light"/>
                <w:kern w:val="0"/>
                <w:sz w:val="20"/>
                <w:szCs w:val="20"/>
                <w:lang w:eastAsia="pl-PL"/>
              </w:rPr>
            </w:pPr>
            <w:r w:rsidRPr="00A42714">
              <w:rPr>
                <w:rFonts w:ascii="Georgia" w:hAnsi="Georgia" w:cs="Calibri Light"/>
                <w:kern w:val="0"/>
                <w:sz w:val="20"/>
                <w:szCs w:val="20"/>
                <w:lang w:eastAsia="pl-PL"/>
              </w:rPr>
              <w:t xml:space="preserve">Cewnik Hematuria, 3-drożny, z końcówką Dufour do stosowania w przypadku krwiomoczu; wykonany w 100% z silikonu medycznego o najwyższej biokompatybilności; przezroczysty; posiadający linię kontrastującą w RTG; długość 420 mm; posiadający miękki, symetryczny, jednolicie wypełniony balon 50-80 cc/ml; kanał do płukania zaopatrzony w zintegrowany koreczek; lejkowaty, schodkowy przekrój ujścia kanału centralnego; rozmiary 18 i 20 FR; sterylizowany; podwójnie pakowany; </w:t>
            </w:r>
          </w:p>
        </w:tc>
        <w:tc>
          <w:tcPr>
            <w:tcW w:w="1134" w:type="dxa"/>
            <w:shd w:val="clear" w:color="auto" w:fill="auto"/>
            <w:noWrap/>
            <w:vAlign w:val="center"/>
            <w:hideMark/>
          </w:tcPr>
          <w:p w14:paraId="31A1E84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940" w:type="dxa"/>
            <w:shd w:val="clear" w:color="auto" w:fill="auto"/>
            <w:noWrap/>
            <w:vAlign w:val="center"/>
            <w:hideMark/>
          </w:tcPr>
          <w:p w14:paraId="2B58351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bl>
    <w:p w14:paraId="05C6457D" w14:textId="77777777" w:rsidR="00B041B9" w:rsidRDefault="00B041B9" w:rsidP="00567C20">
      <w:pPr>
        <w:spacing w:line="360" w:lineRule="auto"/>
        <w:jc w:val="both"/>
        <w:rPr>
          <w:rFonts w:ascii="Georgia" w:hAnsi="Georgia" w:cs="Georgia"/>
          <w:b/>
          <w:bCs/>
          <w:sz w:val="20"/>
          <w:szCs w:val="20"/>
        </w:rPr>
      </w:pPr>
    </w:p>
    <w:p w14:paraId="15389C7F" w14:textId="39B5929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840"/>
        <w:gridCol w:w="1091"/>
        <w:gridCol w:w="992"/>
      </w:tblGrid>
      <w:tr w:rsidR="0018721D" w:rsidRPr="0018721D" w14:paraId="2DF7B2D3" w14:textId="77777777" w:rsidTr="00CA455F">
        <w:trPr>
          <w:trHeight w:val="544"/>
        </w:trPr>
        <w:tc>
          <w:tcPr>
            <w:tcW w:w="562" w:type="dxa"/>
            <w:shd w:val="clear" w:color="auto" w:fill="FBE4D5" w:themeFill="accent2" w:themeFillTint="33"/>
            <w:vAlign w:val="center"/>
            <w:hideMark/>
          </w:tcPr>
          <w:p w14:paraId="7961BF60"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840" w:type="dxa"/>
            <w:shd w:val="clear" w:color="auto" w:fill="FBE4D5" w:themeFill="accent2" w:themeFillTint="33"/>
            <w:vAlign w:val="center"/>
            <w:hideMark/>
          </w:tcPr>
          <w:p w14:paraId="35F7BD76" w14:textId="2F389ADD" w:rsidR="00A42714" w:rsidRPr="00A42714" w:rsidRDefault="003F2C08" w:rsidP="0018721D">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91" w:type="dxa"/>
            <w:shd w:val="clear" w:color="auto" w:fill="FBE4D5" w:themeFill="accent2" w:themeFillTint="33"/>
            <w:vAlign w:val="center"/>
            <w:hideMark/>
          </w:tcPr>
          <w:p w14:paraId="7C2C2DC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92" w:type="dxa"/>
            <w:shd w:val="clear" w:color="auto" w:fill="FBE4D5" w:themeFill="accent2" w:themeFillTint="33"/>
            <w:vAlign w:val="center"/>
            <w:hideMark/>
          </w:tcPr>
          <w:p w14:paraId="45E64527" w14:textId="46BEF1AC"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56048210" w14:textId="77777777" w:rsidTr="0018721D">
        <w:trPr>
          <w:trHeight w:val="284"/>
        </w:trPr>
        <w:tc>
          <w:tcPr>
            <w:tcW w:w="562" w:type="dxa"/>
            <w:shd w:val="clear" w:color="FFFFCC" w:fill="FFFFFF"/>
            <w:noWrap/>
            <w:vAlign w:val="center"/>
            <w:hideMark/>
          </w:tcPr>
          <w:p w14:paraId="1294115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840" w:type="dxa"/>
            <w:shd w:val="clear" w:color="auto" w:fill="auto"/>
            <w:vAlign w:val="center"/>
            <w:hideMark/>
          </w:tcPr>
          <w:p w14:paraId="5569CB0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Strzygarka chirurgiczna, bezprzewodowa,wodoodporna, z nieruchomą głowicą, z możliwością dezynfekcji poprzez pełne zanurzenie w środku dezynfekcyjnym (klasa szczelności IPX7). Strzygarka dostępna z co najmniej 3 różnymi typami kompatybilnych ostrzy jednorazowych. Strzygarka wyposażona w indukcyjną ładowarkę.</w:t>
            </w:r>
          </w:p>
        </w:tc>
        <w:tc>
          <w:tcPr>
            <w:tcW w:w="1091" w:type="dxa"/>
            <w:shd w:val="clear" w:color="auto" w:fill="auto"/>
            <w:noWrap/>
            <w:vAlign w:val="center"/>
            <w:hideMark/>
          </w:tcPr>
          <w:p w14:paraId="569FEED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509A99A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w:t>
            </w:r>
          </w:p>
        </w:tc>
      </w:tr>
      <w:tr w:rsidR="0018721D" w:rsidRPr="00A42714" w14:paraId="093A1355" w14:textId="77777777" w:rsidTr="0018721D">
        <w:trPr>
          <w:trHeight w:val="284"/>
        </w:trPr>
        <w:tc>
          <w:tcPr>
            <w:tcW w:w="562" w:type="dxa"/>
            <w:shd w:val="clear" w:color="FFFFCC" w:fill="FFFFFF"/>
            <w:noWrap/>
            <w:vAlign w:val="center"/>
            <w:hideMark/>
          </w:tcPr>
          <w:p w14:paraId="05FE921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2. </w:t>
            </w:r>
          </w:p>
        </w:tc>
        <w:tc>
          <w:tcPr>
            <w:tcW w:w="7840" w:type="dxa"/>
            <w:shd w:val="clear" w:color="auto" w:fill="auto"/>
            <w:vAlign w:val="center"/>
            <w:hideMark/>
          </w:tcPr>
          <w:p w14:paraId="1236E32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Ostrze mokrobiologicznie czyste jednorazowego użytku, uniwersalne, szerokość ostrza tnącego 31,3mm, konstrukcja ostrza wyklucza jakiekolwiek uszkodzenie skóry – ostrze tnące nie ma kontaktu ze skórą  pacjenta, wolne od lateksu, pakowane: 1 szt /blister,50 blistrów/ pudełko.</w:t>
            </w:r>
          </w:p>
        </w:tc>
        <w:tc>
          <w:tcPr>
            <w:tcW w:w="1091" w:type="dxa"/>
            <w:shd w:val="clear" w:color="auto" w:fill="auto"/>
            <w:noWrap/>
            <w:vAlign w:val="center"/>
            <w:hideMark/>
          </w:tcPr>
          <w:p w14:paraId="5EB6345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0F0335F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03EE4635" w14:textId="77777777" w:rsidTr="0018721D">
        <w:trPr>
          <w:trHeight w:val="284"/>
        </w:trPr>
        <w:tc>
          <w:tcPr>
            <w:tcW w:w="562" w:type="dxa"/>
            <w:shd w:val="clear" w:color="FFFFCC" w:fill="FFFFFF"/>
            <w:noWrap/>
            <w:vAlign w:val="center"/>
            <w:hideMark/>
          </w:tcPr>
          <w:p w14:paraId="14046C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840" w:type="dxa"/>
            <w:shd w:val="clear" w:color="auto" w:fill="auto"/>
            <w:vAlign w:val="center"/>
            <w:hideMark/>
          </w:tcPr>
          <w:p w14:paraId="08B44BE9"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Ostrze mokrobiologicznie czyste jednorazowego użytku, do miejsc wrażliwych, szerokość ostrza tnącego 20mm, konstrukcja ostrza wyklucza jakiekolwiek uszkodzenie skóry – ostrze tnące nie ma kontaktu ze skórą  pacjenta, wolne od lateksu i ftalanów, łatwe zakładanie i zdejmowanie ostrza, pakowane: 1 szt /blister,50 blistrów/ pudełko.</w:t>
            </w:r>
          </w:p>
        </w:tc>
        <w:tc>
          <w:tcPr>
            <w:tcW w:w="1091" w:type="dxa"/>
            <w:shd w:val="clear" w:color="auto" w:fill="auto"/>
            <w:noWrap/>
            <w:vAlign w:val="center"/>
            <w:hideMark/>
          </w:tcPr>
          <w:p w14:paraId="07D0E60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7415D08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5D1843CC" w14:textId="77777777" w:rsidTr="0018721D">
        <w:trPr>
          <w:trHeight w:val="284"/>
        </w:trPr>
        <w:tc>
          <w:tcPr>
            <w:tcW w:w="562" w:type="dxa"/>
            <w:shd w:val="clear" w:color="FFFFCC" w:fill="FFFFFF"/>
            <w:noWrap/>
            <w:vAlign w:val="center"/>
            <w:hideMark/>
          </w:tcPr>
          <w:p w14:paraId="67080D5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840" w:type="dxa"/>
            <w:shd w:val="clear" w:color="auto" w:fill="auto"/>
            <w:vAlign w:val="center"/>
            <w:hideMark/>
          </w:tcPr>
          <w:p w14:paraId="3AF46AE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Ostrze mokrobiologicznie czyste jednorazowego użytku, do włosów grubych, szerokość ostrza tnącego 36,2mm, konstrukcja ostrza wyklucza jakiekolwiek uszkodzenie skóry – ostrze tnące nie ma kontaktu ze skórą  pacjenta, wolne od lateksu i ftalanów, łatwe zakładanie i zdejmowanie ostrza, pakowane: 1 szt /blister,50 blistrów/ pudełko.</w:t>
            </w:r>
          </w:p>
        </w:tc>
        <w:tc>
          <w:tcPr>
            <w:tcW w:w="1091" w:type="dxa"/>
            <w:shd w:val="clear" w:color="auto" w:fill="auto"/>
            <w:noWrap/>
            <w:vAlign w:val="center"/>
            <w:hideMark/>
          </w:tcPr>
          <w:p w14:paraId="4DB68892"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6EA222A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05656F50" w14:textId="77777777" w:rsidR="00B041B9" w:rsidRDefault="00B041B9" w:rsidP="00567C20">
      <w:pPr>
        <w:spacing w:line="360" w:lineRule="auto"/>
        <w:jc w:val="both"/>
        <w:rPr>
          <w:rFonts w:ascii="Georgia" w:hAnsi="Georgia" w:cs="Georgia"/>
          <w:b/>
          <w:bCs/>
          <w:sz w:val="20"/>
          <w:szCs w:val="20"/>
        </w:rPr>
      </w:pPr>
    </w:p>
    <w:p w14:paraId="37D85F25" w14:textId="22648595"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22</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18721D" w:rsidRPr="0018721D" w14:paraId="3781A5E1" w14:textId="77777777" w:rsidTr="00CA455F">
        <w:trPr>
          <w:trHeight w:val="618"/>
        </w:trPr>
        <w:tc>
          <w:tcPr>
            <w:tcW w:w="562" w:type="dxa"/>
            <w:shd w:val="clear" w:color="auto" w:fill="FBE4D5" w:themeFill="accent2" w:themeFillTint="33"/>
            <w:noWrap/>
            <w:vAlign w:val="center"/>
            <w:hideMark/>
          </w:tcPr>
          <w:p w14:paraId="5A04883F" w14:textId="1DD7EBCE" w:rsidR="00A42714" w:rsidRPr="00A42714" w:rsidRDefault="0018721D" w:rsidP="00A42714">
            <w:pPr>
              <w:suppressAutoHyphens w:val="0"/>
              <w:spacing w:line="240" w:lineRule="auto"/>
              <w:jc w:val="center"/>
              <w:textAlignment w:val="auto"/>
              <w:rPr>
                <w:rFonts w:ascii="Georgia" w:hAnsi="Georgia" w:cs="Calibri"/>
                <w:b/>
                <w:bCs/>
                <w:kern w:val="0"/>
                <w:sz w:val="20"/>
                <w:szCs w:val="20"/>
                <w:lang w:eastAsia="pl-PL"/>
              </w:rPr>
            </w:pPr>
            <w:r>
              <w:rPr>
                <w:rFonts w:ascii="Georgia" w:hAnsi="Georgia" w:cs="Calibri"/>
                <w:b/>
                <w:bCs/>
                <w:kern w:val="0"/>
                <w:sz w:val="20"/>
                <w:szCs w:val="20"/>
                <w:lang w:eastAsia="pl-PL"/>
              </w:rPr>
              <w:t>L.p.</w:t>
            </w:r>
          </w:p>
        </w:tc>
        <w:tc>
          <w:tcPr>
            <w:tcW w:w="7797" w:type="dxa"/>
            <w:shd w:val="clear" w:color="auto" w:fill="FBE4D5" w:themeFill="accent2" w:themeFillTint="33"/>
            <w:noWrap/>
            <w:vAlign w:val="center"/>
            <w:hideMark/>
          </w:tcPr>
          <w:p w14:paraId="7AEBB771" w14:textId="3EC55184" w:rsidR="00A42714" w:rsidRPr="00A42714" w:rsidRDefault="003F2C08"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noWrap/>
            <w:vAlign w:val="center"/>
            <w:hideMark/>
          </w:tcPr>
          <w:p w14:paraId="3FE97318" w14:textId="77777777" w:rsidR="00A42714" w:rsidRPr="00A42714"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A42714">
              <w:rPr>
                <w:rFonts w:ascii="Georgia" w:hAnsi="Georgia" w:cs="Calibri"/>
                <w:b/>
                <w:bCs/>
                <w:kern w:val="0"/>
                <w:sz w:val="20"/>
                <w:szCs w:val="20"/>
                <w:lang w:eastAsia="pl-PL"/>
              </w:rPr>
              <w:t>jm</w:t>
            </w:r>
          </w:p>
        </w:tc>
        <w:tc>
          <w:tcPr>
            <w:tcW w:w="940" w:type="dxa"/>
            <w:shd w:val="clear" w:color="auto" w:fill="FBE4D5" w:themeFill="accent2" w:themeFillTint="33"/>
            <w:noWrap/>
            <w:vAlign w:val="center"/>
            <w:hideMark/>
          </w:tcPr>
          <w:p w14:paraId="79F14219" w14:textId="77777777" w:rsidR="00A42714" w:rsidRPr="00A42714"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A42714">
              <w:rPr>
                <w:rFonts w:ascii="Georgia" w:hAnsi="Georgia" w:cs="Calibri"/>
                <w:b/>
                <w:bCs/>
                <w:kern w:val="0"/>
                <w:sz w:val="20"/>
                <w:szCs w:val="20"/>
                <w:lang w:eastAsia="pl-PL"/>
              </w:rPr>
              <w:t xml:space="preserve">ilość </w:t>
            </w:r>
          </w:p>
        </w:tc>
      </w:tr>
      <w:tr w:rsidR="0018721D" w:rsidRPr="00A42714" w14:paraId="3DAE68D2" w14:textId="77777777" w:rsidTr="0018721D">
        <w:trPr>
          <w:trHeight w:val="284"/>
        </w:trPr>
        <w:tc>
          <w:tcPr>
            <w:tcW w:w="562" w:type="dxa"/>
            <w:shd w:val="clear" w:color="auto" w:fill="auto"/>
            <w:noWrap/>
            <w:vAlign w:val="center"/>
            <w:hideMark/>
          </w:tcPr>
          <w:p w14:paraId="03C578B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w:t>
            </w:r>
          </w:p>
        </w:tc>
        <w:tc>
          <w:tcPr>
            <w:tcW w:w="7797" w:type="dxa"/>
            <w:shd w:val="clear" w:color="auto" w:fill="auto"/>
            <w:vAlign w:val="center"/>
            <w:hideMark/>
          </w:tcPr>
          <w:p w14:paraId="49B3CA82"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blokad obwodowych 22Gx50mm widoczna w USG z możliwością pracy ze stymulatorem, pokryta warstwą polimerowa. Igła do wykonywania blokad obwodowych w rozmiarze 22G x 50 mm, widoczna w USG, pokryta warstwą polimerową. Elementy echogeniczne tworzące strukturę trzech płaszczyzn, stykających się pod kątem  90o, umożliwiające odbicie wiązki ultrasonograficznej od trzech powierzni, co gwarantuje widoczność końcówki igły również pod dużym kątem wprowadzania. Stryktura echogeniczna rozmieszczona równomiernie ( 360o) wokół igły, na pierwszych 20mm. Elastyczny dren  do podawania leku zakończony złączem LuerLock.a</w:t>
            </w:r>
          </w:p>
        </w:tc>
        <w:tc>
          <w:tcPr>
            <w:tcW w:w="1134" w:type="dxa"/>
            <w:shd w:val="clear" w:color="auto" w:fill="auto"/>
            <w:noWrap/>
            <w:vAlign w:val="center"/>
            <w:hideMark/>
          </w:tcPr>
          <w:p w14:paraId="116CBD83"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13AF0DBB"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4D1D8830" w14:textId="77777777" w:rsidTr="0018721D">
        <w:trPr>
          <w:trHeight w:val="284"/>
        </w:trPr>
        <w:tc>
          <w:tcPr>
            <w:tcW w:w="562" w:type="dxa"/>
            <w:shd w:val="clear" w:color="auto" w:fill="auto"/>
            <w:noWrap/>
            <w:vAlign w:val="center"/>
            <w:hideMark/>
          </w:tcPr>
          <w:p w14:paraId="66F8085E"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2</w:t>
            </w:r>
          </w:p>
        </w:tc>
        <w:tc>
          <w:tcPr>
            <w:tcW w:w="7797" w:type="dxa"/>
            <w:shd w:val="clear" w:color="auto" w:fill="auto"/>
            <w:vAlign w:val="center"/>
            <w:hideMark/>
          </w:tcPr>
          <w:p w14:paraId="5465F44F"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blokad obwodowych 22Gx80mm widoczna w USG z możliwością pracy ze stymulatorem, pokryta warstwą polimerowa.Igła do wykonywania blokad obwodowych w rozmiarze 22G x 80mm widoczna w USG, pokryta warstwą polimerową. Elementy echogeniczne tworzące strukturę trzech płaszczyzn, stykających się pod kątem  90o, umożliwiające odbicie wiązki ultrasonograficznej od trzech powierzni, co gwarantuje widoczność końcówki igły również pod dużym kątem wprowadzania. Stryktura echogeniczna rozmieszczona równomiernie ( 360o) wokół igły, na pierwszych 20mm. Elastyczny dren  do podawania leku zakończony złączem LuerLock.a</w:t>
            </w:r>
          </w:p>
        </w:tc>
        <w:tc>
          <w:tcPr>
            <w:tcW w:w="1134" w:type="dxa"/>
            <w:shd w:val="clear" w:color="auto" w:fill="auto"/>
            <w:noWrap/>
            <w:vAlign w:val="center"/>
            <w:hideMark/>
          </w:tcPr>
          <w:p w14:paraId="665A65B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SZT </w:t>
            </w:r>
          </w:p>
        </w:tc>
        <w:tc>
          <w:tcPr>
            <w:tcW w:w="940" w:type="dxa"/>
            <w:shd w:val="clear" w:color="auto" w:fill="auto"/>
            <w:noWrap/>
            <w:vAlign w:val="center"/>
            <w:hideMark/>
          </w:tcPr>
          <w:p w14:paraId="34FC463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252D2E55" w14:textId="77777777" w:rsidTr="0018721D">
        <w:trPr>
          <w:trHeight w:val="284"/>
        </w:trPr>
        <w:tc>
          <w:tcPr>
            <w:tcW w:w="562" w:type="dxa"/>
            <w:shd w:val="clear" w:color="auto" w:fill="auto"/>
            <w:noWrap/>
            <w:vAlign w:val="center"/>
            <w:hideMark/>
          </w:tcPr>
          <w:p w14:paraId="00FE70B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lastRenderedPageBreak/>
              <w:t>3</w:t>
            </w:r>
          </w:p>
        </w:tc>
        <w:tc>
          <w:tcPr>
            <w:tcW w:w="7797" w:type="dxa"/>
            <w:shd w:val="clear" w:color="auto" w:fill="auto"/>
            <w:vAlign w:val="center"/>
            <w:hideMark/>
          </w:tcPr>
          <w:p w14:paraId="3C3780DD"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blokad obwodowych 21Gx100mm widoczna w USG z możliwością pracy ze stymulatorem, pokryta warstwą polimerowa.Igła do wykonywania blokad obwodowych w rozmiarze  21G x 100mm widoczna w USG, pokryta warstwą polimerową. Elementy echogeniczne tworzące strukturę trzech płaszczyzn, stykających się pod kątem  90o, umożliwiające odbicie wiązki ultrasonograficznej od trzech powierzni, co gwarantuje widoczność końcówki igły również pod dużym kątem wprowadzania. Stryktura echogeniczna rozmieszczona równomiernie ( 360o) wokół igły, na pierwszych 20mm. Elastyczny dren  do podawania leku zakończony złączem LuerLock.a</w:t>
            </w:r>
          </w:p>
        </w:tc>
        <w:tc>
          <w:tcPr>
            <w:tcW w:w="1134" w:type="dxa"/>
            <w:shd w:val="clear" w:color="auto" w:fill="auto"/>
            <w:noWrap/>
            <w:vAlign w:val="center"/>
            <w:hideMark/>
          </w:tcPr>
          <w:p w14:paraId="38576A5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0C97588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435175F6" w14:textId="77777777" w:rsidTr="0018721D">
        <w:trPr>
          <w:trHeight w:val="284"/>
        </w:trPr>
        <w:tc>
          <w:tcPr>
            <w:tcW w:w="562" w:type="dxa"/>
            <w:shd w:val="clear" w:color="auto" w:fill="auto"/>
            <w:noWrap/>
            <w:vAlign w:val="center"/>
            <w:hideMark/>
          </w:tcPr>
          <w:p w14:paraId="51573830"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4</w:t>
            </w:r>
          </w:p>
        </w:tc>
        <w:tc>
          <w:tcPr>
            <w:tcW w:w="7797" w:type="dxa"/>
            <w:shd w:val="clear" w:color="auto" w:fill="auto"/>
            <w:vAlign w:val="center"/>
            <w:hideMark/>
          </w:tcPr>
          <w:p w14:paraId="1A1363F4"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wykonywania blokad powięziowych 22Gx80mm. Igła do wykonywania blokad powięziowych w rozmiarze 22G x 80mm  widoczna w USG. Elementy echogeniczne tworzące strukturę trzech płaszczyzn, stykających się pod kątem  90o, umożliwiające odbicie wiązki ultrasonograficznej od trzech powierzni, co gwarantuje widoczność końcówki igły również pod dużym kątem wprowadzania. Stryktura echogeniczna rozmieszczona równomiernie ( 360o) wokół igły, w dwóch segemntach po 10mm, na pierwszych 20mm. Elastyczny dren  do podawania leku zakończony złączem LuerLock.</w:t>
            </w:r>
          </w:p>
        </w:tc>
        <w:tc>
          <w:tcPr>
            <w:tcW w:w="1134" w:type="dxa"/>
            <w:shd w:val="clear" w:color="auto" w:fill="auto"/>
            <w:noWrap/>
            <w:vAlign w:val="center"/>
            <w:hideMark/>
          </w:tcPr>
          <w:p w14:paraId="74EE4B4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74CBA3A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3F608D70" w14:textId="77777777" w:rsidTr="0018721D">
        <w:trPr>
          <w:trHeight w:val="284"/>
        </w:trPr>
        <w:tc>
          <w:tcPr>
            <w:tcW w:w="562" w:type="dxa"/>
            <w:shd w:val="clear" w:color="auto" w:fill="auto"/>
            <w:noWrap/>
            <w:vAlign w:val="center"/>
            <w:hideMark/>
          </w:tcPr>
          <w:p w14:paraId="27273EC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w:t>
            </w:r>
          </w:p>
        </w:tc>
        <w:tc>
          <w:tcPr>
            <w:tcW w:w="7797" w:type="dxa"/>
            <w:shd w:val="clear" w:color="auto" w:fill="auto"/>
            <w:vAlign w:val="center"/>
            <w:hideMark/>
          </w:tcPr>
          <w:p w14:paraId="27A10F8C"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wykonywania blokad powięziowych 21Gx110mm. Igła do wykonywania blokad powięziowych w rozmiarze 21G x 110mm widoczna w USG. Elementy echogeniczne tworzące strukturę trzech płaszczyzn, stykających się pod kątem  90o, umożliwiające odbicie wiązki ultrasonograficznej od trzech powierzni, co gwarantuje widoczność końcówki igły również pod dużym kątem wprowadzania. Stryktura echogeniczna rozmieszczona równomiernie ( 360o) wokół igły, w dwóch segemntach po 10mm, na pierwszych 20mm. Elastyczny dren  do podawania leku zakończony złączem LuerLock.</w:t>
            </w:r>
          </w:p>
        </w:tc>
        <w:tc>
          <w:tcPr>
            <w:tcW w:w="1134" w:type="dxa"/>
            <w:shd w:val="clear" w:color="auto" w:fill="auto"/>
            <w:noWrap/>
            <w:vAlign w:val="center"/>
            <w:hideMark/>
          </w:tcPr>
          <w:p w14:paraId="68DE35D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2FC54E7B"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367FF248" w14:textId="77777777" w:rsidTr="0018721D">
        <w:trPr>
          <w:trHeight w:val="284"/>
        </w:trPr>
        <w:tc>
          <w:tcPr>
            <w:tcW w:w="562" w:type="dxa"/>
            <w:shd w:val="clear" w:color="auto" w:fill="auto"/>
            <w:noWrap/>
            <w:vAlign w:val="center"/>
            <w:hideMark/>
          </w:tcPr>
          <w:p w14:paraId="761EE9D6"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6</w:t>
            </w:r>
          </w:p>
        </w:tc>
        <w:tc>
          <w:tcPr>
            <w:tcW w:w="7797" w:type="dxa"/>
            <w:shd w:val="clear" w:color="auto" w:fill="auto"/>
            <w:vAlign w:val="center"/>
            <w:hideMark/>
          </w:tcPr>
          <w:p w14:paraId="1AFDA304"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znieczuleń podpajęczynówkowych 27Gx 90mm z atraumatyczną końcówką w kształcie ostrołuku z prowadnicą.Igły do znieczuleń podpajęczynówkowych z atraumatyczną końcówką w kształcie ostrołuku, z prowadnicą ściśle dopasowaną do rozmiaru igły, z ergonomicznym uchwytem, wskaźnikiem położenia otworu igły oraz z efektem szkła powiekszającego, uchwt kodowany kolorem z naniesioną informacją o rozmiarze w G i w mm, w rozmiarach: 27Gx90mm.</w:t>
            </w:r>
          </w:p>
        </w:tc>
        <w:tc>
          <w:tcPr>
            <w:tcW w:w="1134" w:type="dxa"/>
            <w:shd w:val="clear" w:color="auto" w:fill="auto"/>
            <w:noWrap/>
            <w:vAlign w:val="center"/>
            <w:hideMark/>
          </w:tcPr>
          <w:p w14:paraId="0F63961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7A80B3D5"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6342C0B0" w14:textId="77777777" w:rsidTr="0018721D">
        <w:trPr>
          <w:trHeight w:val="284"/>
        </w:trPr>
        <w:tc>
          <w:tcPr>
            <w:tcW w:w="562" w:type="dxa"/>
            <w:shd w:val="clear" w:color="auto" w:fill="auto"/>
            <w:noWrap/>
            <w:vAlign w:val="center"/>
            <w:hideMark/>
          </w:tcPr>
          <w:p w14:paraId="657E9064"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7</w:t>
            </w:r>
          </w:p>
        </w:tc>
        <w:tc>
          <w:tcPr>
            <w:tcW w:w="7797" w:type="dxa"/>
            <w:shd w:val="clear" w:color="auto" w:fill="auto"/>
            <w:vAlign w:val="center"/>
            <w:hideMark/>
          </w:tcPr>
          <w:p w14:paraId="43763D2C" w14:textId="77777777" w:rsidR="00A42714" w:rsidRPr="00A42714" w:rsidRDefault="00A42714" w:rsidP="00A42714">
            <w:pPr>
              <w:suppressAutoHyphens w:val="0"/>
              <w:spacing w:line="240" w:lineRule="auto"/>
              <w:ind w:firstLineChars="100" w:firstLine="200"/>
              <w:textAlignment w:val="auto"/>
              <w:rPr>
                <w:rFonts w:ascii="Georgia" w:hAnsi="Georgia" w:cs="Calibri"/>
                <w:kern w:val="0"/>
                <w:sz w:val="20"/>
                <w:szCs w:val="20"/>
                <w:lang w:eastAsia="pl-PL"/>
              </w:rPr>
            </w:pPr>
            <w:r w:rsidRPr="00A42714">
              <w:rPr>
                <w:rFonts w:ascii="Georgia" w:hAnsi="Georgia" w:cs="Calibri"/>
                <w:kern w:val="0"/>
                <w:sz w:val="20"/>
                <w:szCs w:val="20"/>
                <w:lang w:eastAsia="pl-PL"/>
              </w:rPr>
              <w:t>Igła do znieczuleń podpajęczynówkowych 25Gx 90mm z atraumatyczną końcówką w kształcie ostrołuku z prowadnicą. Igły do znieczuleń podpajęczynówkowych z atraumatyczną końcówką w kształcie ostrołuku, z prowadnicą ściśle dopasowaną do rozmiaru igły, z ergonomicznym uchwytem, wskaźnikiem położenia otworu igły oraz z efektem szkła powiekszającego, uchwt kodowany kolorem z naniesioną informacją o rozmiarze w G i w mm, w rozmiarach:25Gx90mm.</w:t>
            </w:r>
          </w:p>
        </w:tc>
        <w:tc>
          <w:tcPr>
            <w:tcW w:w="1134" w:type="dxa"/>
            <w:shd w:val="clear" w:color="auto" w:fill="auto"/>
            <w:noWrap/>
            <w:vAlign w:val="center"/>
            <w:hideMark/>
          </w:tcPr>
          <w:p w14:paraId="2A15899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SZT </w:t>
            </w:r>
          </w:p>
        </w:tc>
        <w:tc>
          <w:tcPr>
            <w:tcW w:w="940" w:type="dxa"/>
            <w:shd w:val="clear" w:color="auto" w:fill="auto"/>
            <w:noWrap/>
            <w:vAlign w:val="center"/>
            <w:hideMark/>
          </w:tcPr>
          <w:p w14:paraId="174C401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3CE7A17A" w14:textId="77777777" w:rsidTr="0018721D">
        <w:trPr>
          <w:trHeight w:val="284"/>
        </w:trPr>
        <w:tc>
          <w:tcPr>
            <w:tcW w:w="562" w:type="dxa"/>
            <w:shd w:val="clear" w:color="auto" w:fill="auto"/>
            <w:noWrap/>
            <w:vAlign w:val="center"/>
            <w:hideMark/>
          </w:tcPr>
          <w:p w14:paraId="12E70B1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8</w:t>
            </w:r>
          </w:p>
        </w:tc>
        <w:tc>
          <w:tcPr>
            <w:tcW w:w="7797" w:type="dxa"/>
            <w:shd w:val="clear" w:color="auto" w:fill="auto"/>
            <w:vAlign w:val="center"/>
            <w:hideMark/>
          </w:tcPr>
          <w:p w14:paraId="44A11B17"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System mocowania cewnika wraz z  opatrunkiem, umożliwiający bezpieczne przymocowanie cewnika do skóry pacjenta.</w:t>
            </w:r>
          </w:p>
        </w:tc>
        <w:tc>
          <w:tcPr>
            <w:tcW w:w="1134" w:type="dxa"/>
            <w:shd w:val="clear" w:color="auto" w:fill="auto"/>
            <w:noWrap/>
            <w:vAlign w:val="center"/>
            <w:hideMark/>
          </w:tcPr>
          <w:p w14:paraId="739921D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54B4F353"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10BD3793" w14:textId="77777777" w:rsidTr="0018721D">
        <w:trPr>
          <w:trHeight w:val="284"/>
        </w:trPr>
        <w:tc>
          <w:tcPr>
            <w:tcW w:w="562" w:type="dxa"/>
            <w:shd w:val="clear" w:color="auto" w:fill="auto"/>
            <w:noWrap/>
            <w:vAlign w:val="center"/>
            <w:hideMark/>
          </w:tcPr>
          <w:p w14:paraId="1D2A957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9</w:t>
            </w:r>
          </w:p>
        </w:tc>
        <w:tc>
          <w:tcPr>
            <w:tcW w:w="7797" w:type="dxa"/>
            <w:shd w:val="clear" w:color="auto" w:fill="auto"/>
            <w:vAlign w:val="center"/>
            <w:hideMark/>
          </w:tcPr>
          <w:p w14:paraId="05B5EA41"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Zestaw do znieczulenia kombinowanego (Epidural-Spinal) składający się z: igły Tuohy 18G x 90 mm z dodatkowym otworem dystalnym w geometrii końcówki Tuohy dla optymalnego ustawienie igły do znieczulenia podpajęczynówkowego; igły do znieczuleń podpajęczynówkowych z atraumatyczną końcówką w kształcie ostrołuku 27 G; systemu blokowania igły do znieczulenia podpajęczynówkowego w żądanej pozycji; cewnika ślepo zakończony z trzema bocznymi otworami, z oznaczeniem długości, rozmiar 20G x 90cm; łącznika zaciskowego; filtra 0.2 μm; strzykawki LOR 10 ml</w:t>
            </w:r>
          </w:p>
        </w:tc>
        <w:tc>
          <w:tcPr>
            <w:tcW w:w="1134" w:type="dxa"/>
            <w:shd w:val="clear" w:color="auto" w:fill="auto"/>
            <w:noWrap/>
            <w:vAlign w:val="center"/>
            <w:hideMark/>
          </w:tcPr>
          <w:p w14:paraId="2EE86D2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25B0F53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7F323A3C" w14:textId="77777777" w:rsidTr="0018721D">
        <w:trPr>
          <w:trHeight w:val="284"/>
        </w:trPr>
        <w:tc>
          <w:tcPr>
            <w:tcW w:w="562" w:type="dxa"/>
            <w:shd w:val="clear" w:color="auto" w:fill="auto"/>
            <w:noWrap/>
            <w:vAlign w:val="center"/>
            <w:hideMark/>
          </w:tcPr>
          <w:p w14:paraId="4609B308"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w:t>
            </w:r>
          </w:p>
        </w:tc>
        <w:tc>
          <w:tcPr>
            <w:tcW w:w="7797" w:type="dxa"/>
            <w:shd w:val="clear" w:color="auto" w:fill="auto"/>
            <w:vAlign w:val="center"/>
            <w:hideMark/>
          </w:tcPr>
          <w:p w14:paraId="7D260F52" w14:textId="66B9EEE2" w:rsidR="00A42714" w:rsidRPr="00A42714" w:rsidRDefault="00A42714" w:rsidP="00A42714">
            <w:pPr>
              <w:suppressAutoHyphens w:val="0"/>
              <w:spacing w:line="240" w:lineRule="auto"/>
              <w:ind w:firstLineChars="100" w:firstLine="200"/>
              <w:textAlignment w:val="auto"/>
              <w:rPr>
                <w:rFonts w:ascii="Georgia" w:hAnsi="Georgia" w:cs="Calibri"/>
                <w:kern w:val="0"/>
                <w:sz w:val="20"/>
                <w:szCs w:val="20"/>
                <w:lang w:eastAsia="pl-PL"/>
              </w:rPr>
            </w:pPr>
            <w:r w:rsidRPr="00A42714">
              <w:rPr>
                <w:rFonts w:ascii="Georgia" w:hAnsi="Georgia" w:cs="Calibri"/>
                <w:kern w:val="0"/>
                <w:sz w:val="20"/>
                <w:szCs w:val="20"/>
                <w:lang w:eastAsia="pl-PL"/>
              </w:rPr>
              <w:t>Automatyczny system blokowania ciśnień do blokad nerwów.</w:t>
            </w:r>
            <w:r w:rsidR="00931F3F">
              <w:rPr>
                <w:rFonts w:ascii="Georgia" w:hAnsi="Georgia" w:cs="Calibri"/>
                <w:kern w:val="0"/>
                <w:sz w:val="20"/>
                <w:szCs w:val="20"/>
                <w:lang w:eastAsia="pl-PL"/>
              </w:rPr>
              <w:t xml:space="preserve"> </w:t>
            </w:r>
            <w:r w:rsidRPr="00A42714">
              <w:rPr>
                <w:rFonts w:ascii="Georgia" w:hAnsi="Georgia" w:cs="Calibri"/>
                <w:kern w:val="0"/>
                <w:sz w:val="20"/>
                <w:szCs w:val="20"/>
                <w:lang w:eastAsia="pl-PL"/>
              </w:rPr>
              <w:t>Limiter ciśnienia podazy anestetyku w trakcie blokady obwodowej, uniemozliwiajacy podaż anestetyku  powyzej 15 psi.</w:t>
            </w:r>
          </w:p>
        </w:tc>
        <w:tc>
          <w:tcPr>
            <w:tcW w:w="1134" w:type="dxa"/>
            <w:shd w:val="clear" w:color="auto" w:fill="auto"/>
            <w:noWrap/>
            <w:vAlign w:val="center"/>
            <w:hideMark/>
          </w:tcPr>
          <w:p w14:paraId="3826BFB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4194A95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230571E8" w14:textId="77777777" w:rsidTr="0018721D">
        <w:trPr>
          <w:trHeight w:val="284"/>
        </w:trPr>
        <w:tc>
          <w:tcPr>
            <w:tcW w:w="562" w:type="dxa"/>
            <w:shd w:val="clear" w:color="auto" w:fill="auto"/>
            <w:noWrap/>
            <w:vAlign w:val="center"/>
            <w:hideMark/>
          </w:tcPr>
          <w:p w14:paraId="44F10DC0"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11</w:t>
            </w:r>
          </w:p>
        </w:tc>
        <w:tc>
          <w:tcPr>
            <w:tcW w:w="7797" w:type="dxa"/>
            <w:shd w:val="clear" w:color="auto" w:fill="auto"/>
            <w:vAlign w:val="center"/>
            <w:hideMark/>
          </w:tcPr>
          <w:p w14:paraId="6EA965A0" w14:textId="7F7DF7E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Osłony na oczy dla pacjentów operowanych.</w:t>
            </w:r>
            <w:r w:rsidR="0018721D">
              <w:rPr>
                <w:rFonts w:ascii="Georgia" w:hAnsi="Georgia" w:cs="Calibri"/>
                <w:kern w:val="0"/>
                <w:sz w:val="20"/>
                <w:szCs w:val="20"/>
                <w:lang w:eastAsia="pl-PL"/>
              </w:rPr>
              <w:t xml:space="preserve"> </w:t>
            </w:r>
            <w:r w:rsidRPr="00A42714">
              <w:rPr>
                <w:rFonts w:ascii="Georgia" w:hAnsi="Georgia" w:cs="Calibri"/>
                <w:kern w:val="0"/>
                <w:sz w:val="20"/>
                <w:szCs w:val="20"/>
                <w:lang w:eastAsia="pl-PL"/>
              </w:rPr>
              <w:t>Osłona oczu z opatentowanym klejem na bazie silikonu, przezroczysta konstrukcja z delikatnym klejem pozwalajaca  na ciągłe monitorowanie oka i okolicy oczodołu podczas operacji. Zamknięte opakowanie i arkusze jednorazowego użytku w parach zmniejszają ryzyko kontaminacji.</w:t>
            </w:r>
          </w:p>
        </w:tc>
        <w:tc>
          <w:tcPr>
            <w:tcW w:w="1134" w:type="dxa"/>
            <w:shd w:val="clear" w:color="auto" w:fill="auto"/>
            <w:noWrap/>
            <w:vAlign w:val="center"/>
            <w:hideMark/>
          </w:tcPr>
          <w:p w14:paraId="73AC9406"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3EB78F69"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bl>
    <w:p w14:paraId="0CCDE273" w14:textId="77777777" w:rsidR="00B041B9" w:rsidRDefault="00B041B9" w:rsidP="00567C20">
      <w:pPr>
        <w:spacing w:line="360" w:lineRule="auto"/>
        <w:jc w:val="both"/>
        <w:rPr>
          <w:rFonts w:ascii="Georgia" w:hAnsi="Georgia" w:cs="Georgia"/>
          <w:b/>
          <w:bCs/>
          <w:sz w:val="20"/>
          <w:szCs w:val="20"/>
        </w:rPr>
      </w:pPr>
    </w:p>
    <w:p w14:paraId="02C6F253" w14:textId="1F6BFCC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12"/>
        <w:gridCol w:w="1014"/>
      </w:tblGrid>
      <w:tr w:rsidR="0018721D" w:rsidRPr="0018721D" w14:paraId="33F8242E" w14:textId="77777777" w:rsidTr="00CA455F">
        <w:trPr>
          <w:trHeight w:val="616"/>
        </w:trPr>
        <w:tc>
          <w:tcPr>
            <w:tcW w:w="562" w:type="dxa"/>
            <w:shd w:val="clear" w:color="auto" w:fill="FBE4D5" w:themeFill="accent2" w:themeFillTint="33"/>
            <w:vAlign w:val="center"/>
            <w:hideMark/>
          </w:tcPr>
          <w:p w14:paraId="3C4077E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045C6B9" w14:textId="39673E3D" w:rsidR="00A42714" w:rsidRPr="00A42714" w:rsidRDefault="003F2C08" w:rsidP="00A42714">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12" w:type="dxa"/>
            <w:shd w:val="clear" w:color="auto" w:fill="FBE4D5" w:themeFill="accent2" w:themeFillTint="33"/>
            <w:vAlign w:val="center"/>
            <w:hideMark/>
          </w:tcPr>
          <w:p w14:paraId="5FE551D7"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1014" w:type="dxa"/>
            <w:shd w:val="clear" w:color="auto" w:fill="FBE4D5" w:themeFill="accent2" w:themeFillTint="33"/>
            <w:vAlign w:val="center"/>
            <w:hideMark/>
          </w:tcPr>
          <w:p w14:paraId="7B818C81"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 xml:space="preserve">Ilość </w:t>
            </w:r>
          </w:p>
        </w:tc>
      </w:tr>
      <w:tr w:rsidR="0018721D" w:rsidRPr="00A42714" w14:paraId="4AA3C134" w14:textId="77777777" w:rsidTr="0018721D">
        <w:trPr>
          <w:trHeight w:val="284"/>
        </w:trPr>
        <w:tc>
          <w:tcPr>
            <w:tcW w:w="562" w:type="dxa"/>
            <w:shd w:val="clear" w:color="auto" w:fill="auto"/>
            <w:noWrap/>
            <w:vAlign w:val="center"/>
            <w:hideMark/>
          </w:tcPr>
          <w:p w14:paraId="5190C12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394F5AE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Maska tlenowa jednorazowego użytku dla dzieci i dorosłych z workiem, przeźroczysta, przylegająca pod brodę ze standardowymi złączami, końcówka drenu doprowadzającego o długości min.210cm</w:t>
            </w:r>
          </w:p>
        </w:tc>
        <w:tc>
          <w:tcPr>
            <w:tcW w:w="1112" w:type="dxa"/>
            <w:shd w:val="clear" w:color="auto" w:fill="auto"/>
            <w:noWrap/>
            <w:vAlign w:val="center"/>
            <w:hideMark/>
          </w:tcPr>
          <w:p w14:paraId="345EFFF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B8DD15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2400</w:t>
            </w:r>
          </w:p>
        </w:tc>
      </w:tr>
      <w:tr w:rsidR="0018721D" w:rsidRPr="00A42714" w14:paraId="5A76A43B" w14:textId="77777777" w:rsidTr="0018721D">
        <w:trPr>
          <w:trHeight w:val="284"/>
        </w:trPr>
        <w:tc>
          <w:tcPr>
            <w:tcW w:w="562" w:type="dxa"/>
            <w:shd w:val="clear" w:color="auto" w:fill="auto"/>
            <w:noWrap/>
            <w:vAlign w:val="center"/>
            <w:hideMark/>
          </w:tcPr>
          <w:p w14:paraId="0737CB4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027D042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Maska twarzowa, jednorazowego użytku, w rozmiarach 0-6, dla rozmiarów 4,5 oznaczenie kolorystyczne /4-biały, 5-niebieski/, rozmiar oznaczony odpowiednim kolorem pierścienia oraz cyfrą na korpusie maski, z nadmuchiwanym mankietem i końcówką drenu.</w:t>
            </w:r>
          </w:p>
        </w:tc>
        <w:tc>
          <w:tcPr>
            <w:tcW w:w="1112" w:type="dxa"/>
            <w:shd w:val="clear" w:color="auto" w:fill="auto"/>
            <w:noWrap/>
            <w:vAlign w:val="center"/>
            <w:hideMark/>
          </w:tcPr>
          <w:p w14:paraId="11163FD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1D9AE60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3000</w:t>
            </w:r>
          </w:p>
        </w:tc>
      </w:tr>
      <w:tr w:rsidR="0018721D" w:rsidRPr="00A42714" w14:paraId="2E54A1A4" w14:textId="77777777" w:rsidTr="0018721D">
        <w:trPr>
          <w:trHeight w:val="284"/>
        </w:trPr>
        <w:tc>
          <w:tcPr>
            <w:tcW w:w="562" w:type="dxa"/>
            <w:shd w:val="clear" w:color="auto" w:fill="auto"/>
            <w:noWrap/>
            <w:vAlign w:val="center"/>
            <w:hideMark/>
          </w:tcPr>
          <w:p w14:paraId="14874C8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2590338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Maska krtaniowa jednorazowego użytku, wykonana z polipropylenu, poliwęglanu i silikonu (pompowany mankiet silikonowy), składająca się z rurki, maski z wstępnie </w:t>
            </w:r>
            <w:r w:rsidRPr="00A42714">
              <w:rPr>
                <w:rFonts w:ascii="Georgia" w:hAnsi="Georgia"/>
                <w:kern w:val="0"/>
                <w:sz w:val="20"/>
                <w:szCs w:val="20"/>
                <w:lang w:eastAsia="pl-PL"/>
              </w:rPr>
              <w:lastRenderedPageBreak/>
              <w:t>nadmuchanym mankietem, zaworu do napełnienia i opróżnienia mankietu. Zawór z balonikiem próbnym ciśnienia w mankiecie. Produkt wolny od lateksu, ftalanów DEHP. Wyraźne oznakowanie numeryczne rozmiaru maski na końcu rurki powietrznej. Dostępne rozmiary (wg wagi pacjenta): 1,0 (&lt; 5 kg); 1,5 (5-10 kg); 2,0 (10-20 kg); 2,5 (20-30 kg); 3,0 30-50 kg); 4,0 (50-70 kg); 5,0 (70-100 kg) - wszystkie rozmiary muszą pochodzić od jednego Producenta. Produkt sterylny, pakowany w opakowanie folia-papier.</w:t>
            </w:r>
          </w:p>
        </w:tc>
        <w:tc>
          <w:tcPr>
            <w:tcW w:w="1112" w:type="dxa"/>
            <w:shd w:val="clear" w:color="auto" w:fill="auto"/>
            <w:noWrap/>
            <w:vAlign w:val="center"/>
            <w:hideMark/>
          </w:tcPr>
          <w:p w14:paraId="2816BE3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szt</w:t>
            </w:r>
          </w:p>
        </w:tc>
        <w:tc>
          <w:tcPr>
            <w:tcW w:w="1014" w:type="dxa"/>
            <w:shd w:val="clear" w:color="auto" w:fill="auto"/>
            <w:noWrap/>
            <w:vAlign w:val="center"/>
            <w:hideMark/>
          </w:tcPr>
          <w:p w14:paraId="0B8CA9A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w:t>
            </w:r>
          </w:p>
        </w:tc>
      </w:tr>
      <w:tr w:rsidR="0018721D" w:rsidRPr="00A42714" w14:paraId="7CA6E59E" w14:textId="77777777" w:rsidTr="0018721D">
        <w:trPr>
          <w:trHeight w:val="284"/>
        </w:trPr>
        <w:tc>
          <w:tcPr>
            <w:tcW w:w="562" w:type="dxa"/>
            <w:shd w:val="clear" w:color="auto" w:fill="auto"/>
            <w:noWrap/>
            <w:vAlign w:val="center"/>
            <w:hideMark/>
          </w:tcPr>
          <w:p w14:paraId="7FC9D8B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797" w:type="dxa"/>
            <w:shd w:val="clear" w:color="auto" w:fill="auto"/>
            <w:vAlign w:val="center"/>
            <w:hideMark/>
          </w:tcPr>
          <w:p w14:paraId="7D8C7B0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Układ oddechowy jednorazowego użytku do respiratora dla dorosłych, zawiera 2 rury gładkie wewnętrznie o długości 180cm i średnicy wewnętrzna 19mm, trójnik Y zintegrowany z rurami, łącznik kolankowy wyposażony w port CO2 z kapturkiem zabezpieczającym, elastyczne zakończenia od strony respiratora, układ mikrobiologicznie czysty z możliwością stosowania do 7 dni (potwierdzone oświadczeniem wystawionym przez producenta). Opakowanie folia z etykietą z nr serii, nr katalogowym oraz terminem ważności. </w:t>
            </w:r>
          </w:p>
        </w:tc>
        <w:tc>
          <w:tcPr>
            <w:tcW w:w="1112" w:type="dxa"/>
            <w:shd w:val="clear" w:color="auto" w:fill="auto"/>
            <w:noWrap/>
            <w:vAlign w:val="center"/>
            <w:hideMark/>
          </w:tcPr>
          <w:p w14:paraId="1159FBD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41F37A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329E3CEE" w14:textId="77777777" w:rsidTr="0018721D">
        <w:trPr>
          <w:trHeight w:val="284"/>
        </w:trPr>
        <w:tc>
          <w:tcPr>
            <w:tcW w:w="562" w:type="dxa"/>
            <w:shd w:val="clear" w:color="auto" w:fill="auto"/>
            <w:noWrap/>
            <w:vAlign w:val="center"/>
            <w:hideMark/>
          </w:tcPr>
          <w:p w14:paraId="29C3EA7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c>
          <w:tcPr>
            <w:tcW w:w="7797" w:type="dxa"/>
            <w:shd w:val="clear" w:color="auto" w:fill="auto"/>
            <w:vAlign w:val="center"/>
            <w:hideMark/>
          </w:tcPr>
          <w:p w14:paraId="5C05B74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Obwód oddechowy do aparatu do znieczuleń, PCV, 2 rury gładkie wewn. dług.min. 160 cm, Łącznik Y, pakowany pojedynczo, biologiczny czysty, średnica 22mm, 3-rura min.100cm, bezlateksowy worek oddechowy o poj.2l. Wymagana deklaracja producenta obwodów, że obwody oddechowe mogą być stosowane przez 24 dni.</w:t>
            </w:r>
          </w:p>
        </w:tc>
        <w:tc>
          <w:tcPr>
            <w:tcW w:w="1112" w:type="dxa"/>
            <w:shd w:val="clear" w:color="auto" w:fill="auto"/>
            <w:noWrap/>
            <w:vAlign w:val="center"/>
            <w:hideMark/>
          </w:tcPr>
          <w:p w14:paraId="6254406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536CE8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BF0627" w:rsidRPr="00A42714" w14:paraId="6710A5DC" w14:textId="77777777" w:rsidTr="00BA12FC">
        <w:trPr>
          <w:trHeight w:val="5681"/>
        </w:trPr>
        <w:tc>
          <w:tcPr>
            <w:tcW w:w="562" w:type="dxa"/>
            <w:shd w:val="clear" w:color="auto" w:fill="auto"/>
            <w:noWrap/>
            <w:vAlign w:val="center"/>
            <w:hideMark/>
          </w:tcPr>
          <w:p w14:paraId="7B944429" w14:textId="77777777" w:rsidR="00BF0627" w:rsidRPr="00A42714" w:rsidRDefault="00BF0627"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6</w:t>
            </w:r>
          </w:p>
        </w:tc>
        <w:tc>
          <w:tcPr>
            <w:tcW w:w="7797" w:type="dxa"/>
            <w:shd w:val="clear" w:color="auto" w:fill="auto"/>
            <w:vAlign w:val="center"/>
            <w:hideMark/>
          </w:tcPr>
          <w:p w14:paraId="1D980FC9"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Jednorazowa łyżka do laryngoskopu, światłowodowa, typ Macintosh. Łyżka wykonana z chirurgicznej stali nierdzewnej, kompatybilna z rękojeściami w standardzie ISO 7376 (tzw. Zielony Standard). Antyrefleksyjna, satynowa powierzchnia. Końcówka łyżki od strony pacjenta atraumatyczna, zaokrąglona (przekrój w formie walca), pogrubiona. Światłowód osłonięty, zapewniający mocne skupienie światła. Stopka mocująca wykonana z tworzywa sztucznego w kolorze zielonym, połączona z łyżką wspawanym wewnątrz hakiem ze stali nierdzewnej widocznym na zewnątrz. Mocowanie łyżki w rękojeści sprężynowym zatrzaskiem kulkowym w postaci 2 kulek stabilizujących oraz metalowym hakiem wewnątrz stopki.  Łyżka przetestowana pod kątem wytrzymałości w połączeniu z rękojeścią siłą nacisku 20 kg </w:t>
            </w:r>
          </w:p>
          <w:p w14:paraId="6DA25142"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Na górnej części łyżki wyraźnie oznaczony: rozmiar i typ łyżki, symbol CE, numer katalogowy, symbol „nie do powtórnego użycia” (przekreślona cyfra 2). Na bocznej części łyżki logo z nazwą producenta.                                                                                                                                                                          </w:t>
            </w:r>
          </w:p>
          <w:p w14:paraId="07143682"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Rozmiar łyżki - kodowany kolorem na opakowaniu / dł. x szer.:</w:t>
            </w:r>
          </w:p>
          <w:p w14:paraId="2D7BD180"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#0 - czerwony / dł. 61.0 mm x szer. 8.5 mm</w:t>
            </w:r>
          </w:p>
          <w:p w14:paraId="0220DECA"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#1 - biały / dł. 75 mm x szer. 11.5 mm  </w:t>
            </w:r>
          </w:p>
          <w:p w14:paraId="420FA334"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#2 - niebieski / dł. 93.0 mm x szer. 12.5 mm</w:t>
            </w:r>
          </w:p>
          <w:p w14:paraId="6CF4E818"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#3 - żółty / dł. 110.0 mm x szer. 13.5 mm</w:t>
            </w:r>
          </w:p>
          <w:p w14:paraId="0A78C846"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#4 - różowy / dł. 135.0 mm x szer. 14.0 mm</w:t>
            </w:r>
          </w:p>
          <w:p w14:paraId="56A7DA1A"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#5 - zielony / dł. 156.0 mm x szer. 14.0 mm</w:t>
            </w:r>
          </w:p>
          <w:p w14:paraId="0207C099" w14:textId="00670BE3" w:rsidR="00BF0627" w:rsidRPr="00A42714" w:rsidRDefault="00BF0627"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 xml:space="preserve">Opakowanie jednostkowe - podwójna folia. Łatwe do otwarcia saszetki, oznaczone symbolem strzałki, wskazującym miejsce otwarcia opakowania. Na opakowaniu jednostkowym etykieta zawierająca: rozmiar, długość i typ łyżki, nr katalogowy, nr seryjny (LOT) oraz w postaci kodu QR. Opakowanie oznaczone nazwą i logiem producenta. Produkt bez zawartości lateksu, czysty mikrobiologicznie. </w:t>
            </w:r>
          </w:p>
        </w:tc>
        <w:tc>
          <w:tcPr>
            <w:tcW w:w="1112" w:type="dxa"/>
            <w:shd w:val="clear" w:color="auto" w:fill="auto"/>
            <w:noWrap/>
            <w:vAlign w:val="center"/>
            <w:hideMark/>
          </w:tcPr>
          <w:p w14:paraId="7E74700A" w14:textId="7C9C0BA5"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3FB3442" w14:textId="65391FDE"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1500</w:t>
            </w:r>
          </w:p>
        </w:tc>
      </w:tr>
      <w:tr w:rsidR="00AD7323" w:rsidRPr="00A42714" w14:paraId="566FEFF7" w14:textId="77777777" w:rsidTr="00C8220C">
        <w:trPr>
          <w:trHeight w:val="3636"/>
        </w:trPr>
        <w:tc>
          <w:tcPr>
            <w:tcW w:w="562" w:type="dxa"/>
            <w:shd w:val="clear" w:color="auto" w:fill="auto"/>
            <w:noWrap/>
            <w:vAlign w:val="center"/>
            <w:hideMark/>
          </w:tcPr>
          <w:p w14:paraId="5434D53F"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7</w:t>
            </w:r>
          </w:p>
        </w:tc>
        <w:tc>
          <w:tcPr>
            <w:tcW w:w="7797" w:type="dxa"/>
            <w:shd w:val="clear" w:color="auto" w:fill="auto"/>
            <w:vAlign w:val="center"/>
            <w:hideMark/>
          </w:tcPr>
          <w:p w14:paraId="64E0533B"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Rękojeść do laryngoskopu, jednorazowa z zainstalowaną baterią o napięciu 6V oraz wbudowanym źródłem światła - LED, gotowa do użytku po wyjęciu z opakowania. Rękojeść metalowa z podłużnymi frezami zapewniającymi pewny chwyt, zakończona zakrętką z tworzywa sztucznego w kolorze zielonym, identyfikującą tzw. zielony standard ISO 7376. Rękojeść po użyciu umożliwiająca szybkie wyjęcie baterii w celu ich bezpiecznej utylizacji. Przetestowana pod kątem wytrzymałości w połączeniu z łyżką siłą nacisku 20 kg.  (Potwierdzić oświadczeniem producenta - załączyć do oferty)                                                             Na bocznych ściankach rękojeści oznaczenia tj: symbol CE, numer katalogowy, symbol „nie do powtórnego użycia” (przekreślona cyfra 2), logo i nazwa producenta. </w:t>
            </w:r>
          </w:p>
          <w:p w14:paraId="09E5AF53" w14:textId="0CE5F307"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Rozmiar rękojeści - kodowany kolorem na opakowaniu / dł. x śr.: # Dorosły - różowy / dł. 138.0 mm x śr. 29.0 mm                                                                                                                                                        Opakowanie folia. Możliwość przetestowania działania rękojeści bez jej otwierania. Łatwe do otwarcia saszetki, oznaczone symbolem strzałki, wskazującym miejsce otwarcia opakowania. Na opakowaniu jednostkowym etykieta zawierająca: rozmiar, nr katalogowy, datę ważności, nr serii (LOT), kod QR. Opakowanie oznaczone nazwą i logiem producenta. Produkt bez zawartości lateksu, czysty mikrobiologicznie.</w:t>
            </w:r>
          </w:p>
        </w:tc>
        <w:tc>
          <w:tcPr>
            <w:tcW w:w="1112" w:type="dxa"/>
            <w:shd w:val="clear" w:color="auto" w:fill="auto"/>
            <w:noWrap/>
            <w:vAlign w:val="center"/>
            <w:hideMark/>
          </w:tcPr>
          <w:p w14:paraId="4B83CA09" w14:textId="1BEFF22C"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19EA8EAB" w14:textId="70C7C7BE"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400</w:t>
            </w:r>
          </w:p>
        </w:tc>
      </w:tr>
      <w:tr w:rsidR="00AD7323" w:rsidRPr="00A42714" w14:paraId="212AE31D" w14:textId="77777777" w:rsidTr="00D258BB">
        <w:trPr>
          <w:trHeight w:val="1591"/>
        </w:trPr>
        <w:tc>
          <w:tcPr>
            <w:tcW w:w="562" w:type="dxa"/>
            <w:shd w:val="clear" w:color="auto" w:fill="auto"/>
            <w:noWrap/>
            <w:vAlign w:val="center"/>
            <w:hideMark/>
          </w:tcPr>
          <w:p w14:paraId="30EDF551"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8</w:t>
            </w:r>
          </w:p>
        </w:tc>
        <w:tc>
          <w:tcPr>
            <w:tcW w:w="7797" w:type="dxa"/>
            <w:shd w:val="clear" w:color="auto" w:fill="auto"/>
            <w:vAlign w:val="center"/>
            <w:hideMark/>
          </w:tcPr>
          <w:p w14:paraId="120995DF"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Prowadnica do rurek intubacyjnych aluminiowa pokryta PVC. Pakowane pojedynczo folia-papier, sterylna. Rozmiary prowadnic:                                                                                           CH06 o długości 300mm, dla rurek w rozmiarze 2,0 mm - 4,5 mm;                  </w:t>
            </w:r>
          </w:p>
          <w:p w14:paraId="14C74E8D"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CH10 o długości 400mm, dla rurek w rozmiarze 5,0 mm - 6,5 mm;               </w:t>
            </w:r>
          </w:p>
          <w:p w14:paraId="3D1D3617"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CH12 o długości 440mm, dla rurek w rozmiarze 7,0 mm - 7,5 mm;                  </w:t>
            </w:r>
          </w:p>
          <w:p w14:paraId="33E8F86C" w14:textId="24B0D30B"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CH14 o długości 440mm, dla rurek w rozmiarze 8,0 mm - 10,0 mm Na opakowaniu jednostkowym: nr serii, nr katalogowy, data ważności. Produkt bez lateksu.</w:t>
            </w:r>
          </w:p>
        </w:tc>
        <w:tc>
          <w:tcPr>
            <w:tcW w:w="1112" w:type="dxa"/>
            <w:shd w:val="clear" w:color="auto" w:fill="auto"/>
            <w:noWrap/>
            <w:vAlign w:val="center"/>
            <w:hideMark/>
          </w:tcPr>
          <w:p w14:paraId="0B8F1277" w14:textId="235C9D59"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0AC420CC" w14:textId="2F8D4576"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4416DBED" w14:textId="77777777" w:rsidTr="0018721D">
        <w:trPr>
          <w:trHeight w:val="284"/>
        </w:trPr>
        <w:tc>
          <w:tcPr>
            <w:tcW w:w="562" w:type="dxa"/>
            <w:shd w:val="clear" w:color="auto" w:fill="auto"/>
            <w:noWrap/>
            <w:vAlign w:val="center"/>
            <w:hideMark/>
          </w:tcPr>
          <w:p w14:paraId="1E2C1C2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9</w:t>
            </w:r>
          </w:p>
        </w:tc>
        <w:tc>
          <w:tcPr>
            <w:tcW w:w="7797" w:type="dxa"/>
            <w:shd w:val="clear" w:color="auto" w:fill="auto"/>
            <w:vAlign w:val="center"/>
            <w:hideMark/>
          </w:tcPr>
          <w:p w14:paraId="1D40D013"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Prowadnica do trudnych intubacji typu Bougie 1x w rozm 3,3 – 5,0 dług. 600-800mm</w:t>
            </w:r>
          </w:p>
        </w:tc>
        <w:tc>
          <w:tcPr>
            <w:tcW w:w="1112" w:type="dxa"/>
            <w:shd w:val="clear" w:color="auto" w:fill="auto"/>
            <w:noWrap/>
            <w:vAlign w:val="center"/>
            <w:hideMark/>
          </w:tcPr>
          <w:p w14:paraId="5A7B1C7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FFF66C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w:t>
            </w:r>
          </w:p>
        </w:tc>
      </w:tr>
      <w:tr w:rsidR="0018721D" w:rsidRPr="00A42714" w14:paraId="485B1D49" w14:textId="77777777" w:rsidTr="0018721D">
        <w:trPr>
          <w:trHeight w:val="284"/>
        </w:trPr>
        <w:tc>
          <w:tcPr>
            <w:tcW w:w="562" w:type="dxa"/>
            <w:shd w:val="clear" w:color="auto" w:fill="auto"/>
            <w:noWrap/>
            <w:vAlign w:val="center"/>
            <w:hideMark/>
          </w:tcPr>
          <w:p w14:paraId="3BFFE1B3"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w:t>
            </w:r>
          </w:p>
        </w:tc>
        <w:tc>
          <w:tcPr>
            <w:tcW w:w="7797" w:type="dxa"/>
            <w:shd w:val="clear" w:color="auto" w:fill="auto"/>
            <w:vAlign w:val="center"/>
            <w:hideMark/>
          </w:tcPr>
          <w:p w14:paraId="6282584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Zamknięty system do odsysania z rurki intubacyjnej CH14/16 długość 56,62 cm oraz rurki tracheostomijnej CH14/16 długość 36 cm,. Właściwości ogólne: możliwość stosowania przez min. 72h (potwierdzona instrukcją obsługi). Zintegrowany/wbudowany podwójnie obrotowy łącznik o kącie 90. st. zamykany obrotowy port do przepłukiwania cewnika o długości min. 5 cm, zamykany port do podawania leków wziewnych (MDI) zintegrowany bezpośrednio w części łącznika podłączonej do rurki pacjenta, komora pozwalająca na obserwację wydzieliny pacjenta, zabezpieczenie łącznika podciśnienia w postaci kapturka, zamocowane do zestaw w sposób zapobiegający zagubieniu, aktywacja podciśnienia za pomocą przycisku ściskanego wnętrzem dłoni, blokada przycisku aktywacji podciśnienia poprzez jego obrót o 90 st., uniemożliwiająca przypadkową aktywację odsysania. Przekręcana zastawka na wysokości portu do przepłukiwania oddzielająca cewnik od pacjenta po usunięciu go z rurki, zapewniająca szczelność zestawu. System stanowiący integralną całość, nierozłączalny, wszystkie elementy systemy sterylne.</w:t>
            </w:r>
          </w:p>
        </w:tc>
        <w:tc>
          <w:tcPr>
            <w:tcW w:w="1112" w:type="dxa"/>
            <w:shd w:val="clear" w:color="auto" w:fill="auto"/>
            <w:noWrap/>
            <w:vAlign w:val="center"/>
            <w:hideMark/>
          </w:tcPr>
          <w:p w14:paraId="3D80B9B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0E615DE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3E49B68D" w14:textId="77777777" w:rsidTr="0018721D">
        <w:trPr>
          <w:trHeight w:val="284"/>
        </w:trPr>
        <w:tc>
          <w:tcPr>
            <w:tcW w:w="562" w:type="dxa"/>
            <w:shd w:val="clear" w:color="auto" w:fill="auto"/>
            <w:noWrap/>
            <w:vAlign w:val="center"/>
            <w:hideMark/>
          </w:tcPr>
          <w:p w14:paraId="6A7F5B3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11</w:t>
            </w:r>
          </w:p>
        </w:tc>
        <w:tc>
          <w:tcPr>
            <w:tcW w:w="7797" w:type="dxa"/>
            <w:shd w:val="clear" w:color="auto" w:fill="auto"/>
            <w:vAlign w:val="center"/>
            <w:hideMark/>
          </w:tcPr>
          <w:p w14:paraId="32DB948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resuscytacji dla dzieci i dorosłych 1x, zawierający w komplecie 2 maski, dren tlenowy i rezerwuar tlenowy, wszystkie elementy w jednym opakowaniu, data ważności na opakowaniu.</w:t>
            </w:r>
          </w:p>
        </w:tc>
        <w:tc>
          <w:tcPr>
            <w:tcW w:w="1112" w:type="dxa"/>
            <w:shd w:val="clear" w:color="auto" w:fill="auto"/>
            <w:noWrap/>
            <w:vAlign w:val="center"/>
            <w:hideMark/>
          </w:tcPr>
          <w:p w14:paraId="2CDD5AA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2EAA1B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12E38685" w14:textId="77777777" w:rsidTr="0018721D">
        <w:trPr>
          <w:trHeight w:val="284"/>
        </w:trPr>
        <w:tc>
          <w:tcPr>
            <w:tcW w:w="562" w:type="dxa"/>
            <w:shd w:val="clear" w:color="auto" w:fill="auto"/>
            <w:noWrap/>
            <w:vAlign w:val="center"/>
            <w:hideMark/>
          </w:tcPr>
          <w:p w14:paraId="2CED225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w:t>
            </w:r>
          </w:p>
        </w:tc>
        <w:tc>
          <w:tcPr>
            <w:tcW w:w="7797" w:type="dxa"/>
            <w:shd w:val="clear" w:color="auto" w:fill="auto"/>
            <w:vAlign w:val="center"/>
            <w:hideMark/>
          </w:tcPr>
          <w:p w14:paraId="204BBC73"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płynów i leków przez pompy objętościowe firmy MEDIMA model P300</w:t>
            </w:r>
          </w:p>
        </w:tc>
        <w:tc>
          <w:tcPr>
            <w:tcW w:w="1112" w:type="dxa"/>
            <w:shd w:val="clear" w:color="auto" w:fill="auto"/>
            <w:noWrap/>
            <w:vAlign w:val="center"/>
            <w:hideMark/>
          </w:tcPr>
          <w:p w14:paraId="148954E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738A120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398CF3CF" w14:textId="77777777" w:rsidTr="0018721D">
        <w:trPr>
          <w:trHeight w:val="284"/>
        </w:trPr>
        <w:tc>
          <w:tcPr>
            <w:tcW w:w="562" w:type="dxa"/>
            <w:shd w:val="clear" w:color="auto" w:fill="auto"/>
            <w:noWrap/>
            <w:vAlign w:val="center"/>
            <w:hideMark/>
          </w:tcPr>
          <w:p w14:paraId="3DAC514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13</w:t>
            </w:r>
          </w:p>
        </w:tc>
        <w:tc>
          <w:tcPr>
            <w:tcW w:w="7797" w:type="dxa"/>
            <w:shd w:val="clear" w:color="auto" w:fill="auto"/>
            <w:vAlign w:val="center"/>
            <w:hideMark/>
          </w:tcPr>
          <w:p w14:paraId="16B76DD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krwi i preparatów krwiopochodnych przez pompy objętościowe firmy MEDIMA model P300</w:t>
            </w:r>
          </w:p>
        </w:tc>
        <w:tc>
          <w:tcPr>
            <w:tcW w:w="1112" w:type="dxa"/>
            <w:shd w:val="clear" w:color="auto" w:fill="auto"/>
            <w:noWrap/>
            <w:vAlign w:val="center"/>
            <w:hideMark/>
          </w:tcPr>
          <w:p w14:paraId="15FD581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328A69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4F0D3632" w14:textId="77777777" w:rsidTr="0018721D">
        <w:trPr>
          <w:trHeight w:val="284"/>
        </w:trPr>
        <w:tc>
          <w:tcPr>
            <w:tcW w:w="562" w:type="dxa"/>
            <w:shd w:val="clear" w:color="auto" w:fill="auto"/>
            <w:noWrap/>
            <w:vAlign w:val="center"/>
            <w:hideMark/>
          </w:tcPr>
          <w:p w14:paraId="6F72221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14</w:t>
            </w:r>
          </w:p>
        </w:tc>
        <w:tc>
          <w:tcPr>
            <w:tcW w:w="7797" w:type="dxa"/>
            <w:shd w:val="clear" w:color="auto" w:fill="auto"/>
            <w:vAlign w:val="center"/>
            <w:hideMark/>
          </w:tcPr>
          <w:p w14:paraId="0891C62A"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leków światłoczułych , kolor bursztynowy przez pompy objętościowe firmy MEDIMA model P300</w:t>
            </w:r>
          </w:p>
        </w:tc>
        <w:tc>
          <w:tcPr>
            <w:tcW w:w="1112" w:type="dxa"/>
            <w:shd w:val="clear" w:color="auto" w:fill="auto"/>
            <w:noWrap/>
            <w:vAlign w:val="center"/>
            <w:hideMark/>
          </w:tcPr>
          <w:p w14:paraId="5B6BE09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4940EE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21ED2F4A" w14:textId="77777777" w:rsidTr="0018721D">
        <w:trPr>
          <w:trHeight w:val="284"/>
        </w:trPr>
        <w:tc>
          <w:tcPr>
            <w:tcW w:w="562" w:type="dxa"/>
            <w:shd w:val="clear" w:color="auto" w:fill="auto"/>
            <w:noWrap/>
            <w:vAlign w:val="center"/>
            <w:hideMark/>
          </w:tcPr>
          <w:p w14:paraId="48E4FA6C"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15</w:t>
            </w:r>
          </w:p>
        </w:tc>
        <w:tc>
          <w:tcPr>
            <w:tcW w:w="7797" w:type="dxa"/>
            <w:shd w:val="clear" w:color="auto" w:fill="auto"/>
            <w:noWrap/>
            <w:vAlign w:val="center"/>
            <w:hideMark/>
          </w:tcPr>
          <w:p w14:paraId="1367EE68"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Pojemnik na wkłady do ssaka Vario 18 AC/CD firmy Medela 1,5l.</w:t>
            </w:r>
          </w:p>
        </w:tc>
        <w:tc>
          <w:tcPr>
            <w:tcW w:w="1112" w:type="dxa"/>
            <w:shd w:val="clear" w:color="auto" w:fill="auto"/>
            <w:noWrap/>
            <w:vAlign w:val="center"/>
            <w:hideMark/>
          </w:tcPr>
          <w:p w14:paraId="1531D83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4404D9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476E2B5D" w14:textId="77777777" w:rsidTr="0018721D">
        <w:trPr>
          <w:trHeight w:val="284"/>
        </w:trPr>
        <w:tc>
          <w:tcPr>
            <w:tcW w:w="562" w:type="dxa"/>
            <w:shd w:val="clear" w:color="auto" w:fill="auto"/>
            <w:noWrap/>
            <w:vAlign w:val="center"/>
            <w:hideMark/>
          </w:tcPr>
          <w:p w14:paraId="233BDB6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16</w:t>
            </w:r>
          </w:p>
        </w:tc>
        <w:tc>
          <w:tcPr>
            <w:tcW w:w="7797" w:type="dxa"/>
            <w:shd w:val="clear" w:color="auto" w:fill="auto"/>
            <w:vAlign w:val="center"/>
            <w:hideMark/>
          </w:tcPr>
          <w:p w14:paraId="4A5D2775"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Wkład 1x do pojemnika do ssaka Vario 18 AC/CD firmy Medela 1,5l.</w:t>
            </w:r>
          </w:p>
        </w:tc>
        <w:tc>
          <w:tcPr>
            <w:tcW w:w="1112" w:type="dxa"/>
            <w:shd w:val="clear" w:color="auto" w:fill="auto"/>
            <w:noWrap/>
            <w:vAlign w:val="center"/>
            <w:hideMark/>
          </w:tcPr>
          <w:p w14:paraId="72BF84F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85C492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3000</w:t>
            </w:r>
          </w:p>
        </w:tc>
      </w:tr>
      <w:tr w:rsidR="0018721D" w:rsidRPr="00A42714" w14:paraId="5E35CC0C" w14:textId="77777777" w:rsidTr="0018721D">
        <w:trPr>
          <w:trHeight w:val="284"/>
        </w:trPr>
        <w:tc>
          <w:tcPr>
            <w:tcW w:w="562" w:type="dxa"/>
            <w:shd w:val="clear" w:color="auto" w:fill="auto"/>
            <w:noWrap/>
            <w:vAlign w:val="center"/>
            <w:hideMark/>
          </w:tcPr>
          <w:p w14:paraId="6882675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17</w:t>
            </w:r>
          </w:p>
        </w:tc>
        <w:tc>
          <w:tcPr>
            <w:tcW w:w="7797" w:type="dxa"/>
            <w:shd w:val="clear" w:color="auto" w:fill="auto"/>
            <w:vAlign w:val="center"/>
            <w:hideMark/>
          </w:tcPr>
          <w:p w14:paraId="6DC3B5FE"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Wkład 1x do pojemnika do ssaka Vario 18 AC/CD firmy Medela 2,5l.</w:t>
            </w:r>
          </w:p>
        </w:tc>
        <w:tc>
          <w:tcPr>
            <w:tcW w:w="1112" w:type="dxa"/>
            <w:shd w:val="clear" w:color="auto" w:fill="auto"/>
            <w:noWrap/>
            <w:vAlign w:val="center"/>
            <w:hideMark/>
          </w:tcPr>
          <w:p w14:paraId="0829CA5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644F34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5931D6B8" w14:textId="77777777" w:rsidTr="0018721D">
        <w:trPr>
          <w:trHeight w:val="284"/>
        </w:trPr>
        <w:tc>
          <w:tcPr>
            <w:tcW w:w="562" w:type="dxa"/>
            <w:shd w:val="clear" w:color="auto" w:fill="auto"/>
            <w:noWrap/>
            <w:vAlign w:val="center"/>
            <w:hideMark/>
          </w:tcPr>
          <w:p w14:paraId="50E1DFB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18</w:t>
            </w:r>
          </w:p>
        </w:tc>
        <w:tc>
          <w:tcPr>
            <w:tcW w:w="7797" w:type="dxa"/>
            <w:shd w:val="clear" w:color="auto" w:fill="auto"/>
            <w:vAlign w:val="center"/>
            <w:hideMark/>
          </w:tcPr>
          <w:p w14:paraId="04507D40"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Filtr 1x bakteryjny do ssaka Vario oraz Basic 30</w:t>
            </w:r>
          </w:p>
        </w:tc>
        <w:tc>
          <w:tcPr>
            <w:tcW w:w="1112" w:type="dxa"/>
            <w:shd w:val="clear" w:color="auto" w:fill="auto"/>
            <w:noWrap/>
            <w:vAlign w:val="center"/>
            <w:hideMark/>
          </w:tcPr>
          <w:p w14:paraId="1EE1A6D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1CA4E7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4167E2B5" w14:textId="77777777" w:rsidTr="0018721D">
        <w:trPr>
          <w:trHeight w:val="284"/>
        </w:trPr>
        <w:tc>
          <w:tcPr>
            <w:tcW w:w="562" w:type="dxa"/>
            <w:shd w:val="clear" w:color="auto" w:fill="auto"/>
            <w:noWrap/>
            <w:vAlign w:val="center"/>
            <w:hideMark/>
          </w:tcPr>
          <w:p w14:paraId="68072B5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19</w:t>
            </w:r>
          </w:p>
        </w:tc>
        <w:tc>
          <w:tcPr>
            <w:tcW w:w="7797" w:type="dxa"/>
            <w:shd w:val="clear" w:color="auto" w:fill="auto"/>
            <w:vAlign w:val="center"/>
            <w:hideMark/>
          </w:tcPr>
          <w:p w14:paraId="76172C1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Łącznik dren-cewnik</w:t>
            </w:r>
          </w:p>
        </w:tc>
        <w:tc>
          <w:tcPr>
            <w:tcW w:w="1112" w:type="dxa"/>
            <w:shd w:val="clear" w:color="auto" w:fill="auto"/>
            <w:noWrap/>
            <w:vAlign w:val="center"/>
            <w:hideMark/>
          </w:tcPr>
          <w:p w14:paraId="7202FC4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77959AF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12A5DEFE" w14:textId="77777777" w:rsidTr="0018721D">
        <w:trPr>
          <w:trHeight w:val="284"/>
        </w:trPr>
        <w:tc>
          <w:tcPr>
            <w:tcW w:w="562" w:type="dxa"/>
            <w:shd w:val="clear" w:color="auto" w:fill="auto"/>
            <w:noWrap/>
            <w:vAlign w:val="center"/>
            <w:hideMark/>
          </w:tcPr>
          <w:p w14:paraId="49710AE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c>
          <w:tcPr>
            <w:tcW w:w="7797" w:type="dxa"/>
            <w:shd w:val="clear" w:color="auto" w:fill="auto"/>
            <w:vAlign w:val="center"/>
            <w:hideMark/>
          </w:tcPr>
          <w:p w14:paraId="10BC0EE5"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Kołderka grzewcza o wymiarach: 199 cm x 101 cm (+/-2 cm) pod całe ciało pacjenta dorosłego. Kołderka bez lateksu, dwukolorowa, bez perforacji (otworów). Struktura materiału zapewnia filtrowanie nadmuchiwanego powietrza przez całą powierzchnię kołderki. Mocowanie do przewodu powietrznego urządzenia grzewczego za pomocą adaptera zintegrowanego z kołderką. Nie dopuszcza się kołderek z mocowaniem do przewodu grzewczego za pomocą sznurka, nici lub taśmy. Kompatybilne z urządzeniami grzewczymi  o niskim przepływie powietrza do 1000 L/min typu WarmAir. Przezierna dla promieniowania rentgenowskiego, do użytku u jednego pacjenta </w:t>
            </w:r>
          </w:p>
        </w:tc>
        <w:tc>
          <w:tcPr>
            <w:tcW w:w="1112" w:type="dxa"/>
            <w:shd w:val="clear" w:color="auto" w:fill="auto"/>
            <w:noWrap/>
            <w:vAlign w:val="center"/>
            <w:hideMark/>
          </w:tcPr>
          <w:p w14:paraId="19942B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6465060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w:t>
            </w:r>
          </w:p>
        </w:tc>
      </w:tr>
      <w:tr w:rsidR="00AD7323" w:rsidRPr="00A42714" w14:paraId="520E65EA" w14:textId="77777777" w:rsidTr="00EA13F4">
        <w:trPr>
          <w:trHeight w:val="5227"/>
        </w:trPr>
        <w:tc>
          <w:tcPr>
            <w:tcW w:w="562" w:type="dxa"/>
            <w:shd w:val="clear" w:color="auto" w:fill="auto"/>
            <w:noWrap/>
            <w:vAlign w:val="center"/>
            <w:hideMark/>
          </w:tcPr>
          <w:p w14:paraId="00686795"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21</w:t>
            </w:r>
          </w:p>
        </w:tc>
        <w:tc>
          <w:tcPr>
            <w:tcW w:w="7797" w:type="dxa"/>
            <w:shd w:val="clear" w:color="auto" w:fill="auto"/>
            <w:noWrap/>
            <w:vAlign w:val="center"/>
            <w:hideMark/>
          </w:tcPr>
          <w:p w14:paraId="27CAFACE" w14:textId="77777777" w:rsidR="00AD7323" w:rsidRPr="00A42714" w:rsidRDefault="00AD7323"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Zamknięty system do kontrolowanej zbiórki stolca, składający się z silikonowego cewnika powlekanego obustronnie polimerem dla zmniejszenia tarcia powierzchniowego, łatwego przepływu i redukcji przenoszenia zapachów z niskociśnieniowym pierścieniem uszczelniającym. Pierścień uszczelniający posiadający obustronną kieszonkę dla umieszczenia palca wiodącego i ułatwienia aplikacji.  Cewnik o długości min. 170 cm, posiadający znacznik pozycyjny w postaci czarnej kreski, niebieski marker lokalizacji pierścienia uszczelniającego w RTG, port do wypełniania pierścienia uszczelniającego w kolorze białym, port irygacyjny w kolorze niebieskim oraz port do pobierania próbek stolca z zastawką i zatyczką. Port do wypełniania pierścienia uszczelniającego z wbudowanym zaworem redukcji pojemności wody do max. 45 ml. Podstawa montażowa do worka z plastikowym paskiem do jego podwieszenia na ramie łóżka oraz centralnie umieszczoną rurką obrotową. Worek zbiorczy o pojemności 1500 ml z super chłonną wkładką żelującą, filtrem z wentylem dezodoryzującym oraz wewnętrzną zastawką zabezpieczającą przed wylaniem zawartości. Wkładka żelująca w worku zbiorczym będąca połączeniem papieru celulozowego i super-chłonnego granulatu poliakrylanu sodu.</w:t>
            </w:r>
          </w:p>
          <w:p w14:paraId="405A602C" w14:textId="31046882"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 xml:space="preserve">W zestawie: 3 worki zbiorcze o pojemności 1500 ml z super chłonną wkładką żelującą, filtrem z wentylem dezodoryzującym oraz wewnętrzną zastawką zabezpieczającą przed wylaniem zawartości, 3 dodatkowe zaślepki zabezpieczające przed wydostaniem się  zawartości i/lub zapachu przy zmianie worka, strzykawka z gumowym tłokiem o pojemności 45 ml, zacisk irygacyjny na cewnik, zestaw 5 samoprzylepnych etykiet do opisu produktu wg potrzeb użytkownika, instrukcja obsługi w języku polskim. System jednorazowego użytku nie zawierający lateksu z możliwością stosowania przez 29 dni. </w:t>
            </w:r>
          </w:p>
        </w:tc>
        <w:tc>
          <w:tcPr>
            <w:tcW w:w="1112" w:type="dxa"/>
            <w:shd w:val="clear" w:color="auto" w:fill="auto"/>
            <w:noWrap/>
            <w:vAlign w:val="center"/>
            <w:hideMark/>
          </w:tcPr>
          <w:p w14:paraId="662855CB" w14:textId="66628F2B"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47044DB" w14:textId="2B81E9A1"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w:t>
            </w:r>
          </w:p>
        </w:tc>
      </w:tr>
      <w:tr w:rsidR="0018721D" w:rsidRPr="00A42714" w14:paraId="0A197D49" w14:textId="77777777" w:rsidTr="0018721D">
        <w:trPr>
          <w:trHeight w:val="284"/>
        </w:trPr>
        <w:tc>
          <w:tcPr>
            <w:tcW w:w="562" w:type="dxa"/>
            <w:shd w:val="clear" w:color="auto" w:fill="auto"/>
            <w:noWrap/>
            <w:vAlign w:val="center"/>
            <w:hideMark/>
          </w:tcPr>
          <w:p w14:paraId="08C886A6"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22</w:t>
            </w:r>
          </w:p>
        </w:tc>
        <w:tc>
          <w:tcPr>
            <w:tcW w:w="7797" w:type="dxa"/>
            <w:shd w:val="clear" w:color="auto" w:fill="auto"/>
            <w:vAlign w:val="center"/>
            <w:hideMark/>
          </w:tcPr>
          <w:p w14:paraId="0FE23F1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Worki zbiorcze o pojemności 1500ml do systemu kontrolowanej zbiórki stolca. Worki posiadające super chłonną wkładkę żelującą zawartość, filtr z wentylem dezodoryzującym oraz wewnętrzną zastawką zabezpieczającą przed wylaniem zawartości.  Worki jednostronnie przezroczyste z zabezpieczeniem przed wylaniem zawartości. W opakowaniu 10 szt.</w:t>
            </w:r>
          </w:p>
        </w:tc>
        <w:tc>
          <w:tcPr>
            <w:tcW w:w="1112" w:type="dxa"/>
            <w:shd w:val="clear" w:color="auto" w:fill="auto"/>
            <w:noWrap/>
            <w:vAlign w:val="center"/>
            <w:hideMark/>
          </w:tcPr>
          <w:p w14:paraId="759AEBF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14" w:type="dxa"/>
            <w:shd w:val="clear" w:color="auto" w:fill="auto"/>
            <w:noWrap/>
            <w:vAlign w:val="center"/>
            <w:hideMark/>
          </w:tcPr>
          <w:p w14:paraId="535BF6D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r>
      <w:tr w:rsidR="0018721D" w:rsidRPr="00A42714" w14:paraId="44BA9522" w14:textId="77777777" w:rsidTr="0018721D">
        <w:trPr>
          <w:trHeight w:val="284"/>
        </w:trPr>
        <w:tc>
          <w:tcPr>
            <w:tcW w:w="562" w:type="dxa"/>
            <w:shd w:val="clear" w:color="auto" w:fill="auto"/>
            <w:noWrap/>
            <w:vAlign w:val="center"/>
            <w:hideMark/>
          </w:tcPr>
          <w:p w14:paraId="0EE81192"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23</w:t>
            </w:r>
          </w:p>
        </w:tc>
        <w:tc>
          <w:tcPr>
            <w:tcW w:w="7797" w:type="dxa"/>
            <w:shd w:val="clear" w:color="auto" w:fill="auto"/>
            <w:vAlign w:val="center"/>
            <w:hideMark/>
          </w:tcPr>
          <w:p w14:paraId="77F6BC6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Zamknięty system do odsysania z możliwością stosowania do 48 godz. Rozmiary do rurki intubacyjnej CH 10/12/14/16/18 dł. 54 cm; CH 12/14/16 dł. 60 cm oraz rurki tracheostomijnej CH 12/14/16 dł. 34 cm. Zintegrowany/wbudowany podwójnie obrotowy łącznik o kącie 90 st., zamykany, obrotowy port do przepłukiwania cewnika o długości min. 5 cm, zamykany port do podawania leków wziewnych (MDI) zintegrowany bezpośrednio w części łącznika podłączanej do rurki pacjenta, komora pozwalająca do obserwację wydzieliny pacjenta, zabezpieczenie łącznika podciśnienia w postaci kapturka, zamocowane do zestawu w sposób zapobiegający zagubieniu, aktywacja podciśnienia za pomocą przycisku, blokada przycisku aktywacji podciśnienia poprzez jego obrót o 180 st., uniemożliwiająca przypadkową aktywację odsysania. Cewnik: bez konieczności wymiany po każdorazowej procedurze odsysania, zakończony atraumatycznie (zaokrąglona końcówka bez żadnych ostrych krawędzi oraz ścięć), z dwoma otworami po przeciwległych stronach, zakończony obwódką w kolorze czarnym, pozwalającym na jego wizualizację podczas przepłukiwania, oznaczenie rozmiaru cewnika bezpośrednio na dystalnym końcu cewnika, cewnik z widocznymi oznaczeniami głębokości insercji skalowanymi co 1 cm. System stanowiący integralną całość, nierozłączalny, wszystkie elementy systemu sterylne. System gotowy do użycia bezpośrednio po wyjęciu z opakowania, bez potrzeby dodatkowego montażu akcesoriów. Nie dopuszcza się systemu wymagającego dodatkowych elementów koniecznych do odłączania systemu od rurki intubacyjnej / tracheostomijnej. Nie dopuszcza się systemu wymagającego dodatkowych elementów koniecznych lub wspomagających odłączanie systemu od rurki intubacyjnej / tracheostomijnej. Produkt bez zawartości lateksu.</w:t>
            </w:r>
          </w:p>
        </w:tc>
        <w:tc>
          <w:tcPr>
            <w:tcW w:w="1112" w:type="dxa"/>
            <w:shd w:val="clear" w:color="auto" w:fill="auto"/>
            <w:noWrap/>
            <w:vAlign w:val="center"/>
            <w:hideMark/>
          </w:tcPr>
          <w:p w14:paraId="4FA73F6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E38D11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w:t>
            </w:r>
          </w:p>
        </w:tc>
      </w:tr>
      <w:tr w:rsidR="00AD7323" w:rsidRPr="00A42714" w14:paraId="53E52E71" w14:textId="77777777" w:rsidTr="00F80F15">
        <w:trPr>
          <w:trHeight w:val="6136"/>
        </w:trPr>
        <w:tc>
          <w:tcPr>
            <w:tcW w:w="562" w:type="dxa"/>
            <w:shd w:val="clear" w:color="auto" w:fill="auto"/>
            <w:noWrap/>
            <w:vAlign w:val="center"/>
            <w:hideMark/>
          </w:tcPr>
          <w:p w14:paraId="44F80627"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24</w:t>
            </w:r>
          </w:p>
        </w:tc>
        <w:tc>
          <w:tcPr>
            <w:tcW w:w="7797" w:type="dxa"/>
            <w:shd w:val="clear" w:color="auto" w:fill="auto"/>
            <w:vAlign w:val="center"/>
            <w:hideMark/>
          </w:tcPr>
          <w:p w14:paraId="34002D10"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Jednorazowy zestaw laryngoskopowy, nierozłączalny (łyżka połączona z rękojeścią na stałe), gotowy do użytku po wyjęciu z opakowania, zgodny z normą ISO 7376. W skład zestawu wchodzi: łyżka typ Macintosh z chirurgicznej stali nierdzewnej  oraz rękojeść z tworzywa sztucznego z poprzecznymi frezami w postaci okręgów oraz zainstalowaną baterią 6V. Możliwość szybkiego i bezdotykowego wyjęcia baterii po użyciu w celu ich bezpiecznej utylizacji. Łyżka z wbudowanym źródłem światła typu LED o oraz antyrefleksyjną, satynową powierzchnią.  Końcówka od strony pacjenta atraumatyczna, zaokrąglona (przekrój w formie walca), pogrubiona. Zestaw przetestowany pod kątem wytrzymałości połączenia siłą nacisku 15 kg.  (Potwierdzić oświadczeniem producenta - załączyć do oferty) Na górnej części łyżki podane informacje tj.: rozmiar i typ łyżki, symbol CE, numer katalogowy, symbol „nie do powtórnego użycia” (przekreślona cyfra 2). Na bocznej krawędzi łyżki logo i nazwa producenta.                                                                                                                                         Rozmiar zestawu - kodowany kolorem na opakowaniu / dł. x szer. /typ rękojeści:  </w:t>
            </w:r>
          </w:p>
          <w:p w14:paraId="05CD8ADE"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#0 - czerwony / dł. 61.0 mm x szer. 8.5 mm rękojeść pediatryczna</w:t>
            </w:r>
          </w:p>
          <w:p w14:paraId="39552823"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#1 - biały / dł. 75.0 mm x szer. 11.5 mm rękojeść pediatryczna</w:t>
            </w:r>
          </w:p>
          <w:p w14:paraId="12F1971E"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#2 - niebieski / dł. 93.0 mm x szer. 12.5 mm rękojeść dla dorosłych</w:t>
            </w:r>
          </w:p>
          <w:p w14:paraId="593F098D"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#3 - żółty / dł. 110.0 mm x szer. 13.5 mm rękojeść dla dorosłych</w:t>
            </w:r>
          </w:p>
          <w:p w14:paraId="625E5424"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#4 - różowy / dł. 135.0 mm x szer. 14.0 mm rękojeść dla dorosłych</w:t>
            </w:r>
          </w:p>
          <w:p w14:paraId="57CED4D3"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#5 - zielony / dł. 156.0 mm x szer. 14.0 mm rękojeść dla dorosłych </w:t>
            </w:r>
          </w:p>
          <w:p w14:paraId="7A10E6F9" w14:textId="34C78423"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Możliwości sprawdzenia wszystkich elementów oraz poprawności działania zestawu w opakowaniu bez potrzeby jego otwierania. Opakowanie jednostkowe foliowe. Łatwe do otwarcia saszetki, oznaczone symbolem strzałki, wskazującym miejsce otwarcia opakowania. Na opakowaniu jednostkowym etykieta zawierająca: rozmiar, długość i typ łyżki, typ rękojeści, nr katalogowy, datę ważności, nr serii (LOT), kod QR. Opakowanie oznaczone nazwą i logiem producenta. Okres ważności 3 lata. Produkt czysty mikrobiologicznie.</w:t>
            </w:r>
          </w:p>
        </w:tc>
        <w:tc>
          <w:tcPr>
            <w:tcW w:w="1112" w:type="dxa"/>
            <w:shd w:val="clear" w:color="auto" w:fill="auto"/>
            <w:noWrap/>
            <w:vAlign w:val="center"/>
            <w:hideMark/>
          </w:tcPr>
          <w:p w14:paraId="7579D25E" w14:textId="34635F52"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D886059" w14:textId="59B79DA7"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bl>
    <w:p w14:paraId="0FF6EB0D" w14:textId="77777777" w:rsidR="00B041B9" w:rsidRDefault="00B041B9" w:rsidP="00567C20">
      <w:pPr>
        <w:spacing w:line="360" w:lineRule="auto"/>
        <w:jc w:val="both"/>
        <w:rPr>
          <w:rFonts w:ascii="Georgia" w:hAnsi="Georgia" w:cs="Georgia"/>
          <w:b/>
          <w:bCs/>
          <w:sz w:val="20"/>
          <w:szCs w:val="20"/>
        </w:rPr>
      </w:pPr>
    </w:p>
    <w:p w14:paraId="254B1280" w14:textId="5174FC1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A42714" w14:paraId="2C32DE83" w14:textId="77777777" w:rsidTr="00CA455F">
        <w:trPr>
          <w:trHeight w:val="617"/>
        </w:trPr>
        <w:tc>
          <w:tcPr>
            <w:tcW w:w="562" w:type="dxa"/>
            <w:shd w:val="clear" w:color="auto" w:fill="FBE4D5" w:themeFill="accent2" w:themeFillTint="33"/>
            <w:vAlign w:val="center"/>
            <w:hideMark/>
          </w:tcPr>
          <w:p w14:paraId="123B541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09153146"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D10122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92" w:type="dxa"/>
            <w:shd w:val="clear" w:color="auto" w:fill="FBE4D5" w:themeFill="accent2" w:themeFillTint="33"/>
            <w:vAlign w:val="center"/>
            <w:hideMark/>
          </w:tcPr>
          <w:p w14:paraId="3C949C09"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BF2481" w14:paraId="2222FAAD" w14:textId="77777777" w:rsidTr="00BF2481">
        <w:trPr>
          <w:trHeight w:val="284"/>
        </w:trPr>
        <w:tc>
          <w:tcPr>
            <w:tcW w:w="562" w:type="dxa"/>
            <w:shd w:val="clear" w:color="auto" w:fill="auto"/>
            <w:vAlign w:val="center"/>
            <w:hideMark/>
          </w:tcPr>
          <w:p w14:paraId="368F07E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282E16BC"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Filtry 1x użytku do aparatu elektrokoagulacji ARC 350 /opak.50szt/</w:t>
            </w:r>
          </w:p>
        </w:tc>
        <w:tc>
          <w:tcPr>
            <w:tcW w:w="1134" w:type="dxa"/>
            <w:shd w:val="clear" w:color="auto" w:fill="auto"/>
            <w:vAlign w:val="center"/>
            <w:hideMark/>
          </w:tcPr>
          <w:p w14:paraId="0B2AF58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A19FD9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BF2481" w14:paraId="0A4D9946" w14:textId="77777777" w:rsidTr="00BF2481">
        <w:trPr>
          <w:trHeight w:val="284"/>
        </w:trPr>
        <w:tc>
          <w:tcPr>
            <w:tcW w:w="562" w:type="dxa"/>
            <w:shd w:val="clear" w:color="auto" w:fill="auto"/>
            <w:noWrap/>
            <w:vAlign w:val="center"/>
            <w:hideMark/>
          </w:tcPr>
          <w:p w14:paraId="32F790B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5E78B751"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Pętla  MetraLOOP, zapasowe pętle jednorazowego użytku, sterylne  fi 175 mm ( 1 opakowanie -  10 szt) </w:t>
            </w:r>
          </w:p>
        </w:tc>
        <w:tc>
          <w:tcPr>
            <w:tcW w:w="1134" w:type="dxa"/>
            <w:shd w:val="clear" w:color="auto" w:fill="auto"/>
            <w:vAlign w:val="center"/>
            <w:hideMark/>
          </w:tcPr>
          <w:p w14:paraId="581D86A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noWrap/>
            <w:vAlign w:val="center"/>
            <w:hideMark/>
          </w:tcPr>
          <w:p w14:paraId="7FC3818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bl>
    <w:p w14:paraId="44CD0E2F" w14:textId="77777777" w:rsidR="00B041B9" w:rsidRPr="00BF2481" w:rsidRDefault="00B041B9" w:rsidP="00567C20">
      <w:pPr>
        <w:spacing w:line="360" w:lineRule="auto"/>
        <w:jc w:val="both"/>
        <w:rPr>
          <w:rFonts w:ascii="Georgia" w:hAnsi="Georgia" w:cs="Georgia"/>
          <w:sz w:val="20"/>
          <w:szCs w:val="20"/>
        </w:rPr>
      </w:pPr>
    </w:p>
    <w:p w14:paraId="4C1182C2" w14:textId="0EA40128"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BF2481" w:rsidRPr="00A42714" w14:paraId="0F8889D7" w14:textId="77777777" w:rsidTr="00CA455F">
        <w:trPr>
          <w:trHeight w:val="675"/>
        </w:trPr>
        <w:tc>
          <w:tcPr>
            <w:tcW w:w="562" w:type="dxa"/>
            <w:shd w:val="clear" w:color="auto" w:fill="FBE4D5" w:themeFill="accent2" w:themeFillTint="33"/>
            <w:vAlign w:val="center"/>
            <w:hideMark/>
          </w:tcPr>
          <w:p w14:paraId="7E800E2A"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1AC5361" w14:textId="6F91F30A" w:rsidR="00A42714" w:rsidRPr="00A42714" w:rsidRDefault="003F2C08" w:rsidP="00BF2481">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1B076178"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92" w:type="dxa"/>
            <w:shd w:val="clear" w:color="auto" w:fill="FBE4D5" w:themeFill="accent2" w:themeFillTint="33"/>
            <w:vAlign w:val="center"/>
            <w:hideMark/>
          </w:tcPr>
          <w:p w14:paraId="0532F909"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2481" w:rsidRPr="00A42714" w14:paraId="37FA90BA" w14:textId="77777777" w:rsidTr="00BF2481">
        <w:trPr>
          <w:trHeight w:val="284"/>
        </w:trPr>
        <w:tc>
          <w:tcPr>
            <w:tcW w:w="562" w:type="dxa"/>
            <w:shd w:val="clear" w:color="auto" w:fill="auto"/>
            <w:vAlign w:val="center"/>
            <w:hideMark/>
          </w:tcPr>
          <w:p w14:paraId="041CC018" w14:textId="3BB72092"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1</w:t>
            </w:r>
          </w:p>
        </w:tc>
        <w:tc>
          <w:tcPr>
            <w:tcW w:w="7797" w:type="dxa"/>
            <w:shd w:val="clear" w:color="auto" w:fill="auto"/>
            <w:vAlign w:val="center"/>
            <w:hideMark/>
          </w:tcPr>
          <w:p w14:paraId="5E021B07"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Rurka ustno-gardłowa Guedel, wykonana z PE, rozmiary 000/40, 00/50, 0/60, 1/70, 2/80, 3/90, 4/100, 5/110, 6/120. Sterylna, opakowanie papier-folia</w:t>
            </w:r>
          </w:p>
        </w:tc>
        <w:tc>
          <w:tcPr>
            <w:tcW w:w="1134" w:type="dxa"/>
            <w:shd w:val="clear" w:color="auto" w:fill="auto"/>
            <w:vAlign w:val="center"/>
            <w:hideMark/>
          </w:tcPr>
          <w:p w14:paraId="11D3D23C"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0634F07D"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12000</w:t>
            </w:r>
          </w:p>
        </w:tc>
      </w:tr>
      <w:tr w:rsidR="00BF2481" w:rsidRPr="00A42714" w14:paraId="6ADA5BD6" w14:textId="77777777" w:rsidTr="00BF2481">
        <w:trPr>
          <w:trHeight w:val="284"/>
        </w:trPr>
        <w:tc>
          <w:tcPr>
            <w:tcW w:w="562" w:type="dxa"/>
            <w:shd w:val="clear" w:color="auto" w:fill="auto"/>
            <w:vAlign w:val="center"/>
            <w:hideMark/>
          </w:tcPr>
          <w:p w14:paraId="228EF495" w14:textId="117A5650"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2</w:t>
            </w:r>
          </w:p>
        </w:tc>
        <w:tc>
          <w:tcPr>
            <w:tcW w:w="7797" w:type="dxa"/>
            <w:shd w:val="clear" w:color="auto" w:fill="auto"/>
            <w:vAlign w:val="center"/>
            <w:hideMark/>
          </w:tcPr>
          <w:p w14:paraId="6149B6C4" w14:textId="060E4AB8"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Rurka nosowo-gardłowa wykonana z miękkiego PCV,</w:t>
            </w:r>
            <w:r w:rsidR="00931F3F">
              <w:rPr>
                <w:rFonts w:ascii="Georgia" w:hAnsi="Georgia"/>
                <w:kern w:val="0"/>
                <w:sz w:val="20"/>
                <w:szCs w:val="20"/>
                <w:lang w:eastAsia="pl-PL"/>
              </w:rPr>
              <w:t xml:space="preserve"> </w:t>
            </w:r>
            <w:r w:rsidRPr="00A42714">
              <w:rPr>
                <w:rFonts w:ascii="Georgia" w:hAnsi="Georgia"/>
                <w:kern w:val="0"/>
                <w:sz w:val="20"/>
                <w:szCs w:val="20"/>
                <w:lang w:eastAsia="pl-PL"/>
              </w:rPr>
              <w:t>zabezpieczenie przed całkowitym wsunięciem do nosogardzieli, opakowanie papier-folia z punktowymi zgrzewami zachowującymi kształt rurki. Na rurce nadrukowane "single use". Rozmiary 3,0-9,0</w:t>
            </w:r>
          </w:p>
        </w:tc>
        <w:tc>
          <w:tcPr>
            <w:tcW w:w="1134" w:type="dxa"/>
            <w:shd w:val="clear" w:color="auto" w:fill="auto"/>
            <w:vAlign w:val="center"/>
            <w:hideMark/>
          </w:tcPr>
          <w:p w14:paraId="63F577B6"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5AFE5A4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12000</w:t>
            </w:r>
          </w:p>
        </w:tc>
      </w:tr>
      <w:tr w:rsidR="00BF2481" w:rsidRPr="00A42714" w14:paraId="621F38C8" w14:textId="77777777" w:rsidTr="00BF2481">
        <w:trPr>
          <w:trHeight w:val="284"/>
        </w:trPr>
        <w:tc>
          <w:tcPr>
            <w:tcW w:w="562" w:type="dxa"/>
            <w:shd w:val="clear" w:color="auto" w:fill="auto"/>
            <w:vAlign w:val="center"/>
            <w:hideMark/>
          </w:tcPr>
          <w:p w14:paraId="56021F38" w14:textId="53B35F8F"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3</w:t>
            </w:r>
          </w:p>
        </w:tc>
        <w:tc>
          <w:tcPr>
            <w:tcW w:w="7797" w:type="dxa"/>
            <w:shd w:val="clear" w:color="auto" w:fill="auto"/>
            <w:vAlign w:val="center"/>
            <w:hideMark/>
          </w:tcPr>
          <w:p w14:paraId="2A749890"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Rurka krtaniowa, rozmiar 0-5</w:t>
            </w:r>
          </w:p>
        </w:tc>
        <w:tc>
          <w:tcPr>
            <w:tcW w:w="1134" w:type="dxa"/>
            <w:shd w:val="clear" w:color="auto" w:fill="auto"/>
            <w:vAlign w:val="center"/>
            <w:hideMark/>
          </w:tcPr>
          <w:p w14:paraId="560D916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618FBBA9"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w:t>
            </w:r>
          </w:p>
        </w:tc>
      </w:tr>
      <w:tr w:rsidR="00BF2481" w:rsidRPr="00A42714" w14:paraId="39DEBBE8" w14:textId="77777777" w:rsidTr="00BF2481">
        <w:trPr>
          <w:trHeight w:val="284"/>
        </w:trPr>
        <w:tc>
          <w:tcPr>
            <w:tcW w:w="562" w:type="dxa"/>
            <w:shd w:val="clear" w:color="auto" w:fill="auto"/>
            <w:vAlign w:val="center"/>
            <w:hideMark/>
          </w:tcPr>
          <w:p w14:paraId="62D22A32" w14:textId="1612972D"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4</w:t>
            </w:r>
          </w:p>
        </w:tc>
        <w:tc>
          <w:tcPr>
            <w:tcW w:w="7797" w:type="dxa"/>
            <w:shd w:val="clear" w:color="auto" w:fill="auto"/>
            <w:vAlign w:val="center"/>
            <w:hideMark/>
          </w:tcPr>
          <w:p w14:paraId="33A99C54"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+/- 0,5cm), część przednia ukształtowa na oczy, długość 9,0-9,5cm, całość łączona na rzepy. Pakowane pojedynczo</w:t>
            </w:r>
          </w:p>
        </w:tc>
        <w:tc>
          <w:tcPr>
            <w:tcW w:w="1134" w:type="dxa"/>
            <w:shd w:val="clear" w:color="auto" w:fill="auto"/>
            <w:vAlign w:val="center"/>
            <w:hideMark/>
          </w:tcPr>
          <w:p w14:paraId="0CDF060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62F7074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r w:rsidR="00BF2481" w:rsidRPr="00A42714" w14:paraId="223E4ACA" w14:textId="77777777" w:rsidTr="00BF2481">
        <w:trPr>
          <w:trHeight w:val="284"/>
        </w:trPr>
        <w:tc>
          <w:tcPr>
            <w:tcW w:w="562" w:type="dxa"/>
            <w:shd w:val="clear" w:color="auto" w:fill="auto"/>
            <w:vAlign w:val="center"/>
            <w:hideMark/>
          </w:tcPr>
          <w:p w14:paraId="30DB84F4" w14:textId="0A3016AD"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5</w:t>
            </w:r>
          </w:p>
        </w:tc>
        <w:tc>
          <w:tcPr>
            <w:tcW w:w="7797" w:type="dxa"/>
            <w:shd w:val="clear" w:color="auto" w:fill="auto"/>
            <w:vAlign w:val="center"/>
            <w:hideMark/>
          </w:tcPr>
          <w:p w14:paraId="70885E07"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+/- 0,5cm), część przednia ukształtowa na oczy, długość 12,0-12,5cm, całość łączona na rzepy. Pakowane pojedynczo</w:t>
            </w:r>
          </w:p>
        </w:tc>
        <w:tc>
          <w:tcPr>
            <w:tcW w:w="1134" w:type="dxa"/>
            <w:shd w:val="clear" w:color="auto" w:fill="auto"/>
            <w:vAlign w:val="center"/>
            <w:hideMark/>
          </w:tcPr>
          <w:p w14:paraId="3A8C2722"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2DC60F1B"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r w:rsidR="00BF2481" w:rsidRPr="00A42714" w14:paraId="6F1E74DC" w14:textId="77777777" w:rsidTr="00BF2481">
        <w:trPr>
          <w:trHeight w:val="284"/>
        </w:trPr>
        <w:tc>
          <w:tcPr>
            <w:tcW w:w="562" w:type="dxa"/>
            <w:shd w:val="clear" w:color="auto" w:fill="auto"/>
            <w:vAlign w:val="center"/>
            <w:hideMark/>
          </w:tcPr>
          <w:p w14:paraId="4AC7E1E7" w14:textId="1B798381"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6</w:t>
            </w:r>
          </w:p>
        </w:tc>
        <w:tc>
          <w:tcPr>
            <w:tcW w:w="7797" w:type="dxa"/>
            <w:shd w:val="clear" w:color="auto" w:fill="auto"/>
            <w:vAlign w:val="center"/>
            <w:hideMark/>
          </w:tcPr>
          <w:p w14:paraId="71322F6F"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 xml:space="preserve">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w:t>
            </w:r>
            <w:r w:rsidRPr="00A42714">
              <w:rPr>
                <w:rFonts w:ascii="Georgia" w:hAnsi="Georgia"/>
                <w:kern w:val="0"/>
                <w:sz w:val="20"/>
                <w:szCs w:val="20"/>
                <w:lang w:eastAsia="pl-PL"/>
              </w:rPr>
              <w:lastRenderedPageBreak/>
              <w:t>0,5cm), część przednia ukształtowa na oczy, długość 16,5-17,0cm, całość łączona na rzepy. Pakowane pojedynczo</w:t>
            </w:r>
          </w:p>
        </w:tc>
        <w:tc>
          <w:tcPr>
            <w:tcW w:w="1134" w:type="dxa"/>
            <w:shd w:val="clear" w:color="auto" w:fill="auto"/>
            <w:vAlign w:val="center"/>
            <w:hideMark/>
          </w:tcPr>
          <w:p w14:paraId="2D52B15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szt.</w:t>
            </w:r>
          </w:p>
        </w:tc>
        <w:tc>
          <w:tcPr>
            <w:tcW w:w="992" w:type="dxa"/>
            <w:shd w:val="clear" w:color="auto" w:fill="auto"/>
            <w:vAlign w:val="center"/>
            <w:hideMark/>
          </w:tcPr>
          <w:p w14:paraId="5869D50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bl>
    <w:p w14:paraId="4A20E9F6" w14:textId="77777777" w:rsidR="00BF2481" w:rsidRDefault="00BF2481" w:rsidP="00567C20">
      <w:pPr>
        <w:spacing w:line="360" w:lineRule="auto"/>
        <w:jc w:val="both"/>
        <w:rPr>
          <w:rFonts w:ascii="Georgia" w:hAnsi="Georgia" w:cs="Georgia"/>
          <w:b/>
          <w:bCs/>
          <w:sz w:val="20"/>
          <w:szCs w:val="20"/>
        </w:rPr>
      </w:pPr>
    </w:p>
    <w:p w14:paraId="56D2172E" w14:textId="09A5F2D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26</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BF2481" w:rsidRPr="00A42714" w14:paraId="5DEC0BCD" w14:textId="77777777" w:rsidTr="00CA455F">
        <w:trPr>
          <w:trHeight w:val="616"/>
        </w:trPr>
        <w:tc>
          <w:tcPr>
            <w:tcW w:w="562" w:type="dxa"/>
            <w:shd w:val="clear" w:color="auto" w:fill="FBE4D5" w:themeFill="accent2" w:themeFillTint="33"/>
            <w:vAlign w:val="center"/>
            <w:hideMark/>
          </w:tcPr>
          <w:p w14:paraId="1F6542B9" w14:textId="77777777"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Lp</w:t>
            </w:r>
          </w:p>
        </w:tc>
        <w:tc>
          <w:tcPr>
            <w:tcW w:w="7797" w:type="dxa"/>
            <w:shd w:val="clear" w:color="auto" w:fill="FBE4D5" w:themeFill="accent2" w:themeFillTint="33"/>
            <w:vAlign w:val="center"/>
            <w:hideMark/>
          </w:tcPr>
          <w:p w14:paraId="0ABD86C1" w14:textId="5FCC631B" w:rsidR="00A42714" w:rsidRPr="00A42714" w:rsidRDefault="003F2C08" w:rsidP="00BF2481">
            <w:pPr>
              <w:suppressAutoHyphens w:val="0"/>
              <w:spacing w:line="240" w:lineRule="auto"/>
              <w:jc w:val="center"/>
              <w:textAlignment w:val="auto"/>
              <w:rPr>
                <w:rFonts w:ascii="Georgia" w:hAnsi="Georgia" w:cs="Arial"/>
                <w:b/>
                <w:bCs/>
                <w:kern w:val="0"/>
                <w:sz w:val="18"/>
                <w:szCs w:val="18"/>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23E761E6" w14:textId="77777777"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jm.</w:t>
            </w:r>
          </w:p>
        </w:tc>
        <w:tc>
          <w:tcPr>
            <w:tcW w:w="940" w:type="dxa"/>
            <w:shd w:val="clear" w:color="auto" w:fill="FBE4D5" w:themeFill="accent2" w:themeFillTint="33"/>
            <w:vAlign w:val="center"/>
            <w:hideMark/>
          </w:tcPr>
          <w:p w14:paraId="7EA3687A" w14:textId="2102EC38"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Ilość</w:t>
            </w:r>
          </w:p>
        </w:tc>
      </w:tr>
      <w:tr w:rsidR="00BF2481" w:rsidRPr="00A42714" w14:paraId="1CF331F5" w14:textId="77777777" w:rsidTr="00BF2481">
        <w:trPr>
          <w:trHeight w:val="284"/>
        </w:trPr>
        <w:tc>
          <w:tcPr>
            <w:tcW w:w="562" w:type="dxa"/>
            <w:shd w:val="clear" w:color="FFFFCC" w:fill="FFFFFF"/>
            <w:vAlign w:val="center"/>
            <w:hideMark/>
          </w:tcPr>
          <w:p w14:paraId="438D9E80" w14:textId="77777777" w:rsidR="00A42714" w:rsidRPr="00A42714" w:rsidRDefault="00A42714" w:rsidP="00A42714">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1</w:t>
            </w:r>
          </w:p>
        </w:tc>
        <w:tc>
          <w:tcPr>
            <w:tcW w:w="7797" w:type="dxa"/>
            <w:shd w:val="clear" w:color="auto" w:fill="auto"/>
            <w:vAlign w:val="center"/>
            <w:hideMark/>
          </w:tcPr>
          <w:p w14:paraId="2B0664F9" w14:textId="77777777" w:rsidR="00A42714" w:rsidRPr="00A42714" w:rsidRDefault="00A42714" w:rsidP="00A42714">
            <w:pPr>
              <w:suppressAutoHyphens w:val="0"/>
              <w:spacing w:line="240" w:lineRule="auto"/>
              <w:textAlignment w:val="auto"/>
              <w:rPr>
                <w:rFonts w:ascii="Georgia" w:hAnsi="Georgia"/>
                <w:kern w:val="0"/>
                <w:sz w:val="18"/>
                <w:szCs w:val="18"/>
                <w:lang w:eastAsia="pl-PL"/>
              </w:rPr>
            </w:pPr>
            <w:r w:rsidRPr="00A42714">
              <w:rPr>
                <w:rFonts w:ascii="Georgia" w:hAnsi="Georgia"/>
                <w:kern w:val="0"/>
                <w:sz w:val="18"/>
                <w:szCs w:val="18"/>
                <w:lang w:eastAsia="pl-PL"/>
              </w:rPr>
              <w:t xml:space="preserve">Opaska piankowa do SpO2, trzy-dziurkowa, uniwersalna opak. - 25 szt </w:t>
            </w:r>
          </w:p>
        </w:tc>
        <w:tc>
          <w:tcPr>
            <w:tcW w:w="1134" w:type="dxa"/>
            <w:shd w:val="clear" w:color="auto" w:fill="auto"/>
            <w:vAlign w:val="center"/>
            <w:hideMark/>
          </w:tcPr>
          <w:p w14:paraId="2F5C8172" w14:textId="77777777" w:rsidR="00A42714" w:rsidRPr="00A42714" w:rsidRDefault="00A42714" w:rsidP="00A42714">
            <w:pPr>
              <w:suppressAutoHyphens w:val="0"/>
              <w:spacing w:line="240" w:lineRule="auto"/>
              <w:jc w:val="center"/>
              <w:textAlignment w:val="auto"/>
              <w:rPr>
                <w:rFonts w:ascii="Georgia" w:hAnsi="Georgia"/>
                <w:kern w:val="0"/>
                <w:sz w:val="18"/>
                <w:szCs w:val="18"/>
                <w:lang w:eastAsia="pl-PL"/>
              </w:rPr>
            </w:pPr>
            <w:r w:rsidRPr="00A42714">
              <w:rPr>
                <w:rFonts w:ascii="Georgia" w:hAnsi="Georgia"/>
                <w:kern w:val="0"/>
                <w:sz w:val="18"/>
                <w:szCs w:val="18"/>
                <w:lang w:eastAsia="pl-PL"/>
              </w:rPr>
              <w:t>op</w:t>
            </w:r>
          </w:p>
        </w:tc>
        <w:tc>
          <w:tcPr>
            <w:tcW w:w="940" w:type="dxa"/>
            <w:shd w:val="clear" w:color="auto" w:fill="auto"/>
            <w:vAlign w:val="center"/>
            <w:hideMark/>
          </w:tcPr>
          <w:p w14:paraId="0ADEB5DA" w14:textId="77777777" w:rsidR="00A42714" w:rsidRPr="00A42714" w:rsidRDefault="00A42714" w:rsidP="00A42714">
            <w:pPr>
              <w:suppressAutoHyphens w:val="0"/>
              <w:spacing w:line="240" w:lineRule="auto"/>
              <w:jc w:val="center"/>
              <w:textAlignment w:val="auto"/>
              <w:rPr>
                <w:rFonts w:ascii="Georgia" w:hAnsi="Georgia"/>
                <w:kern w:val="0"/>
                <w:sz w:val="18"/>
                <w:szCs w:val="18"/>
                <w:lang w:eastAsia="pl-PL"/>
              </w:rPr>
            </w:pPr>
            <w:r w:rsidRPr="00A42714">
              <w:rPr>
                <w:rFonts w:ascii="Georgia" w:hAnsi="Georgia"/>
                <w:kern w:val="0"/>
                <w:sz w:val="18"/>
                <w:szCs w:val="18"/>
                <w:lang w:eastAsia="pl-PL"/>
              </w:rPr>
              <w:t>40</w:t>
            </w:r>
          </w:p>
        </w:tc>
      </w:tr>
    </w:tbl>
    <w:p w14:paraId="151E1C46" w14:textId="77777777" w:rsidR="00B041B9" w:rsidRDefault="00B041B9" w:rsidP="00567C20">
      <w:pPr>
        <w:spacing w:line="360" w:lineRule="auto"/>
        <w:jc w:val="both"/>
        <w:rPr>
          <w:rFonts w:ascii="Georgia" w:hAnsi="Georgia" w:cs="Georgia"/>
          <w:b/>
          <w:bCs/>
          <w:sz w:val="20"/>
          <w:szCs w:val="20"/>
        </w:rPr>
      </w:pPr>
    </w:p>
    <w:p w14:paraId="54D01D38" w14:textId="3446A46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BF2481" w:rsidRPr="00A42714" w14:paraId="0DEB436C" w14:textId="77777777" w:rsidTr="00CA455F">
        <w:trPr>
          <w:trHeight w:val="553"/>
        </w:trPr>
        <w:tc>
          <w:tcPr>
            <w:tcW w:w="562" w:type="dxa"/>
            <w:shd w:val="clear" w:color="auto" w:fill="FBE4D5" w:themeFill="accent2" w:themeFillTint="33"/>
            <w:vAlign w:val="center"/>
            <w:hideMark/>
          </w:tcPr>
          <w:p w14:paraId="290CC945" w14:textId="77777777"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A9227F7" w14:textId="3402C1D0" w:rsidR="00A42714" w:rsidRPr="00A42714" w:rsidRDefault="003F2C08" w:rsidP="00FD35E9">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4142F03" w14:textId="77777777"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jm.</w:t>
            </w:r>
          </w:p>
        </w:tc>
        <w:tc>
          <w:tcPr>
            <w:tcW w:w="992" w:type="dxa"/>
            <w:shd w:val="clear" w:color="auto" w:fill="FBE4D5" w:themeFill="accent2" w:themeFillTint="33"/>
            <w:vAlign w:val="center"/>
            <w:hideMark/>
          </w:tcPr>
          <w:p w14:paraId="155C385F" w14:textId="5F1E6E20"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2481" w:rsidRPr="00A42714" w14:paraId="73A374EE" w14:textId="77777777" w:rsidTr="00FD35E9">
        <w:trPr>
          <w:trHeight w:val="284"/>
        </w:trPr>
        <w:tc>
          <w:tcPr>
            <w:tcW w:w="562" w:type="dxa"/>
            <w:shd w:val="clear" w:color="FFFFCC" w:fill="FFFFFF"/>
            <w:vAlign w:val="center"/>
            <w:hideMark/>
          </w:tcPr>
          <w:p w14:paraId="15862E79"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1</w:t>
            </w:r>
          </w:p>
        </w:tc>
        <w:tc>
          <w:tcPr>
            <w:tcW w:w="7797" w:type="dxa"/>
            <w:shd w:val="clear" w:color="auto" w:fill="auto"/>
            <w:vAlign w:val="center"/>
            <w:hideMark/>
          </w:tcPr>
          <w:p w14:paraId="57B1A030" w14:textId="6D55168F"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Pętla do polipektomii – Jednorazowe  narzędzie służące do zapobiegania lub opanowania krwawienia po usunięciu uszypułowionych polipów; narzędzie składa się z wstępnie zmontowanych uchwytu, osłonki, rurki osłonowej i odłączalnej pętli nylonowej; długość narzędzia 2300mm, średnica pętli 30mm, max. średnica części wprowadzanej do endoskopu 2,6mm, minimalna średnica kanału roboczego endoskopu 2,8mm, w opak. 5 szt.</w:t>
            </w:r>
            <w:r w:rsidR="00931F3F">
              <w:rPr>
                <w:rFonts w:ascii="Georgia" w:hAnsi="Georgia"/>
                <w:kern w:val="0"/>
                <w:sz w:val="20"/>
                <w:szCs w:val="20"/>
                <w:lang w:eastAsia="pl-PL"/>
              </w:rPr>
              <w:t xml:space="preserve"> </w:t>
            </w:r>
            <w:r w:rsidRPr="00A42714">
              <w:rPr>
                <w:rFonts w:ascii="Georgia" w:hAnsi="Georgia"/>
                <w:kern w:val="0"/>
                <w:sz w:val="20"/>
                <w:szCs w:val="20"/>
                <w:lang w:eastAsia="pl-PL"/>
              </w:rPr>
              <w:t>oddzelnie zapakowanych w sterylne pakiety, gotowych do użycia narzędzi.</w:t>
            </w:r>
          </w:p>
        </w:tc>
        <w:tc>
          <w:tcPr>
            <w:tcW w:w="1134" w:type="dxa"/>
            <w:shd w:val="clear" w:color="auto" w:fill="auto"/>
            <w:vAlign w:val="center"/>
            <w:hideMark/>
          </w:tcPr>
          <w:p w14:paraId="545B2F2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492D8DB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2974C33C" w14:textId="77777777" w:rsidTr="00FD35E9">
        <w:trPr>
          <w:trHeight w:val="507"/>
        </w:trPr>
        <w:tc>
          <w:tcPr>
            <w:tcW w:w="562" w:type="dxa"/>
            <w:shd w:val="clear" w:color="FFFFCC" w:fill="FFFFFF"/>
            <w:vAlign w:val="center"/>
            <w:hideMark/>
          </w:tcPr>
          <w:p w14:paraId="60C9D687"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2</w:t>
            </w:r>
          </w:p>
        </w:tc>
        <w:tc>
          <w:tcPr>
            <w:tcW w:w="7797" w:type="dxa"/>
            <w:shd w:val="clear" w:color="auto" w:fill="auto"/>
            <w:vAlign w:val="center"/>
            <w:hideMark/>
          </w:tcPr>
          <w:p w14:paraId="3A37F3DA"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Dreny do pompy wodnej Olympus OFP-2 K..INST  MAJ-1607 /opak.50szt/</w:t>
            </w:r>
          </w:p>
        </w:tc>
        <w:tc>
          <w:tcPr>
            <w:tcW w:w="1134" w:type="dxa"/>
            <w:shd w:val="clear" w:color="auto" w:fill="auto"/>
            <w:vAlign w:val="center"/>
            <w:hideMark/>
          </w:tcPr>
          <w:p w14:paraId="0F92C0E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BFDFA3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0FDEDF63" w14:textId="77777777" w:rsidTr="00FD35E9">
        <w:trPr>
          <w:trHeight w:val="533"/>
        </w:trPr>
        <w:tc>
          <w:tcPr>
            <w:tcW w:w="562" w:type="dxa"/>
            <w:shd w:val="clear" w:color="FFFFCC" w:fill="FFFFFF"/>
            <w:vAlign w:val="center"/>
            <w:hideMark/>
          </w:tcPr>
          <w:p w14:paraId="7F72918F"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3</w:t>
            </w:r>
          </w:p>
        </w:tc>
        <w:tc>
          <w:tcPr>
            <w:tcW w:w="7797" w:type="dxa"/>
            <w:shd w:val="clear" w:color="auto" w:fill="auto"/>
            <w:vAlign w:val="center"/>
            <w:hideMark/>
          </w:tcPr>
          <w:p w14:paraId="69472710"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Adapter  OFP-2 knnału roboczego   MAJ 1606 /op.10 szt/</w:t>
            </w:r>
          </w:p>
        </w:tc>
        <w:tc>
          <w:tcPr>
            <w:tcW w:w="1134" w:type="dxa"/>
            <w:shd w:val="clear" w:color="auto" w:fill="auto"/>
            <w:vAlign w:val="center"/>
            <w:hideMark/>
          </w:tcPr>
          <w:p w14:paraId="69B2846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08F2DD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63BB698F" w14:textId="77777777" w:rsidTr="00FD35E9">
        <w:trPr>
          <w:trHeight w:val="713"/>
        </w:trPr>
        <w:tc>
          <w:tcPr>
            <w:tcW w:w="562" w:type="dxa"/>
            <w:shd w:val="clear" w:color="FFFFCC" w:fill="FFFFFF"/>
            <w:vAlign w:val="center"/>
            <w:hideMark/>
          </w:tcPr>
          <w:p w14:paraId="742C8E9D"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4</w:t>
            </w:r>
          </w:p>
        </w:tc>
        <w:tc>
          <w:tcPr>
            <w:tcW w:w="7797" w:type="dxa"/>
            <w:shd w:val="clear" w:color="auto" w:fill="auto"/>
            <w:vAlign w:val="center"/>
            <w:hideMark/>
          </w:tcPr>
          <w:p w14:paraId="6C680479"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Dreny do połączenia ssaka Olympus KV-5 dł.2m, jednorazowe, pakowane po 15 szt</w:t>
            </w:r>
          </w:p>
        </w:tc>
        <w:tc>
          <w:tcPr>
            <w:tcW w:w="1134" w:type="dxa"/>
            <w:shd w:val="clear" w:color="auto" w:fill="auto"/>
            <w:vAlign w:val="center"/>
            <w:hideMark/>
          </w:tcPr>
          <w:p w14:paraId="6D8079A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74C925C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r>
      <w:tr w:rsidR="00BF2481" w:rsidRPr="00A42714" w14:paraId="082A516C" w14:textId="77777777" w:rsidTr="00FD35E9">
        <w:trPr>
          <w:trHeight w:val="323"/>
        </w:trPr>
        <w:tc>
          <w:tcPr>
            <w:tcW w:w="562" w:type="dxa"/>
            <w:shd w:val="clear" w:color="FFFFCC" w:fill="FFFFFF"/>
            <w:vAlign w:val="center"/>
            <w:hideMark/>
          </w:tcPr>
          <w:p w14:paraId="27CD6F30"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5</w:t>
            </w:r>
          </w:p>
        </w:tc>
        <w:tc>
          <w:tcPr>
            <w:tcW w:w="7797" w:type="dxa"/>
            <w:shd w:val="clear" w:color="auto" w:fill="auto"/>
            <w:vAlign w:val="center"/>
            <w:hideMark/>
          </w:tcPr>
          <w:p w14:paraId="0F2F4EE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Filtry antybakteryjne do ssaka Olympus KV-5</w:t>
            </w:r>
          </w:p>
        </w:tc>
        <w:tc>
          <w:tcPr>
            <w:tcW w:w="1134" w:type="dxa"/>
            <w:shd w:val="clear" w:color="auto" w:fill="auto"/>
            <w:vAlign w:val="center"/>
            <w:hideMark/>
          </w:tcPr>
          <w:p w14:paraId="24F355F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2636320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r>
    </w:tbl>
    <w:p w14:paraId="1A30DDBF" w14:textId="77777777" w:rsidR="00B041B9" w:rsidRDefault="00B041B9" w:rsidP="00567C20">
      <w:pPr>
        <w:spacing w:line="360" w:lineRule="auto"/>
        <w:jc w:val="both"/>
        <w:rPr>
          <w:rFonts w:ascii="Georgia" w:hAnsi="Georgia" w:cs="Georgia"/>
          <w:b/>
          <w:bCs/>
          <w:sz w:val="20"/>
          <w:szCs w:val="20"/>
        </w:rPr>
      </w:pPr>
    </w:p>
    <w:p w14:paraId="4EFDE18F" w14:textId="3F2F71E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28</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40"/>
      </w:tblGrid>
      <w:tr w:rsidR="0071328F" w:rsidRPr="0071328F" w14:paraId="1E6CF367" w14:textId="77777777" w:rsidTr="00CA455F">
        <w:trPr>
          <w:trHeight w:val="695"/>
        </w:trPr>
        <w:tc>
          <w:tcPr>
            <w:tcW w:w="562" w:type="dxa"/>
            <w:shd w:val="clear" w:color="auto" w:fill="FBE4D5" w:themeFill="accent2" w:themeFillTint="33"/>
            <w:vAlign w:val="center"/>
            <w:hideMark/>
          </w:tcPr>
          <w:p w14:paraId="440EBA59" w14:textId="77777777"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r w:rsidRPr="0071328F">
              <w:rPr>
                <w:rFonts w:ascii="Georgia" w:hAnsi="Georgia"/>
                <w:b/>
                <w:bCs/>
                <w:kern w:val="0"/>
                <w:sz w:val="20"/>
                <w:szCs w:val="20"/>
                <w:lang w:eastAsia="pl-PL"/>
              </w:rPr>
              <w:t>Lp</w:t>
            </w:r>
          </w:p>
        </w:tc>
        <w:tc>
          <w:tcPr>
            <w:tcW w:w="7655" w:type="dxa"/>
            <w:shd w:val="clear" w:color="auto" w:fill="FBE4D5" w:themeFill="accent2" w:themeFillTint="33"/>
            <w:vAlign w:val="center"/>
            <w:hideMark/>
          </w:tcPr>
          <w:p w14:paraId="040FBB22" w14:textId="77777777" w:rsidR="00A42714" w:rsidRPr="0071328F" w:rsidRDefault="00A42714" w:rsidP="001A5831">
            <w:pPr>
              <w:suppressAutoHyphens w:val="0"/>
              <w:spacing w:line="240" w:lineRule="auto"/>
              <w:jc w:val="center"/>
              <w:textAlignment w:val="auto"/>
              <w:rPr>
                <w:rFonts w:ascii="Georgia" w:hAnsi="Georgia" w:cs="Arial"/>
                <w:b/>
                <w:bCs/>
                <w:kern w:val="0"/>
                <w:sz w:val="20"/>
                <w:szCs w:val="20"/>
                <w:lang w:eastAsia="pl-PL"/>
              </w:rPr>
            </w:pPr>
            <w:r w:rsidRPr="0071328F">
              <w:rPr>
                <w:rFonts w:ascii="Georgia" w:hAnsi="Georgia" w:cs="Arial"/>
                <w:b/>
                <w:bCs/>
                <w:kern w:val="0"/>
                <w:sz w:val="20"/>
                <w:szCs w:val="20"/>
                <w:lang w:eastAsia="pl-PL"/>
              </w:rPr>
              <w:t>Nazwa asortymentu</w:t>
            </w:r>
          </w:p>
        </w:tc>
        <w:tc>
          <w:tcPr>
            <w:tcW w:w="1276" w:type="dxa"/>
            <w:shd w:val="clear" w:color="auto" w:fill="FBE4D5" w:themeFill="accent2" w:themeFillTint="33"/>
            <w:vAlign w:val="center"/>
            <w:hideMark/>
          </w:tcPr>
          <w:p w14:paraId="6A8AAFD0" w14:textId="77777777"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r w:rsidRPr="0071328F">
              <w:rPr>
                <w:rFonts w:ascii="Georgia" w:hAnsi="Georgia"/>
                <w:b/>
                <w:bCs/>
                <w:kern w:val="0"/>
                <w:sz w:val="20"/>
                <w:szCs w:val="20"/>
                <w:lang w:eastAsia="pl-PL"/>
              </w:rPr>
              <w:t>jm.</w:t>
            </w:r>
          </w:p>
        </w:tc>
        <w:tc>
          <w:tcPr>
            <w:tcW w:w="940" w:type="dxa"/>
            <w:shd w:val="clear" w:color="auto" w:fill="FBE4D5" w:themeFill="accent2" w:themeFillTint="33"/>
            <w:vAlign w:val="center"/>
            <w:hideMark/>
          </w:tcPr>
          <w:p w14:paraId="65879BB2" w14:textId="5D787878"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r w:rsidRPr="0071328F">
              <w:rPr>
                <w:rFonts w:ascii="Georgia" w:hAnsi="Georgia"/>
                <w:b/>
                <w:bCs/>
                <w:kern w:val="0"/>
                <w:sz w:val="20"/>
                <w:szCs w:val="20"/>
                <w:lang w:eastAsia="pl-PL"/>
              </w:rPr>
              <w:t>Ilość</w:t>
            </w:r>
          </w:p>
        </w:tc>
      </w:tr>
      <w:tr w:rsidR="0071328F" w:rsidRPr="0071328F" w14:paraId="2AF8A11A" w14:textId="77777777" w:rsidTr="001A5831">
        <w:trPr>
          <w:trHeight w:val="284"/>
        </w:trPr>
        <w:tc>
          <w:tcPr>
            <w:tcW w:w="562" w:type="dxa"/>
            <w:shd w:val="clear" w:color="FFFFCC" w:fill="FFFFFF"/>
            <w:noWrap/>
            <w:vAlign w:val="center"/>
            <w:hideMark/>
          </w:tcPr>
          <w:p w14:paraId="54C273EF"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1</w:t>
            </w:r>
          </w:p>
        </w:tc>
        <w:tc>
          <w:tcPr>
            <w:tcW w:w="7655" w:type="dxa"/>
            <w:shd w:val="clear" w:color="auto" w:fill="auto"/>
            <w:vAlign w:val="center"/>
            <w:hideMark/>
          </w:tcPr>
          <w:p w14:paraId="42E67689"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bez mankietu typu Murphy, znacznik głębokości intubacji w postaci grubego 1cm ringu, sterylna, w rozmiarach od 2,0 do 5,0 co 0,5</w:t>
            </w:r>
          </w:p>
        </w:tc>
        <w:tc>
          <w:tcPr>
            <w:tcW w:w="1276" w:type="dxa"/>
            <w:shd w:val="clear" w:color="auto" w:fill="auto"/>
            <w:noWrap/>
            <w:vAlign w:val="center"/>
            <w:hideMark/>
          </w:tcPr>
          <w:p w14:paraId="1E5E3007"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1E65303F"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200</w:t>
            </w:r>
          </w:p>
        </w:tc>
      </w:tr>
      <w:tr w:rsidR="0071328F" w:rsidRPr="0071328F" w14:paraId="3A900933" w14:textId="77777777" w:rsidTr="001A5831">
        <w:trPr>
          <w:trHeight w:val="284"/>
        </w:trPr>
        <w:tc>
          <w:tcPr>
            <w:tcW w:w="562" w:type="dxa"/>
            <w:shd w:val="clear" w:color="FFFFCC" w:fill="FFFFFF"/>
            <w:noWrap/>
            <w:vAlign w:val="center"/>
            <w:hideMark/>
          </w:tcPr>
          <w:p w14:paraId="1F492F79"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2</w:t>
            </w:r>
          </w:p>
        </w:tc>
        <w:tc>
          <w:tcPr>
            <w:tcW w:w="7655" w:type="dxa"/>
            <w:shd w:val="clear" w:color="auto" w:fill="auto"/>
            <w:vAlign w:val="center"/>
            <w:hideMark/>
          </w:tcPr>
          <w:p w14:paraId="55AF044E"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 niebieski balonik kontrolny, sterylna w rozmiarach od 2,5 do nr 10,0 co 0,5</w:t>
            </w:r>
          </w:p>
        </w:tc>
        <w:tc>
          <w:tcPr>
            <w:tcW w:w="1276" w:type="dxa"/>
            <w:shd w:val="clear" w:color="auto" w:fill="auto"/>
            <w:noWrap/>
            <w:vAlign w:val="center"/>
            <w:hideMark/>
          </w:tcPr>
          <w:p w14:paraId="36450BE3"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11E5DE5B"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5000</w:t>
            </w:r>
          </w:p>
        </w:tc>
      </w:tr>
      <w:tr w:rsidR="0071328F" w:rsidRPr="0071328F" w14:paraId="0BBD9E08" w14:textId="77777777" w:rsidTr="001A5831">
        <w:trPr>
          <w:trHeight w:val="284"/>
        </w:trPr>
        <w:tc>
          <w:tcPr>
            <w:tcW w:w="562" w:type="dxa"/>
            <w:shd w:val="clear" w:color="FFFFCC" w:fill="FFFFFF"/>
            <w:noWrap/>
            <w:vAlign w:val="center"/>
            <w:hideMark/>
          </w:tcPr>
          <w:p w14:paraId="42BDAF96"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3</w:t>
            </w:r>
          </w:p>
        </w:tc>
        <w:tc>
          <w:tcPr>
            <w:tcW w:w="7655" w:type="dxa"/>
            <w:shd w:val="clear" w:color="auto" w:fill="auto"/>
            <w:vAlign w:val="center"/>
            <w:hideMark/>
          </w:tcPr>
          <w:p w14:paraId="0205E0F7"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Wymiennik ciepła i wilgoci – sztuczny nos do rurek tracheostomijnych z uniwersalnym portem tlenowym, z samo domykającym się portem do odsysania pomiędzy 2 celulozowymi membranami wymiennika; skuteczność nawilżania min.29 mg H2O przy Vt 500 ml, przestrzeń martwa max 10 ml, opór przepływu 0,25 cm H2O przy 30L/min. Waga max 6,3g; obj. oddechowa od Vt 50 ml; sterylny lub biologicznie czysty.</w:t>
            </w:r>
          </w:p>
        </w:tc>
        <w:tc>
          <w:tcPr>
            <w:tcW w:w="1276" w:type="dxa"/>
            <w:shd w:val="clear" w:color="auto" w:fill="auto"/>
            <w:noWrap/>
            <w:vAlign w:val="center"/>
            <w:hideMark/>
          </w:tcPr>
          <w:p w14:paraId="3694248B"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6C4AC6E8"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500</w:t>
            </w:r>
          </w:p>
        </w:tc>
      </w:tr>
      <w:tr w:rsidR="0071328F" w:rsidRPr="0071328F" w14:paraId="2F899715" w14:textId="77777777" w:rsidTr="001A5831">
        <w:trPr>
          <w:trHeight w:val="284"/>
        </w:trPr>
        <w:tc>
          <w:tcPr>
            <w:tcW w:w="562" w:type="dxa"/>
            <w:shd w:val="clear" w:color="FFFFCC" w:fill="FFFFFF"/>
            <w:noWrap/>
            <w:vAlign w:val="center"/>
            <w:hideMark/>
          </w:tcPr>
          <w:p w14:paraId="0464542E"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4</w:t>
            </w:r>
          </w:p>
        </w:tc>
        <w:tc>
          <w:tcPr>
            <w:tcW w:w="7655" w:type="dxa"/>
            <w:shd w:val="clear" w:color="auto" w:fill="auto"/>
            <w:vAlign w:val="center"/>
            <w:hideMark/>
          </w:tcPr>
          <w:p w14:paraId="17FE0FD4"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tracheostomijna z termowrażliwego PCV, z mankietem uszczelniającym niskociśnieniowym z przeźroczystą ramką, z obrotowym z integrowanym łącznikiem 15 mm, anatomicznie ukształtowana, niebieski balonik kontrolny, rozmiar rurki i średnica mankietu na ramce, z ciągłą linią znacznika RTG, w zestawie tasiemka na rzep  na szyję oraz mandryn, sterylna w rozmiarach od 3,5 do 10,0 co 0,5</w:t>
            </w:r>
          </w:p>
        </w:tc>
        <w:tc>
          <w:tcPr>
            <w:tcW w:w="1276" w:type="dxa"/>
            <w:shd w:val="clear" w:color="auto" w:fill="auto"/>
            <w:noWrap/>
            <w:vAlign w:val="center"/>
            <w:hideMark/>
          </w:tcPr>
          <w:p w14:paraId="08B1E474"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2B95DE9A"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72</w:t>
            </w:r>
          </w:p>
        </w:tc>
      </w:tr>
      <w:tr w:rsidR="0071328F" w:rsidRPr="0071328F" w14:paraId="5572E1F8" w14:textId="77777777" w:rsidTr="001A5831">
        <w:trPr>
          <w:trHeight w:val="284"/>
        </w:trPr>
        <w:tc>
          <w:tcPr>
            <w:tcW w:w="562" w:type="dxa"/>
            <w:shd w:val="clear" w:color="FFFFCC" w:fill="FFFFFF"/>
            <w:noWrap/>
            <w:vAlign w:val="center"/>
            <w:hideMark/>
          </w:tcPr>
          <w:p w14:paraId="4C75D200"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w:t>
            </w:r>
          </w:p>
        </w:tc>
        <w:tc>
          <w:tcPr>
            <w:tcW w:w="7655" w:type="dxa"/>
            <w:shd w:val="clear" w:color="auto" w:fill="auto"/>
            <w:vAlign w:val="center"/>
            <w:hideMark/>
          </w:tcPr>
          <w:p w14:paraId="5F062DE1"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zbrojona do trudnych intubacji rozm.7-9</w:t>
            </w:r>
          </w:p>
        </w:tc>
        <w:tc>
          <w:tcPr>
            <w:tcW w:w="1276" w:type="dxa"/>
            <w:shd w:val="clear" w:color="auto" w:fill="auto"/>
            <w:noWrap/>
            <w:vAlign w:val="center"/>
            <w:hideMark/>
          </w:tcPr>
          <w:p w14:paraId="0B1AEF74"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2360D909"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36</w:t>
            </w:r>
          </w:p>
        </w:tc>
      </w:tr>
    </w:tbl>
    <w:p w14:paraId="215F04E8" w14:textId="77777777" w:rsidR="00B041B9" w:rsidRDefault="00B041B9" w:rsidP="00567C20">
      <w:pPr>
        <w:spacing w:line="360" w:lineRule="auto"/>
        <w:jc w:val="both"/>
        <w:rPr>
          <w:rFonts w:ascii="Georgia" w:hAnsi="Georgia" w:cs="Georgia"/>
          <w:b/>
          <w:bCs/>
          <w:sz w:val="20"/>
          <w:szCs w:val="20"/>
        </w:rPr>
      </w:pPr>
    </w:p>
    <w:p w14:paraId="7CC2FA38" w14:textId="5FB7986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29</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40"/>
      </w:tblGrid>
      <w:tr w:rsidR="003C62BC" w:rsidRPr="003C62BC" w14:paraId="26C4D92C" w14:textId="77777777" w:rsidTr="00CA455F">
        <w:trPr>
          <w:trHeight w:val="582"/>
        </w:trPr>
        <w:tc>
          <w:tcPr>
            <w:tcW w:w="562" w:type="dxa"/>
            <w:shd w:val="clear" w:color="auto" w:fill="FBE4D5" w:themeFill="accent2" w:themeFillTint="33"/>
            <w:vAlign w:val="center"/>
            <w:hideMark/>
          </w:tcPr>
          <w:p w14:paraId="0BF54273" w14:textId="77777777"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r w:rsidRPr="003C62BC">
              <w:rPr>
                <w:rFonts w:ascii="Georgia" w:hAnsi="Georgia"/>
                <w:b/>
                <w:bCs/>
                <w:kern w:val="0"/>
                <w:sz w:val="20"/>
                <w:szCs w:val="20"/>
                <w:lang w:eastAsia="pl-PL"/>
              </w:rPr>
              <w:t>Lp</w:t>
            </w:r>
          </w:p>
        </w:tc>
        <w:tc>
          <w:tcPr>
            <w:tcW w:w="7655" w:type="dxa"/>
            <w:shd w:val="clear" w:color="auto" w:fill="FBE4D5" w:themeFill="accent2" w:themeFillTint="33"/>
            <w:vAlign w:val="center"/>
            <w:hideMark/>
          </w:tcPr>
          <w:p w14:paraId="5B02EBF3" w14:textId="692EA963" w:rsidR="00A42714" w:rsidRPr="003C62BC" w:rsidRDefault="003F2C08" w:rsidP="003C62BC">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1A22AFA2" w14:textId="77777777"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r w:rsidRPr="003C62BC">
              <w:rPr>
                <w:rFonts w:ascii="Georgia" w:hAnsi="Georgia"/>
                <w:b/>
                <w:bCs/>
                <w:kern w:val="0"/>
                <w:sz w:val="20"/>
                <w:szCs w:val="20"/>
                <w:lang w:eastAsia="pl-PL"/>
              </w:rPr>
              <w:t>jm.</w:t>
            </w:r>
          </w:p>
        </w:tc>
        <w:tc>
          <w:tcPr>
            <w:tcW w:w="940" w:type="dxa"/>
            <w:shd w:val="clear" w:color="auto" w:fill="FBE4D5" w:themeFill="accent2" w:themeFillTint="33"/>
            <w:vAlign w:val="center"/>
            <w:hideMark/>
          </w:tcPr>
          <w:p w14:paraId="3FB891F9" w14:textId="69FD60EB"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r w:rsidRPr="003C62BC">
              <w:rPr>
                <w:rFonts w:ascii="Georgia" w:hAnsi="Georgia"/>
                <w:b/>
                <w:bCs/>
                <w:kern w:val="0"/>
                <w:sz w:val="20"/>
                <w:szCs w:val="20"/>
                <w:lang w:eastAsia="pl-PL"/>
              </w:rPr>
              <w:t>Ilość</w:t>
            </w:r>
          </w:p>
        </w:tc>
      </w:tr>
      <w:tr w:rsidR="003C62BC" w:rsidRPr="003C62BC" w14:paraId="035A7EE6" w14:textId="77777777" w:rsidTr="003C62BC">
        <w:trPr>
          <w:trHeight w:val="284"/>
        </w:trPr>
        <w:tc>
          <w:tcPr>
            <w:tcW w:w="562" w:type="dxa"/>
            <w:shd w:val="clear" w:color="auto" w:fill="auto"/>
            <w:noWrap/>
            <w:vAlign w:val="center"/>
            <w:hideMark/>
          </w:tcPr>
          <w:p w14:paraId="68CC2D0C" w14:textId="4E81F0BD"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c>
          <w:tcPr>
            <w:tcW w:w="7655" w:type="dxa"/>
            <w:shd w:val="clear" w:color="auto" w:fill="auto"/>
            <w:vAlign w:val="center"/>
            <w:hideMark/>
          </w:tcPr>
          <w:p w14:paraId="7BE90ACF"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Akcesoria 1x do urządzenia  nCPAP MedinCNO</w:t>
            </w:r>
          </w:p>
        </w:tc>
        <w:tc>
          <w:tcPr>
            <w:tcW w:w="1276" w:type="dxa"/>
            <w:shd w:val="clear" w:color="auto" w:fill="auto"/>
            <w:noWrap/>
            <w:vAlign w:val="center"/>
            <w:hideMark/>
          </w:tcPr>
          <w:p w14:paraId="3650A528" w14:textId="387C048B"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c>
          <w:tcPr>
            <w:tcW w:w="940" w:type="dxa"/>
            <w:shd w:val="clear" w:color="auto" w:fill="auto"/>
            <w:noWrap/>
            <w:vAlign w:val="center"/>
            <w:hideMark/>
          </w:tcPr>
          <w:p w14:paraId="4EDCB00B" w14:textId="08C714ED"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r>
      <w:tr w:rsidR="003C62BC" w:rsidRPr="003C62BC" w14:paraId="13F80E31" w14:textId="77777777" w:rsidTr="003C62BC">
        <w:trPr>
          <w:trHeight w:val="284"/>
        </w:trPr>
        <w:tc>
          <w:tcPr>
            <w:tcW w:w="562" w:type="dxa"/>
            <w:shd w:val="clear" w:color="auto" w:fill="auto"/>
            <w:noWrap/>
            <w:vAlign w:val="center"/>
            <w:hideMark/>
          </w:tcPr>
          <w:p w14:paraId="41C2FC6B"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lastRenderedPageBreak/>
              <w:t>1</w:t>
            </w:r>
          </w:p>
        </w:tc>
        <w:tc>
          <w:tcPr>
            <w:tcW w:w="7655" w:type="dxa"/>
            <w:shd w:val="clear" w:color="auto" w:fill="auto"/>
            <w:vAlign w:val="center"/>
            <w:hideMark/>
          </w:tcPr>
          <w:p w14:paraId="705A7DEB"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Układ oddechowy pacjenta, jednorazowy, podgrzewany do nCPAP/HFNC, niesterylny, z komorą do nawilżacza</w:t>
            </w:r>
          </w:p>
        </w:tc>
        <w:tc>
          <w:tcPr>
            <w:tcW w:w="1276" w:type="dxa"/>
            <w:shd w:val="clear" w:color="auto" w:fill="auto"/>
            <w:noWrap/>
            <w:vAlign w:val="center"/>
            <w:hideMark/>
          </w:tcPr>
          <w:p w14:paraId="5A9D9389"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6A31CFA6"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60</w:t>
            </w:r>
          </w:p>
        </w:tc>
      </w:tr>
      <w:tr w:rsidR="003C62BC" w:rsidRPr="003C62BC" w14:paraId="3858EE00" w14:textId="77777777" w:rsidTr="003C62BC">
        <w:trPr>
          <w:trHeight w:val="284"/>
        </w:trPr>
        <w:tc>
          <w:tcPr>
            <w:tcW w:w="562" w:type="dxa"/>
            <w:shd w:val="clear" w:color="auto" w:fill="auto"/>
            <w:noWrap/>
            <w:vAlign w:val="center"/>
            <w:hideMark/>
          </w:tcPr>
          <w:p w14:paraId="2E451D15"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w:t>
            </w:r>
          </w:p>
        </w:tc>
        <w:tc>
          <w:tcPr>
            <w:tcW w:w="7655" w:type="dxa"/>
            <w:shd w:val="clear" w:color="auto" w:fill="auto"/>
            <w:vAlign w:val="center"/>
            <w:hideMark/>
          </w:tcPr>
          <w:p w14:paraId="2C7979B5"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Generator/przyłącze pacjenta do aparatu nCPAP NEOJET</w:t>
            </w:r>
          </w:p>
        </w:tc>
        <w:tc>
          <w:tcPr>
            <w:tcW w:w="1276" w:type="dxa"/>
            <w:shd w:val="clear" w:color="auto" w:fill="auto"/>
            <w:noWrap/>
            <w:vAlign w:val="center"/>
            <w:hideMark/>
          </w:tcPr>
          <w:p w14:paraId="4B3EEEBE"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4859CEA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60</w:t>
            </w:r>
          </w:p>
        </w:tc>
      </w:tr>
      <w:tr w:rsidR="003C62BC" w:rsidRPr="003C62BC" w14:paraId="2BDA01B9" w14:textId="77777777" w:rsidTr="003C62BC">
        <w:trPr>
          <w:trHeight w:val="284"/>
        </w:trPr>
        <w:tc>
          <w:tcPr>
            <w:tcW w:w="562" w:type="dxa"/>
            <w:shd w:val="clear" w:color="auto" w:fill="auto"/>
            <w:noWrap/>
            <w:vAlign w:val="center"/>
            <w:hideMark/>
          </w:tcPr>
          <w:p w14:paraId="46AF44F9"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3</w:t>
            </w:r>
          </w:p>
        </w:tc>
        <w:tc>
          <w:tcPr>
            <w:tcW w:w="7655" w:type="dxa"/>
            <w:shd w:val="clear" w:color="auto" w:fill="auto"/>
            <w:vAlign w:val="center"/>
            <w:hideMark/>
          </w:tcPr>
          <w:p w14:paraId="4CF5EF87"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Układ T do resuscytacji, jednorazowy. NEOPUFF/BABYPUFF z zastawką PEEP</w:t>
            </w:r>
          </w:p>
        </w:tc>
        <w:tc>
          <w:tcPr>
            <w:tcW w:w="1276" w:type="dxa"/>
            <w:shd w:val="clear" w:color="auto" w:fill="auto"/>
            <w:noWrap/>
            <w:vAlign w:val="center"/>
            <w:hideMark/>
          </w:tcPr>
          <w:p w14:paraId="11F2FD8A"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31F55566"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40</w:t>
            </w:r>
          </w:p>
        </w:tc>
      </w:tr>
      <w:tr w:rsidR="003C62BC" w:rsidRPr="003C62BC" w14:paraId="281E27B9" w14:textId="77777777" w:rsidTr="003C62BC">
        <w:trPr>
          <w:trHeight w:val="284"/>
        </w:trPr>
        <w:tc>
          <w:tcPr>
            <w:tcW w:w="562" w:type="dxa"/>
            <w:shd w:val="clear" w:color="auto" w:fill="auto"/>
            <w:noWrap/>
            <w:vAlign w:val="center"/>
            <w:hideMark/>
          </w:tcPr>
          <w:p w14:paraId="6580DD9D"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4</w:t>
            </w:r>
          </w:p>
        </w:tc>
        <w:tc>
          <w:tcPr>
            <w:tcW w:w="7655" w:type="dxa"/>
            <w:shd w:val="clear" w:color="auto" w:fill="auto"/>
            <w:vAlign w:val="center"/>
            <w:hideMark/>
          </w:tcPr>
          <w:p w14:paraId="1BC2ADD9"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Czapeczka jednorazowa z rzepem do mocowania adaptera przyłącza – każda czapeczka w komplecie z 2 paskami do mocowania, rozmiar S-L</w:t>
            </w:r>
          </w:p>
        </w:tc>
        <w:tc>
          <w:tcPr>
            <w:tcW w:w="1276" w:type="dxa"/>
            <w:shd w:val="clear" w:color="auto" w:fill="auto"/>
            <w:noWrap/>
            <w:vAlign w:val="center"/>
            <w:hideMark/>
          </w:tcPr>
          <w:p w14:paraId="1694213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4BCA39F4"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r w:rsidR="003C62BC" w:rsidRPr="003C62BC" w14:paraId="5CE82D95" w14:textId="77777777" w:rsidTr="003C62BC">
        <w:trPr>
          <w:trHeight w:val="284"/>
        </w:trPr>
        <w:tc>
          <w:tcPr>
            <w:tcW w:w="562" w:type="dxa"/>
            <w:shd w:val="clear" w:color="auto" w:fill="auto"/>
            <w:noWrap/>
            <w:vAlign w:val="center"/>
            <w:hideMark/>
          </w:tcPr>
          <w:p w14:paraId="27E6B52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5</w:t>
            </w:r>
          </w:p>
        </w:tc>
        <w:tc>
          <w:tcPr>
            <w:tcW w:w="7655" w:type="dxa"/>
            <w:shd w:val="clear" w:color="auto" w:fill="auto"/>
            <w:vAlign w:val="center"/>
            <w:hideMark/>
          </w:tcPr>
          <w:p w14:paraId="58BF936B"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Maska neonatologiczna jednorazowa, rozmiar S-L</w:t>
            </w:r>
          </w:p>
        </w:tc>
        <w:tc>
          <w:tcPr>
            <w:tcW w:w="1276" w:type="dxa"/>
            <w:shd w:val="clear" w:color="auto" w:fill="auto"/>
            <w:noWrap/>
            <w:vAlign w:val="center"/>
            <w:hideMark/>
          </w:tcPr>
          <w:p w14:paraId="4887674E"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0D9309B5"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r w:rsidR="003C62BC" w:rsidRPr="003C62BC" w14:paraId="5EF833F6" w14:textId="77777777" w:rsidTr="003C62BC">
        <w:trPr>
          <w:trHeight w:val="284"/>
        </w:trPr>
        <w:tc>
          <w:tcPr>
            <w:tcW w:w="562" w:type="dxa"/>
            <w:shd w:val="clear" w:color="auto" w:fill="auto"/>
            <w:noWrap/>
            <w:vAlign w:val="center"/>
            <w:hideMark/>
          </w:tcPr>
          <w:p w14:paraId="52299C3F"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w:t>
            </w:r>
          </w:p>
        </w:tc>
        <w:tc>
          <w:tcPr>
            <w:tcW w:w="7655" w:type="dxa"/>
            <w:shd w:val="clear" w:color="auto" w:fill="auto"/>
            <w:vAlign w:val="center"/>
            <w:hideMark/>
          </w:tcPr>
          <w:p w14:paraId="215C050A"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Końcówka donosowa jednorazowa, rozmiar S-L</w:t>
            </w:r>
          </w:p>
        </w:tc>
        <w:tc>
          <w:tcPr>
            <w:tcW w:w="1276" w:type="dxa"/>
            <w:shd w:val="clear" w:color="auto" w:fill="auto"/>
            <w:noWrap/>
            <w:vAlign w:val="center"/>
            <w:hideMark/>
          </w:tcPr>
          <w:p w14:paraId="623A168A"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697F9807"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bl>
    <w:p w14:paraId="61F88596" w14:textId="77777777" w:rsidR="00B041B9" w:rsidRDefault="00B041B9" w:rsidP="00567C20">
      <w:pPr>
        <w:spacing w:line="360" w:lineRule="auto"/>
        <w:jc w:val="both"/>
        <w:rPr>
          <w:rFonts w:ascii="Georgia" w:hAnsi="Georgia" w:cs="Georgia"/>
          <w:b/>
          <w:bCs/>
          <w:sz w:val="20"/>
          <w:szCs w:val="20"/>
        </w:rPr>
      </w:pPr>
    </w:p>
    <w:p w14:paraId="5F063D4A" w14:textId="554C0F6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92"/>
      </w:tblGrid>
      <w:tr w:rsidR="003C62BC" w:rsidRPr="003F2C08" w14:paraId="70BE33E7" w14:textId="77777777" w:rsidTr="00CA455F">
        <w:trPr>
          <w:trHeight w:val="620"/>
        </w:trPr>
        <w:tc>
          <w:tcPr>
            <w:tcW w:w="562" w:type="dxa"/>
            <w:shd w:val="clear" w:color="auto" w:fill="FBE4D5" w:themeFill="accent2" w:themeFillTint="33"/>
            <w:vAlign w:val="center"/>
            <w:hideMark/>
          </w:tcPr>
          <w:p w14:paraId="33AE6217"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655" w:type="dxa"/>
            <w:shd w:val="clear" w:color="auto" w:fill="FBE4D5" w:themeFill="accent2" w:themeFillTint="33"/>
            <w:vAlign w:val="center"/>
            <w:hideMark/>
          </w:tcPr>
          <w:p w14:paraId="43F5E9A4" w14:textId="0EE5818F" w:rsidR="00A42714" w:rsidRPr="003F2C08" w:rsidRDefault="003F2C08"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4C1117E3"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92" w:type="dxa"/>
            <w:shd w:val="clear" w:color="auto" w:fill="FBE4D5" w:themeFill="accent2" w:themeFillTint="33"/>
            <w:vAlign w:val="center"/>
            <w:hideMark/>
          </w:tcPr>
          <w:p w14:paraId="46CE3B1A" w14:textId="1CD4A1F1"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C62BC" w:rsidRPr="003C62BC" w14:paraId="1F4A54C6" w14:textId="77777777" w:rsidTr="003C62BC">
        <w:trPr>
          <w:trHeight w:val="284"/>
        </w:trPr>
        <w:tc>
          <w:tcPr>
            <w:tcW w:w="562" w:type="dxa"/>
            <w:shd w:val="clear" w:color="auto" w:fill="auto"/>
            <w:noWrap/>
            <w:vAlign w:val="center"/>
            <w:hideMark/>
          </w:tcPr>
          <w:p w14:paraId="4BDA0E7E" w14:textId="77777777" w:rsidR="00A42714" w:rsidRPr="00211F41" w:rsidRDefault="00A42714"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1</w:t>
            </w:r>
          </w:p>
        </w:tc>
        <w:tc>
          <w:tcPr>
            <w:tcW w:w="7655" w:type="dxa"/>
            <w:shd w:val="clear" w:color="auto" w:fill="auto"/>
            <w:vAlign w:val="center"/>
            <w:hideMark/>
          </w:tcPr>
          <w:p w14:paraId="076ACF12"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Dren płuczący, z kontrolą przepływu, jednorazowy, sterylny, do pompy HAMOU ENDOMAT oraz do pompy ENDOMAT Select do zastosowania w laparoskopii /opak. 10 szt/</w:t>
            </w:r>
          </w:p>
        </w:tc>
        <w:tc>
          <w:tcPr>
            <w:tcW w:w="1276" w:type="dxa"/>
            <w:shd w:val="clear" w:color="auto" w:fill="auto"/>
            <w:noWrap/>
            <w:vAlign w:val="center"/>
            <w:hideMark/>
          </w:tcPr>
          <w:p w14:paraId="27968A1B"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553CF9DC"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6</w:t>
            </w:r>
          </w:p>
        </w:tc>
      </w:tr>
      <w:tr w:rsidR="00211F41" w:rsidRPr="00211F41" w14:paraId="610B573F" w14:textId="77777777" w:rsidTr="003C62BC">
        <w:trPr>
          <w:trHeight w:val="284"/>
        </w:trPr>
        <w:tc>
          <w:tcPr>
            <w:tcW w:w="562" w:type="dxa"/>
            <w:shd w:val="clear" w:color="auto" w:fill="auto"/>
            <w:noWrap/>
            <w:vAlign w:val="center"/>
            <w:hideMark/>
          </w:tcPr>
          <w:p w14:paraId="01A30055" w14:textId="77777777" w:rsidR="00A42714" w:rsidRPr="00211F41" w:rsidRDefault="00A42714" w:rsidP="003F2C08">
            <w:pPr>
              <w:suppressAutoHyphens w:val="0"/>
              <w:spacing w:line="240" w:lineRule="auto"/>
              <w:jc w:val="center"/>
              <w:textAlignment w:val="auto"/>
              <w:rPr>
                <w:rFonts w:ascii="Georgia" w:hAnsi="Georgia"/>
                <w:color w:val="FF0000"/>
                <w:kern w:val="0"/>
                <w:sz w:val="20"/>
                <w:szCs w:val="20"/>
                <w:lang w:eastAsia="pl-PL"/>
              </w:rPr>
            </w:pPr>
            <w:bookmarkStart w:id="62" w:name="_Hlk163124344"/>
            <w:r w:rsidRPr="00211F41">
              <w:rPr>
                <w:rFonts w:ascii="Georgia" w:hAnsi="Georgia"/>
                <w:color w:val="FF0000"/>
                <w:kern w:val="0"/>
                <w:sz w:val="20"/>
                <w:szCs w:val="20"/>
                <w:lang w:eastAsia="pl-PL"/>
              </w:rPr>
              <w:t>2</w:t>
            </w:r>
          </w:p>
        </w:tc>
        <w:tc>
          <w:tcPr>
            <w:tcW w:w="7655" w:type="dxa"/>
            <w:shd w:val="clear" w:color="auto" w:fill="auto"/>
            <w:vAlign w:val="center"/>
            <w:hideMark/>
          </w:tcPr>
          <w:p w14:paraId="65506C88" w14:textId="0BAAB810" w:rsidR="00A42714" w:rsidRPr="00211F41" w:rsidRDefault="00A42714" w:rsidP="00A42714">
            <w:pPr>
              <w:suppressAutoHyphens w:val="0"/>
              <w:spacing w:line="240" w:lineRule="auto"/>
              <w:textAlignment w:val="auto"/>
              <w:rPr>
                <w:rFonts w:ascii="Georgia" w:hAnsi="Georgia" w:cs="Arial"/>
                <w:color w:val="FF0000"/>
                <w:kern w:val="0"/>
                <w:sz w:val="20"/>
                <w:szCs w:val="20"/>
                <w:lang w:eastAsia="pl-PL"/>
              </w:rPr>
            </w:pPr>
            <w:r w:rsidRPr="00211F41">
              <w:rPr>
                <w:rFonts w:ascii="Georgia" w:hAnsi="Georgia" w:cs="Arial"/>
                <w:color w:val="FF0000"/>
                <w:kern w:val="0"/>
                <w:sz w:val="20"/>
                <w:szCs w:val="20"/>
                <w:lang w:eastAsia="pl-PL"/>
              </w:rPr>
              <w:t xml:space="preserve">Dren płuczący, z kontrolą </w:t>
            </w:r>
            <w:r w:rsidR="00211F41">
              <w:rPr>
                <w:rFonts w:ascii="Georgia" w:hAnsi="Georgia" w:cs="Arial"/>
                <w:color w:val="FF0000"/>
                <w:kern w:val="0"/>
                <w:sz w:val="20"/>
                <w:szCs w:val="20"/>
                <w:lang w:eastAsia="pl-PL"/>
              </w:rPr>
              <w:t>ciśnienia</w:t>
            </w:r>
            <w:r w:rsidRPr="00211F41">
              <w:rPr>
                <w:rFonts w:ascii="Georgia" w:hAnsi="Georgia" w:cs="Arial"/>
                <w:color w:val="FF0000"/>
                <w:kern w:val="0"/>
                <w:sz w:val="20"/>
                <w:szCs w:val="20"/>
                <w:lang w:eastAsia="pl-PL"/>
              </w:rPr>
              <w:t>, jednorazowy, sterylny, do pompy HAMOU ENDOMAT oraz do pompy ENDOMAT Select do zastosowania w artroskopii /opak. 10 szt/</w:t>
            </w:r>
          </w:p>
        </w:tc>
        <w:tc>
          <w:tcPr>
            <w:tcW w:w="1276" w:type="dxa"/>
            <w:shd w:val="clear" w:color="auto" w:fill="auto"/>
            <w:noWrap/>
            <w:vAlign w:val="center"/>
            <w:hideMark/>
          </w:tcPr>
          <w:p w14:paraId="59608B53" w14:textId="77777777" w:rsidR="00A42714" w:rsidRPr="00211F41" w:rsidRDefault="00A42714" w:rsidP="00A42714">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op</w:t>
            </w:r>
          </w:p>
        </w:tc>
        <w:tc>
          <w:tcPr>
            <w:tcW w:w="992" w:type="dxa"/>
            <w:shd w:val="clear" w:color="auto" w:fill="auto"/>
            <w:noWrap/>
            <w:vAlign w:val="center"/>
            <w:hideMark/>
          </w:tcPr>
          <w:p w14:paraId="67CDE65C" w14:textId="77777777" w:rsidR="00A42714" w:rsidRPr="00211F41" w:rsidRDefault="00A42714" w:rsidP="00A42714">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4</w:t>
            </w:r>
          </w:p>
        </w:tc>
      </w:tr>
      <w:bookmarkEnd w:id="62"/>
      <w:tr w:rsidR="003C62BC" w:rsidRPr="003C62BC" w14:paraId="4DF64599" w14:textId="77777777" w:rsidTr="003C62BC">
        <w:trPr>
          <w:trHeight w:val="284"/>
        </w:trPr>
        <w:tc>
          <w:tcPr>
            <w:tcW w:w="562" w:type="dxa"/>
            <w:shd w:val="clear" w:color="auto" w:fill="auto"/>
            <w:noWrap/>
            <w:vAlign w:val="center"/>
            <w:hideMark/>
          </w:tcPr>
          <w:p w14:paraId="0B1F0772" w14:textId="2F63EEE4" w:rsidR="00A42714" w:rsidRPr="00211F41" w:rsidRDefault="00211F41"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3</w:t>
            </w:r>
          </w:p>
        </w:tc>
        <w:tc>
          <w:tcPr>
            <w:tcW w:w="7655" w:type="dxa"/>
            <w:shd w:val="clear" w:color="auto" w:fill="auto"/>
            <w:vAlign w:val="center"/>
            <w:hideMark/>
          </w:tcPr>
          <w:p w14:paraId="406D680C" w14:textId="744F621C"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Dren pacjenta, ssący dł. 250cm z Luer Lock i multiadapterem, sterylny, jednorazowy,</w:t>
            </w:r>
            <w:r w:rsidR="00931F3F">
              <w:rPr>
                <w:rFonts w:ascii="Georgia" w:hAnsi="Georgia" w:cs="Arial"/>
                <w:kern w:val="0"/>
                <w:sz w:val="20"/>
                <w:szCs w:val="20"/>
                <w:lang w:eastAsia="pl-PL"/>
              </w:rPr>
              <w:t xml:space="preserve"> </w:t>
            </w:r>
            <w:r w:rsidRPr="003C62BC">
              <w:rPr>
                <w:rFonts w:ascii="Georgia" w:hAnsi="Georgia" w:cs="Arial"/>
                <w:kern w:val="0"/>
                <w:sz w:val="20"/>
                <w:szCs w:val="20"/>
                <w:lang w:eastAsia="pl-PL"/>
              </w:rPr>
              <w:t>kompatybilny z zestawem Karl STORZ /opak.10 szt/</w:t>
            </w:r>
          </w:p>
        </w:tc>
        <w:tc>
          <w:tcPr>
            <w:tcW w:w="1276" w:type="dxa"/>
            <w:shd w:val="clear" w:color="auto" w:fill="auto"/>
            <w:noWrap/>
            <w:vAlign w:val="center"/>
            <w:hideMark/>
          </w:tcPr>
          <w:p w14:paraId="403D60B6"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0DB4037B"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6</w:t>
            </w:r>
          </w:p>
        </w:tc>
      </w:tr>
      <w:tr w:rsidR="003C62BC" w:rsidRPr="003C62BC" w14:paraId="7FBCC851" w14:textId="77777777" w:rsidTr="003C62BC">
        <w:trPr>
          <w:trHeight w:val="284"/>
        </w:trPr>
        <w:tc>
          <w:tcPr>
            <w:tcW w:w="562" w:type="dxa"/>
            <w:shd w:val="clear" w:color="auto" w:fill="auto"/>
            <w:noWrap/>
            <w:vAlign w:val="center"/>
            <w:hideMark/>
          </w:tcPr>
          <w:p w14:paraId="7BD8D618" w14:textId="03D9657A" w:rsidR="00A42714" w:rsidRPr="00211F41" w:rsidRDefault="00211F41"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4</w:t>
            </w:r>
          </w:p>
        </w:tc>
        <w:tc>
          <w:tcPr>
            <w:tcW w:w="7655" w:type="dxa"/>
            <w:shd w:val="clear" w:color="auto" w:fill="auto"/>
            <w:vAlign w:val="center"/>
            <w:hideMark/>
          </w:tcPr>
          <w:p w14:paraId="489A5CEA"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Filtr gazu CO2 do insuflatorów firmy STORZ , sterylny /op.25 szt/</w:t>
            </w:r>
          </w:p>
        </w:tc>
        <w:tc>
          <w:tcPr>
            <w:tcW w:w="1276" w:type="dxa"/>
            <w:shd w:val="clear" w:color="auto" w:fill="auto"/>
            <w:noWrap/>
            <w:vAlign w:val="center"/>
            <w:hideMark/>
          </w:tcPr>
          <w:p w14:paraId="64EB6322"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3546FF4C"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04960B99" w14:textId="77777777" w:rsidTr="003C62BC">
        <w:trPr>
          <w:trHeight w:val="284"/>
        </w:trPr>
        <w:tc>
          <w:tcPr>
            <w:tcW w:w="562" w:type="dxa"/>
            <w:shd w:val="clear" w:color="auto" w:fill="auto"/>
            <w:noWrap/>
            <w:vAlign w:val="center"/>
            <w:hideMark/>
          </w:tcPr>
          <w:p w14:paraId="085DD719" w14:textId="7126264D" w:rsidR="00A42714" w:rsidRPr="00211F41" w:rsidRDefault="00211F41"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5</w:t>
            </w:r>
          </w:p>
        </w:tc>
        <w:tc>
          <w:tcPr>
            <w:tcW w:w="7655" w:type="dxa"/>
            <w:shd w:val="clear" w:color="auto" w:fill="auto"/>
            <w:vAlign w:val="center"/>
            <w:hideMark/>
          </w:tcPr>
          <w:p w14:paraId="13117D60"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Ostrze shavera "Full Radius Resector", proste, śr.4,2mm, dł.rob.120mm, wielorazowe, kompatybilne z uchwytem shavera Drillcut-X-ARTHRO</w:t>
            </w:r>
          </w:p>
        </w:tc>
        <w:tc>
          <w:tcPr>
            <w:tcW w:w="1276" w:type="dxa"/>
            <w:shd w:val="clear" w:color="auto" w:fill="auto"/>
            <w:noWrap/>
            <w:vAlign w:val="center"/>
            <w:hideMark/>
          </w:tcPr>
          <w:p w14:paraId="2103948F"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2166ECC5"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34DA8F07" w14:textId="77777777" w:rsidTr="003C62BC">
        <w:trPr>
          <w:trHeight w:val="284"/>
        </w:trPr>
        <w:tc>
          <w:tcPr>
            <w:tcW w:w="562" w:type="dxa"/>
            <w:shd w:val="clear" w:color="auto" w:fill="auto"/>
            <w:noWrap/>
            <w:vAlign w:val="center"/>
            <w:hideMark/>
          </w:tcPr>
          <w:p w14:paraId="0B47B1BF" w14:textId="717BB3AD" w:rsidR="00A42714" w:rsidRPr="00211F41" w:rsidRDefault="00211F41"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6</w:t>
            </w:r>
          </w:p>
        </w:tc>
        <w:tc>
          <w:tcPr>
            <w:tcW w:w="7655" w:type="dxa"/>
            <w:shd w:val="clear" w:color="auto" w:fill="auto"/>
            <w:vAlign w:val="center"/>
            <w:hideMark/>
          </w:tcPr>
          <w:p w14:paraId="587A9299"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Ostrze shavera "Aggressive Cutter", proste, śr.4,5mm, dł.rob.120mm, wielorazowe, kompatybilne z uchwytem shavera Drillcut-X-ARTHRO.</w:t>
            </w:r>
          </w:p>
        </w:tc>
        <w:tc>
          <w:tcPr>
            <w:tcW w:w="1276" w:type="dxa"/>
            <w:shd w:val="clear" w:color="auto" w:fill="auto"/>
            <w:noWrap/>
            <w:vAlign w:val="center"/>
            <w:hideMark/>
          </w:tcPr>
          <w:p w14:paraId="7156E9D8"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2E5603BF"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08A5E434" w14:textId="77777777" w:rsidTr="003C62BC">
        <w:trPr>
          <w:trHeight w:val="284"/>
        </w:trPr>
        <w:tc>
          <w:tcPr>
            <w:tcW w:w="562" w:type="dxa"/>
            <w:shd w:val="clear" w:color="auto" w:fill="auto"/>
            <w:noWrap/>
            <w:vAlign w:val="center"/>
            <w:hideMark/>
          </w:tcPr>
          <w:p w14:paraId="3FADD4D0" w14:textId="39260E5D" w:rsidR="00A42714" w:rsidRPr="00211F41" w:rsidRDefault="00211F41" w:rsidP="003F2C08">
            <w:pPr>
              <w:suppressAutoHyphens w:val="0"/>
              <w:spacing w:line="240" w:lineRule="auto"/>
              <w:jc w:val="center"/>
              <w:textAlignment w:val="auto"/>
              <w:rPr>
                <w:rFonts w:ascii="Georgia" w:hAnsi="Georgia"/>
                <w:color w:val="FF0000"/>
                <w:kern w:val="0"/>
                <w:sz w:val="20"/>
                <w:szCs w:val="20"/>
                <w:lang w:eastAsia="pl-PL"/>
              </w:rPr>
            </w:pPr>
            <w:r w:rsidRPr="00211F41">
              <w:rPr>
                <w:rFonts w:ascii="Georgia" w:hAnsi="Georgia"/>
                <w:color w:val="FF0000"/>
                <w:kern w:val="0"/>
                <w:sz w:val="20"/>
                <w:szCs w:val="20"/>
                <w:lang w:eastAsia="pl-PL"/>
              </w:rPr>
              <w:t>7</w:t>
            </w:r>
          </w:p>
        </w:tc>
        <w:tc>
          <w:tcPr>
            <w:tcW w:w="7655" w:type="dxa"/>
            <w:shd w:val="clear" w:color="auto" w:fill="auto"/>
            <w:vAlign w:val="center"/>
            <w:hideMark/>
          </w:tcPr>
          <w:p w14:paraId="0AC9FE2A"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Frez shavera "Round Burr", proste, śr.4,2mm, dł.rob.120mm, wielorazowy, kompatybilny z uchwytem shavera   Drillcut-X-ARTHRO</w:t>
            </w:r>
          </w:p>
        </w:tc>
        <w:tc>
          <w:tcPr>
            <w:tcW w:w="1276" w:type="dxa"/>
            <w:shd w:val="clear" w:color="auto" w:fill="auto"/>
            <w:noWrap/>
            <w:vAlign w:val="center"/>
            <w:hideMark/>
          </w:tcPr>
          <w:p w14:paraId="0228597E"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60FDEE25"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bl>
    <w:p w14:paraId="5BA386E8" w14:textId="77777777" w:rsidR="00B041B9" w:rsidRDefault="00B041B9" w:rsidP="00567C20">
      <w:pPr>
        <w:spacing w:line="360" w:lineRule="auto"/>
        <w:jc w:val="both"/>
        <w:rPr>
          <w:rFonts w:ascii="Georgia" w:hAnsi="Georgia" w:cs="Georgia"/>
          <w:b/>
          <w:bCs/>
          <w:sz w:val="20"/>
          <w:szCs w:val="20"/>
        </w:rPr>
      </w:pPr>
    </w:p>
    <w:p w14:paraId="0D6A1EF8" w14:textId="1629C62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31</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7625"/>
        <w:gridCol w:w="1276"/>
        <w:gridCol w:w="1080"/>
      </w:tblGrid>
      <w:tr w:rsidR="003F2C08" w:rsidRPr="003F2C08" w14:paraId="392E1B61" w14:textId="77777777" w:rsidTr="00CA455F">
        <w:trPr>
          <w:trHeight w:val="591"/>
        </w:trPr>
        <w:tc>
          <w:tcPr>
            <w:tcW w:w="592" w:type="dxa"/>
            <w:shd w:val="clear" w:color="auto" w:fill="FBE4D5" w:themeFill="accent2" w:themeFillTint="33"/>
            <w:vAlign w:val="center"/>
            <w:hideMark/>
          </w:tcPr>
          <w:p w14:paraId="13F2BC19"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625" w:type="dxa"/>
            <w:shd w:val="clear" w:color="auto" w:fill="FBE4D5" w:themeFill="accent2" w:themeFillTint="33"/>
            <w:vAlign w:val="center"/>
            <w:hideMark/>
          </w:tcPr>
          <w:p w14:paraId="6226BE2E" w14:textId="563148AF" w:rsidR="00A42714" w:rsidRPr="003F2C08" w:rsidRDefault="003F2C08"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035AE646"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1080" w:type="dxa"/>
            <w:shd w:val="clear" w:color="auto" w:fill="FBE4D5" w:themeFill="accent2" w:themeFillTint="33"/>
            <w:vAlign w:val="center"/>
            <w:hideMark/>
          </w:tcPr>
          <w:p w14:paraId="5140ACB2" w14:textId="09239BBB"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AD7323" w14:paraId="7017C75E" w14:textId="77777777" w:rsidTr="003F2C08">
        <w:trPr>
          <w:trHeight w:val="284"/>
        </w:trPr>
        <w:tc>
          <w:tcPr>
            <w:tcW w:w="592" w:type="dxa"/>
            <w:shd w:val="clear" w:color="auto" w:fill="auto"/>
            <w:vAlign w:val="center"/>
            <w:hideMark/>
          </w:tcPr>
          <w:p w14:paraId="38DD359A"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w:t>
            </w:r>
          </w:p>
        </w:tc>
        <w:tc>
          <w:tcPr>
            <w:tcW w:w="7625" w:type="dxa"/>
            <w:shd w:val="clear" w:color="auto" w:fill="auto"/>
            <w:vAlign w:val="center"/>
            <w:hideMark/>
          </w:tcPr>
          <w:p w14:paraId="6D5E4D4B"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Rurka tracheostomijna długa roz, od 7,0 – 8,5 dł. 86-87mm</w:t>
            </w:r>
          </w:p>
          <w:p w14:paraId="195E14DD" w14:textId="55C839AB"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Rurka tracheostomijna z ruchomym szyldem, długa,  wygięta anatomicznie, wykonana z termoplastycznego PVC, silikonowana, bez ftalanów, bez lateksu,  oraz ze znacznikiem głębokości wprowadzenia. Balonik kontrolny znakowany rozmiarem rurki. Rurka dostępna w opcji z mankietem niskociśnieniowym lub bez. Skrzydełka szyldu, miękkie, gładki i przezroczyste. W zestawie prowadnica do rurki oraz 2 tasiemki mocujące.  Rozmiary 7,0 mm, dł. 100mm; 8,0mm, dł-116mm; 9,0mm dł. 122mm; 10mm dł. 128mm . Rurka sterylna, jednorazowego użytku, pakowana pojedynczo. Na każdym opakowaniu nadruk numeru serii i daty ważności.</w:t>
            </w:r>
          </w:p>
        </w:tc>
        <w:tc>
          <w:tcPr>
            <w:tcW w:w="1276" w:type="dxa"/>
            <w:shd w:val="clear" w:color="auto" w:fill="auto"/>
            <w:vAlign w:val="center"/>
            <w:hideMark/>
          </w:tcPr>
          <w:p w14:paraId="49531370"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szt</w:t>
            </w:r>
          </w:p>
        </w:tc>
        <w:tc>
          <w:tcPr>
            <w:tcW w:w="1080" w:type="dxa"/>
            <w:shd w:val="clear" w:color="auto" w:fill="auto"/>
            <w:vAlign w:val="center"/>
            <w:hideMark/>
          </w:tcPr>
          <w:p w14:paraId="131D8F86"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r w:rsidR="003F2C08" w:rsidRPr="00AD7323" w14:paraId="0A5E82FE" w14:textId="77777777" w:rsidTr="003F2C08">
        <w:trPr>
          <w:trHeight w:val="284"/>
        </w:trPr>
        <w:tc>
          <w:tcPr>
            <w:tcW w:w="592" w:type="dxa"/>
            <w:shd w:val="clear" w:color="FFFFCC" w:fill="FFFFFF"/>
            <w:vAlign w:val="center"/>
            <w:hideMark/>
          </w:tcPr>
          <w:p w14:paraId="5B484A1F"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2</w:t>
            </w:r>
          </w:p>
        </w:tc>
        <w:tc>
          <w:tcPr>
            <w:tcW w:w="7625" w:type="dxa"/>
            <w:shd w:val="clear" w:color="auto" w:fill="auto"/>
            <w:vAlign w:val="center"/>
            <w:hideMark/>
          </w:tcPr>
          <w:p w14:paraId="17D890F8"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Rurka tracheostomijna z odsysaniem znad mankietu, ruchomym szyldem rozm.</w:t>
            </w:r>
            <w:r w:rsidR="00931F3F" w:rsidRPr="00AD7323">
              <w:rPr>
                <w:rFonts w:ascii="Georgia" w:hAnsi="Georgia"/>
                <w:kern w:val="0"/>
                <w:sz w:val="20"/>
                <w:szCs w:val="20"/>
                <w:lang w:eastAsia="pl-PL"/>
              </w:rPr>
              <w:t xml:space="preserve"> </w:t>
            </w:r>
            <w:r w:rsidRPr="00AD7323">
              <w:rPr>
                <w:rFonts w:ascii="Georgia" w:hAnsi="Georgia"/>
                <w:kern w:val="0"/>
                <w:sz w:val="20"/>
                <w:szCs w:val="20"/>
                <w:lang w:eastAsia="pl-PL"/>
              </w:rPr>
              <w:t>od 5,0 – 10,0</w:t>
            </w:r>
          </w:p>
          <w:p w14:paraId="7F507388" w14:textId="6A3E3655"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Rurka tracheostomijna z odsysaniem znad mankietu ze stałym szyldem lub ruchomym szyldem (do wyboru przez uzytkownika), silikonowana, bez zawartości ftalanów, linia RTG na całej długości, miękkie gładkie przeźroczyste skrzydełka szyldu z nazwą producenta i opisem średnicy wewnętrznej i zewnętrznej,  balonik kontrolny w kolorze niebieskim oznakowany rozmiarem rurki, prowadnica z oliwką ułatwiającą wprowadzanie, transparentny dren do odsysania zakończony uniwersalnym łącznikiem umożliwiającym podłączenie do urządzeń ssących i do końcówki typu luer, dwie tasiemki mocujące w zestawie, sterylna, pakowane w sztywne opakowanie zapewniające bezpieczeństwo przechowywania; rozmiar 5,0-10,0 co 0,5mm</w:t>
            </w:r>
          </w:p>
        </w:tc>
        <w:tc>
          <w:tcPr>
            <w:tcW w:w="1276" w:type="dxa"/>
            <w:shd w:val="clear" w:color="auto" w:fill="auto"/>
            <w:noWrap/>
            <w:vAlign w:val="center"/>
            <w:hideMark/>
          </w:tcPr>
          <w:p w14:paraId="4C6D144D"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szt</w:t>
            </w:r>
          </w:p>
        </w:tc>
        <w:tc>
          <w:tcPr>
            <w:tcW w:w="1080" w:type="dxa"/>
            <w:shd w:val="clear" w:color="auto" w:fill="auto"/>
            <w:noWrap/>
            <w:vAlign w:val="center"/>
            <w:hideMark/>
          </w:tcPr>
          <w:p w14:paraId="0FB0BD65"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r w:rsidR="003F2C08" w:rsidRPr="00AD7323" w14:paraId="22D777EA" w14:textId="77777777" w:rsidTr="003F2C08">
        <w:trPr>
          <w:trHeight w:val="284"/>
        </w:trPr>
        <w:tc>
          <w:tcPr>
            <w:tcW w:w="592" w:type="dxa"/>
            <w:shd w:val="clear" w:color="FFFFCC" w:fill="FFFFFF"/>
            <w:vAlign w:val="center"/>
            <w:hideMark/>
          </w:tcPr>
          <w:p w14:paraId="66D3FFB2"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3</w:t>
            </w:r>
          </w:p>
        </w:tc>
        <w:tc>
          <w:tcPr>
            <w:tcW w:w="7625" w:type="dxa"/>
            <w:shd w:val="clear" w:color="auto" w:fill="auto"/>
            <w:vAlign w:val="center"/>
            <w:hideMark/>
          </w:tcPr>
          <w:p w14:paraId="60E8C500"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Rurka intubacyjna zbrojona z mankietem niskociśnieniowym, silikonowana ustno-nosowa, typ Murphy</w:t>
            </w:r>
          </w:p>
          <w:p w14:paraId="6E053D0F" w14:textId="5CDA8DFB"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 xml:space="preserve">Rurka intubacyjna zbrojona mankietem niskociśnieniowym, wyprofilowanym w kształcie walca,  silikonowana, bez zawartości ftalanów, ZBROJENIE NA CAŁEJ DŁUGOŚCI RURKI, BEZ PRZERWY PRZY ŁĄCZNIKU 15MM W CELU ZABEZPIECZENIA PRZED ZAGINANIEM, wyposażona w znaczniki głębokości, w postaci dwóch półpierścieni. Oczko Murphy`ego, rozmiar podany na łączniku, baloniku kontrolnym i w co najmniej dwóch miejscach na  korpusie rurki, łącznik 15 </w:t>
            </w:r>
            <w:r w:rsidRPr="00AD7323">
              <w:rPr>
                <w:rFonts w:ascii="Georgia" w:hAnsi="Georgia" w:cs="Georgia"/>
                <w:sz w:val="20"/>
                <w:szCs w:val="20"/>
              </w:rPr>
              <w:lastRenderedPageBreak/>
              <w:t>mm na stałe przymocowany do rurki, sterylna, opakowanie papier folia z punktowymi, fabrycznymi zgrzewami zapewniającymi utrzymanie anatomicznego kształtu rurki; rozmiar 2,5-10,0 co 0,5mm</w:t>
            </w:r>
          </w:p>
        </w:tc>
        <w:tc>
          <w:tcPr>
            <w:tcW w:w="1276" w:type="dxa"/>
            <w:shd w:val="clear" w:color="auto" w:fill="auto"/>
            <w:noWrap/>
            <w:vAlign w:val="center"/>
            <w:hideMark/>
          </w:tcPr>
          <w:p w14:paraId="5A0449C8"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lastRenderedPageBreak/>
              <w:t>szt</w:t>
            </w:r>
          </w:p>
        </w:tc>
        <w:tc>
          <w:tcPr>
            <w:tcW w:w="1080" w:type="dxa"/>
            <w:shd w:val="clear" w:color="auto" w:fill="auto"/>
            <w:noWrap/>
            <w:vAlign w:val="center"/>
            <w:hideMark/>
          </w:tcPr>
          <w:p w14:paraId="718F55B2"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bl>
    <w:p w14:paraId="711242D3" w14:textId="77777777" w:rsidR="00A42714" w:rsidRDefault="00A42714" w:rsidP="00567C20">
      <w:pPr>
        <w:spacing w:line="360" w:lineRule="auto"/>
        <w:jc w:val="both"/>
        <w:rPr>
          <w:rFonts w:ascii="Georgia" w:hAnsi="Georgia" w:cs="Georgia"/>
          <w:b/>
          <w:bCs/>
          <w:sz w:val="20"/>
          <w:szCs w:val="20"/>
        </w:rPr>
      </w:pPr>
    </w:p>
    <w:p w14:paraId="3B32D6D4" w14:textId="2B7B49B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2F739E07" w14:textId="77777777" w:rsidTr="00CA455F">
        <w:trPr>
          <w:trHeight w:val="569"/>
        </w:trPr>
        <w:tc>
          <w:tcPr>
            <w:tcW w:w="704" w:type="dxa"/>
            <w:shd w:val="clear" w:color="auto" w:fill="FBE4D5" w:themeFill="accent2" w:themeFillTint="33"/>
            <w:vAlign w:val="center"/>
            <w:hideMark/>
          </w:tcPr>
          <w:p w14:paraId="0868B61A"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341EBCC4" w14:textId="2E5FEB83" w:rsidR="00A42714" w:rsidRPr="003F2C08" w:rsidRDefault="003F2C08" w:rsidP="003F2C08">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1A3C835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92" w:type="dxa"/>
            <w:shd w:val="clear" w:color="auto" w:fill="FBE4D5" w:themeFill="accent2" w:themeFillTint="33"/>
            <w:vAlign w:val="center"/>
            <w:hideMark/>
          </w:tcPr>
          <w:p w14:paraId="1E86ABA5" w14:textId="20A238C9"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39CA7F08" w14:textId="77777777" w:rsidTr="003F2C08">
        <w:trPr>
          <w:trHeight w:val="284"/>
        </w:trPr>
        <w:tc>
          <w:tcPr>
            <w:tcW w:w="704" w:type="dxa"/>
            <w:shd w:val="clear" w:color="FFFFCC" w:fill="FFFFFF"/>
            <w:noWrap/>
            <w:vAlign w:val="center"/>
            <w:hideMark/>
          </w:tcPr>
          <w:p w14:paraId="01823828"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7BB10030"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Igła do biopsji model Velox 2 14G /dł. 100,150,160,180,300mm/</w:t>
            </w:r>
          </w:p>
        </w:tc>
        <w:tc>
          <w:tcPr>
            <w:tcW w:w="992" w:type="dxa"/>
            <w:shd w:val="clear" w:color="auto" w:fill="auto"/>
            <w:noWrap/>
            <w:vAlign w:val="center"/>
            <w:hideMark/>
          </w:tcPr>
          <w:p w14:paraId="50613157"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3BAEBE62"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80</w:t>
            </w:r>
          </w:p>
        </w:tc>
      </w:tr>
      <w:tr w:rsidR="003F2C08" w:rsidRPr="003F2C08" w14:paraId="5F8C801B" w14:textId="77777777" w:rsidTr="003F2C08">
        <w:trPr>
          <w:trHeight w:val="284"/>
        </w:trPr>
        <w:tc>
          <w:tcPr>
            <w:tcW w:w="704" w:type="dxa"/>
            <w:shd w:val="clear" w:color="FFFFCC" w:fill="FFFFFF"/>
            <w:noWrap/>
            <w:vAlign w:val="center"/>
            <w:hideMark/>
          </w:tcPr>
          <w:p w14:paraId="2878300C"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25D8038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Klipsy laparoskopowe do klipsownicy  firmy GRENA REF 0301-04-06 ML ( 1 zasobnik zawiera 6 szt klipsów)   </w:t>
            </w:r>
          </w:p>
        </w:tc>
        <w:tc>
          <w:tcPr>
            <w:tcW w:w="992" w:type="dxa"/>
            <w:shd w:val="clear" w:color="auto" w:fill="auto"/>
            <w:noWrap/>
            <w:vAlign w:val="center"/>
            <w:hideMark/>
          </w:tcPr>
          <w:p w14:paraId="6B0CB466"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zas.</w:t>
            </w:r>
          </w:p>
        </w:tc>
        <w:tc>
          <w:tcPr>
            <w:tcW w:w="992" w:type="dxa"/>
            <w:shd w:val="clear" w:color="auto" w:fill="auto"/>
            <w:noWrap/>
            <w:vAlign w:val="center"/>
            <w:hideMark/>
          </w:tcPr>
          <w:p w14:paraId="6171A32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800</w:t>
            </w:r>
          </w:p>
        </w:tc>
      </w:tr>
      <w:tr w:rsidR="003F2C08" w:rsidRPr="003F2C08" w14:paraId="400B3ED7" w14:textId="77777777" w:rsidTr="003F2C08">
        <w:trPr>
          <w:trHeight w:val="284"/>
        </w:trPr>
        <w:tc>
          <w:tcPr>
            <w:tcW w:w="704" w:type="dxa"/>
            <w:shd w:val="clear" w:color="FFFFCC" w:fill="FFFFFF"/>
            <w:noWrap/>
            <w:vAlign w:val="center"/>
            <w:hideMark/>
          </w:tcPr>
          <w:p w14:paraId="2C1B787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34E8E284"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Stapler chirurgiczny skórny 1x użytku z kompletem zszywek 25 szt</w:t>
            </w:r>
          </w:p>
        </w:tc>
        <w:tc>
          <w:tcPr>
            <w:tcW w:w="992" w:type="dxa"/>
            <w:shd w:val="clear" w:color="auto" w:fill="auto"/>
            <w:noWrap/>
            <w:vAlign w:val="center"/>
            <w:hideMark/>
          </w:tcPr>
          <w:p w14:paraId="6546BCC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65C48ABC"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34FD1923" w14:textId="77777777" w:rsidTr="003F2C08">
        <w:trPr>
          <w:trHeight w:val="284"/>
        </w:trPr>
        <w:tc>
          <w:tcPr>
            <w:tcW w:w="704" w:type="dxa"/>
            <w:shd w:val="clear" w:color="FFFFCC" w:fill="FFFFFF"/>
            <w:noWrap/>
            <w:vAlign w:val="center"/>
            <w:hideMark/>
          </w:tcPr>
          <w:p w14:paraId="0A76913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01AD3C3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Stapler chirurgiczny skórny 1x użytku z kompletem zszywek 35 szt</w:t>
            </w:r>
          </w:p>
        </w:tc>
        <w:tc>
          <w:tcPr>
            <w:tcW w:w="992" w:type="dxa"/>
            <w:shd w:val="clear" w:color="auto" w:fill="auto"/>
            <w:noWrap/>
            <w:vAlign w:val="center"/>
            <w:hideMark/>
          </w:tcPr>
          <w:p w14:paraId="6DEC49B8"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1CD5111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012D3C22" w14:textId="77777777" w:rsidTr="003F2C08">
        <w:trPr>
          <w:trHeight w:val="284"/>
        </w:trPr>
        <w:tc>
          <w:tcPr>
            <w:tcW w:w="704" w:type="dxa"/>
            <w:shd w:val="clear" w:color="FFFFCC" w:fill="FFFFFF"/>
            <w:noWrap/>
            <w:vAlign w:val="center"/>
            <w:hideMark/>
          </w:tcPr>
          <w:p w14:paraId="6CBA2AA1"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shd w:val="clear" w:color="FFFFCC" w:fill="FFFFFF"/>
            <w:vAlign w:val="center"/>
            <w:hideMark/>
          </w:tcPr>
          <w:p w14:paraId="3D02574D"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Narzędzia 1x użytku 5mm do laparoskopii: grasper, nożyczki, disektor do wyboru</w:t>
            </w:r>
          </w:p>
        </w:tc>
        <w:tc>
          <w:tcPr>
            <w:tcW w:w="992" w:type="dxa"/>
            <w:shd w:val="clear" w:color="FFFFCC" w:fill="FFFFFF"/>
            <w:noWrap/>
            <w:vAlign w:val="center"/>
            <w:hideMark/>
          </w:tcPr>
          <w:p w14:paraId="1DDC05B5" w14:textId="0A694DCA"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1CD3B757"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4A55B2AA" w14:textId="77777777" w:rsidTr="003F2C08">
        <w:trPr>
          <w:trHeight w:val="284"/>
        </w:trPr>
        <w:tc>
          <w:tcPr>
            <w:tcW w:w="704" w:type="dxa"/>
            <w:shd w:val="clear" w:color="FFFFCC" w:fill="FFFFFF"/>
            <w:noWrap/>
            <w:vAlign w:val="center"/>
            <w:hideMark/>
          </w:tcPr>
          <w:p w14:paraId="3F688851"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shd w:val="clear" w:color="FFFFCC" w:fill="FFFFFF"/>
            <w:vAlign w:val="center"/>
            <w:hideMark/>
          </w:tcPr>
          <w:p w14:paraId="28426C76"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Klipsownica wielorazowego użytku do klipsów tytanowych ML Grena Vclip zagięta 25 stopni (kompatybilność potwierdzona w instrukcji obsługi producenta)</w:t>
            </w:r>
          </w:p>
        </w:tc>
        <w:tc>
          <w:tcPr>
            <w:tcW w:w="992" w:type="dxa"/>
            <w:shd w:val="clear" w:color="FFFFCC" w:fill="FFFFFF"/>
            <w:noWrap/>
            <w:vAlign w:val="center"/>
            <w:hideMark/>
          </w:tcPr>
          <w:p w14:paraId="1747B26D" w14:textId="04D9FEE6"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3494C4F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r>
      <w:tr w:rsidR="003F2C08" w:rsidRPr="003F2C08" w14:paraId="35165A04" w14:textId="77777777" w:rsidTr="003F2C08">
        <w:trPr>
          <w:trHeight w:val="284"/>
        </w:trPr>
        <w:tc>
          <w:tcPr>
            <w:tcW w:w="704" w:type="dxa"/>
            <w:shd w:val="clear" w:color="FFFFCC" w:fill="FFFFFF"/>
            <w:noWrap/>
            <w:vAlign w:val="center"/>
            <w:hideMark/>
          </w:tcPr>
          <w:p w14:paraId="54B409A9"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shd w:val="clear" w:color="FFFFCC" w:fill="FFFFFF"/>
            <w:vAlign w:val="center"/>
            <w:hideMark/>
          </w:tcPr>
          <w:p w14:paraId="19E3736F"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Worki laparoskopowe do tkanek 200 ml, 400 ml i 800 ml do wyboru</w:t>
            </w:r>
          </w:p>
        </w:tc>
        <w:tc>
          <w:tcPr>
            <w:tcW w:w="992" w:type="dxa"/>
            <w:shd w:val="clear" w:color="FFFFCC" w:fill="FFFFFF"/>
            <w:noWrap/>
            <w:vAlign w:val="center"/>
            <w:hideMark/>
          </w:tcPr>
          <w:p w14:paraId="45D03766" w14:textId="3A14801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5FEA283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1F2298ED" w14:textId="77777777" w:rsidTr="003F2C08">
        <w:trPr>
          <w:trHeight w:val="284"/>
        </w:trPr>
        <w:tc>
          <w:tcPr>
            <w:tcW w:w="704" w:type="dxa"/>
            <w:shd w:val="clear" w:color="FFFFCC" w:fill="FFFFFF"/>
            <w:noWrap/>
            <w:vAlign w:val="center"/>
            <w:hideMark/>
          </w:tcPr>
          <w:p w14:paraId="35882B96"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shd w:val="clear" w:color="FFFFCC" w:fill="FFFFFF"/>
            <w:noWrap/>
            <w:vAlign w:val="center"/>
            <w:hideMark/>
          </w:tcPr>
          <w:p w14:paraId="43FCF50E"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Splash vac - urządzenie do zbierania płynów z podłogi</w:t>
            </w:r>
          </w:p>
        </w:tc>
        <w:tc>
          <w:tcPr>
            <w:tcW w:w="992" w:type="dxa"/>
            <w:shd w:val="clear" w:color="FFFFCC" w:fill="FFFFFF"/>
            <w:noWrap/>
            <w:vAlign w:val="center"/>
            <w:hideMark/>
          </w:tcPr>
          <w:p w14:paraId="5A51F293" w14:textId="3F82D795"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14D3DF1A"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31552A3C" w14:textId="77777777" w:rsidTr="003F2C08">
        <w:trPr>
          <w:trHeight w:val="284"/>
        </w:trPr>
        <w:tc>
          <w:tcPr>
            <w:tcW w:w="704" w:type="dxa"/>
            <w:shd w:val="clear" w:color="FFFFCC" w:fill="FFFFFF"/>
            <w:noWrap/>
            <w:vAlign w:val="center"/>
            <w:hideMark/>
          </w:tcPr>
          <w:p w14:paraId="0D51839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shd w:val="clear" w:color="FFFFCC" w:fill="FFFFFF"/>
            <w:vAlign w:val="center"/>
            <w:hideMark/>
          </w:tcPr>
          <w:p w14:paraId="0B31A98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Narzędzia limited use (możliwość sterylizacji do 9 razy)  5mm do laparoskopii: grasper, nożyczki, disektor do wyboru</w:t>
            </w:r>
          </w:p>
        </w:tc>
        <w:tc>
          <w:tcPr>
            <w:tcW w:w="992" w:type="dxa"/>
            <w:shd w:val="clear" w:color="FFFFCC" w:fill="FFFFFF"/>
            <w:noWrap/>
            <w:vAlign w:val="center"/>
            <w:hideMark/>
          </w:tcPr>
          <w:p w14:paraId="0B421F1A"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02AFE79D"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187488A4" w14:textId="77777777" w:rsidTr="003F2C08">
        <w:trPr>
          <w:trHeight w:val="284"/>
        </w:trPr>
        <w:tc>
          <w:tcPr>
            <w:tcW w:w="704" w:type="dxa"/>
            <w:shd w:val="clear" w:color="FFFFCC" w:fill="FFFFFF"/>
            <w:vAlign w:val="center"/>
            <w:hideMark/>
          </w:tcPr>
          <w:p w14:paraId="2B41FC1E"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w:t>
            </w:r>
          </w:p>
        </w:tc>
        <w:tc>
          <w:tcPr>
            <w:tcW w:w="7513" w:type="dxa"/>
            <w:shd w:val="clear" w:color="auto" w:fill="auto"/>
            <w:vAlign w:val="center"/>
            <w:hideMark/>
          </w:tcPr>
          <w:p w14:paraId="1D71DDD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Klipsy polimerowe XL REF E 5007/ op.zawiera 20 magazynków po 6 szt/</w:t>
            </w:r>
          </w:p>
        </w:tc>
        <w:tc>
          <w:tcPr>
            <w:tcW w:w="992" w:type="dxa"/>
            <w:shd w:val="clear" w:color="auto" w:fill="auto"/>
            <w:noWrap/>
            <w:vAlign w:val="center"/>
            <w:hideMark/>
          </w:tcPr>
          <w:p w14:paraId="3458843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op</w:t>
            </w:r>
          </w:p>
        </w:tc>
        <w:tc>
          <w:tcPr>
            <w:tcW w:w="992" w:type="dxa"/>
            <w:shd w:val="clear" w:color="auto" w:fill="auto"/>
            <w:noWrap/>
            <w:vAlign w:val="center"/>
            <w:hideMark/>
          </w:tcPr>
          <w:p w14:paraId="42D5A05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r>
    </w:tbl>
    <w:p w14:paraId="4B10E9B7" w14:textId="77777777" w:rsidR="00B041B9" w:rsidRDefault="00B041B9" w:rsidP="00567C20">
      <w:pPr>
        <w:spacing w:line="360" w:lineRule="auto"/>
        <w:jc w:val="both"/>
        <w:rPr>
          <w:rFonts w:ascii="Georgia" w:hAnsi="Georgia" w:cs="Georgia"/>
          <w:b/>
          <w:bCs/>
          <w:sz w:val="20"/>
          <w:szCs w:val="20"/>
        </w:rPr>
      </w:pPr>
    </w:p>
    <w:p w14:paraId="2868487A" w14:textId="1E29F7B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2430DA93" w14:textId="77777777" w:rsidTr="00CA455F">
        <w:trPr>
          <w:trHeight w:val="665"/>
        </w:trPr>
        <w:tc>
          <w:tcPr>
            <w:tcW w:w="704" w:type="dxa"/>
            <w:shd w:val="clear" w:color="auto" w:fill="FBE4D5" w:themeFill="accent2" w:themeFillTint="33"/>
            <w:vAlign w:val="center"/>
            <w:hideMark/>
          </w:tcPr>
          <w:p w14:paraId="2CA8594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bookmarkStart w:id="63" w:name="_Hlk163124569"/>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51764F76" w14:textId="3FB9F74D" w:rsidR="00A42714" w:rsidRPr="003F2C08" w:rsidRDefault="003F2C08" w:rsidP="003F2C08">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42D34B1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92" w:type="dxa"/>
            <w:shd w:val="clear" w:color="auto" w:fill="FBE4D5" w:themeFill="accent2" w:themeFillTint="33"/>
            <w:vAlign w:val="center"/>
            <w:hideMark/>
          </w:tcPr>
          <w:p w14:paraId="3EF3A5EA" w14:textId="0A6A53EF"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797633B3" w14:textId="77777777" w:rsidTr="003F2C08">
        <w:trPr>
          <w:trHeight w:val="284"/>
        </w:trPr>
        <w:tc>
          <w:tcPr>
            <w:tcW w:w="704" w:type="dxa"/>
            <w:shd w:val="clear" w:color="auto" w:fill="auto"/>
            <w:vAlign w:val="center"/>
            <w:hideMark/>
          </w:tcPr>
          <w:p w14:paraId="013E07B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43BA571D" w14:textId="77777777" w:rsidR="00A42714" w:rsidRPr="003F2C08" w:rsidRDefault="00A42714" w:rsidP="003F2C08">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Cewnik krótkoterminowy dwuświatłowy wysokoprzepływowy /High Flow/ z termoplastycznego poliuretanu Tecoflex z ramionami prostymi lub zagiętymi o przekroju 11Fr, 13Fr i długościach 15cm, 17,5cm, 20 cm, 25cm – radiocieniujący szaft cewnika, końcówka bez bocznych otworów zmniejszająca ryzyko powstawania zakrzepu, przednie otwory zmniejszające ryzyko powstawania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która gwarantuje gładką powierzchnię i jajwyższy poślizg, igła wprowadzająca 18G, rozszerzadło, nasadki iniekcyjne Luer Lock </w:t>
            </w:r>
          </w:p>
        </w:tc>
        <w:tc>
          <w:tcPr>
            <w:tcW w:w="992" w:type="dxa"/>
            <w:shd w:val="clear" w:color="auto" w:fill="auto"/>
            <w:vAlign w:val="center"/>
            <w:hideMark/>
          </w:tcPr>
          <w:p w14:paraId="5EACBB64"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vAlign w:val="center"/>
            <w:hideMark/>
          </w:tcPr>
          <w:p w14:paraId="239DD80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3F2C08" w:rsidRPr="003F2C08" w14:paraId="357EB0A6" w14:textId="77777777" w:rsidTr="003F2C08">
        <w:trPr>
          <w:trHeight w:val="284"/>
        </w:trPr>
        <w:tc>
          <w:tcPr>
            <w:tcW w:w="704" w:type="dxa"/>
            <w:shd w:val="clear" w:color="auto" w:fill="auto"/>
            <w:vAlign w:val="center"/>
            <w:hideMark/>
          </w:tcPr>
          <w:p w14:paraId="46AA571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0FDBA09E" w14:textId="77777777" w:rsidR="00A42714" w:rsidRPr="003F2C08" w:rsidRDefault="00A42714" w:rsidP="003F2C08">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Cewnik krótkoterminowy dwuświatłowy wysokoprzepływowy /High Flow/ z termoplastycznego poliuretanu Tecoflex z ramionami prostymi o średnicy 13Fr i długości, 30 cm,  – radiocieniujący szaft cewnika, końcówka bez bocznych otworów zmniejszająca ryzyko powstawania zakrzepu, przednie otwory zmniejszające ryzyko powstawania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która gwarantuje gładką powierzchnię i jajwyższy poślizg, igła wprowadzająca 18G, rozszerzadło, nasadki iniekcyjne Luer Lock </w:t>
            </w:r>
          </w:p>
        </w:tc>
        <w:tc>
          <w:tcPr>
            <w:tcW w:w="992" w:type="dxa"/>
            <w:shd w:val="clear" w:color="auto" w:fill="auto"/>
            <w:vAlign w:val="center"/>
            <w:hideMark/>
          </w:tcPr>
          <w:p w14:paraId="77AD74A8"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vAlign w:val="center"/>
            <w:hideMark/>
          </w:tcPr>
          <w:p w14:paraId="5461582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211F41" w:rsidRPr="00211F41" w14:paraId="035C084D" w14:textId="77777777" w:rsidTr="003F2C08">
        <w:trPr>
          <w:trHeight w:val="284"/>
        </w:trPr>
        <w:tc>
          <w:tcPr>
            <w:tcW w:w="704" w:type="dxa"/>
            <w:shd w:val="clear" w:color="auto" w:fill="auto"/>
            <w:vAlign w:val="center"/>
            <w:hideMark/>
          </w:tcPr>
          <w:p w14:paraId="584B8ECB" w14:textId="77777777" w:rsidR="00A42714" w:rsidRPr="00211F41" w:rsidRDefault="00A42714" w:rsidP="00A42714">
            <w:pPr>
              <w:suppressAutoHyphens w:val="0"/>
              <w:spacing w:line="240" w:lineRule="auto"/>
              <w:jc w:val="center"/>
              <w:textAlignment w:val="auto"/>
              <w:rPr>
                <w:rFonts w:ascii="Georgia" w:hAnsi="Georgia"/>
                <w:strike/>
                <w:color w:val="FF0000"/>
                <w:kern w:val="0"/>
                <w:sz w:val="20"/>
                <w:szCs w:val="20"/>
                <w:lang w:eastAsia="pl-PL"/>
              </w:rPr>
            </w:pPr>
            <w:r w:rsidRPr="00211F41">
              <w:rPr>
                <w:rFonts w:ascii="Georgia" w:hAnsi="Georgia"/>
                <w:strike/>
                <w:color w:val="FF0000"/>
                <w:kern w:val="0"/>
                <w:sz w:val="20"/>
                <w:szCs w:val="20"/>
                <w:lang w:eastAsia="pl-PL"/>
              </w:rPr>
              <w:t>3</w:t>
            </w:r>
          </w:p>
        </w:tc>
        <w:tc>
          <w:tcPr>
            <w:tcW w:w="7513" w:type="dxa"/>
            <w:shd w:val="clear" w:color="auto" w:fill="auto"/>
            <w:vAlign w:val="center"/>
            <w:hideMark/>
          </w:tcPr>
          <w:p w14:paraId="65B1EE51" w14:textId="77777777" w:rsidR="00A42714" w:rsidRPr="00211F41" w:rsidRDefault="00A42714" w:rsidP="003F2C08">
            <w:pPr>
              <w:suppressAutoHyphens w:val="0"/>
              <w:spacing w:line="240" w:lineRule="auto"/>
              <w:textAlignment w:val="auto"/>
              <w:rPr>
                <w:rFonts w:ascii="Georgia" w:hAnsi="Georgia"/>
                <w:strike/>
                <w:color w:val="FF0000"/>
                <w:kern w:val="0"/>
                <w:sz w:val="20"/>
                <w:szCs w:val="20"/>
                <w:lang w:eastAsia="pl-PL"/>
              </w:rPr>
            </w:pPr>
            <w:r w:rsidRPr="00211F41">
              <w:rPr>
                <w:rFonts w:ascii="Georgia" w:hAnsi="Georgia"/>
                <w:strike/>
                <w:color w:val="FF0000"/>
                <w:kern w:val="0"/>
                <w:sz w:val="20"/>
                <w:szCs w:val="20"/>
                <w:lang w:eastAsia="pl-PL"/>
              </w:rPr>
              <w:t xml:space="preserve">Cewnik dwuświatłowy , poliuretanowy, wykonany z biokompatybilnrgo materiału zapobiegającego zwężaniu naczyń, budowa cewnika zmniejsza ryzyko adhezji bocznej do ściany naczynia, odporny na zginanie bez bocznych otworów, z końcówką schodkową, z ramionami zagiętymi o średnicy 14FR i długości 30cm z nadrukiem objętości wypełnienia na ramionach sterylizowany tlenkiem etylenu, nieprzepuszczalny dla promieni rtg, zestaw apirogenny kompletny do impantacji w skład którego wchodzi: igła z końcówką echogeniczną, rozmiar 18G x7cm, długi prowadnik z rdzeniem z nitinolu i końcówką typu J, wymiary 0,035 cala x 70 cm, strzykawka 10ml z tłokiem, miniskalpel, rozszerzacz hydrofilowy, rozmiar 16Frx15cm, łącznik prowadzący tupu Y, nasadki iniekcyjne, umocowanie cewnika </w:t>
            </w:r>
            <w:r w:rsidRPr="00211F41">
              <w:rPr>
                <w:rFonts w:ascii="Georgia" w:hAnsi="Georgia"/>
                <w:strike/>
                <w:color w:val="FF0000"/>
                <w:kern w:val="0"/>
                <w:sz w:val="20"/>
                <w:szCs w:val="20"/>
                <w:lang w:eastAsia="pl-PL"/>
              </w:rPr>
              <w:lastRenderedPageBreak/>
              <w:t>warstwą przylepną, opatrunki, skrzydełko mocujące cewnik oraz mandryny ułatwiające założenie cewnika</w:t>
            </w:r>
          </w:p>
        </w:tc>
        <w:tc>
          <w:tcPr>
            <w:tcW w:w="992" w:type="dxa"/>
            <w:shd w:val="clear" w:color="auto" w:fill="auto"/>
            <w:vAlign w:val="center"/>
            <w:hideMark/>
          </w:tcPr>
          <w:p w14:paraId="76107AD4" w14:textId="77777777" w:rsidR="00A42714" w:rsidRPr="00211F41" w:rsidRDefault="00A42714" w:rsidP="00A42714">
            <w:pPr>
              <w:suppressAutoHyphens w:val="0"/>
              <w:spacing w:line="240" w:lineRule="auto"/>
              <w:jc w:val="center"/>
              <w:textAlignment w:val="auto"/>
              <w:rPr>
                <w:rFonts w:ascii="Georgia" w:hAnsi="Georgia"/>
                <w:strike/>
                <w:color w:val="FF0000"/>
                <w:kern w:val="0"/>
                <w:sz w:val="20"/>
                <w:szCs w:val="20"/>
                <w:lang w:eastAsia="pl-PL"/>
              </w:rPr>
            </w:pPr>
            <w:r w:rsidRPr="00211F41">
              <w:rPr>
                <w:rFonts w:ascii="Georgia" w:hAnsi="Georgia"/>
                <w:strike/>
                <w:color w:val="FF0000"/>
                <w:kern w:val="0"/>
                <w:sz w:val="20"/>
                <w:szCs w:val="20"/>
                <w:lang w:eastAsia="pl-PL"/>
              </w:rPr>
              <w:lastRenderedPageBreak/>
              <w:t>szt</w:t>
            </w:r>
          </w:p>
        </w:tc>
        <w:tc>
          <w:tcPr>
            <w:tcW w:w="992" w:type="dxa"/>
            <w:shd w:val="clear" w:color="auto" w:fill="auto"/>
            <w:vAlign w:val="center"/>
            <w:hideMark/>
          </w:tcPr>
          <w:p w14:paraId="71451C4F" w14:textId="77777777" w:rsidR="00A42714" w:rsidRPr="00211F41" w:rsidRDefault="00A42714" w:rsidP="00A42714">
            <w:pPr>
              <w:suppressAutoHyphens w:val="0"/>
              <w:spacing w:line="240" w:lineRule="auto"/>
              <w:jc w:val="center"/>
              <w:textAlignment w:val="auto"/>
              <w:rPr>
                <w:rFonts w:ascii="Georgia" w:hAnsi="Georgia"/>
                <w:strike/>
                <w:color w:val="FF0000"/>
                <w:kern w:val="0"/>
                <w:sz w:val="20"/>
                <w:szCs w:val="20"/>
                <w:lang w:eastAsia="pl-PL"/>
              </w:rPr>
            </w:pPr>
            <w:r w:rsidRPr="00211F41">
              <w:rPr>
                <w:rFonts w:ascii="Georgia" w:hAnsi="Georgia"/>
                <w:strike/>
                <w:color w:val="FF0000"/>
                <w:kern w:val="0"/>
                <w:sz w:val="20"/>
                <w:szCs w:val="20"/>
                <w:lang w:eastAsia="pl-PL"/>
              </w:rPr>
              <w:t>50</w:t>
            </w:r>
          </w:p>
        </w:tc>
      </w:tr>
      <w:bookmarkEnd w:id="63"/>
    </w:tbl>
    <w:p w14:paraId="39B1D4B3" w14:textId="77777777" w:rsidR="00B041B9" w:rsidRDefault="00B041B9" w:rsidP="00567C20">
      <w:pPr>
        <w:spacing w:line="360" w:lineRule="auto"/>
        <w:jc w:val="both"/>
        <w:rPr>
          <w:rFonts w:ascii="Georgia" w:hAnsi="Georgia" w:cs="Georgia"/>
          <w:b/>
          <w:bCs/>
          <w:sz w:val="20"/>
          <w:szCs w:val="20"/>
        </w:rPr>
      </w:pPr>
    </w:p>
    <w:p w14:paraId="43B13268" w14:textId="62E30132"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34</w:t>
      </w:r>
    </w:p>
    <w:tbl>
      <w:tblPr>
        <w:tblW w:w="10201" w:type="dxa"/>
        <w:tblCellMar>
          <w:left w:w="70" w:type="dxa"/>
          <w:right w:w="70" w:type="dxa"/>
        </w:tblCellMar>
        <w:tblLook w:val="04A0" w:firstRow="1" w:lastRow="0" w:firstColumn="1" w:lastColumn="0" w:noHBand="0" w:noVBand="1"/>
      </w:tblPr>
      <w:tblGrid>
        <w:gridCol w:w="704"/>
        <w:gridCol w:w="7513"/>
        <w:gridCol w:w="1000"/>
        <w:gridCol w:w="984"/>
      </w:tblGrid>
      <w:tr w:rsidR="003F2C08" w:rsidRPr="003F2C08" w14:paraId="45D3317E" w14:textId="77777777" w:rsidTr="00CA455F">
        <w:trPr>
          <w:trHeight w:val="703"/>
        </w:trPr>
        <w:tc>
          <w:tcPr>
            <w:tcW w:w="704" w:type="dxa"/>
            <w:tcBorders>
              <w:top w:val="single" w:sz="4" w:space="0" w:color="000000"/>
              <w:left w:val="single" w:sz="4" w:space="0" w:color="000000"/>
              <w:bottom w:val="nil"/>
              <w:right w:val="single" w:sz="4" w:space="0" w:color="000000"/>
            </w:tcBorders>
            <w:shd w:val="clear" w:color="auto" w:fill="FBE4D5" w:themeFill="accent2" w:themeFillTint="33"/>
            <w:noWrap/>
            <w:vAlign w:val="center"/>
            <w:hideMark/>
          </w:tcPr>
          <w:p w14:paraId="0D29148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tcBorders>
              <w:top w:val="single" w:sz="4" w:space="0" w:color="000000"/>
              <w:left w:val="nil"/>
              <w:bottom w:val="nil"/>
              <w:right w:val="single" w:sz="4" w:space="0" w:color="000000"/>
            </w:tcBorders>
            <w:shd w:val="clear" w:color="auto" w:fill="FBE4D5" w:themeFill="accent2" w:themeFillTint="33"/>
            <w:vAlign w:val="center"/>
            <w:hideMark/>
          </w:tcPr>
          <w:p w14:paraId="7C05DE8D"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00" w:type="dxa"/>
            <w:tcBorders>
              <w:top w:val="single" w:sz="4" w:space="0" w:color="000000"/>
              <w:left w:val="nil"/>
              <w:bottom w:val="nil"/>
              <w:right w:val="single" w:sz="4" w:space="0" w:color="000000"/>
            </w:tcBorders>
            <w:shd w:val="clear" w:color="auto" w:fill="FBE4D5" w:themeFill="accent2" w:themeFillTint="33"/>
            <w:vAlign w:val="center"/>
            <w:hideMark/>
          </w:tcPr>
          <w:p w14:paraId="0837C10F"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84" w:type="dxa"/>
            <w:tcBorders>
              <w:top w:val="single" w:sz="4" w:space="0" w:color="000000"/>
              <w:left w:val="nil"/>
              <w:bottom w:val="nil"/>
              <w:right w:val="single" w:sz="4" w:space="0" w:color="000000"/>
            </w:tcBorders>
            <w:shd w:val="clear" w:color="auto" w:fill="FBE4D5" w:themeFill="accent2" w:themeFillTint="33"/>
            <w:vAlign w:val="center"/>
            <w:hideMark/>
          </w:tcPr>
          <w:p w14:paraId="5DF61D69" w14:textId="067C0A7A"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7286220F" w14:textId="77777777" w:rsidTr="003F2C08">
        <w:trPr>
          <w:trHeight w:val="284"/>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1E7B4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66C17B9" w14:textId="54B51EF4"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Zestaw do konikopunkcji QUICKTRACH. Sterylny zestaw przeznaczony do wykonania szybkiej i bezpiecznej konikotomii. Zastosowanie produktu umozliwaia wentylację poszkodowanego</w:t>
            </w:r>
            <w:r w:rsidR="00931F3F">
              <w:rPr>
                <w:rFonts w:ascii="Georgia" w:hAnsi="Georgia"/>
                <w:kern w:val="0"/>
                <w:sz w:val="20"/>
                <w:szCs w:val="20"/>
                <w:lang w:eastAsia="pl-PL"/>
              </w:rPr>
              <w:t xml:space="preserve"> </w:t>
            </w:r>
            <w:r w:rsidRPr="003F2C08">
              <w:rPr>
                <w:rFonts w:ascii="Georgia" w:hAnsi="Georgia"/>
                <w:kern w:val="0"/>
                <w:sz w:val="20"/>
                <w:szCs w:val="20"/>
                <w:lang w:eastAsia="pl-PL"/>
              </w:rPr>
              <w:t>bezpośrednio przez tchawic, przy użyciu</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worka resuscytacyjnego, respiratora czy metodą "usta-usta". Zestaw jednorazowego użytku w przeźroczystym opakowaniu co zapewnia łatwy dostęp do zawartości. Produkt w rozmiarze dla osób powyżej 10 lat (średnica kaniuli 4 mm). Zawartość zestawu: aplikator dojścia dotchawicznego, strzykawka do pneumatycznego zabezpieczenia, opaska stabilizująca, elastyczna rurka do połączenia z respiratorem lub workiem resuscytacyjnym.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BD7189B"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75D7CAA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25</w:t>
            </w:r>
          </w:p>
        </w:tc>
      </w:tr>
      <w:tr w:rsidR="003F2C08" w:rsidRPr="003F2C08" w14:paraId="4E71D3CF"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59F0C"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tcBorders>
              <w:top w:val="nil"/>
              <w:left w:val="nil"/>
              <w:bottom w:val="single" w:sz="4" w:space="0" w:color="auto"/>
              <w:right w:val="single" w:sz="4" w:space="0" w:color="auto"/>
            </w:tcBorders>
            <w:shd w:val="clear" w:color="auto" w:fill="auto"/>
            <w:vAlign w:val="center"/>
            <w:hideMark/>
          </w:tcPr>
          <w:p w14:paraId="0443641B" w14:textId="43714A30"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Kołnierz ortopedyczny dla dorosłych, jednoczęściowy, regulowany,posiadający czterostopniową regulację wysokości. Kołnierz posiadajacy w przedniej części duzy otwór  ułatwiający dostęp do tchawicy i ocenę tętna na tętnicach szyjnych. Konstrukcja kołnierza zapewniająca komfort i bezpieczeństwo poszkodowanego. Wykonany z opatentowanej pianki polietylenowej z zamkniętymi komórkami, która zabezpiecza kołnierz przed wchłanianiem</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krwi, wody itp. Kołnierz przenikalny dla promieni X oraz łatwozmywalny. </w:t>
            </w:r>
          </w:p>
        </w:tc>
        <w:tc>
          <w:tcPr>
            <w:tcW w:w="1000" w:type="dxa"/>
            <w:tcBorders>
              <w:top w:val="nil"/>
              <w:left w:val="nil"/>
              <w:bottom w:val="single" w:sz="4" w:space="0" w:color="auto"/>
              <w:right w:val="single" w:sz="4" w:space="0" w:color="auto"/>
            </w:tcBorders>
            <w:shd w:val="clear" w:color="auto" w:fill="auto"/>
            <w:noWrap/>
            <w:vAlign w:val="center"/>
            <w:hideMark/>
          </w:tcPr>
          <w:p w14:paraId="286423F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24C5AC5B"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20CDBF2E"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D7813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tcBorders>
              <w:top w:val="nil"/>
              <w:left w:val="nil"/>
              <w:bottom w:val="single" w:sz="4" w:space="0" w:color="auto"/>
              <w:right w:val="single" w:sz="4" w:space="0" w:color="auto"/>
            </w:tcBorders>
            <w:shd w:val="clear" w:color="auto" w:fill="auto"/>
            <w:vAlign w:val="center"/>
            <w:hideMark/>
          </w:tcPr>
          <w:p w14:paraId="09860796" w14:textId="35E1CDA2"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Kołnierz ortopedyczny dla dzieci, pediatryczny, jednoczęściowy, regulowany,</w:t>
            </w:r>
            <w:r w:rsidR="00931F3F">
              <w:rPr>
                <w:rFonts w:ascii="Georgia" w:hAnsi="Georgia"/>
                <w:kern w:val="0"/>
                <w:sz w:val="20"/>
                <w:szCs w:val="20"/>
                <w:lang w:eastAsia="pl-PL"/>
              </w:rPr>
              <w:t xml:space="preserve"> </w:t>
            </w:r>
            <w:r w:rsidRPr="003F2C08">
              <w:rPr>
                <w:rFonts w:ascii="Georgia" w:hAnsi="Georgia"/>
                <w:kern w:val="0"/>
                <w:sz w:val="20"/>
                <w:szCs w:val="20"/>
                <w:lang w:eastAsia="pl-PL"/>
              </w:rPr>
              <w:t>posiadający trzystopniową regulację wysokości. Kołnierz posiadajacy w przedniej części duzy otwór  ułatwiający dostęp do tchawicy i ocenę tętna na tętnicach szyjnych. Konstrukcja kołnierza zapewniająca komfort i bezpieczeństwo poszkodowanego. Wykonany z opatentowanej pianki polietylenowej z zamkniętymi komórkami, która zabezpiecza kołnierz przed wchłanianiem</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krwi, wody itp. Kołnierz przenikalny dla promieni X oraz łatwozmywalny. </w:t>
            </w:r>
          </w:p>
        </w:tc>
        <w:tc>
          <w:tcPr>
            <w:tcW w:w="1000" w:type="dxa"/>
            <w:tcBorders>
              <w:top w:val="nil"/>
              <w:left w:val="nil"/>
              <w:bottom w:val="single" w:sz="4" w:space="0" w:color="auto"/>
              <w:right w:val="single" w:sz="4" w:space="0" w:color="auto"/>
            </w:tcBorders>
            <w:shd w:val="clear" w:color="auto" w:fill="auto"/>
            <w:noWrap/>
            <w:vAlign w:val="center"/>
            <w:hideMark/>
          </w:tcPr>
          <w:p w14:paraId="75DDB3D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554A5C8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w:t>
            </w:r>
          </w:p>
        </w:tc>
      </w:tr>
      <w:tr w:rsidR="003F2C08" w:rsidRPr="003F2C08" w14:paraId="45D778CB" w14:textId="77777777" w:rsidTr="003F2C08">
        <w:trPr>
          <w:trHeight w:val="284"/>
        </w:trPr>
        <w:tc>
          <w:tcPr>
            <w:tcW w:w="704" w:type="dxa"/>
            <w:tcBorders>
              <w:top w:val="nil"/>
              <w:left w:val="single" w:sz="4" w:space="0" w:color="000000"/>
              <w:bottom w:val="nil"/>
              <w:right w:val="single" w:sz="4" w:space="0" w:color="000000"/>
            </w:tcBorders>
            <w:shd w:val="clear" w:color="FFFFCC" w:fill="FFFFFF"/>
            <w:noWrap/>
            <w:vAlign w:val="center"/>
            <w:hideMark/>
          </w:tcPr>
          <w:p w14:paraId="102C0A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tcBorders>
              <w:top w:val="nil"/>
              <w:left w:val="nil"/>
              <w:bottom w:val="nil"/>
              <w:right w:val="single" w:sz="4" w:space="0" w:color="000000"/>
            </w:tcBorders>
            <w:shd w:val="clear" w:color="auto" w:fill="auto"/>
            <w:vAlign w:val="center"/>
            <w:hideMark/>
          </w:tcPr>
          <w:p w14:paraId="0497B7D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Automatyczny aparat do iniekcji kostnych dla dorosłych zapewniający stały dostęp do naczynia odpowiedni do przetaczania krwi, infuzji płynów oraz podaży leków, bezpieczny dla operatorów.</w:t>
            </w:r>
          </w:p>
        </w:tc>
        <w:tc>
          <w:tcPr>
            <w:tcW w:w="1000" w:type="dxa"/>
            <w:tcBorders>
              <w:top w:val="nil"/>
              <w:left w:val="nil"/>
              <w:bottom w:val="nil"/>
              <w:right w:val="single" w:sz="4" w:space="0" w:color="000000"/>
            </w:tcBorders>
            <w:shd w:val="clear" w:color="auto" w:fill="auto"/>
            <w:noWrap/>
            <w:vAlign w:val="center"/>
            <w:hideMark/>
          </w:tcPr>
          <w:p w14:paraId="4B752D5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nil"/>
              <w:right w:val="single" w:sz="4" w:space="0" w:color="000000"/>
            </w:tcBorders>
            <w:shd w:val="clear" w:color="auto" w:fill="auto"/>
            <w:noWrap/>
            <w:vAlign w:val="center"/>
            <w:hideMark/>
          </w:tcPr>
          <w:p w14:paraId="695A3C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7F179F9E" w14:textId="77777777" w:rsidTr="003F2C08">
        <w:trPr>
          <w:trHeight w:val="284"/>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641CE7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5599EF4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Automatyczny aparat do iniekcji kostnych dla dzieci zapewniający stały dostęp do naczynia odpowiedni do przetaczania krwi, infuzji płynów oraz podaży leków, bezpieczny dla operatorów. (Igła doszpikowa)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D7DB7B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2AFE769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w:t>
            </w:r>
          </w:p>
        </w:tc>
      </w:tr>
      <w:tr w:rsidR="003F2C08" w:rsidRPr="003F2C08" w14:paraId="585B3EF5" w14:textId="77777777" w:rsidTr="003F2C08">
        <w:trPr>
          <w:trHeight w:val="284"/>
        </w:trPr>
        <w:tc>
          <w:tcPr>
            <w:tcW w:w="704" w:type="dxa"/>
            <w:tcBorders>
              <w:top w:val="nil"/>
              <w:left w:val="single" w:sz="4" w:space="0" w:color="auto"/>
              <w:bottom w:val="single" w:sz="4" w:space="0" w:color="auto"/>
              <w:right w:val="single" w:sz="4" w:space="0" w:color="auto"/>
            </w:tcBorders>
            <w:shd w:val="clear" w:color="FFFFCC" w:fill="FFFFFF"/>
            <w:noWrap/>
            <w:vAlign w:val="center"/>
            <w:hideMark/>
          </w:tcPr>
          <w:p w14:paraId="485375C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tcBorders>
              <w:top w:val="nil"/>
              <w:left w:val="nil"/>
              <w:bottom w:val="single" w:sz="4" w:space="0" w:color="auto"/>
              <w:right w:val="single" w:sz="4" w:space="0" w:color="auto"/>
            </w:tcBorders>
            <w:shd w:val="clear" w:color="auto" w:fill="auto"/>
            <w:vAlign w:val="center"/>
            <w:hideMark/>
          </w:tcPr>
          <w:p w14:paraId="44D9ECB2"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Ustnik, złączka  do kapnometru dla dorosłych EMMA (op 25 szt)</w:t>
            </w:r>
          </w:p>
        </w:tc>
        <w:tc>
          <w:tcPr>
            <w:tcW w:w="1000" w:type="dxa"/>
            <w:tcBorders>
              <w:top w:val="nil"/>
              <w:left w:val="nil"/>
              <w:bottom w:val="single" w:sz="4" w:space="0" w:color="auto"/>
              <w:right w:val="single" w:sz="4" w:space="0" w:color="auto"/>
            </w:tcBorders>
            <w:shd w:val="clear" w:color="auto" w:fill="auto"/>
            <w:noWrap/>
            <w:vAlign w:val="center"/>
            <w:hideMark/>
          </w:tcPr>
          <w:p w14:paraId="775A323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op</w:t>
            </w:r>
          </w:p>
        </w:tc>
        <w:tc>
          <w:tcPr>
            <w:tcW w:w="984" w:type="dxa"/>
            <w:tcBorders>
              <w:top w:val="nil"/>
              <w:left w:val="nil"/>
              <w:bottom w:val="single" w:sz="4" w:space="0" w:color="auto"/>
              <w:right w:val="single" w:sz="4" w:space="0" w:color="auto"/>
            </w:tcBorders>
            <w:shd w:val="clear" w:color="auto" w:fill="auto"/>
            <w:noWrap/>
            <w:vAlign w:val="center"/>
            <w:hideMark/>
          </w:tcPr>
          <w:p w14:paraId="5A465C9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r>
      <w:tr w:rsidR="003F2C08" w:rsidRPr="003F2C08" w14:paraId="107A1F96"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8B33F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tcBorders>
              <w:top w:val="nil"/>
              <w:left w:val="nil"/>
              <w:bottom w:val="single" w:sz="4" w:space="0" w:color="auto"/>
              <w:right w:val="single" w:sz="4" w:space="0" w:color="auto"/>
            </w:tcBorders>
            <w:shd w:val="clear" w:color="auto" w:fill="auto"/>
            <w:vAlign w:val="center"/>
            <w:hideMark/>
          </w:tcPr>
          <w:p w14:paraId="5A565BD5"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Mocowanie rurki intubacyjnej, posiadające uniwesalne rzepy do skutecznego umocowania stabilizatora wokół głowy, specjalna śruba dociskająca , gryzak zapobiegający traumatyzacji pacjenta i uszkodzeniu rurki, dodatkowy otwór umożliwiający odsysanie bez konieczności zdejmowania uchwytu, specjalna pianka po wewnętrznej stronie zapewniająca dodarkowy komfort pacjenta.</w:t>
            </w:r>
          </w:p>
        </w:tc>
        <w:tc>
          <w:tcPr>
            <w:tcW w:w="1000" w:type="dxa"/>
            <w:tcBorders>
              <w:top w:val="nil"/>
              <w:left w:val="nil"/>
              <w:bottom w:val="single" w:sz="4" w:space="0" w:color="auto"/>
              <w:right w:val="single" w:sz="4" w:space="0" w:color="auto"/>
            </w:tcBorders>
            <w:shd w:val="clear" w:color="auto" w:fill="auto"/>
            <w:noWrap/>
            <w:vAlign w:val="center"/>
            <w:hideMark/>
          </w:tcPr>
          <w:p w14:paraId="3E0DDBF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34BB4C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3F2C08" w:rsidRPr="003F2C08" w14:paraId="7CDE7113" w14:textId="77777777" w:rsidTr="003F2C08">
        <w:trPr>
          <w:trHeight w:val="284"/>
        </w:trPr>
        <w:tc>
          <w:tcPr>
            <w:tcW w:w="704" w:type="dxa"/>
            <w:tcBorders>
              <w:top w:val="nil"/>
              <w:left w:val="single" w:sz="4" w:space="0" w:color="auto"/>
              <w:bottom w:val="single" w:sz="8" w:space="0" w:color="auto"/>
              <w:right w:val="single" w:sz="4" w:space="0" w:color="auto"/>
            </w:tcBorders>
            <w:shd w:val="clear" w:color="auto" w:fill="auto"/>
            <w:noWrap/>
            <w:vAlign w:val="center"/>
            <w:hideMark/>
          </w:tcPr>
          <w:p w14:paraId="381A6594"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tcBorders>
              <w:top w:val="nil"/>
              <w:left w:val="nil"/>
              <w:bottom w:val="single" w:sz="8" w:space="0" w:color="auto"/>
              <w:right w:val="single" w:sz="4" w:space="0" w:color="auto"/>
            </w:tcBorders>
            <w:shd w:val="clear" w:color="auto" w:fill="auto"/>
            <w:vAlign w:val="center"/>
            <w:hideMark/>
          </w:tcPr>
          <w:p w14:paraId="67B7BF6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Maska żelowa kratniowa I-GEL przeznaczona do utrzymania drożności dróg oddechowych i intubacji Pacjenta. Maska składająca się z żelowego tworzywa, dzięki któremu w trakcie aplikacji nie ma potrzeby używania lubrykantu. Rozmiary 1, 1.5, 2, 2.5, 3, 4, 5.</w:t>
            </w:r>
          </w:p>
        </w:tc>
        <w:tc>
          <w:tcPr>
            <w:tcW w:w="1000" w:type="dxa"/>
            <w:tcBorders>
              <w:top w:val="nil"/>
              <w:left w:val="nil"/>
              <w:bottom w:val="single" w:sz="8" w:space="0" w:color="auto"/>
              <w:right w:val="single" w:sz="4" w:space="0" w:color="auto"/>
            </w:tcBorders>
            <w:shd w:val="clear" w:color="auto" w:fill="auto"/>
            <w:noWrap/>
            <w:vAlign w:val="center"/>
            <w:hideMark/>
          </w:tcPr>
          <w:p w14:paraId="0F37783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8" w:space="0" w:color="auto"/>
              <w:right w:val="single" w:sz="4" w:space="0" w:color="auto"/>
            </w:tcBorders>
            <w:shd w:val="clear" w:color="auto" w:fill="auto"/>
            <w:noWrap/>
            <w:vAlign w:val="center"/>
            <w:hideMark/>
          </w:tcPr>
          <w:p w14:paraId="5E0B919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bl>
    <w:p w14:paraId="737F832C" w14:textId="77777777" w:rsidR="003F2C08" w:rsidRDefault="003F2C08" w:rsidP="00567C20">
      <w:pPr>
        <w:spacing w:line="360" w:lineRule="auto"/>
        <w:jc w:val="both"/>
        <w:rPr>
          <w:rFonts w:ascii="Georgia" w:hAnsi="Georgia" w:cs="Georgia"/>
          <w:b/>
          <w:bCs/>
          <w:sz w:val="20"/>
          <w:szCs w:val="20"/>
        </w:rPr>
      </w:pPr>
    </w:p>
    <w:p w14:paraId="7FE7A18F" w14:textId="7639A254"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1080"/>
        <w:gridCol w:w="904"/>
      </w:tblGrid>
      <w:tr w:rsidR="003F2C08" w:rsidRPr="003F2C08" w14:paraId="11884C70" w14:textId="77777777" w:rsidTr="00CA455F">
        <w:trPr>
          <w:trHeight w:val="616"/>
        </w:trPr>
        <w:tc>
          <w:tcPr>
            <w:tcW w:w="704" w:type="dxa"/>
            <w:shd w:val="clear" w:color="auto" w:fill="FBE4D5" w:themeFill="accent2" w:themeFillTint="33"/>
            <w:noWrap/>
            <w:vAlign w:val="center"/>
            <w:hideMark/>
          </w:tcPr>
          <w:p w14:paraId="112CD45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7FDA0B14"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6AE7EE6E"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04" w:type="dxa"/>
            <w:shd w:val="clear" w:color="auto" w:fill="FBE4D5" w:themeFill="accent2" w:themeFillTint="33"/>
            <w:vAlign w:val="center"/>
            <w:hideMark/>
          </w:tcPr>
          <w:p w14:paraId="5EB2EF04" w14:textId="7E72A59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2EE54A82" w14:textId="77777777" w:rsidTr="003F2C08">
        <w:trPr>
          <w:trHeight w:val="284"/>
        </w:trPr>
        <w:tc>
          <w:tcPr>
            <w:tcW w:w="704" w:type="dxa"/>
            <w:shd w:val="clear" w:color="FFFFCC" w:fill="FFFFFF"/>
            <w:noWrap/>
            <w:vAlign w:val="center"/>
            <w:hideMark/>
          </w:tcPr>
          <w:p w14:paraId="34E93250"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713C07CB" w14:textId="77777777" w:rsidR="00A42714" w:rsidRPr="003F2C08" w:rsidRDefault="00A42714"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Sterylny filtr</w:t>
            </w:r>
            <w:r w:rsidRPr="003F2C08">
              <w:rPr>
                <w:rFonts w:ascii="Georgia" w:hAnsi="Georgia" w:cs="Calibri"/>
                <w:kern w:val="0"/>
                <w:sz w:val="20"/>
                <w:szCs w:val="20"/>
                <w:lang w:eastAsia="pl-PL"/>
              </w:rPr>
              <w:t xml:space="preserve"> elektrostatyczny z  wydzielony celulozowym wymiennikiem ciepła i wilgoci; skuteczność filtracji bakteryjnej &gt;99,9999%; skuteczność filtracji wirusowej &gt;99,999%;objętość oddechowa 150-1500ml; opór przepływu:    0,82cm H2O przy 30l/min, 2,14 cm H2O przy 60l/min, 3,95 cmH2O przy 90l/min,  waga 35,6 g; przestrzeń martwa 55ml,  nawilżanie: 37 mg/l przy VT=500ml, złącza 22M/15F-22F/15M; port kapno ze szczelnie wkręcanym koreczkiem zabezpieczającym; czas stosowania do 24 godz;, opakowanie folia-papier;  bez ftalanów, bez lateksu, ( długotrwała).</w:t>
            </w:r>
          </w:p>
        </w:tc>
        <w:tc>
          <w:tcPr>
            <w:tcW w:w="1080" w:type="dxa"/>
            <w:shd w:val="clear" w:color="auto" w:fill="auto"/>
            <w:vAlign w:val="center"/>
            <w:hideMark/>
          </w:tcPr>
          <w:p w14:paraId="2703E3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04" w:type="dxa"/>
            <w:shd w:val="clear" w:color="auto" w:fill="auto"/>
            <w:vAlign w:val="center"/>
            <w:hideMark/>
          </w:tcPr>
          <w:p w14:paraId="5B42DB5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20000</w:t>
            </w:r>
          </w:p>
        </w:tc>
      </w:tr>
      <w:tr w:rsidR="003F2C08" w:rsidRPr="003F2C08" w14:paraId="46655369" w14:textId="77777777" w:rsidTr="003F2C08">
        <w:trPr>
          <w:trHeight w:val="284"/>
        </w:trPr>
        <w:tc>
          <w:tcPr>
            <w:tcW w:w="704" w:type="dxa"/>
            <w:shd w:val="clear" w:color="auto" w:fill="auto"/>
            <w:noWrap/>
            <w:vAlign w:val="center"/>
            <w:hideMark/>
          </w:tcPr>
          <w:p w14:paraId="2D68360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11ED1AA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Sterylny filtr elektrostatyczny, powierzchnia filtracji 25cm2;, skuteczność filtracji bakteryjnej &gt;99,9999%; skuteczność filtracji wirusowej &gt;99,999%; objętość oddechowa 150-1500ml; opór przepływu:    0,5 cm H2O przy 30l/min, 1,4 cm H2O przy 60l/min, 2,76 cmH2O przy 90l/min; masa 21 g;  przestrzeń martwa 33ml, </w:t>
            </w:r>
            <w:r w:rsidRPr="003F2C08">
              <w:rPr>
                <w:rFonts w:ascii="Georgia" w:hAnsi="Georgia"/>
                <w:kern w:val="0"/>
                <w:sz w:val="20"/>
                <w:szCs w:val="20"/>
                <w:lang w:eastAsia="pl-PL"/>
              </w:rPr>
              <w:lastRenderedPageBreak/>
              <w:t>złącza 22M/15F-22F/15M;  port kapno z koreczkiem zabezpieczającym, czas stosowania do 24 godz; opakowanie folia-papier; bez ftalanów,  bez lateksu ( krótkotrwała).</w:t>
            </w:r>
          </w:p>
        </w:tc>
        <w:tc>
          <w:tcPr>
            <w:tcW w:w="1080" w:type="dxa"/>
            <w:shd w:val="clear" w:color="auto" w:fill="auto"/>
            <w:noWrap/>
            <w:vAlign w:val="center"/>
            <w:hideMark/>
          </w:tcPr>
          <w:p w14:paraId="50248BC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szt</w:t>
            </w:r>
          </w:p>
        </w:tc>
        <w:tc>
          <w:tcPr>
            <w:tcW w:w="904" w:type="dxa"/>
            <w:shd w:val="clear" w:color="auto" w:fill="auto"/>
            <w:noWrap/>
            <w:vAlign w:val="center"/>
            <w:hideMark/>
          </w:tcPr>
          <w:p w14:paraId="25123418"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20000</w:t>
            </w:r>
          </w:p>
        </w:tc>
      </w:tr>
      <w:tr w:rsidR="00AD7323" w:rsidRPr="003F2C08" w14:paraId="38292152" w14:textId="77777777" w:rsidTr="00AB30A8">
        <w:trPr>
          <w:trHeight w:val="1818"/>
        </w:trPr>
        <w:tc>
          <w:tcPr>
            <w:tcW w:w="704" w:type="dxa"/>
            <w:shd w:val="clear" w:color="auto" w:fill="auto"/>
            <w:noWrap/>
            <w:vAlign w:val="center"/>
            <w:hideMark/>
          </w:tcPr>
          <w:p w14:paraId="383DC30E" w14:textId="77777777" w:rsidR="00AD7323" w:rsidRPr="003F2C08" w:rsidRDefault="00AD7323"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1EB6DE5E" w14:textId="77777777" w:rsidR="00AD7323" w:rsidRPr="003F2C08" w:rsidRDefault="00AD7323"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Membrana/ pojemnik na lek</w:t>
            </w:r>
          </w:p>
          <w:p w14:paraId="3470B6BF" w14:textId="687D7850" w:rsidR="00AD7323" w:rsidRPr="003F2C08" w:rsidRDefault="00AD7323" w:rsidP="00A42714">
            <w:pPr>
              <w:spacing w:line="240" w:lineRule="auto"/>
              <w:rPr>
                <w:rFonts w:ascii="Georgia" w:hAnsi="Georgia" w:cs="Calibri"/>
                <w:b/>
                <w:bCs/>
                <w:kern w:val="0"/>
                <w:sz w:val="20"/>
                <w:szCs w:val="20"/>
                <w:lang w:eastAsia="pl-PL"/>
              </w:rPr>
            </w:pPr>
            <w:r w:rsidRPr="003F2C08">
              <w:rPr>
                <w:rFonts w:ascii="Georgia" w:hAnsi="Georgia" w:cs="Calibri"/>
                <w:kern w:val="0"/>
                <w:sz w:val="20"/>
                <w:szCs w:val="20"/>
                <w:lang w:eastAsia="pl-PL"/>
              </w:rPr>
              <w:t>Nebulizator do podawania leków w formie aerozolu przeznaczony do pracy z pacjentami zaintubowanymi i wentylowanymi nieinwazyjnie przez maskę.  Aparat do stosowania u pacjentów podłączonych do respiratora oraz również u oddychających spontanicznie, Zakres wytwarzanych cząstek  1-5 mikrometrów,  pojemnik na lek o pojemności 6 ml, do stosowania ciągłego przez 7 dni lub przerywanego do 28 dni, kompatybilny z nebulizatorem Aerogen. Opakowanie zawiera 10 szt.</w:t>
            </w:r>
          </w:p>
        </w:tc>
        <w:tc>
          <w:tcPr>
            <w:tcW w:w="1080" w:type="dxa"/>
            <w:shd w:val="clear" w:color="auto" w:fill="auto"/>
            <w:noWrap/>
            <w:vAlign w:val="center"/>
            <w:hideMark/>
          </w:tcPr>
          <w:p w14:paraId="631F7BE0" w14:textId="334F482D"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op</w:t>
            </w:r>
          </w:p>
        </w:tc>
        <w:tc>
          <w:tcPr>
            <w:tcW w:w="904" w:type="dxa"/>
            <w:shd w:val="clear" w:color="auto" w:fill="auto"/>
            <w:noWrap/>
            <w:vAlign w:val="center"/>
            <w:hideMark/>
          </w:tcPr>
          <w:p w14:paraId="49E02CF2" w14:textId="79C4C67D"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100</w:t>
            </w:r>
          </w:p>
        </w:tc>
      </w:tr>
      <w:tr w:rsidR="00AD7323" w:rsidRPr="003F2C08" w14:paraId="21CB2B9F" w14:textId="77777777" w:rsidTr="00D22296">
        <w:trPr>
          <w:trHeight w:val="909"/>
        </w:trPr>
        <w:tc>
          <w:tcPr>
            <w:tcW w:w="704" w:type="dxa"/>
            <w:shd w:val="clear" w:color="auto" w:fill="auto"/>
            <w:noWrap/>
            <w:vAlign w:val="center"/>
            <w:hideMark/>
          </w:tcPr>
          <w:p w14:paraId="49382BB1" w14:textId="77777777" w:rsidR="00AD7323" w:rsidRPr="003F2C08" w:rsidRDefault="00AD7323"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71EF9433" w14:textId="77777777" w:rsidR="00AD7323" w:rsidRPr="003F2C08" w:rsidRDefault="00AD7323"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Łącznik typu T</w:t>
            </w:r>
          </w:p>
          <w:p w14:paraId="0AF1127A" w14:textId="0F155B3F" w:rsidR="00AD7323" w:rsidRPr="003F2C08" w:rsidRDefault="00AD7323" w:rsidP="00A42714">
            <w:pPr>
              <w:spacing w:line="240" w:lineRule="auto"/>
              <w:rPr>
                <w:rFonts w:ascii="Georgia" w:hAnsi="Georgia" w:cs="Calibri"/>
                <w:b/>
                <w:bCs/>
                <w:kern w:val="0"/>
                <w:sz w:val="20"/>
                <w:szCs w:val="20"/>
                <w:lang w:eastAsia="pl-PL"/>
              </w:rPr>
            </w:pPr>
            <w:r w:rsidRPr="003F2C08">
              <w:rPr>
                <w:rFonts w:ascii="Georgia" w:hAnsi="Georgia" w:cs="Calibri"/>
                <w:kern w:val="0"/>
                <w:sz w:val="20"/>
                <w:szCs w:val="20"/>
                <w:lang w:eastAsia="pl-PL"/>
              </w:rPr>
              <w:t>dla jednego pacjenta do podłączenia do obwodów oddechowych pediatrycznych o średnicy 15 mm kompatybilny z nebulizatorem Aerogen. Opakowanie zawiera 10 szt.</w:t>
            </w:r>
          </w:p>
        </w:tc>
        <w:tc>
          <w:tcPr>
            <w:tcW w:w="1080" w:type="dxa"/>
            <w:shd w:val="clear" w:color="auto" w:fill="auto"/>
            <w:noWrap/>
            <w:vAlign w:val="center"/>
            <w:hideMark/>
          </w:tcPr>
          <w:p w14:paraId="5D5E7862" w14:textId="4E9DF7E8"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op</w:t>
            </w:r>
          </w:p>
        </w:tc>
        <w:tc>
          <w:tcPr>
            <w:tcW w:w="904" w:type="dxa"/>
            <w:shd w:val="clear" w:color="auto" w:fill="auto"/>
            <w:noWrap/>
            <w:vAlign w:val="center"/>
            <w:hideMark/>
          </w:tcPr>
          <w:p w14:paraId="0C3D2BEF" w14:textId="75BDCB3F"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100</w:t>
            </w:r>
          </w:p>
        </w:tc>
      </w:tr>
    </w:tbl>
    <w:p w14:paraId="66A05899" w14:textId="77777777" w:rsidR="00B041B9" w:rsidRDefault="00B041B9" w:rsidP="00567C20">
      <w:pPr>
        <w:spacing w:line="360" w:lineRule="auto"/>
        <w:jc w:val="both"/>
        <w:rPr>
          <w:rFonts w:ascii="Georgia" w:hAnsi="Georgia" w:cs="Georgia"/>
          <w:b/>
          <w:bCs/>
          <w:sz w:val="20"/>
          <w:szCs w:val="20"/>
        </w:rPr>
      </w:pPr>
    </w:p>
    <w:p w14:paraId="742DECB9" w14:textId="7AFA126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1080"/>
        <w:gridCol w:w="904"/>
      </w:tblGrid>
      <w:tr w:rsidR="003F2C08" w:rsidRPr="003F2C08" w14:paraId="00CB15DE" w14:textId="77777777" w:rsidTr="00CA455F">
        <w:trPr>
          <w:trHeight w:val="638"/>
        </w:trPr>
        <w:tc>
          <w:tcPr>
            <w:tcW w:w="704" w:type="dxa"/>
            <w:shd w:val="clear" w:color="auto" w:fill="FBE4D5" w:themeFill="accent2" w:themeFillTint="33"/>
            <w:noWrap/>
            <w:vAlign w:val="center"/>
            <w:hideMark/>
          </w:tcPr>
          <w:p w14:paraId="2713C85E"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Lp.</w:t>
            </w:r>
          </w:p>
        </w:tc>
        <w:tc>
          <w:tcPr>
            <w:tcW w:w="7513" w:type="dxa"/>
            <w:shd w:val="clear" w:color="auto" w:fill="FBE4D5" w:themeFill="accent2" w:themeFillTint="33"/>
            <w:vAlign w:val="center"/>
            <w:hideMark/>
          </w:tcPr>
          <w:p w14:paraId="3CFA7E36"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70C8C31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04" w:type="dxa"/>
            <w:shd w:val="clear" w:color="auto" w:fill="FBE4D5" w:themeFill="accent2" w:themeFillTint="33"/>
            <w:vAlign w:val="center"/>
            <w:hideMark/>
          </w:tcPr>
          <w:p w14:paraId="60F06121" w14:textId="295AE03E"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5CA0C952" w14:textId="77777777" w:rsidTr="003F2C08">
        <w:trPr>
          <w:trHeight w:val="284"/>
        </w:trPr>
        <w:tc>
          <w:tcPr>
            <w:tcW w:w="704" w:type="dxa"/>
            <w:shd w:val="clear" w:color="FFFFCC" w:fill="FFFFFF"/>
            <w:noWrap/>
            <w:vAlign w:val="center"/>
            <w:hideMark/>
          </w:tcPr>
          <w:p w14:paraId="0A12A83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08CAF84F"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Wkład do ssaka Ogarit</w:t>
            </w:r>
          </w:p>
        </w:tc>
        <w:tc>
          <w:tcPr>
            <w:tcW w:w="1080" w:type="dxa"/>
            <w:shd w:val="clear" w:color="auto" w:fill="auto"/>
            <w:vAlign w:val="center"/>
            <w:hideMark/>
          </w:tcPr>
          <w:p w14:paraId="6DA4968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vAlign w:val="center"/>
            <w:hideMark/>
          </w:tcPr>
          <w:p w14:paraId="5E2F6E21"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w:t>
            </w:r>
          </w:p>
        </w:tc>
      </w:tr>
      <w:tr w:rsidR="003F2C08" w:rsidRPr="003F2C08" w14:paraId="069138EB" w14:textId="77777777" w:rsidTr="003F2C08">
        <w:trPr>
          <w:trHeight w:val="284"/>
        </w:trPr>
        <w:tc>
          <w:tcPr>
            <w:tcW w:w="704" w:type="dxa"/>
            <w:shd w:val="clear" w:color="FFFFCC" w:fill="FFFFFF"/>
            <w:noWrap/>
            <w:vAlign w:val="center"/>
            <w:hideMark/>
          </w:tcPr>
          <w:p w14:paraId="1F5826C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13D39D65"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Filtr 1x do ssaka Hospivac</w:t>
            </w:r>
          </w:p>
        </w:tc>
        <w:tc>
          <w:tcPr>
            <w:tcW w:w="1080" w:type="dxa"/>
            <w:shd w:val="clear" w:color="auto" w:fill="auto"/>
            <w:vAlign w:val="center"/>
            <w:hideMark/>
          </w:tcPr>
          <w:p w14:paraId="3849F90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vAlign w:val="center"/>
            <w:hideMark/>
          </w:tcPr>
          <w:p w14:paraId="08E2F9A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w:t>
            </w:r>
          </w:p>
        </w:tc>
      </w:tr>
      <w:tr w:rsidR="003F2C08" w:rsidRPr="003F2C08" w14:paraId="647DCB67" w14:textId="77777777" w:rsidTr="003F2C08">
        <w:trPr>
          <w:trHeight w:val="284"/>
        </w:trPr>
        <w:tc>
          <w:tcPr>
            <w:tcW w:w="704" w:type="dxa"/>
            <w:shd w:val="clear" w:color="auto" w:fill="auto"/>
            <w:noWrap/>
            <w:vAlign w:val="center"/>
            <w:hideMark/>
          </w:tcPr>
          <w:p w14:paraId="0C4145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3F100C1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Filtr antybakteryjny hydrofobowy (zabezpiecza pompę przed zalaniem I uszkodzeniem) z bardzo wysoką skutecznością antybakteryjną do 99,99999% cząstek większych niż 0,027 mikrona (Hepatitis A, B and C). Do węży ssących </w:t>
            </w:r>
            <w:r w:rsidRPr="003F2C08">
              <w:rPr>
                <w:rFonts w:ascii="Georgia" w:hAnsi="Georgia" w:cs="Calibri"/>
                <w:kern w:val="0"/>
                <w:sz w:val="20"/>
                <w:szCs w:val="20"/>
                <w:lang w:eastAsia="pl-PL"/>
              </w:rPr>
              <w:t>Φ</w:t>
            </w:r>
            <w:r w:rsidRPr="003F2C08">
              <w:rPr>
                <w:rFonts w:ascii="Georgia" w:hAnsi="Georgia"/>
                <w:kern w:val="0"/>
                <w:sz w:val="20"/>
                <w:szCs w:val="20"/>
                <w:lang w:eastAsia="pl-PL"/>
              </w:rPr>
              <w:t xml:space="preserve"> 6mm i 8 mm.</w:t>
            </w:r>
          </w:p>
        </w:tc>
        <w:tc>
          <w:tcPr>
            <w:tcW w:w="1080" w:type="dxa"/>
            <w:shd w:val="clear" w:color="auto" w:fill="auto"/>
            <w:noWrap/>
            <w:vAlign w:val="center"/>
            <w:hideMark/>
          </w:tcPr>
          <w:p w14:paraId="65AD4E8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noWrap/>
            <w:vAlign w:val="center"/>
            <w:hideMark/>
          </w:tcPr>
          <w:p w14:paraId="44AAB8BC"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bl>
    <w:p w14:paraId="6612C66B" w14:textId="77777777" w:rsidR="00B041B9" w:rsidRDefault="00B041B9" w:rsidP="00567C20">
      <w:pPr>
        <w:spacing w:line="360" w:lineRule="auto"/>
        <w:jc w:val="both"/>
        <w:rPr>
          <w:rFonts w:ascii="Georgia" w:hAnsi="Georgia" w:cs="Georgia"/>
          <w:b/>
          <w:bCs/>
          <w:sz w:val="20"/>
          <w:szCs w:val="20"/>
        </w:rPr>
      </w:pPr>
    </w:p>
    <w:p w14:paraId="20DF6620" w14:textId="3073D082"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4EAE32FE" w14:textId="77777777" w:rsidTr="00CA455F">
        <w:trPr>
          <w:trHeight w:val="622"/>
        </w:trPr>
        <w:tc>
          <w:tcPr>
            <w:tcW w:w="704" w:type="dxa"/>
            <w:shd w:val="clear" w:color="auto" w:fill="FBE4D5" w:themeFill="accent2" w:themeFillTint="33"/>
            <w:noWrap/>
            <w:vAlign w:val="center"/>
            <w:hideMark/>
          </w:tcPr>
          <w:p w14:paraId="3F3A684D"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3EC0248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6C46C8C7"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992" w:type="dxa"/>
            <w:shd w:val="clear" w:color="auto" w:fill="FBE4D5" w:themeFill="accent2" w:themeFillTint="33"/>
            <w:vAlign w:val="center"/>
            <w:hideMark/>
          </w:tcPr>
          <w:p w14:paraId="729163CA" w14:textId="58A601EA"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AD7323" w:rsidRPr="003F2C08" w14:paraId="409B9737" w14:textId="77777777" w:rsidTr="00AD7323">
        <w:trPr>
          <w:trHeight w:val="1981"/>
        </w:trPr>
        <w:tc>
          <w:tcPr>
            <w:tcW w:w="704" w:type="dxa"/>
            <w:shd w:val="clear" w:color="FFFFCC" w:fill="FFFFFF"/>
            <w:noWrap/>
            <w:vAlign w:val="center"/>
            <w:hideMark/>
          </w:tcPr>
          <w:p w14:paraId="0BE728CC" w14:textId="322CBF7D" w:rsidR="00AD7323" w:rsidRPr="003F2C08" w:rsidRDefault="00AD7323" w:rsidP="00AD7323">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1</w:t>
            </w:r>
          </w:p>
        </w:tc>
        <w:tc>
          <w:tcPr>
            <w:tcW w:w="7513" w:type="dxa"/>
            <w:shd w:val="clear" w:color="auto" w:fill="auto"/>
            <w:vAlign w:val="center"/>
            <w:hideMark/>
          </w:tcPr>
          <w:p w14:paraId="244D7024"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Filtr- PQFS-30- dwukolorowy( biały- od strony pacjenta ze spłaszczoną( owalną) końcówką, od urządzenia- końcówka niebieska)</w:t>
            </w:r>
          </w:p>
          <w:p w14:paraId="49D3D3B8"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Martwa przestrzeń-58,8 cm3</w:t>
            </w:r>
          </w:p>
          <w:p w14:paraId="5E6E0DFD"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Stopień filtracji Bakterie - 99,99% przy 30 l/min</w:t>
            </w:r>
          </w:p>
          <w:p w14:paraId="3F1B7C13"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Wirusy - 99,98% przy 30 l/min</w:t>
            </w:r>
          </w:p>
          <w:p w14:paraId="1C73C497"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Powierzchnia filtracji 53,29 cm2</w:t>
            </w:r>
          </w:p>
          <w:p w14:paraId="2049869C"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Średnica strony pacjenta mm- 26,2/29,0</w:t>
            </w:r>
          </w:p>
          <w:p w14:paraId="3E14CA83" w14:textId="3FBDD987" w:rsidR="00AD7323" w:rsidRPr="003F2C08" w:rsidRDefault="00AD7323" w:rsidP="00A42714">
            <w:pPr>
              <w:spacing w:line="240" w:lineRule="auto"/>
              <w:rPr>
                <w:rFonts w:ascii="Georgia" w:hAnsi="Georgia"/>
                <w:kern w:val="0"/>
                <w:sz w:val="20"/>
                <w:szCs w:val="20"/>
                <w:lang w:eastAsia="pl-PL"/>
              </w:rPr>
            </w:pPr>
            <w:r w:rsidRPr="003F2C08">
              <w:rPr>
                <w:rFonts w:ascii="Georgia" w:hAnsi="Georgia"/>
                <w:kern w:val="0"/>
                <w:sz w:val="20"/>
                <w:szCs w:val="20"/>
                <w:lang w:eastAsia="pl-PL"/>
              </w:rPr>
              <w:t>Średnica strony urządzenia mm- 29,0/31,2</w:t>
            </w:r>
          </w:p>
        </w:tc>
        <w:tc>
          <w:tcPr>
            <w:tcW w:w="992" w:type="dxa"/>
            <w:shd w:val="clear" w:color="auto" w:fill="auto"/>
            <w:noWrap/>
            <w:vAlign w:val="center"/>
            <w:hideMark/>
          </w:tcPr>
          <w:p w14:paraId="3EA9EA77" w14:textId="6B39D5C3" w:rsidR="00AD7323" w:rsidRPr="003F2C08" w:rsidRDefault="00AD7323" w:rsidP="00AD7323">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1794C022" w14:textId="57AF76FA" w:rsidR="00AD7323" w:rsidRPr="00AD7323" w:rsidRDefault="00AD7323" w:rsidP="00AD7323">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20 000</w:t>
            </w:r>
          </w:p>
        </w:tc>
      </w:tr>
    </w:tbl>
    <w:p w14:paraId="5FDEDF3E" w14:textId="77777777" w:rsidR="003F2C08" w:rsidRDefault="003F2C08" w:rsidP="00567C20">
      <w:pPr>
        <w:spacing w:line="360" w:lineRule="auto"/>
        <w:jc w:val="both"/>
        <w:rPr>
          <w:rFonts w:ascii="Georgia" w:hAnsi="Georgia" w:cs="Georgia"/>
          <w:b/>
          <w:bCs/>
          <w:sz w:val="20"/>
          <w:szCs w:val="20"/>
        </w:rPr>
      </w:pPr>
    </w:p>
    <w:p w14:paraId="355DA946" w14:textId="4BC1AB8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38</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1080"/>
      </w:tblGrid>
      <w:tr w:rsidR="003F2C08" w:rsidRPr="003F2C08" w14:paraId="7E6C58E8" w14:textId="77777777" w:rsidTr="00CA455F">
        <w:trPr>
          <w:trHeight w:val="616"/>
        </w:trPr>
        <w:tc>
          <w:tcPr>
            <w:tcW w:w="704" w:type="dxa"/>
            <w:shd w:val="clear" w:color="auto" w:fill="FBE4D5" w:themeFill="accent2" w:themeFillTint="33"/>
            <w:noWrap/>
            <w:vAlign w:val="center"/>
            <w:hideMark/>
          </w:tcPr>
          <w:p w14:paraId="567B179A"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LP.</w:t>
            </w:r>
          </w:p>
        </w:tc>
        <w:tc>
          <w:tcPr>
            <w:tcW w:w="7513" w:type="dxa"/>
            <w:shd w:val="clear" w:color="auto" w:fill="FBE4D5" w:themeFill="accent2" w:themeFillTint="33"/>
            <w:vAlign w:val="center"/>
            <w:hideMark/>
          </w:tcPr>
          <w:p w14:paraId="4B455DFD"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Nazwa asortymentu</w:t>
            </w:r>
          </w:p>
        </w:tc>
        <w:tc>
          <w:tcPr>
            <w:tcW w:w="992" w:type="dxa"/>
            <w:shd w:val="clear" w:color="auto" w:fill="FBE4D5" w:themeFill="accent2" w:themeFillTint="33"/>
            <w:noWrap/>
            <w:vAlign w:val="center"/>
            <w:hideMark/>
          </w:tcPr>
          <w:p w14:paraId="3F339418"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 xml:space="preserve">jm </w:t>
            </w:r>
          </w:p>
        </w:tc>
        <w:tc>
          <w:tcPr>
            <w:tcW w:w="1080" w:type="dxa"/>
            <w:shd w:val="clear" w:color="auto" w:fill="FBE4D5" w:themeFill="accent2" w:themeFillTint="33"/>
            <w:noWrap/>
            <w:vAlign w:val="center"/>
            <w:hideMark/>
          </w:tcPr>
          <w:p w14:paraId="38C526C0"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 xml:space="preserve">ilość </w:t>
            </w:r>
          </w:p>
        </w:tc>
      </w:tr>
      <w:tr w:rsidR="003F2C08" w:rsidRPr="003F2C08" w14:paraId="54388BC4" w14:textId="77777777" w:rsidTr="003F2C08">
        <w:trPr>
          <w:trHeight w:val="284"/>
        </w:trPr>
        <w:tc>
          <w:tcPr>
            <w:tcW w:w="704" w:type="dxa"/>
            <w:shd w:val="clear" w:color="auto" w:fill="auto"/>
            <w:noWrap/>
            <w:vAlign w:val="center"/>
            <w:hideMark/>
          </w:tcPr>
          <w:p w14:paraId="1D9BAF39"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1</w:t>
            </w:r>
          </w:p>
        </w:tc>
        <w:tc>
          <w:tcPr>
            <w:tcW w:w="7513" w:type="dxa"/>
            <w:shd w:val="clear" w:color="auto" w:fill="auto"/>
            <w:vAlign w:val="center"/>
            <w:hideMark/>
          </w:tcPr>
          <w:p w14:paraId="5F890AA0" w14:textId="77777777" w:rsidR="00A42714" w:rsidRPr="00D643F5" w:rsidRDefault="00A42714" w:rsidP="00A42714">
            <w:p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 xml:space="preserve">System sterowanych cewników zewnątrzoponowych </w:t>
            </w:r>
          </w:p>
          <w:p w14:paraId="23F42804"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Sterowalne cewniki przeznaczone do zewnątrzoponowego podawania leków przeciwbólowych w obrębie dolnej części kręgosłupa. System umożliwia także minimalnie inwazyjną dekompresję nerwów rdzeniowych za pomocą zintegrowanego balonu prowadzącą do trwałego łagodzenia bólu związanego z ostrymi i przewlekłymi schorzeniami kręgosłupa.</w:t>
            </w:r>
          </w:p>
          <w:p w14:paraId="3F70FEA3"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Podstawowe cechy systemu:</w:t>
            </w:r>
          </w:p>
          <w:p w14:paraId="6CE5936C" w14:textId="77777777" w:rsidR="00AD7323" w:rsidRPr="00AD7323" w:rsidRDefault="00AD7323" w:rsidP="00AD7323">
            <w:pPr>
              <w:numPr>
                <w:ilvl w:val="0"/>
                <w:numId w:val="72"/>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Nieprzezierny rdzeń wewnętrzny widoczny w śródoperacyjnym monitorowaniu RTG,</w:t>
            </w:r>
          </w:p>
          <w:p w14:paraId="3E5578C4" w14:textId="77777777" w:rsidR="00AD7323" w:rsidRPr="00AD7323" w:rsidRDefault="00AD7323" w:rsidP="00AD7323">
            <w:pPr>
              <w:numPr>
                <w:ilvl w:val="0"/>
                <w:numId w:val="72"/>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Specjalna dźwignia umożliwiająca dwukierunkowe sterowanie.</w:t>
            </w:r>
          </w:p>
          <w:p w14:paraId="4FBF6DFB"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Wskazania do stosowania systemu:</w:t>
            </w:r>
          </w:p>
          <w:p w14:paraId="7DEB0587"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Przewlekły ból dolnego odcinka kręgosłupa,</w:t>
            </w:r>
          </w:p>
          <w:p w14:paraId="3C4019F5"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Stenoza kręgosłupa lędźwiowego,</w:t>
            </w:r>
          </w:p>
          <w:p w14:paraId="0230A70C"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Zespół przepukliny jądra miażdżystego,</w:t>
            </w:r>
          </w:p>
          <w:p w14:paraId="1F851F13"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Zespoły bólowe po laminektomii.</w:t>
            </w:r>
          </w:p>
          <w:p w14:paraId="687E5310"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Zalety zastosowania systemu:</w:t>
            </w:r>
          </w:p>
          <w:p w14:paraId="51458A3E"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Terapia niskiego ryzyka,</w:t>
            </w:r>
          </w:p>
          <w:p w14:paraId="73D548E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lastRenderedPageBreak/>
              <w:t>Możliwość lizy mechanicznej,</w:t>
            </w:r>
          </w:p>
          <w:p w14:paraId="585AEB0F"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Wysokie wskaźniki skuteczności,</w:t>
            </w:r>
          </w:p>
          <w:p w14:paraId="32F8852D"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Eliminacja konieczności zabiegu otwartego,</w:t>
            </w:r>
          </w:p>
          <w:p w14:paraId="0319EA51"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Natychmiastowy i długotrwały efekt terapeutyczny,</w:t>
            </w:r>
          </w:p>
          <w:p w14:paraId="143EC62C"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Aplikacja w znieczuleniu miejscowym,</w:t>
            </w:r>
          </w:p>
          <w:p w14:paraId="474547EC"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Zabieg chirurgii małoinwazyjnej,</w:t>
            </w:r>
          </w:p>
          <w:p w14:paraId="47E51395"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Funkcja zapobiegania cofaniu się podawanych leków,</w:t>
            </w:r>
          </w:p>
          <w:p w14:paraId="3A2D15B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Bezpieczny dostęp epiduralny,</w:t>
            </w:r>
          </w:p>
          <w:p w14:paraId="6EA6FE7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Łatwy sposób usuwania zrostów za pomocą balonu.</w:t>
            </w:r>
          </w:p>
          <w:p w14:paraId="3AD3868C"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Podstawowe parametry systemu:</w:t>
            </w:r>
          </w:p>
          <w:p w14:paraId="5FDD7EBA"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Średnica zewnętrzna cewników: 1,7mm,</w:t>
            </w:r>
          </w:p>
          <w:p w14:paraId="4F53858E"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Długość robocza cewników: 300mm,</w:t>
            </w:r>
          </w:p>
          <w:p w14:paraId="52376636"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Igła dostępowa w rozmiarze: 14G (1,63mm),</w:t>
            </w:r>
          </w:p>
          <w:p w14:paraId="789DE9C2" w14:textId="345BC4F0" w:rsidR="00AD7323" w:rsidRPr="00D643F5" w:rsidRDefault="00AD7323" w:rsidP="00A42714">
            <w:pPr>
              <w:numPr>
                <w:ilvl w:val="0"/>
                <w:numId w:val="76"/>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Elastyczny prowadnik o średnicy: 0,5mm.</w:t>
            </w:r>
          </w:p>
        </w:tc>
        <w:tc>
          <w:tcPr>
            <w:tcW w:w="992" w:type="dxa"/>
            <w:shd w:val="clear" w:color="auto" w:fill="auto"/>
            <w:noWrap/>
            <w:vAlign w:val="center"/>
            <w:hideMark/>
          </w:tcPr>
          <w:p w14:paraId="5D1D9F5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 xml:space="preserve">szt </w:t>
            </w:r>
          </w:p>
        </w:tc>
        <w:tc>
          <w:tcPr>
            <w:tcW w:w="1080" w:type="dxa"/>
            <w:shd w:val="clear" w:color="auto" w:fill="auto"/>
            <w:noWrap/>
            <w:vAlign w:val="center"/>
            <w:hideMark/>
          </w:tcPr>
          <w:p w14:paraId="54762A1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0951E8FC" w14:textId="77777777" w:rsidTr="003F2C08">
        <w:trPr>
          <w:trHeight w:val="284"/>
        </w:trPr>
        <w:tc>
          <w:tcPr>
            <w:tcW w:w="704" w:type="dxa"/>
            <w:shd w:val="clear" w:color="auto" w:fill="auto"/>
            <w:noWrap/>
            <w:vAlign w:val="center"/>
            <w:hideMark/>
          </w:tcPr>
          <w:p w14:paraId="1856C3E2"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2</w:t>
            </w:r>
          </w:p>
        </w:tc>
        <w:tc>
          <w:tcPr>
            <w:tcW w:w="7513" w:type="dxa"/>
            <w:shd w:val="clear" w:color="auto" w:fill="auto"/>
            <w:vAlign w:val="center"/>
            <w:hideMark/>
          </w:tcPr>
          <w:p w14:paraId="144F715D" w14:textId="77777777" w:rsidR="00A42714"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Zestaw jednorazowy do kyfoplastyki atraumatycznej</w:t>
            </w:r>
          </w:p>
          <w:p w14:paraId="13268187"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atraumatyczne zakończenie cewnika nie wywołujące nacisku na ściany trzonu podczas wypełniania balonu;</w:t>
            </w:r>
          </w:p>
          <w:p w14:paraId="4743C945"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zintegrowany, elastyczny i niezaginający się mandryn, niewymagający wysuwania podczas ponownego wprowadzania cewnika, eliminując możliwość przekłucia balonu;</w:t>
            </w:r>
          </w:p>
          <w:p w14:paraId="0E8D42DF"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mocne i odporne na przebicie balony o średnicy 16mm, długościach 16/22mm i ciśnieniu roboczym 400PSI (27Bar) umożliwiające bezpieczne pozycjonowanie i precyzyjne modelowanie trzonu;</w:t>
            </w:r>
          </w:p>
          <w:p w14:paraId="5C4B2094"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podwójne balony typu Stop’n GO o średnicy 16mm i długościach 2x8mm napełniane niezależnie i umożliwiające kątowe modelowanie trzonu:</w:t>
            </w:r>
          </w:p>
          <w:p w14:paraId="492DB71D"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automatyczny zawór ciśnieniowy zintegrowany z cewnikiem, umożliwiający utrzymanie ciśnienia w wypełnionym balonie po odłączeniu podajnika ciśnieniowego;</w:t>
            </w:r>
          </w:p>
          <w:p w14:paraId="79D6BC35"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niewspółosiowa konstrukcja trzonu cewnika (2 oddzielne kanały) stabilizująca balon i cewnik nie powodując niekontrolowanego wydłużenia balonu pod ciśnieniem;</w:t>
            </w:r>
          </w:p>
          <w:p w14:paraId="3DFF33F1"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podwójne oznakowanie cewnika umożliwiające kontrolę położenia balonu wewnątrz trzonu i względem roboczej kaniuli;</w:t>
            </w:r>
          </w:p>
          <w:p w14:paraId="0278739B"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różnokolorowe kodowanie elementów składowych zestawu ułatwiające szybką identyfikację poszczególnych elementów systemu zgodnie z sekwencją zabiegu;</w:t>
            </w:r>
          </w:p>
          <w:p w14:paraId="61F7A69F" w14:textId="77777777" w:rsidR="00D643F5" w:rsidRPr="00D643F5" w:rsidRDefault="00D643F5" w:rsidP="00D643F5">
            <w:pPr>
              <w:numPr>
                <w:ilvl w:val="0"/>
                <w:numId w:val="78"/>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dostępność sterylnych zestawów standardowych oraz oddzielnie pakowanych poszczególnych elementów systemu z możliwością indywidualnej konfiguracji.</w:t>
            </w:r>
          </w:p>
          <w:p w14:paraId="06C4CD5D" w14:textId="77777777" w:rsidR="00D643F5" w:rsidRPr="00D643F5" w:rsidRDefault="00D643F5" w:rsidP="00D643F5">
            <w:pPr>
              <w:suppressAutoHyphens w:val="0"/>
              <w:spacing w:line="240" w:lineRule="auto"/>
              <w:textAlignment w:val="auto"/>
              <w:rPr>
                <w:rFonts w:ascii="Georgia" w:hAnsi="Georgia"/>
                <w:bCs/>
                <w:kern w:val="0"/>
                <w:sz w:val="20"/>
                <w:szCs w:val="20"/>
                <w:lang w:eastAsia="pl-PL"/>
              </w:rPr>
            </w:pPr>
            <w:r w:rsidRPr="00D643F5">
              <w:rPr>
                <w:rFonts w:ascii="Georgia" w:hAnsi="Georgia"/>
                <w:bCs/>
                <w:kern w:val="0"/>
                <w:sz w:val="20"/>
                <w:szCs w:val="20"/>
                <w:lang w:eastAsia="pl-PL"/>
              </w:rPr>
              <w:t>Skład standardowego zestawu do zaopatrzenia jednego poziomu:</w:t>
            </w:r>
          </w:p>
          <w:p w14:paraId="47070D93"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kaniula dostępowa z mandrynem - 2 szt.</w:t>
            </w:r>
          </w:p>
          <w:p w14:paraId="74A0A15B"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 xml:space="preserve">igła biopsyjna z mandrynem - 1 szt. </w:t>
            </w:r>
          </w:p>
          <w:p w14:paraId="515B21E9"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wiertło kostne - 1 szt.</w:t>
            </w:r>
          </w:p>
          <w:p w14:paraId="3030B93E"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kaniula wypełniająca z tłokiem - 6 szt.</w:t>
            </w:r>
          </w:p>
          <w:p w14:paraId="583F51F2"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podajnik ciśnieniowy - 2 szt.</w:t>
            </w:r>
          </w:p>
          <w:p w14:paraId="10378343"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strzykawka próżniowa - 1 szt.</w:t>
            </w:r>
          </w:p>
          <w:p w14:paraId="3CB36CB8"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cewnik z balonem - 2 szt.</w:t>
            </w:r>
          </w:p>
          <w:p w14:paraId="4A5E9E58"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cement kostny - 1 op.</w:t>
            </w:r>
          </w:p>
          <w:p w14:paraId="53A57B3C" w14:textId="6FC07036" w:rsidR="00AD7323" w:rsidRPr="00D643F5" w:rsidRDefault="00D643F5" w:rsidP="00A42714">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mieszalnik do cementu - 1 szt.</w:t>
            </w:r>
          </w:p>
        </w:tc>
        <w:tc>
          <w:tcPr>
            <w:tcW w:w="992" w:type="dxa"/>
            <w:shd w:val="clear" w:color="auto" w:fill="auto"/>
            <w:noWrap/>
            <w:vAlign w:val="center"/>
            <w:hideMark/>
          </w:tcPr>
          <w:p w14:paraId="0E75873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zes</w:t>
            </w:r>
          </w:p>
        </w:tc>
        <w:tc>
          <w:tcPr>
            <w:tcW w:w="1080" w:type="dxa"/>
            <w:shd w:val="clear" w:color="auto" w:fill="auto"/>
            <w:noWrap/>
            <w:vAlign w:val="center"/>
            <w:hideMark/>
          </w:tcPr>
          <w:p w14:paraId="4DD1EBDA"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131DED2A" w14:textId="77777777" w:rsidTr="003F2C08">
        <w:trPr>
          <w:trHeight w:val="284"/>
        </w:trPr>
        <w:tc>
          <w:tcPr>
            <w:tcW w:w="704" w:type="dxa"/>
            <w:shd w:val="clear" w:color="auto" w:fill="auto"/>
            <w:noWrap/>
            <w:vAlign w:val="center"/>
            <w:hideMark/>
          </w:tcPr>
          <w:p w14:paraId="2663B668"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3</w:t>
            </w:r>
          </w:p>
        </w:tc>
        <w:tc>
          <w:tcPr>
            <w:tcW w:w="7513" w:type="dxa"/>
            <w:shd w:val="clear" w:color="auto" w:fill="auto"/>
            <w:noWrap/>
            <w:vAlign w:val="center"/>
            <w:hideMark/>
          </w:tcPr>
          <w:p w14:paraId="5A5989B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Cement kostny</w:t>
            </w:r>
          </w:p>
        </w:tc>
        <w:tc>
          <w:tcPr>
            <w:tcW w:w="992" w:type="dxa"/>
            <w:shd w:val="clear" w:color="auto" w:fill="auto"/>
            <w:noWrap/>
            <w:vAlign w:val="center"/>
            <w:hideMark/>
          </w:tcPr>
          <w:p w14:paraId="3805652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1080" w:type="dxa"/>
            <w:shd w:val="clear" w:color="auto" w:fill="auto"/>
            <w:noWrap/>
            <w:vAlign w:val="center"/>
            <w:hideMark/>
          </w:tcPr>
          <w:p w14:paraId="42069F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36D023B7" w14:textId="77777777" w:rsidTr="003F2C08">
        <w:trPr>
          <w:trHeight w:val="284"/>
        </w:trPr>
        <w:tc>
          <w:tcPr>
            <w:tcW w:w="704" w:type="dxa"/>
            <w:shd w:val="clear" w:color="auto" w:fill="auto"/>
            <w:noWrap/>
            <w:vAlign w:val="center"/>
            <w:hideMark/>
          </w:tcPr>
          <w:p w14:paraId="7E202751"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4</w:t>
            </w:r>
          </w:p>
        </w:tc>
        <w:tc>
          <w:tcPr>
            <w:tcW w:w="7513" w:type="dxa"/>
            <w:shd w:val="clear" w:color="auto" w:fill="auto"/>
            <w:vAlign w:val="center"/>
            <w:hideMark/>
          </w:tcPr>
          <w:p w14:paraId="32913E12"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Mieszalnik do cementu</w:t>
            </w:r>
          </w:p>
        </w:tc>
        <w:tc>
          <w:tcPr>
            <w:tcW w:w="992" w:type="dxa"/>
            <w:shd w:val="clear" w:color="auto" w:fill="auto"/>
            <w:noWrap/>
            <w:vAlign w:val="center"/>
            <w:hideMark/>
          </w:tcPr>
          <w:p w14:paraId="090704E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1080" w:type="dxa"/>
            <w:shd w:val="clear" w:color="auto" w:fill="auto"/>
            <w:noWrap/>
            <w:vAlign w:val="center"/>
            <w:hideMark/>
          </w:tcPr>
          <w:p w14:paraId="6D537C3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bl>
    <w:p w14:paraId="3B9312BC" w14:textId="77777777" w:rsidR="00B041B9" w:rsidRDefault="00B041B9" w:rsidP="00567C20">
      <w:pPr>
        <w:spacing w:line="360" w:lineRule="auto"/>
        <w:jc w:val="both"/>
        <w:rPr>
          <w:rFonts w:ascii="Georgia" w:hAnsi="Georgia" w:cs="Georgia"/>
          <w:b/>
          <w:bCs/>
          <w:sz w:val="20"/>
          <w:szCs w:val="20"/>
        </w:rPr>
      </w:pPr>
    </w:p>
    <w:p w14:paraId="6533BF7D" w14:textId="6B97DA0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39</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1080"/>
      </w:tblGrid>
      <w:tr w:rsidR="003F2C08" w:rsidRPr="003F2C08" w14:paraId="3AD28CAF" w14:textId="77777777" w:rsidTr="00CA455F">
        <w:trPr>
          <w:trHeight w:val="678"/>
        </w:trPr>
        <w:tc>
          <w:tcPr>
            <w:tcW w:w="704" w:type="dxa"/>
            <w:shd w:val="clear" w:color="auto" w:fill="FBE4D5" w:themeFill="accent2" w:themeFillTint="33"/>
            <w:vAlign w:val="center"/>
            <w:hideMark/>
          </w:tcPr>
          <w:p w14:paraId="381CB76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40B3D04A"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4D4A8EBC"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jm.</w:t>
            </w:r>
          </w:p>
        </w:tc>
        <w:tc>
          <w:tcPr>
            <w:tcW w:w="1080" w:type="dxa"/>
            <w:shd w:val="clear" w:color="auto" w:fill="FBE4D5" w:themeFill="accent2" w:themeFillTint="33"/>
            <w:vAlign w:val="center"/>
            <w:hideMark/>
          </w:tcPr>
          <w:p w14:paraId="405292B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00B92435" w14:textId="77777777" w:rsidTr="003F2C08">
        <w:trPr>
          <w:trHeight w:val="284"/>
        </w:trPr>
        <w:tc>
          <w:tcPr>
            <w:tcW w:w="704" w:type="dxa"/>
            <w:shd w:val="clear" w:color="auto" w:fill="auto"/>
            <w:vAlign w:val="center"/>
            <w:hideMark/>
          </w:tcPr>
          <w:p w14:paraId="3A6BDD2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570F26B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bierna, neutralna, jednorazowa, uniwersalna dla dzieci i dorosłych powyżej 5 kg, owalna, żelowa, dzielona na dwie równe symetryczne części, powierzchnia ogólna 168cm2 +/-1cm2, powierzchnia czynna 105cm2, grubość hydrożelu 0,69mm+/-0,01mm, podłoże wykonane z wodoodpornej elastycznej pianki, z systemem ścisłego przylegania brzeżnego zapobiegającym przedostawaniu się płynów pomiędzy elektrodę i pacjenta, wymiary elektrody: 163,5x117mm, pakowana pojedynczo, opakowanie 100 sztuk.</w:t>
            </w:r>
          </w:p>
        </w:tc>
        <w:tc>
          <w:tcPr>
            <w:tcW w:w="992" w:type="dxa"/>
            <w:shd w:val="clear" w:color="auto" w:fill="auto"/>
            <w:vAlign w:val="center"/>
            <w:hideMark/>
          </w:tcPr>
          <w:p w14:paraId="7B4DDBC6"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vAlign w:val="center"/>
            <w:hideMark/>
          </w:tcPr>
          <w:p w14:paraId="74F54731"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100</w:t>
            </w:r>
          </w:p>
        </w:tc>
      </w:tr>
      <w:tr w:rsidR="003F2C08" w:rsidRPr="003F2C08" w14:paraId="7F3E6812" w14:textId="77777777" w:rsidTr="003F2C08">
        <w:trPr>
          <w:trHeight w:val="284"/>
        </w:trPr>
        <w:tc>
          <w:tcPr>
            <w:tcW w:w="704" w:type="dxa"/>
            <w:shd w:val="clear" w:color="auto" w:fill="auto"/>
            <w:vAlign w:val="center"/>
            <w:hideMark/>
          </w:tcPr>
          <w:p w14:paraId="59AEAD0A"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2</w:t>
            </w:r>
          </w:p>
        </w:tc>
        <w:tc>
          <w:tcPr>
            <w:tcW w:w="7513" w:type="dxa"/>
            <w:shd w:val="clear" w:color="auto" w:fill="auto"/>
            <w:vAlign w:val="center"/>
            <w:hideMark/>
          </w:tcPr>
          <w:p w14:paraId="1D3143C9"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bierna, neutralna, jednorazowa, dla dzieci od 5kg do 15kg, owalna, żelowa, dzielona na dwie równe symetryczne części, powierzchnia ogólna 145cm2 +/-1cm2, powierzchnia czynna 73cm2, grubość hydrożelu 0,69mm+/-0,01mm, podłoże wykonane z wodoodpornej elastycznej pianki, z systemem ścisłego przylegania brzeżnego zapobiegającym przedostawaniu się płynów pomiędzy elektrodę i pacjenta, wymiary elektrody: 150x105mm, pakowana pojedynczo, opakowanie 100 sztuk</w:t>
            </w:r>
          </w:p>
        </w:tc>
        <w:tc>
          <w:tcPr>
            <w:tcW w:w="992" w:type="dxa"/>
            <w:shd w:val="clear" w:color="auto" w:fill="auto"/>
            <w:vAlign w:val="center"/>
            <w:hideMark/>
          </w:tcPr>
          <w:p w14:paraId="06022B3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vAlign w:val="center"/>
            <w:hideMark/>
          </w:tcPr>
          <w:p w14:paraId="1C40DBD6"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95</w:t>
            </w:r>
          </w:p>
        </w:tc>
      </w:tr>
      <w:tr w:rsidR="003F2C08" w:rsidRPr="003F2C08" w14:paraId="5B209F55" w14:textId="77777777" w:rsidTr="003F2C08">
        <w:trPr>
          <w:trHeight w:val="284"/>
        </w:trPr>
        <w:tc>
          <w:tcPr>
            <w:tcW w:w="704" w:type="dxa"/>
            <w:shd w:val="clear" w:color="auto" w:fill="auto"/>
            <w:vAlign w:val="center"/>
            <w:hideMark/>
          </w:tcPr>
          <w:p w14:paraId="182B77B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569DA1F1"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kulka , średnica 4 mm, wtyk śr. 2,4 mm wielorazowa</w:t>
            </w:r>
          </w:p>
        </w:tc>
        <w:tc>
          <w:tcPr>
            <w:tcW w:w="992" w:type="dxa"/>
            <w:shd w:val="clear" w:color="auto" w:fill="auto"/>
            <w:vAlign w:val="center"/>
            <w:hideMark/>
          </w:tcPr>
          <w:p w14:paraId="785A864B"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vAlign w:val="center"/>
            <w:hideMark/>
          </w:tcPr>
          <w:p w14:paraId="43DEF317"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w:t>
            </w:r>
          </w:p>
        </w:tc>
      </w:tr>
      <w:tr w:rsidR="003F2C08" w:rsidRPr="003F2C08" w14:paraId="354F4923" w14:textId="77777777" w:rsidTr="003F2C08">
        <w:trPr>
          <w:trHeight w:val="284"/>
        </w:trPr>
        <w:tc>
          <w:tcPr>
            <w:tcW w:w="704" w:type="dxa"/>
            <w:shd w:val="clear" w:color="auto" w:fill="auto"/>
            <w:vAlign w:val="center"/>
            <w:hideMark/>
          </w:tcPr>
          <w:p w14:paraId="0D8D61E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03F10B6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kulka, średnica4 mm, prosta, długa , wtyk śr. 2,4 mm</w:t>
            </w:r>
          </w:p>
        </w:tc>
        <w:tc>
          <w:tcPr>
            <w:tcW w:w="992" w:type="dxa"/>
            <w:shd w:val="clear" w:color="auto" w:fill="auto"/>
            <w:vAlign w:val="center"/>
            <w:hideMark/>
          </w:tcPr>
          <w:p w14:paraId="514FEC6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vAlign w:val="center"/>
            <w:hideMark/>
          </w:tcPr>
          <w:p w14:paraId="022DE24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w:t>
            </w:r>
          </w:p>
        </w:tc>
      </w:tr>
      <w:tr w:rsidR="003F2C08" w:rsidRPr="003F2C08" w14:paraId="0F6AA198" w14:textId="77777777" w:rsidTr="003F2C08">
        <w:trPr>
          <w:trHeight w:val="284"/>
        </w:trPr>
        <w:tc>
          <w:tcPr>
            <w:tcW w:w="704" w:type="dxa"/>
            <w:shd w:val="clear" w:color="auto" w:fill="auto"/>
            <w:noWrap/>
            <w:vAlign w:val="center"/>
            <w:hideMark/>
          </w:tcPr>
          <w:p w14:paraId="3DB5A12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shd w:val="clear" w:color="auto" w:fill="auto"/>
            <w:vAlign w:val="center"/>
            <w:hideMark/>
          </w:tcPr>
          <w:p w14:paraId="7BF4330D"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Czyścik elektrod, jednorazowego użytku, sterylny (1 op - 100 szt)</w:t>
            </w:r>
          </w:p>
        </w:tc>
        <w:tc>
          <w:tcPr>
            <w:tcW w:w="992" w:type="dxa"/>
            <w:shd w:val="clear" w:color="auto" w:fill="auto"/>
            <w:vAlign w:val="center"/>
            <w:hideMark/>
          </w:tcPr>
          <w:p w14:paraId="62576A6A"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noWrap/>
            <w:vAlign w:val="center"/>
            <w:hideMark/>
          </w:tcPr>
          <w:p w14:paraId="4E9A458A"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5</w:t>
            </w:r>
          </w:p>
        </w:tc>
      </w:tr>
      <w:tr w:rsidR="003F2C08" w:rsidRPr="003F2C08" w14:paraId="23907DC4" w14:textId="77777777" w:rsidTr="003F2C08">
        <w:trPr>
          <w:trHeight w:val="284"/>
        </w:trPr>
        <w:tc>
          <w:tcPr>
            <w:tcW w:w="704" w:type="dxa"/>
            <w:shd w:val="clear" w:color="auto" w:fill="auto"/>
            <w:noWrap/>
            <w:vAlign w:val="center"/>
            <w:hideMark/>
          </w:tcPr>
          <w:p w14:paraId="08C5EB4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shd w:val="clear" w:color="auto" w:fill="auto"/>
            <w:vAlign w:val="center"/>
            <w:hideMark/>
          </w:tcPr>
          <w:p w14:paraId="2BDF0EC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Marker chirurgiczny do oznakowania skóry pacjenta, długość markera z nakrętką 16,5 cm, szerokość końcówki 1 mm, jałowy, biokompatybilny, kolor ciemny fiolet, bez lateksu, dodatkowo miarka na korpusie markera 0-7 cm. Marker w komplecie z linijką o długości 15 cm, o szerokości 2 cm, produkt pakowany pojedynczo.</w:t>
            </w:r>
          </w:p>
        </w:tc>
        <w:tc>
          <w:tcPr>
            <w:tcW w:w="992" w:type="dxa"/>
            <w:shd w:val="clear" w:color="auto" w:fill="auto"/>
            <w:vAlign w:val="center"/>
            <w:hideMark/>
          </w:tcPr>
          <w:p w14:paraId="2747C7C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07C8206C"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360</w:t>
            </w:r>
          </w:p>
        </w:tc>
      </w:tr>
      <w:tr w:rsidR="003F2C08" w:rsidRPr="003F2C08" w14:paraId="3BBFC990" w14:textId="77777777" w:rsidTr="003F2C08">
        <w:trPr>
          <w:trHeight w:val="284"/>
        </w:trPr>
        <w:tc>
          <w:tcPr>
            <w:tcW w:w="704" w:type="dxa"/>
            <w:shd w:val="clear" w:color="auto" w:fill="auto"/>
            <w:noWrap/>
            <w:vAlign w:val="center"/>
            <w:hideMark/>
          </w:tcPr>
          <w:p w14:paraId="79359A5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shd w:val="clear" w:color="auto" w:fill="auto"/>
            <w:vAlign w:val="center"/>
            <w:hideMark/>
          </w:tcPr>
          <w:p w14:paraId="186E3EF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Osłona na uchwyty do lamp operacyjnych, jałowa, jednorazowa, do uchwytów lamp o śr. 20-40mm, średnica dysku zewnętrznego 11,8cm, wymiary woreczka 9,5 x 12cm, woreczek z polietylenu, wolna od lateksu, biokompatybilna, pakowana pojedynczo w opakowaniu zbiorczym po 100szt., zgodny z Rozporządzeniem UE 2017/745., termin ważności 3 lata.</w:t>
            </w:r>
          </w:p>
        </w:tc>
        <w:tc>
          <w:tcPr>
            <w:tcW w:w="992" w:type="dxa"/>
            <w:shd w:val="clear" w:color="auto" w:fill="auto"/>
            <w:vAlign w:val="center"/>
            <w:hideMark/>
          </w:tcPr>
          <w:p w14:paraId="58734BD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5A3198C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5000</w:t>
            </w:r>
          </w:p>
        </w:tc>
      </w:tr>
      <w:tr w:rsidR="003F2C08" w:rsidRPr="003F2C08" w14:paraId="04DE6402" w14:textId="77777777" w:rsidTr="003F2C08">
        <w:trPr>
          <w:trHeight w:val="284"/>
        </w:trPr>
        <w:tc>
          <w:tcPr>
            <w:tcW w:w="704" w:type="dxa"/>
            <w:shd w:val="clear" w:color="auto" w:fill="auto"/>
            <w:noWrap/>
            <w:vAlign w:val="center"/>
            <w:hideMark/>
          </w:tcPr>
          <w:p w14:paraId="47A4720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shd w:val="clear" w:color="auto" w:fill="auto"/>
            <w:vAlign w:val="center"/>
            <w:hideMark/>
          </w:tcPr>
          <w:p w14:paraId="0AB752C9"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kulka, śr. 4 mm, jednorazowa, wtyk śr. 2,38 mm, dł. 70 mm</w:t>
            </w:r>
          </w:p>
        </w:tc>
        <w:tc>
          <w:tcPr>
            <w:tcW w:w="992" w:type="dxa"/>
            <w:shd w:val="clear" w:color="auto" w:fill="auto"/>
            <w:vAlign w:val="center"/>
            <w:hideMark/>
          </w:tcPr>
          <w:p w14:paraId="35EF8D23"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42064052"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400</w:t>
            </w:r>
          </w:p>
        </w:tc>
      </w:tr>
      <w:tr w:rsidR="003F2C08" w:rsidRPr="003F2C08" w14:paraId="32D89B76" w14:textId="77777777" w:rsidTr="003F2C08">
        <w:trPr>
          <w:trHeight w:val="284"/>
        </w:trPr>
        <w:tc>
          <w:tcPr>
            <w:tcW w:w="704" w:type="dxa"/>
            <w:shd w:val="clear" w:color="auto" w:fill="auto"/>
            <w:noWrap/>
            <w:vAlign w:val="center"/>
            <w:hideMark/>
          </w:tcPr>
          <w:p w14:paraId="62AF488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shd w:val="clear" w:color="auto" w:fill="auto"/>
            <w:vAlign w:val="center"/>
            <w:hideMark/>
          </w:tcPr>
          <w:p w14:paraId="797DB4B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jednorazowa, jałowa, typ igła, dł. elektrody 70mm+/-1mm, wtyk do uchwytu 2,38 mm, średnica elektrody 0,65 mm</w:t>
            </w:r>
          </w:p>
        </w:tc>
        <w:tc>
          <w:tcPr>
            <w:tcW w:w="992" w:type="dxa"/>
            <w:shd w:val="clear" w:color="auto" w:fill="auto"/>
            <w:vAlign w:val="center"/>
            <w:hideMark/>
          </w:tcPr>
          <w:p w14:paraId="668B86C2"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11BDA110"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400</w:t>
            </w:r>
          </w:p>
        </w:tc>
      </w:tr>
      <w:tr w:rsidR="003F2C08" w:rsidRPr="003F2C08" w14:paraId="721C57ED" w14:textId="77777777" w:rsidTr="003F2C08">
        <w:trPr>
          <w:trHeight w:val="284"/>
        </w:trPr>
        <w:tc>
          <w:tcPr>
            <w:tcW w:w="704" w:type="dxa"/>
            <w:shd w:val="clear" w:color="auto" w:fill="auto"/>
            <w:noWrap/>
            <w:vAlign w:val="center"/>
            <w:hideMark/>
          </w:tcPr>
          <w:p w14:paraId="3AD0BDA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w:t>
            </w:r>
          </w:p>
        </w:tc>
        <w:tc>
          <w:tcPr>
            <w:tcW w:w="7513" w:type="dxa"/>
            <w:shd w:val="clear" w:color="auto" w:fill="auto"/>
            <w:vAlign w:val="center"/>
            <w:hideMark/>
          </w:tcPr>
          <w:p w14:paraId="7507B96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igła długa, jednorazowa, wtyk śr. 2,38 mm, dł. 152 mm</w:t>
            </w:r>
          </w:p>
        </w:tc>
        <w:tc>
          <w:tcPr>
            <w:tcW w:w="992" w:type="dxa"/>
            <w:shd w:val="clear" w:color="auto" w:fill="auto"/>
            <w:vAlign w:val="center"/>
            <w:hideMark/>
          </w:tcPr>
          <w:p w14:paraId="4461990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6F38D3A5"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200</w:t>
            </w:r>
          </w:p>
        </w:tc>
      </w:tr>
      <w:tr w:rsidR="003F2C08" w:rsidRPr="003F2C08" w14:paraId="7F493B0A" w14:textId="77777777" w:rsidTr="003F2C08">
        <w:trPr>
          <w:trHeight w:val="284"/>
        </w:trPr>
        <w:tc>
          <w:tcPr>
            <w:tcW w:w="704" w:type="dxa"/>
            <w:shd w:val="clear" w:color="auto" w:fill="auto"/>
            <w:noWrap/>
            <w:vAlign w:val="center"/>
            <w:hideMark/>
          </w:tcPr>
          <w:p w14:paraId="44660A0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11</w:t>
            </w:r>
          </w:p>
        </w:tc>
        <w:tc>
          <w:tcPr>
            <w:tcW w:w="7513" w:type="dxa"/>
            <w:shd w:val="clear" w:color="auto" w:fill="auto"/>
            <w:vAlign w:val="center"/>
            <w:hideMark/>
          </w:tcPr>
          <w:p w14:paraId="199B4373"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monopolarna kulka długa, śr. 4 mm, jednorazowa, wtyk śr. 2,38 mm, dł. 156 mm</w:t>
            </w:r>
          </w:p>
        </w:tc>
        <w:tc>
          <w:tcPr>
            <w:tcW w:w="992" w:type="dxa"/>
            <w:shd w:val="clear" w:color="auto" w:fill="auto"/>
            <w:vAlign w:val="center"/>
            <w:hideMark/>
          </w:tcPr>
          <w:p w14:paraId="74776040"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22B4706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200</w:t>
            </w:r>
          </w:p>
        </w:tc>
      </w:tr>
    </w:tbl>
    <w:p w14:paraId="5B99D5CB" w14:textId="77777777" w:rsidR="00567C20" w:rsidRDefault="00567C20" w:rsidP="00567C20">
      <w:pPr>
        <w:spacing w:line="360" w:lineRule="auto"/>
        <w:jc w:val="both"/>
        <w:rPr>
          <w:rFonts w:ascii="Georgia" w:hAnsi="Georgia" w:cs="Georgia"/>
          <w:b/>
          <w:bCs/>
          <w:sz w:val="20"/>
          <w:szCs w:val="20"/>
        </w:rPr>
      </w:pPr>
    </w:p>
    <w:p w14:paraId="0A25DB1F" w14:textId="57E822FE" w:rsidR="003110BE" w:rsidRDefault="003110BE" w:rsidP="003110BE">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Pr>
          <w:rFonts w:ascii="Georgia" w:hAnsi="Georgia" w:cs="Georgia"/>
          <w:b/>
          <w:bCs/>
          <w:sz w:val="20"/>
          <w:szCs w:val="20"/>
        </w:rPr>
        <w:t>40</w:t>
      </w:r>
    </w:p>
    <w:tbl>
      <w:tblPr>
        <w:tblW w:w="10343" w:type="dxa"/>
        <w:tblCellMar>
          <w:left w:w="70" w:type="dxa"/>
          <w:right w:w="70" w:type="dxa"/>
        </w:tblCellMar>
        <w:tblLook w:val="04A0" w:firstRow="1" w:lastRow="0" w:firstColumn="1" w:lastColumn="0" w:noHBand="0" w:noVBand="1"/>
      </w:tblPr>
      <w:tblGrid>
        <w:gridCol w:w="704"/>
        <w:gridCol w:w="7513"/>
        <w:gridCol w:w="960"/>
        <w:gridCol w:w="1166"/>
      </w:tblGrid>
      <w:tr w:rsidR="003110BE" w:rsidRPr="003110BE" w14:paraId="2BB3454C" w14:textId="77777777" w:rsidTr="003110BE">
        <w:trPr>
          <w:trHeight w:val="681"/>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5B7B4"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Lp.</w:t>
            </w:r>
          </w:p>
        </w:tc>
        <w:tc>
          <w:tcPr>
            <w:tcW w:w="751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E157B8F"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93210DD"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jm.</w:t>
            </w:r>
          </w:p>
        </w:tc>
        <w:tc>
          <w:tcPr>
            <w:tcW w:w="116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0BDC820"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Ilość</w:t>
            </w:r>
          </w:p>
        </w:tc>
      </w:tr>
      <w:tr w:rsidR="003110BE" w:rsidRPr="003110BE" w14:paraId="09959360" w14:textId="77777777" w:rsidTr="003110BE">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64E00"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1</w:t>
            </w:r>
          </w:p>
        </w:tc>
        <w:tc>
          <w:tcPr>
            <w:tcW w:w="7513" w:type="dxa"/>
            <w:tcBorders>
              <w:top w:val="nil"/>
              <w:left w:val="nil"/>
              <w:bottom w:val="single" w:sz="4" w:space="0" w:color="auto"/>
              <w:right w:val="single" w:sz="4" w:space="0" w:color="auto"/>
            </w:tcBorders>
            <w:shd w:val="clear" w:color="auto" w:fill="auto"/>
            <w:vAlign w:val="center"/>
            <w:hideMark/>
          </w:tcPr>
          <w:p w14:paraId="309B243A"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Przyrząd do drenażu jamu bębenkowej wykonany z politetrafluoroetylenu (PTFE), barwa biała, nitka wykonana z przędzy poliamidowej, kształt przyrządu umożliwia dobre zamocowanie na błonie bębenkowej oraz swobodne usuwanie dzięki obecności nitki, otwór w osi wyrobu pozwala na ewakuację wydzieliny, wentylację oraz ewentualne wprowadzenie leków, rozmiar 1,15mm, typ II</w:t>
            </w:r>
          </w:p>
        </w:tc>
        <w:tc>
          <w:tcPr>
            <w:tcW w:w="960" w:type="dxa"/>
            <w:tcBorders>
              <w:top w:val="nil"/>
              <w:left w:val="nil"/>
              <w:bottom w:val="single" w:sz="4" w:space="0" w:color="auto"/>
              <w:right w:val="single" w:sz="4" w:space="0" w:color="auto"/>
            </w:tcBorders>
            <w:shd w:val="clear" w:color="auto" w:fill="auto"/>
            <w:noWrap/>
            <w:vAlign w:val="center"/>
            <w:hideMark/>
          </w:tcPr>
          <w:p w14:paraId="4AC990D3"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4" w:space="0" w:color="auto"/>
              <w:right w:val="single" w:sz="4" w:space="0" w:color="auto"/>
            </w:tcBorders>
            <w:shd w:val="clear" w:color="auto" w:fill="auto"/>
            <w:noWrap/>
            <w:vAlign w:val="center"/>
            <w:hideMark/>
          </w:tcPr>
          <w:p w14:paraId="31C5BAA1"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300</w:t>
            </w:r>
          </w:p>
        </w:tc>
      </w:tr>
      <w:tr w:rsidR="003110BE" w:rsidRPr="003110BE" w14:paraId="5A811FF9" w14:textId="77777777" w:rsidTr="003110BE">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37808"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2</w:t>
            </w:r>
          </w:p>
        </w:tc>
        <w:tc>
          <w:tcPr>
            <w:tcW w:w="7513" w:type="dxa"/>
            <w:tcBorders>
              <w:top w:val="nil"/>
              <w:left w:val="nil"/>
              <w:bottom w:val="single" w:sz="4" w:space="0" w:color="auto"/>
              <w:right w:val="single" w:sz="4" w:space="0" w:color="auto"/>
            </w:tcBorders>
            <w:shd w:val="clear" w:color="auto" w:fill="auto"/>
            <w:vAlign w:val="center"/>
            <w:hideMark/>
          </w:tcPr>
          <w:p w14:paraId="1960A08D"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Przyrząd do drenażu jamu bębenkowej wykonany z politetrafluoroetylenu (PTFE), barwa biała, nitka wykonana z przędzy poliamidowej, kształt przyrządu umożliwia dobre zamocowanie na błonie bębenkowej oraz swobodne usuwanie dzięki obecności nitki, otwór w osi wyrobu pozwala na ewakuację wydzieliny, wentylację oraz ewentualne wprowadzenie leków, rozmiar 0,9mm, typ I</w:t>
            </w:r>
          </w:p>
        </w:tc>
        <w:tc>
          <w:tcPr>
            <w:tcW w:w="960" w:type="dxa"/>
            <w:tcBorders>
              <w:top w:val="nil"/>
              <w:left w:val="nil"/>
              <w:bottom w:val="single" w:sz="4" w:space="0" w:color="auto"/>
              <w:right w:val="single" w:sz="4" w:space="0" w:color="auto"/>
            </w:tcBorders>
            <w:shd w:val="clear" w:color="auto" w:fill="auto"/>
            <w:noWrap/>
            <w:vAlign w:val="center"/>
            <w:hideMark/>
          </w:tcPr>
          <w:p w14:paraId="2AFC0C4D"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4" w:space="0" w:color="auto"/>
              <w:right w:val="single" w:sz="4" w:space="0" w:color="auto"/>
            </w:tcBorders>
            <w:shd w:val="clear" w:color="auto" w:fill="auto"/>
            <w:noWrap/>
            <w:vAlign w:val="center"/>
            <w:hideMark/>
          </w:tcPr>
          <w:p w14:paraId="2270BFF7"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300</w:t>
            </w:r>
          </w:p>
        </w:tc>
      </w:tr>
      <w:tr w:rsidR="003110BE" w:rsidRPr="003110BE" w14:paraId="01EB23BE" w14:textId="77777777" w:rsidTr="003110BE">
        <w:trPr>
          <w:trHeight w:val="284"/>
        </w:trPr>
        <w:tc>
          <w:tcPr>
            <w:tcW w:w="704" w:type="dxa"/>
            <w:tcBorders>
              <w:top w:val="nil"/>
              <w:left w:val="single" w:sz="4" w:space="0" w:color="auto"/>
              <w:bottom w:val="single" w:sz="8" w:space="0" w:color="auto"/>
              <w:right w:val="single" w:sz="4" w:space="0" w:color="auto"/>
            </w:tcBorders>
            <w:shd w:val="clear" w:color="auto" w:fill="auto"/>
            <w:vAlign w:val="center"/>
            <w:hideMark/>
          </w:tcPr>
          <w:p w14:paraId="26B48AF8"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3</w:t>
            </w:r>
          </w:p>
        </w:tc>
        <w:tc>
          <w:tcPr>
            <w:tcW w:w="7513" w:type="dxa"/>
            <w:tcBorders>
              <w:top w:val="nil"/>
              <w:left w:val="nil"/>
              <w:bottom w:val="single" w:sz="8" w:space="0" w:color="auto"/>
              <w:right w:val="single" w:sz="4" w:space="0" w:color="auto"/>
            </w:tcBorders>
            <w:shd w:val="clear" w:color="auto" w:fill="auto"/>
            <w:vAlign w:val="center"/>
            <w:hideMark/>
          </w:tcPr>
          <w:p w14:paraId="77441B11"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Folia wykonana z politetrafluoroetylenu (PTFE), odporna na działanie temperatur i środowiska, obojętna fizjologicznie, nie powoduje odczynów alergicznych ani toksycznych, rozmiar 40x40x0,8</w:t>
            </w:r>
          </w:p>
        </w:tc>
        <w:tc>
          <w:tcPr>
            <w:tcW w:w="960" w:type="dxa"/>
            <w:tcBorders>
              <w:top w:val="nil"/>
              <w:left w:val="nil"/>
              <w:bottom w:val="single" w:sz="8" w:space="0" w:color="auto"/>
              <w:right w:val="single" w:sz="4" w:space="0" w:color="auto"/>
            </w:tcBorders>
            <w:shd w:val="clear" w:color="auto" w:fill="auto"/>
            <w:noWrap/>
            <w:vAlign w:val="center"/>
            <w:hideMark/>
          </w:tcPr>
          <w:p w14:paraId="0ACF4640"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8" w:space="0" w:color="auto"/>
              <w:right w:val="single" w:sz="4" w:space="0" w:color="auto"/>
            </w:tcBorders>
            <w:shd w:val="clear" w:color="auto" w:fill="auto"/>
            <w:noWrap/>
            <w:vAlign w:val="center"/>
            <w:hideMark/>
          </w:tcPr>
          <w:p w14:paraId="4CC6CE74"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400</w:t>
            </w:r>
          </w:p>
        </w:tc>
      </w:tr>
    </w:tbl>
    <w:p w14:paraId="55C0817E" w14:textId="77777777" w:rsidR="00B041B9" w:rsidRPr="00540BD6" w:rsidRDefault="00B041B9" w:rsidP="00567C20">
      <w:pPr>
        <w:spacing w:line="360" w:lineRule="auto"/>
        <w:jc w:val="both"/>
        <w:rPr>
          <w:rFonts w:ascii="Georgia" w:hAnsi="Georgia" w:cs="Georgia"/>
          <w:b/>
          <w:bCs/>
          <w:sz w:val="20"/>
          <w:szCs w:val="20"/>
        </w:rPr>
      </w:pPr>
    </w:p>
    <w:p w14:paraId="42222029" w14:textId="77777777" w:rsidR="007942C9" w:rsidRDefault="007942C9" w:rsidP="00567C2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60"/>
    </w:p>
    <w:p w14:paraId="651920E7" w14:textId="77777777" w:rsidR="006B76A0" w:rsidRDefault="006B76A0">
      <w:pPr>
        <w:suppressAutoHyphens w:val="0"/>
        <w:spacing w:after="160" w:line="259" w:lineRule="auto"/>
        <w:textAlignment w:val="auto"/>
        <w:rPr>
          <w:rFonts w:ascii="Georgia" w:hAnsi="Georgia" w:cs="Georgia"/>
          <w:b/>
          <w:bCs/>
          <w:i/>
          <w:iCs/>
          <w:sz w:val="20"/>
          <w:szCs w:val="20"/>
        </w:rPr>
      </w:pPr>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64" w:name="_Toc146200269"/>
      <w:bookmarkEnd w:id="57"/>
      <w:bookmarkEnd w:id="58"/>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64"/>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2F4BB97A"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 xml:space="preserve">Dostawa </w:t>
      </w:r>
      <w:r w:rsidR="00B2404F">
        <w:rPr>
          <w:rFonts w:cs="Times New Roman"/>
          <w:b w:val="0"/>
          <w:bCs w:val="0"/>
          <w:sz w:val="20"/>
          <w:szCs w:val="20"/>
        </w:rPr>
        <w:t>sprzętu medycznego jednorazowego użytku</w:t>
      </w:r>
      <w:r w:rsidR="00A6474B" w:rsidRPr="00A6474B">
        <w:rPr>
          <w:rFonts w:cs="Times New Roman"/>
          <w:b w:val="0"/>
          <w:bCs w:val="0"/>
          <w:sz w:val="20"/>
          <w:szCs w:val="20"/>
        </w:rPr>
        <w:t xml:space="preserve"> 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65" w:name="_Toc146200270"/>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65"/>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7478BD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w:t>
      </w:r>
      <w:r w:rsidR="00B2404F">
        <w:rPr>
          <w:rFonts w:ascii="Georgia" w:hAnsi="Georgia"/>
          <w:i/>
          <w:iCs/>
          <w:sz w:val="20"/>
          <w:szCs w:val="20"/>
        </w:rPr>
        <w:t>sprzętu medycznego jednorazowego użytku</w:t>
      </w:r>
      <w:r w:rsidR="00A6474B" w:rsidRPr="00A6474B">
        <w:rPr>
          <w:rFonts w:ascii="Georgia" w:hAnsi="Georgia"/>
          <w:i/>
          <w:iCs/>
          <w:sz w:val="20"/>
          <w:szCs w:val="20"/>
        </w:rPr>
        <w:t xml:space="preserve">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AB19CF">
        <w:rPr>
          <w:rFonts w:ascii="Georgia" w:hAnsi="Georgia" w:cs="Georgia"/>
          <w:sz w:val="20"/>
          <w:szCs w:val="20"/>
        </w:rPr>
        <w:br/>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Default="00743EAF" w:rsidP="00743EAF">
      <w:pPr>
        <w:spacing w:after="120"/>
        <w:jc w:val="both"/>
        <w:rPr>
          <w:rFonts w:ascii="Georgia" w:hAnsi="Georgia"/>
          <w:spacing w:val="4"/>
          <w:sz w:val="16"/>
          <w:szCs w:val="16"/>
        </w:rPr>
      </w:pPr>
    </w:p>
    <w:p w14:paraId="300D5C81" w14:textId="77777777" w:rsidR="00E12C35" w:rsidRDefault="00E12C35" w:rsidP="00743EAF">
      <w:pPr>
        <w:spacing w:after="120"/>
        <w:jc w:val="both"/>
        <w:rPr>
          <w:rFonts w:ascii="Georgia" w:hAnsi="Georgia"/>
          <w:spacing w:val="4"/>
          <w:sz w:val="16"/>
          <w:szCs w:val="16"/>
        </w:rPr>
      </w:pPr>
    </w:p>
    <w:p w14:paraId="7715E892" w14:textId="77777777" w:rsidR="00E12C35" w:rsidRPr="008F0297" w:rsidRDefault="00E12C35"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2368EC89" w14:textId="77777777" w:rsidR="00E12C35" w:rsidRPr="00E60300" w:rsidRDefault="00E12C35" w:rsidP="00E12C3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B470795" w14:textId="77777777" w:rsidR="00E12C35" w:rsidRPr="00E60300" w:rsidRDefault="00E12C35" w:rsidP="00E12C35">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66" w:name="_Toc92115677"/>
      <w:bookmarkStart w:id="67" w:name="_Toc92180591"/>
      <w:bookmarkStart w:id="68" w:name="_Toc93314444"/>
      <w:bookmarkStart w:id="69" w:name="_Toc96079924"/>
      <w:bookmarkStart w:id="70" w:name="_Toc96673392"/>
      <w:bookmarkStart w:id="71" w:name="_Toc106875417"/>
      <w:bookmarkStart w:id="72" w:name="_Toc108605930"/>
      <w:bookmarkStart w:id="73" w:name="_Toc108606017"/>
      <w:bookmarkStart w:id="74" w:name="_Toc110505308"/>
      <w:bookmarkStart w:id="75" w:name="_Toc125714249"/>
      <w:bookmarkStart w:id="76" w:name="_Toc142567442"/>
      <w:bookmarkStart w:id="77" w:name="_Toc146200271"/>
      <w:r w:rsidRPr="008F0297">
        <w:rPr>
          <w:rFonts w:ascii="Georgia" w:hAnsi="Georgia"/>
          <w:i/>
          <w:iCs/>
          <w:spacing w:val="4"/>
          <w:sz w:val="16"/>
          <w:szCs w:val="16"/>
        </w:rPr>
        <w:t>** należy dostosować do ilości Wykonawców wspólnie ubiegających się o udzielenie zamówienia</w:t>
      </w:r>
      <w:bookmarkEnd w:id="66"/>
      <w:bookmarkEnd w:id="67"/>
      <w:bookmarkEnd w:id="68"/>
      <w:bookmarkEnd w:id="69"/>
      <w:bookmarkEnd w:id="70"/>
      <w:bookmarkEnd w:id="71"/>
      <w:bookmarkEnd w:id="72"/>
      <w:bookmarkEnd w:id="73"/>
      <w:bookmarkEnd w:id="74"/>
      <w:bookmarkEnd w:id="75"/>
      <w:bookmarkEnd w:id="76"/>
      <w:bookmarkEnd w:id="7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78" w:name="_Toc146200272"/>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71361B05" w14:textId="77777777" w:rsidR="00CE3D10" w:rsidRPr="00E71577" w:rsidRDefault="00CE3D10"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660AFF11"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B4C1AF9"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11914C05"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1B38820"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79" w:name="_Toc146200273"/>
      <w:r w:rsidRPr="00E71577">
        <w:rPr>
          <w:rFonts w:ascii="Georgia" w:hAnsi="Georgia" w:cs="Georgia"/>
          <w:b/>
          <w:bCs w:val="0"/>
          <w:i/>
          <w:iCs/>
          <w:color w:val="000000"/>
          <w:sz w:val="20"/>
          <w:szCs w:val="20"/>
        </w:rPr>
        <w:lastRenderedPageBreak/>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7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3A6A51C4"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1B7DD421" w14:textId="77777777" w:rsidR="00E12C35" w:rsidRDefault="00E12C35" w:rsidP="00DB558E">
      <w:pPr>
        <w:ind w:left="4962"/>
        <w:rPr>
          <w:rFonts w:ascii="Georgia" w:hAnsi="Georgia" w:cs="Georgia"/>
          <w:i/>
          <w:iCs/>
          <w:color w:val="000000"/>
          <w:sz w:val="18"/>
          <w:szCs w:val="18"/>
        </w:rPr>
      </w:pPr>
    </w:p>
    <w:p w14:paraId="37FE78C3" w14:textId="77777777" w:rsidR="00E12C35" w:rsidRDefault="00E12C35" w:rsidP="00DB558E">
      <w:pPr>
        <w:ind w:left="4962"/>
        <w:rPr>
          <w:rFonts w:ascii="Georgia" w:hAnsi="Georgia" w:cs="Georgia"/>
          <w:i/>
          <w:iCs/>
          <w:color w:val="000000"/>
          <w:sz w:val="18"/>
          <w:szCs w:val="18"/>
        </w:rPr>
      </w:pPr>
    </w:p>
    <w:p w14:paraId="5D5C0EAC" w14:textId="453FB48E"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7DDB5DCB" w:rsidR="00DB558E" w:rsidRPr="00A67D63" w:rsidRDefault="00DB558E" w:rsidP="00DB558E">
      <w:pPr>
        <w:pStyle w:val="Tekstpodstawowywcity21"/>
        <w:ind w:left="5040"/>
        <w:rPr>
          <w:sz w:val="18"/>
          <w:szCs w:val="18"/>
          <w:lang w:val="pl-PL"/>
        </w:rPr>
        <w:sectPr w:rsidR="00DB558E" w:rsidRPr="00A67D63" w:rsidSect="004F6D99">
          <w:pgSz w:w="11906" w:h="16838" w:code="9"/>
          <w:pgMar w:top="1276" w:right="851" w:bottom="567" w:left="851" w:header="284" w:footer="263" w:gutter="0"/>
          <w:cols w:space="708"/>
        </w:sectPr>
      </w:pPr>
      <w:r w:rsidRPr="00D4333C">
        <w:rPr>
          <w:sz w:val="18"/>
          <w:szCs w:val="18"/>
          <w:lang w:val="pl-PL"/>
        </w:rPr>
        <w:t xml:space="preserve">podpis(y) osób(y) upoważnionej(ych) do reprezentowania </w:t>
      </w:r>
      <w:r>
        <w:rPr>
          <w:sz w:val="18"/>
          <w:szCs w:val="18"/>
          <w:lang w:val="pl-PL"/>
        </w:rPr>
        <w:t>w</w:t>
      </w:r>
      <w:r w:rsidRPr="00D4333C">
        <w:rPr>
          <w:sz w:val="18"/>
          <w:szCs w:val="18"/>
          <w:lang w:val="pl-PL"/>
        </w:rPr>
        <w:t>ykonawc</w:t>
      </w:r>
      <w:bookmarkStart w:id="80" w:name="_Toc353787312"/>
      <w:bookmarkStart w:id="81" w:name="_Toc359390918"/>
      <w:bookmarkStart w:id="82" w:name="_Toc374948430"/>
      <w:bookmarkStart w:id="83" w:name="_Toc374948483"/>
      <w:bookmarkStart w:id="84" w:name="_Toc350854806"/>
      <w:bookmarkStart w:id="85" w:name="_Toc353787313"/>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86" w:name="_Toc486250563"/>
      <w:bookmarkStart w:id="87" w:name="_Toc51835679"/>
      <w:bookmarkEnd w:id="56"/>
      <w:bookmarkEnd w:id="80"/>
      <w:bookmarkEnd w:id="81"/>
      <w:bookmarkEnd w:id="82"/>
      <w:bookmarkEnd w:id="83"/>
      <w:bookmarkEnd w:id="84"/>
      <w:bookmarkEnd w:id="85"/>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88" w:name="_Toc63945860"/>
      <w:bookmarkStart w:id="89" w:name="_Toc1462002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88"/>
      <w:bookmarkEnd w:id="89"/>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31F39C6A" w14:textId="77777777" w:rsidR="0049605D" w:rsidRPr="00E60300" w:rsidRDefault="0049605D" w:rsidP="0049605D">
      <w:pPr>
        <w:pStyle w:val="Tekstpodstawowy2"/>
        <w:jc w:val="center"/>
        <w:rPr>
          <w:rFonts w:ascii="Georgia" w:hAnsi="Georgia" w:cs="Georgia"/>
          <w:b/>
          <w:bCs/>
          <w:i/>
          <w:sz w:val="22"/>
          <w:szCs w:val="22"/>
        </w:rPr>
      </w:pPr>
      <w:bookmarkStart w:id="90" w:name="_Toc34909751"/>
      <w:r w:rsidRPr="00E60300">
        <w:rPr>
          <w:rFonts w:ascii="Georgia" w:hAnsi="Georgia" w:cs="Georgia"/>
          <w:b/>
          <w:bCs/>
          <w:i/>
          <w:sz w:val="22"/>
          <w:szCs w:val="22"/>
        </w:rPr>
        <w:t>OŚWIADCZENIE</w:t>
      </w:r>
      <w:r>
        <w:rPr>
          <w:rFonts w:ascii="Georgia" w:hAnsi="Georgia" w:cs="Georgia"/>
          <w:b/>
          <w:bCs/>
          <w:i/>
          <w:sz w:val="22"/>
          <w:szCs w:val="22"/>
        </w:rPr>
        <w:t xml:space="preserve"> </w:t>
      </w:r>
    </w:p>
    <w:p w14:paraId="69C45B02" w14:textId="77777777" w:rsidR="0049605D" w:rsidRPr="00E60300" w:rsidRDefault="0049605D" w:rsidP="0049605D">
      <w:pPr>
        <w:pStyle w:val="Normalny1"/>
        <w:autoSpaceDE w:val="0"/>
        <w:spacing w:line="360" w:lineRule="auto"/>
        <w:jc w:val="both"/>
        <w:rPr>
          <w:sz w:val="20"/>
          <w:szCs w:val="20"/>
        </w:rPr>
      </w:pPr>
    </w:p>
    <w:p w14:paraId="2CE44706" w14:textId="77777777"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C858F37" w14:textId="77777777" w:rsidR="0049605D" w:rsidRPr="00C922F9" w:rsidRDefault="0049605D" w:rsidP="0049605D">
      <w:pPr>
        <w:pStyle w:val="Normalny1"/>
        <w:autoSpaceDE w:val="0"/>
        <w:spacing w:line="360" w:lineRule="auto"/>
        <w:rPr>
          <w:rStyle w:val="Domylnaczcionkaakapitu2"/>
          <w:sz w:val="20"/>
          <w:szCs w:val="20"/>
        </w:rPr>
      </w:pPr>
    </w:p>
    <w:p w14:paraId="3AD4093F" w14:textId="77777777" w:rsidR="0049605D" w:rsidRPr="00E60300" w:rsidRDefault="0049605D" w:rsidP="0049605D">
      <w:pPr>
        <w:pStyle w:val="Normalny1"/>
        <w:autoSpaceDE w:val="0"/>
        <w:spacing w:line="360" w:lineRule="auto"/>
        <w:jc w:val="both"/>
        <w:rPr>
          <w:sz w:val="20"/>
          <w:szCs w:val="20"/>
        </w:rPr>
      </w:pPr>
    </w:p>
    <w:p w14:paraId="73738EAD" w14:textId="77777777"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14:paraId="3335660E" w14:textId="77777777" w:rsidR="0049605D" w:rsidRPr="00E60300" w:rsidRDefault="0049605D" w:rsidP="0049605D">
      <w:pPr>
        <w:pStyle w:val="Normalny1"/>
        <w:autoSpaceDE w:val="0"/>
        <w:spacing w:line="360" w:lineRule="auto"/>
        <w:jc w:val="both"/>
        <w:rPr>
          <w:sz w:val="20"/>
          <w:szCs w:val="20"/>
        </w:rPr>
      </w:pPr>
      <w:r w:rsidRPr="00E60300">
        <w:rPr>
          <w:sz w:val="20"/>
          <w:szCs w:val="20"/>
        </w:rPr>
        <w:t>...................................................................................................................................................................................</w:t>
      </w:r>
    </w:p>
    <w:p w14:paraId="2298ED72" w14:textId="4766B359"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sidR="00E12C35">
        <w:rPr>
          <w:sz w:val="20"/>
          <w:szCs w:val="20"/>
        </w:rPr>
        <w:t>y asortyment …………………..</w:t>
      </w:r>
      <w:r w:rsidRPr="00E60300">
        <w:rPr>
          <w:sz w:val="20"/>
          <w:szCs w:val="20"/>
        </w:rPr>
        <w:t>......................................................................</w:t>
      </w:r>
    </w:p>
    <w:p w14:paraId="5FD9F765" w14:textId="5C2BBC06" w:rsidR="0049605D"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256BC9">
        <w:rPr>
          <w:sz w:val="20"/>
          <w:szCs w:val="20"/>
        </w:rPr>
        <w:t xml:space="preserve">7 kwietnia 2022r. </w:t>
      </w:r>
      <w:r w:rsidRPr="00E60300">
        <w:rPr>
          <w:sz w:val="20"/>
          <w:szCs w:val="20"/>
        </w:rPr>
        <w:t>o wyrobach medycznych (</w:t>
      </w:r>
      <w:r>
        <w:rPr>
          <w:sz w:val="20"/>
          <w:szCs w:val="20"/>
        </w:rPr>
        <w:t xml:space="preserve">t.j. </w:t>
      </w:r>
      <w:r w:rsidRPr="00E60300">
        <w:rPr>
          <w:sz w:val="20"/>
          <w:szCs w:val="20"/>
        </w:rPr>
        <w:t>Dz. U.</w:t>
      </w:r>
      <w:r>
        <w:rPr>
          <w:sz w:val="20"/>
          <w:szCs w:val="20"/>
        </w:rPr>
        <w:t xml:space="preserve"> </w:t>
      </w:r>
      <w:r w:rsidRPr="00E60300">
        <w:rPr>
          <w:sz w:val="20"/>
          <w:szCs w:val="20"/>
        </w:rPr>
        <w:t>z 20</w:t>
      </w:r>
      <w:r>
        <w:rPr>
          <w:sz w:val="20"/>
          <w:szCs w:val="20"/>
        </w:rPr>
        <w:t>2</w:t>
      </w:r>
      <w:r w:rsidR="00256BC9">
        <w:rPr>
          <w:sz w:val="20"/>
          <w:szCs w:val="20"/>
        </w:rPr>
        <w:t>2</w:t>
      </w:r>
      <w:r>
        <w:rPr>
          <w:sz w:val="20"/>
          <w:szCs w:val="20"/>
        </w:rPr>
        <w:t xml:space="preserve">r. poz. </w:t>
      </w:r>
      <w:r w:rsidR="00256BC9">
        <w:rPr>
          <w:sz w:val="20"/>
          <w:szCs w:val="20"/>
        </w:rPr>
        <w:t>974</w:t>
      </w:r>
      <w:r w:rsidRPr="00E60300">
        <w:rPr>
          <w:sz w:val="20"/>
          <w:szCs w:val="20"/>
        </w:rPr>
        <w:t xml:space="preserve">) </w:t>
      </w:r>
    </w:p>
    <w:p w14:paraId="47F4B462" w14:textId="77777777" w:rsidR="0049605D" w:rsidRPr="001B4EEA"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11B8F383" w14:textId="60B72BEE"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256BC9">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256BC9">
        <w:rPr>
          <w:rFonts w:ascii="Georgia" w:hAnsi="Georgia" w:cs="Georgia"/>
          <w:sz w:val="20"/>
          <w:szCs w:val="20"/>
        </w:rPr>
        <w:t>2</w:t>
      </w:r>
      <w:r>
        <w:rPr>
          <w:rFonts w:ascii="Georgia" w:hAnsi="Georgia" w:cs="Georgia"/>
          <w:sz w:val="20"/>
          <w:szCs w:val="20"/>
        </w:rPr>
        <w:t xml:space="preserve">r. poz. </w:t>
      </w:r>
      <w:r w:rsidR="00256BC9">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7F62AF3E" w14:textId="77777777"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07E9E8BE" w14:textId="41BB5E34"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t>
      </w:r>
      <w:r w:rsidR="00E12C35">
        <w:rPr>
          <w:sz w:val="20"/>
          <w:szCs w:val="20"/>
        </w:rPr>
        <w:t>na każde żądanie Zamawiaj</w:t>
      </w:r>
      <w:r w:rsidR="00F639D2">
        <w:rPr>
          <w:sz w:val="20"/>
          <w:szCs w:val="20"/>
        </w:rPr>
        <w:t>ą</w:t>
      </w:r>
      <w:r w:rsidR="00E12C35">
        <w:rPr>
          <w:sz w:val="20"/>
          <w:szCs w:val="20"/>
        </w:rPr>
        <w:t>cego,</w:t>
      </w:r>
    </w:p>
    <w:p w14:paraId="33928762" w14:textId="77777777"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7608396" w14:textId="77777777"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CA4C1D2" w14:textId="77777777" w:rsidR="0049605D" w:rsidRPr="00E60300" w:rsidRDefault="0049605D" w:rsidP="0049605D">
      <w:pPr>
        <w:pStyle w:val="Normalny1"/>
        <w:autoSpaceDE w:val="0"/>
        <w:spacing w:line="360" w:lineRule="auto"/>
        <w:jc w:val="both"/>
        <w:rPr>
          <w:sz w:val="20"/>
          <w:szCs w:val="20"/>
        </w:rPr>
      </w:pPr>
    </w:p>
    <w:p w14:paraId="07AC7533" w14:textId="77777777" w:rsidR="0049605D" w:rsidRPr="00E60300" w:rsidRDefault="0049605D" w:rsidP="0049605D">
      <w:pPr>
        <w:pStyle w:val="Normalny1"/>
        <w:autoSpaceDE w:val="0"/>
        <w:spacing w:line="360" w:lineRule="auto"/>
        <w:jc w:val="both"/>
        <w:rPr>
          <w:sz w:val="20"/>
          <w:szCs w:val="20"/>
        </w:rPr>
      </w:pPr>
    </w:p>
    <w:p w14:paraId="7E18EC2E" w14:textId="77777777"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14:paraId="1D29ABEE" w14:textId="0FCBA930"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3266052" w14:textId="4249E103"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603E0F0" w14:textId="77777777" w:rsidR="00E12C35" w:rsidRDefault="00E12C35" w:rsidP="0049605D">
      <w:pPr>
        <w:ind w:left="4962"/>
        <w:rPr>
          <w:rFonts w:ascii="Georgia" w:hAnsi="Georgia" w:cs="Georgia"/>
          <w:i/>
          <w:iCs/>
          <w:color w:val="000000"/>
          <w:sz w:val="18"/>
          <w:szCs w:val="18"/>
        </w:rPr>
      </w:pPr>
    </w:p>
    <w:p w14:paraId="7ABFEA53" w14:textId="77777777" w:rsidR="00E12C35" w:rsidRDefault="00E12C35" w:rsidP="0049605D">
      <w:pPr>
        <w:ind w:left="4962"/>
        <w:rPr>
          <w:rFonts w:ascii="Georgia" w:hAnsi="Georgia" w:cs="Georgia"/>
          <w:i/>
          <w:iCs/>
          <w:color w:val="000000"/>
          <w:sz w:val="18"/>
          <w:szCs w:val="18"/>
        </w:rPr>
      </w:pPr>
    </w:p>
    <w:p w14:paraId="5D04C5DC" w14:textId="77777777" w:rsidR="00E12C35" w:rsidRDefault="00E12C35" w:rsidP="0049605D">
      <w:pPr>
        <w:ind w:left="4962"/>
        <w:rPr>
          <w:rFonts w:ascii="Georgia" w:hAnsi="Georgia" w:cs="Georgia"/>
          <w:i/>
          <w:iCs/>
          <w:color w:val="000000"/>
          <w:sz w:val="18"/>
          <w:szCs w:val="18"/>
        </w:rPr>
      </w:pPr>
    </w:p>
    <w:p w14:paraId="54885C08" w14:textId="77777777" w:rsidR="00E12C35" w:rsidRDefault="00E12C35" w:rsidP="0049605D">
      <w:pPr>
        <w:ind w:left="4962"/>
        <w:rPr>
          <w:rFonts w:ascii="Georgia" w:hAnsi="Georgia" w:cs="Georgia"/>
          <w:i/>
          <w:iCs/>
          <w:color w:val="000000"/>
          <w:sz w:val="18"/>
          <w:szCs w:val="18"/>
        </w:rPr>
      </w:pPr>
    </w:p>
    <w:p w14:paraId="362190E0" w14:textId="77777777" w:rsidR="00E12C35" w:rsidRDefault="00E12C35" w:rsidP="0049605D">
      <w:pPr>
        <w:ind w:left="4962"/>
        <w:rPr>
          <w:rFonts w:ascii="Georgia" w:hAnsi="Georgia" w:cs="Georgia"/>
          <w:i/>
          <w:iCs/>
          <w:color w:val="000000"/>
          <w:sz w:val="18"/>
          <w:szCs w:val="18"/>
        </w:rPr>
      </w:pPr>
    </w:p>
    <w:p w14:paraId="47F111C2" w14:textId="0E3F86C3"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06431F63" w14:textId="0708F63E"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5817DF9F" w14:textId="77777777" w:rsidR="0049605D" w:rsidRDefault="0049605D" w:rsidP="0049605D">
      <w:pPr>
        <w:pStyle w:val="Nagwek1"/>
        <w:spacing w:before="0" w:after="0" w:line="360" w:lineRule="auto"/>
        <w:rPr>
          <w:rFonts w:ascii="Georgia" w:hAnsi="Georgia" w:cs="Georgia"/>
          <w:b/>
          <w:bCs w:val="0"/>
          <w:i/>
          <w:iCs/>
          <w:color w:val="000000"/>
          <w:sz w:val="20"/>
          <w:szCs w:val="20"/>
        </w:rPr>
      </w:pPr>
    </w:p>
    <w:p w14:paraId="26EABB9E" w14:textId="77777777"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11865A2C"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91" w:name="_Toc102977410"/>
      <w:bookmarkStart w:id="92" w:name="_Toc146200275"/>
      <w:bookmarkEnd w:id="90"/>
      <w:r w:rsidRPr="00E71577">
        <w:rPr>
          <w:rFonts w:ascii="Georgia" w:hAnsi="Georgia" w:cs="Georgia"/>
          <w:b/>
          <w:bCs w:val="0"/>
          <w:i/>
          <w:iCs/>
          <w:color w:val="000000"/>
          <w:sz w:val="20"/>
          <w:szCs w:val="20"/>
        </w:rPr>
        <w:lastRenderedPageBreak/>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91"/>
      <w:bookmarkEnd w:id="92"/>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37B7B995"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4C4999">
        <w:rPr>
          <w:rFonts w:ascii="Georgia" w:hAnsi="Georgia"/>
          <w:i/>
          <w:iCs/>
          <w:sz w:val="20"/>
          <w:szCs w:val="20"/>
        </w:rPr>
        <w:t xml:space="preserve">Dostawa </w:t>
      </w:r>
      <w:r w:rsidR="00B2404F">
        <w:rPr>
          <w:rFonts w:ascii="Georgia" w:hAnsi="Georgia"/>
          <w:i/>
          <w:iCs/>
          <w:sz w:val="20"/>
          <w:szCs w:val="20"/>
        </w:rPr>
        <w:t>sprzętu medycznego jednorazowego użytku</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665B6DB2"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w:t>
      </w:r>
    </w:p>
    <w:p w14:paraId="45844188" w14:textId="4B20BB95"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fizyczną lub prawną, podmiotem lub organem działającym w imieniu lub pod kierunkiem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 xml:space="preserve">) lub </w:t>
      </w:r>
      <w:r w:rsidR="00E12C35">
        <w:rPr>
          <w:rFonts w:ascii="Georgia" w:hAnsi="Georgia" w:cs="Arial"/>
          <w:sz w:val="20"/>
          <w:szCs w:val="20"/>
          <w:lang w:eastAsia="en-US"/>
        </w:rPr>
        <w:t>2</w:t>
      </w:r>
      <w:r w:rsidRPr="00E83DD6">
        <w:rPr>
          <w:rFonts w:ascii="Georgia" w:hAnsi="Georgia" w:cs="Arial"/>
          <w:sz w:val="20"/>
          <w:szCs w:val="20"/>
          <w:lang w:eastAsia="en-US"/>
        </w:rPr>
        <w:t>);</w:t>
      </w:r>
    </w:p>
    <w:p w14:paraId="0F78DFA5" w14:textId="75BC36A3" w:rsidR="00256BC9" w:rsidRDefault="00256BC9" w:rsidP="00256BC9">
      <w:pPr>
        <w:suppressAutoHyphens w:val="0"/>
        <w:spacing w:line="360" w:lineRule="auto"/>
        <w:jc w:val="both"/>
        <w:textAlignment w:val="auto"/>
        <w:rPr>
          <w:rFonts w:ascii="Georgia" w:hAnsi="Georgia" w:cs="Arial"/>
          <w:sz w:val="20"/>
          <w:szCs w:val="20"/>
          <w:lang w:eastAsia="en-US"/>
        </w:rPr>
      </w:pPr>
    </w:p>
    <w:p w14:paraId="35C12B73" w14:textId="77777777" w:rsidR="00256BC9" w:rsidRPr="00DC776B" w:rsidRDefault="00256BC9" w:rsidP="005B3CE2">
      <w:pPr>
        <w:pStyle w:val="Akapitzlist"/>
        <w:numPr>
          <w:ilvl w:val="0"/>
          <w:numId w:val="59"/>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4EAC98F8" w14:textId="7EDA60AE" w:rsidR="00256BC9" w:rsidRPr="00DC776B" w:rsidRDefault="00256BC9" w:rsidP="00256BC9">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 xml:space="preserve">(podać pełną nazwę/firmę,  adres, a także w </w:t>
      </w:r>
      <w:r w:rsidRPr="00DC776B">
        <w:rPr>
          <w:rFonts w:ascii="Georgia" w:hAnsi="Georgia" w:cs="Arial"/>
          <w:i/>
          <w:sz w:val="20"/>
          <w:szCs w:val="20"/>
          <w:lang w:eastAsia="en-US"/>
        </w:rPr>
        <w:lastRenderedPageBreak/>
        <w:t>zależności od podmiotu: NIP/PESEL, KRS/CEiDG)</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4E7532CA" w14:textId="77777777" w:rsidR="00256BC9" w:rsidRDefault="00256BC9" w:rsidP="00256BC9">
      <w:pPr>
        <w:suppressAutoHyphens w:val="0"/>
        <w:spacing w:line="360" w:lineRule="auto"/>
        <w:jc w:val="both"/>
        <w:textAlignment w:val="auto"/>
        <w:rPr>
          <w:rFonts w:ascii="Georgia" w:hAnsi="Georgia" w:cs="Arial"/>
          <w:sz w:val="20"/>
          <w:szCs w:val="20"/>
          <w:lang w:eastAsia="en-US"/>
        </w:rPr>
      </w:pPr>
    </w:p>
    <w:p w14:paraId="012A6147" w14:textId="122968C6" w:rsidR="00256BC9" w:rsidRDefault="00256BC9" w:rsidP="00256BC9">
      <w:pPr>
        <w:suppressAutoHyphens w:val="0"/>
        <w:spacing w:line="240" w:lineRule="auto"/>
        <w:jc w:val="both"/>
        <w:textAlignment w:val="auto"/>
        <w:rPr>
          <w:rFonts w:ascii="Georgia" w:hAnsi="Georgia" w:cs="Arial"/>
          <w:sz w:val="20"/>
          <w:szCs w:val="20"/>
          <w:lang w:eastAsia="en-US"/>
        </w:rPr>
      </w:pPr>
    </w:p>
    <w:p w14:paraId="59A52070" w14:textId="2EDA3E7B" w:rsidR="00256BC9" w:rsidRDefault="00256BC9" w:rsidP="00256BC9">
      <w:pPr>
        <w:suppressAutoHyphens w:val="0"/>
        <w:spacing w:line="240" w:lineRule="auto"/>
        <w:jc w:val="both"/>
        <w:textAlignment w:val="auto"/>
        <w:rPr>
          <w:rFonts w:ascii="Georgia" w:hAnsi="Georgia" w:cs="Arial"/>
          <w:sz w:val="20"/>
          <w:szCs w:val="20"/>
          <w:lang w:eastAsia="en-US"/>
        </w:rPr>
      </w:pPr>
    </w:p>
    <w:p w14:paraId="059BCDB4" w14:textId="452F1DC6" w:rsidR="00256BC9" w:rsidRDefault="00256BC9" w:rsidP="00256BC9">
      <w:pPr>
        <w:suppressAutoHyphens w:val="0"/>
        <w:spacing w:line="240" w:lineRule="auto"/>
        <w:jc w:val="both"/>
        <w:textAlignment w:val="auto"/>
        <w:rPr>
          <w:rFonts w:ascii="Georgia" w:hAnsi="Georgia" w:cs="Arial"/>
          <w:sz w:val="20"/>
          <w:szCs w:val="20"/>
          <w:lang w:eastAsia="en-US"/>
        </w:rPr>
      </w:pPr>
    </w:p>
    <w:p w14:paraId="3B96154A" w14:textId="07BB81FE" w:rsidR="00256BC9" w:rsidRDefault="00256BC9" w:rsidP="00256BC9">
      <w:pPr>
        <w:suppressAutoHyphens w:val="0"/>
        <w:spacing w:line="240" w:lineRule="auto"/>
        <w:jc w:val="both"/>
        <w:textAlignment w:val="auto"/>
        <w:rPr>
          <w:rFonts w:ascii="Georgia" w:hAnsi="Georgia" w:cs="Arial"/>
          <w:sz w:val="20"/>
          <w:szCs w:val="20"/>
          <w:lang w:eastAsia="en-US"/>
        </w:rPr>
      </w:pPr>
    </w:p>
    <w:p w14:paraId="3F76930A" w14:textId="42F3AF17" w:rsidR="00256BC9" w:rsidRDefault="00256BC9" w:rsidP="00256BC9">
      <w:pPr>
        <w:suppressAutoHyphens w:val="0"/>
        <w:spacing w:line="240" w:lineRule="auto"/>
        <w:jc w:val="both"/>
        <w:textAlignment w:val="auto"/>
        <w:rPr>
          <w:rFonts w:ascii="Georgia" w:hAnsi="Georgia" w:cs="Arial"/>
          <w:sz w:val="20"/>
          <w:szCs w:val="20"/>
          <w:lang w:eastAsia="en-US"/>
        </w:rPr>
      </w:pPr>
    </w:p>
    <w:p w14:paraId="1990D1A3" w14:textId="63C70A3E" w:rsidR="00256BC9" w:rsidRDefault="00256BC9" w:rsidP="00256BC9">
      <w:pPr>
        <w:suppressAutoHyphens w:val="0"/>
        <w:spacing w:line="240" w:lineRule="auto"/>
        <w:jc w:val="both"/>
        <w:textAlignment w:val="auto"/>
        <w:rPr>
          <w:rFonts w:ascii="Georgia" w:hAnsi="Georgia" w:cs="Arial"/>
          <w:sz w:val="20"/>
          <w:szCs w:val="20"/>
          <w:lang w:eastAsia="en-US"/>
        </w:rPr>
      </w:pPr>
    </w:p>
    <w:p w14:paraId="65E0D6EB" w14:textId="7DA1F2DF" w:rsidR="00256BC9" w:rsidRDefault="00256BC9" w:rsidP="00256BC9">
      <w:pPr>
        <w:suppressAutoHyphens w:val="0"/>
        <w:spacing w:line="240" w:lineRule="auto"/>
        <w:jc w:val="both"/>
        <w:textAlignment w:val="auto"/>
        <w:rPr>
          <w:rFonts w:ascii="Georgia" w:hAnsi="Georgia" w:cs="Arial"/>
          <w:sz w:val="20"/>
          <w:szCs w:val="20"/>
          <w:lang w:eastAsia="en-US"/>
        </w:rPr>
      </w:pPr>
    </w:p>
    <w:p w14:paraId="48EF5EBB" w14:textId="22120061" w:rsidR="00256BC9" w:rsidRDefault="00256BC9" w:rsidP="00256BC9">
      <w:pPr>
        <w:suppressAutoHyphens w:val="0"/>
        <w:spacing w:line="240" w:lineRule="auto"/>
        <w:jc w:val="both"/>
        <w:textAlignment w:val="auto"/>
        <w:rPr>
          <w:rFonts w:ascii="Georgia" w:hAnsi="Georgia" w:cs="Arial"/>
          <w:sz w:val="20"/>
          <w:szCs w:val="20"/>
          <w:lang w:eastAsia="en-US"/>
        </w:rPr>
      </w:pPr>
    </w:p>
    <w:p w14:paraId="27A557EA" w14:textId="0D2A7B36" w:rsidR="00256BC9" w:rsidRDefault="00256BC9" w:rsidP="00256BC9">
      <w:pPr>
        <w:suppressAutoHyphens w:val="0"/>
        <w:spacing w:line="240" w:lineRule="auto"/>
        <w:jc w:val="both"/>
        <w:textAlignment w:val="auto"/>
        <w:rPr>
          <w:rFonts w:ascii="Georgia" w:hAnsi="Georgia" w:cs="Arial"/>
          <w:sz w:val="20"/>
          <w:szCs w:val="20"/>
          <w:lang w:eastAsia="en-US"/>
        </w:rPr>
      </w:pPr>
    </w:p>
    <w:p w14:paraId="31C579DF" w14:textId="7FE11CC6" w:rsidR="00256BC9" w:rsidRDefault="00256BC9" w:rsidP="00256BC9">
      <w:pPr>
        <w:suppressAutoHyphens w:val="0"/>
        <w:spacing w:line="240" w:lineRule="auto"/>
        <w:jc w:val="both"/>
        <w:textAlignment w:val="auto"/>
        <w:rPr>
          <w:rFonts w:ascii="Georgia" w:hAnsi="Georgia" w:cs="Arial"/>
          <w:sz w:val="20"/>
          <w:szCs w:val="20"/>
          <w:lang w:eastAsia="en-US"/>
        </w:rPr>
      </w:pPr>
    </w:p>
    <w:p w14:paraId="7A19E40B" w14:textId="4E4E6D9C" w:rsidR="00256BC9" w:rsidRDefault="00256BC9" w:rsidP="00256BC9">
      <w:pPr>
        <w:suppressAutoHyphens w:val="0"/>
        <w:spacing w:line="240" w:lineRule="auto"/>
        <w:jc w:val="both"/>
        <w:textAlignment w:val="auto"/>
        <w:rPr>
          <w:rFonts w:ascii="Georgia" w:hAnsi="Georgia" w:cs="Arial"/>
          <w:sz w:val="20"/>
          <w:szCs w:val="20"/>
          <w:lang w:eastAsia="en-US"/>
        </w:rPr>
      </w:pPr>
    </w:p>
    <w:p w14:paraId="31CFDE01" w14:textId="0E848829" w:rsidR="00256BC9" w:rsidRDefault="00256BC9" w:rsidP="00256BC9">
      <w:pPr>
        <w:suppressAutoHyphens w:val="0"/>
        <w:spacing w:line="240" w:lineRule="auto"/>
        <w:jc w:val="both"/>
        <w:textAlignment w:val="auto"/>
        <w:rPr>
          <w:rFonts w:ascii="Georgia" w:hAnsi="Georgia" w:cs="Arial"/>
          <w:sz w:val="20"/>
          <w:szCs w:val="20"/>
          <w:lang w:eastAsia="en-US"/>
        </w:rPr>
      </w:pPr>
    </w:p>
    <w:p w14:paraId="0D683E6D" w14:textId="732F918B" w:rsidR="00256BC9" w:rsidRDefault="00256BC9" w:rsidP="00256BC9">
      <w:pPr>
        <w:suppressAutoHyphens w:val="0"/>
        <w:spacing w:line="240" w:lineRule="auto"/>
        <w:jc w:val="both"/>
        <w:textAlignment w:val="auto"/>
        <w:rPr>
          <w:rFonts w:ascii="Georgia" w:hAnsi="Georgia" w:cs="Arial"/>
          <w:sz w:val="20"/>
          <w:szCs w:val="20"/>
          <w:lang w:eastAsia="en-US"/>
        </w:rPr>
      </w:pPr>
    </w:p>
    <w:p w14:paraId="02EF794F" w14:textId="380D9042" w:rsidR="00256BC9" w:rsidRDefault="00256BC9" w:rsidP="00256BC9">
      <w:pPr>
        <w:suppressAutoHyphens w:val="0"/>
        <w:spacing w:line="240" w:lineRule="auto"/>
        <w:jc w:val="both"/>
        <w:textAlignment w:val="auto"/>
        <w:rPr>
          <w:rFonts w:ascii="Georgia" w:hAnsi="Georgia" w:cs="Arial"/>
          <w:sz w:val="20"/>
          <w:szCs w:val="20"/>
          <w:lang w:eastAsia="en-US"/>
        </w:rPr>
      </w:pPr>
    </w:p>
    <w:p w14:paraId="7B641588" w14:textId="499B0648" w:rsidR="00256BC9" w:rsidRDefault="00256BC9" w:rsidP="00256BC9">
      <w:pPr>
        <w:suppressAutoHyphens w:val="0"/>
        <w:spacing w:line="240" w:lineRule="auto"/>
        <w:jc w:val="both"/>
        <w:textAlignment w:val="auto"/>
        <w:rPr>
          <w:rFonts w:ascii="Georgia" w:hAnsi="Georgia" w:cs="Arial"/>
          <w:sz w:val="20"/>
          <w:szCs w:val="20"/>
          <w:lang w:eastAsia="en-US"/>
        </w:rPr>
      </w:pPr>
    </w:p>
    <w:p w14:paraId="5B4CC601" w14:textId="2B550A01" w:rsidR="00256BC9" w:rsidRDefault="00256BC9" w:rsidP="00256BC9">
      <w:pPr>
        <w:suppressAutoHyphens w:val="0"/>
        <w:spacing w:line="240" w:lineRule="auto"/>
        <w:jc w:val="both"/>
        <w:textAlignment w:val="auto"/>
        <w:rPr>
          <w:rFonts w:ascii="Georgia" w:hAnsi="Georgia" w:cs="Arial"/>
          <w:sz w:val="20"/>
          <w:szCs w:val="20"/>
          <w:lang w:eastAsia="en-US"/>
        </w:rPr>
      </w:pPr>
    </w:p>
    <w:p w14:paraId="786D8294" w14:textId="1C376D24" w:rsidR="00256BC9" w:rsidRDefault="00256BC9" w:rsidP="00256BC9">
      <w:pPr>
        <w:suppressAutoHyphens w:val="0"/>
        <w:spacing w:line="240" w:lineRule="auto"/>
        <w:jc w:val="both"/>
        <w:textAlignment w:val="auto"/>
        <w:rPr>
          <w:rFonts w:ascii="Georgia" w:hAnsi="Georgia" w:cs="Arial"/>
          <w:sz w:val="20"/>
          <w:szCs w:val="20"/>
          <w:lang w:eastAsia="en-US"/>
        </w:rPr>
      </w:pPr>
    </w:p>
    <w:p w14:paraId="1562BDD8" w14:textId="0819D10D" w:rsidR="00256BC9" w:rsidRDefault="00256BC9" w:rsidP="00256BC9">
      <w:pPr>
        <w:suppressAutoHyphens w:val="0"/>
        <w:spacing w:line="240" w:lineRule="auto"/>
        <w:jc w:val="both"/>
        <w:textAlignment w:val="auto"/>
        <w:rPr>
          <w:rFonts w:ascii="Georgia" w:hAnsi="Georgia" w:cs="Arial"/>
          <w:sz w:val="20"/>
          <w:szCs w:val="20"/>
          <w:lang w:eastAsia="en-US"/>
        </w:rPr>
      </w:pPr>
    </w:p>
    <w:p w14:paraId="6175A16F" w14:textId="78BF04A0" w:rsidR="00256BC9" w:rsidRDefault="00256BC9" w:rsidP="00256BC9">
      <w:pPr>
        <w:suppressAutoHyphens w:val="0"/>
        <w:spacing w:line="240" w:lineRule="auto"/>
        <w:jc w:val="both"/>
        <w:textAlignment w:val="auto"/>
        <w:rPr>
          <w:rFonts w:ascii="Georgia" w:hAnsi="Georgia" w:cs="Arial"/>
          <w:sz w:val="20"/>
          <w:szCs w:val="20"/>
          <w:lang w:eastAsia="en-US"/>
        </w:rPr>
      </w:pPr>
    </w:p>
    <w:p w14:paraId="53215E24" w14:textId="42257A32" w:rsidR="00256BC9" w:rsidRDefault="00256BC9" w:rsidP="00256BC9">
      <w:pPr>
        <w:suppressAutoHyphens w:val="0"/>
        <w:spacing w:line="240" w:lineRule="auto"/>
        <w:jc w:val="both"/>
        <w:textAlignment w:val="auto"/>
        <w:rPr>
          <w:rFonts w:ascii="Georgia" w:hAnsi="Georgia" w:cs="Arial"/>
          <w:sz w:val="20"/>
          <w:szCs w:val="20"/>
          <w:lang w:eastAsia="en-US"/>
        </w:rPr>
      </w:pPr>
    </w:p>
    <w:p w14:paraId="32CDB851" w14:textId="1924C156" w:rsidR="00256BC9" w:rsidRDefault="00256BC9" w:rsidP="00256BC9">
      <w:pPr>
        <w:suppressAutoHyphens w:val="0"/>
        <w:spacing w:line="240" w:lineRule="auto"/>
        <w:jc w:val="both"/>
        <w:textAlignment w:val="auto"/>
        <w:rPr>
          <w:rFonts w:ascii="Georgia" w:hAnsi="Georgia" w:cs="Arial"/>
          <w:sz w:val="20"/>
          <w:szCs w:val="20"/>
          <w:lang w:eastAsia="en-US"/>
        </w:rPr>
      </w:pPr>
    </w:p>
    <w:p w14:paraId="3219C5C7" w14:textId="21C52C5A" w:rsidR="00256BC9" w:rsidRDefault="00256BC9" w:rsidP="00256BC9">
      <w:pPr>
        <w:suppressAutoHyphens w:val="0"/>
        <w:spacing w:line="240" w:lineRule="auto"/>
        <w:jc w:val="both"/>
        <w:textAlignment w:val="auto"/>
        <w:rPr>
          <w:rFonts w:ascii="Georgia" w:hAnsi="Georgia" w:cs="Arial"/>
          <w:sz w:val="20"/>
          <w:szCs w:val="20"/>
          <w:lang w:eastAsia="en-US"/>
        </w:rPr>
      </w:pPr>
    </w:p>
    <w:p w14:paraId="24432FFF" w14:textId="4094FF10" w:rsidR="00256BC9" w:rsidRDefault="00256BC9" w:rsidP="00256BC9">
      <w:pPr>
        <w:suppressAutoHyphens w:val="0"/>
        <w:spacing w:line="240" w:lineRule="auto"/>
        <w:jc w:val="both"/>
        <w:textAlignment w:val="auto"/>
        <w:rPr>
          <w:rFonts w:ascii="Georgia" w:hAnsi="Georgia" w:cs="Arial"/>
          <w:sz w:val="20"/>
          <w:szCs w:val="20"/>
          <w:lang w:eastAsia="en-US"/>
        </w:rPr>
      </w:pPr>
    </w:p>
    <w:p w14:paraId="2F09CFD9" w14:textId="267772CD" w:rsidR="00256BC9" w:rsidRDefault="00256BC9" w:rsidP="00256BC9">
      <w:pPr>
        <w:suppressAutoHyphens w:val="0"/>
        <w:spacing w:line="240" w:lineRule="auto"/>
        <w:jc w:val="both"/>
        <w:textAlignment w:val="auto"/>
        <w:rPr>
          <w:rFonts w:ascii="Georgia" w:hAnsi="Georgia" w:cs="Arial"/>
          <w:sz w:val="20"/>
          <w:szCs w:val="20"/>
          <w:lang w:eastAsia="en-US"/>
        </w:rPr>
      </w:pPr>
    </w:p>
    <w:p w14:paraId="4F7BFA70" w14:textId="62437DF7" w:rsidR="00256BC9" w:rsidRDefault="00256BC9" w:rsidP="00256BC9">
      <w:pPr>
        <w:suppressAutoHyphens w:val="0"/>
        <w:spacing w:line="240" w:lineRule="auto"/>
        <w:jc w:val="both"/>
        <w:textAlignment w:val="auto"/>
        <w:rPr>
          <w:rFonts w:ascii="Georgia" w:hAnsi="Georgia" w:cs="Arial"/>
          <w:sz w:val="20"/>
          <w:szCs w:val="20"/>
          <w:lang w:eastAsia="en-US"/>
        </w:rPr>
      </w:pPr>
    </w:p>
    <w:p w14:paraId="5244606B" w14:textId="2433D418" w:rsidR="00256BC9" w:rsidRDefault="00256BC9" w:rsidP="00256BC9">
      <w:pPr>
        <w:suppressAutoHyphens w:val="0"/>
        <w:spacing w:line="240" w:lineRule="auto"/>
        <w:jc w:val="both"/>
        <w:textAlignment w:val="auto"/>
        <w:rPr>
          <w:rFonts w:ascii="Georgia" w:hAnsi="Georgia" w:cs="Arial"/>
          <w:sz w:val="20"/>
          <w:szCs w:val="20"/>
          <w:lang w:eastAsia="en-US"/>
        </w:rPr>
      </w:pPr>
    </w:p>
    <w:p w14:paraId="735C73C8" w14:textId="3CD2C268" w:rsidR="00256BC9" w:rsidRDefault="00256BC9" w:rsidP="00256BC9">
      <w:pPr>
        <w:suppressAutoHyphens w:val="0"/>
        <w:spacing w:line="240" w:lineRule="auto"/>
        <w:jc w:val="both"/>
        <w:textAlignment w:val="auto"/>
        <w:rPr>
          <w:rFonts w:ascii="Georgia" w:hAnsi="Georgia" w:cs="Arial"/>
          <w:sz w:val="20"/>
          <w:szCs w:val="20"/>
          <w:lang w:eastAsia="en-US"/>
        </w:rPr>
      </w:pPr>
    </w:p>
    <w:p w14:paraId="7C78E845" w14:textId="45738CC3" w:rsidR="00256BC9" w:rsidRDefault="00256BC9" w:rsidP="00256BC9">
      <w:pPr>
        <w:suppressAutoHyphens w:val="0"/>
        <w:spacing w:line="240" w:lineRule="auto"/>
        <w:jc w:val="both"/>
        <w:textAlignment w:val="auto"/>
        <w:rPr>
          <w:rFonts w:ascii="Georgia" w:hAnsi="Georgia" w:cs="Arial"/>
          <w:sz w:val="20"/>
          <w:szCs w:val="20"/>
          <w:lang w:eastAsia="en-US"/>
        </w:rPr>
      </w:pPr>
    </w:p>
    <w:p w14:paraId="7CEBEBAE" w14:textId="01BD600F" w:rsidR="00256BC9" w:rsidRDefault="00256BC9" w:rsidP="00256BC9">
      <w:pPr>
        <w:suppressAutoHyphens w:val="0"/>
        <w:spacing w:line="240" w:lineRule="auto"/>
        <w:jc w:val="both"/>
        <w:textAlignment w:val="auto"/>
        <w:rPr>
          <w:rFonts w:ascii="Georgia" w:hAnsi="Georgia" w:cs="Arial"/>
          <w:sz w:val="20"/>
          <w:szCs w:val="20"/>
          <w:lang w:eastAsia="en-US"/>
        </w:rPr>
      </w:pPr>
    </w:p>
    <w:p w14:paraId="591ADE03" w14:textId="76C40CA1" w:rsidR="00256BC9" w:rsidRDefault="00256BC9" w:rsidP="00256BC9">
      <w:pPr>
        <w:suppressAutoHyphens w:val="0"/>
        <w:spacing w:line="240" w:lineRule="auto"/>
        <w:jc w:val="both"/>
        <w:textAlignment w:val="auto"/>
        <w:rPr>
          <w:rFonts w:ascii="Georgia" w:hAnsi="Georgia" w:cs="Arial"/>
          <w:sz w:val="20"/>
          <w:szCs w:val="20"/>
          <w:lang w:eastAsia="en-US"/>
        </w:rPr>
      </w:pPr>
    </w:p>
    <w:p w14:paraId="5A2570C7" w14:textId="69645889" w:rsidR="00256BC9" w:rsidRDefault="00256BC9" w:rsidP="00256BC9">
      <w:pPr>
        <w:suppressAutoHyphens w:val="0"/>
        <w:spacing w:line="240" w:lineRule="auto"/>
        <w:jc w:val="both"/>
        <w:textAlignment w:val="auto"/>
        <w:rPr>
          <w:rFonts w:ascii="Georgia" w:hAnsi="Georgia" w:cs="Arial"/>
          <w:sz w:val="20"/>
          <w:szCs w:val="20"/>
          <w:lang w:eastAsia="en-US"/>
        </w:rPr>
      </w:pPr>
    </w:p>
    <w:p w14:paraId="49A55C3B" w14:textId="67D022D1" w:rsidR="00256BC9" w:rsidRDefault="00256BC9" w:rsidP="00256BC9">
      <w:pPr>
        <w:suppressAutoHyphens w:val="0"/>
        <w:spacing w:line="240" w:lineRule="auto"/>
        <w:jc w:val="both"/>
        <w:textAlignment w:val="auto"/>
        <w:rPr>
          <w:rFonts w:ascii="Georgia" w:hAnsi="Georgia" w:cs="Arial"/>
          <w:sz w:val="20"/>
          <w:szCs w:val="20"/>
          <w:lang w:eastAsia="en-US"/>
        </w:rPr>
      </w:pPr>
    </w:p>
    <w:p w14:paraId="36D48E88" w14:textId="136CD2BF" w:rsidR="00256BC9" w:rsidRDefault="00256BC9" w:rsidP="00256BC9">
      <w:pPr>
        <w:suppressAutoHyphens w:val="0"/>
        <w:spacing w:line="240" w:lineRule="auto"/>
        <w:jc w:val="both"/>
        <w:textAlignment w:val="auto"/>
        <w:rPr>
          <w:rFonts w:ascii="Georgia" w:hAnsi="Georgia" w:cs="Arial"/>
          <w:sz w:val="20"/>
          <w:szCs w:val="20"/>
          <w:lang w:eastAsia="en-US"/>
        </w:rPr>
      </w:pPr>
    </w:p>
    <w:p w14:paraId="50DDACF9" w14:textId="6341A026" w:rsidR="00256BC9" w:rsidRDefault="00256BC9" w:rsidP="00256BC9">
      <w:pPr>
        <w:suppressAutoHyphens w:val="0"/>
        <w:spacing w:line="240" w:lineRule="auto"/>
        <w:jc w:val="both"/>
        <w:textAlignment w:val="auto"/>
        <w:rPr>
          <w:rFonts w:ascii="Georgia" w:hAnsi="Georgia" w:cs="Arial"/>
          <w:sz w:val="20"/>
          <w:szCs w:val="20"/>
          <w:lang w:eastAsia="en-US"/>
        </w:rPr>
      </w:pPr>
    </w:p>
    <w:p w14:paraId="67A9CDE2" w14:textId="784C4F82" w:rsidR="00256BC9" w:rsidRDefault="00256BC9" w:rsidP="00256BC9">
      <w:pPr>
        <w:suppressAutoHyphens w:val="0"/>
        <w:spacing w:line="240" w:lineRule="auto"/>
        <w:jc w:val="both"/>
        <w:textAlignment w:val="auto"/>
        <w:rPr>
          <w:rFonts w:ascii="Georgia" w:hAnsi="Georgia" w:cs="Arial"/>
          <w:sz w:val="20"/>
          <w:szCs w:val="20"/>
          <w:lang w:eastAsia="en-US"/>
        </w:rPr>
      </w:pPr>
    </w:p>
    <w:p w14:paraId="22932A76" w14:textId="02D0AAA4" w:rsidR="00256BC9" w:rsidRDefault="00256BC9" w:rsidP="00256BC9">
      <w:pPr>
        <w:suppressAutoHyphens w:val="0"/>
        <w:spacing w:line="240" w:lineRule="auto"/>
        <w:jc w:val="both"/>
        <w:textAlignment w:val="auto"/>
        <w:rPr>
          <w:rFonts w:ascii="Georgia" w:hAnsi="Georgia" w:cs="Arial"/>
          <w:sz w:val="20"/>
          <w:szCs w:val="20"/>
          <w:lang w:eastAsia="en-US"/>
        </w:rPr>
      </w:pPr>
    </w:p>
    <w:p w14:paraId="1A2F0AC8" w14:textId="19BD4CCA" w:rsidR="00256BC9" w:rsidRDefault="00256BC9" w:rsidP="00256BC9">
      <w:pPr>
        <w:suppressAutoHyphens w:val="0"/>
        <w:spacing w:line="240" w:lineRule="auto"/>
        <w:jc w:val="both"/>
        <w:textAlignment w:val="auto"/>
        <w:rPr>
          <w:rFonts w:ascii="Georgia" w:hAnsi="Georgia" w:cs="Arial"/>
          <w:sz w:val="20"/>
          <w:szCs w:val="20"/>
          <w:lang w:eastAsia="en-US"/>
        </w:rPr>
      </w:pPr>
    </w:p>
    <w:p w14:paraId="0E37995C" w14:textId="060305D7" w:rsidR="00256BC9" w:rsidRDefault="00256BC9" w:rsidP="00256BC9">
      <w:pPr>
        <w:suppressAutoHyphens w:val="0"/>
        <w:spacing w:line="240" w:lineRule="auto"/>
        <w:jc w:val="both"/>
        <w:textAlignment w:val="auto"/>
        <w:rPr>
          <w:rFonts w:ascii="Georgia" w:hAnsi="Georgia" w:cs="Arial"/>
          <w:sz w:val="20"/>
          <w:szCs w:val="20"/>
          <w:lang w:eastAsia="en-US"/>
        </w:rPr>
      </w:pPr>
    </w:p>
    <w:p w14:paraId="3D03AB0C" w14:textId="50C5D010" w:rsidR="00256BC9" w:rsidRDefault="00256BC9" w:rsidP="00256BC9">
      <w:pPr>
        <w:suppressAutoHyphens w:val="0"/>
        <w:spacing w:line="240" w:lineRule="auto"/>
        <w:jc w:val="both"/>
        <w:textAlignment w:val="auto"/>
        <w:rPr>
          <w:rFonts w:ascii="Georgia" w:hAnsi="Georgia" w:cs="Arial"/>
          <w:sz w:val="20"/>
          <w:szCs w:val="20"/>
          <w:lang w:eastAsia="en-US"/>
        </w:rPr>
      </w:pPr>
    </w:p>
    <w:p w14:paraId="4FCBD472" w14:textId="59A20310" w:rsidR="00256BC9" w:rsidRDefault="00256BC9" w:rsidP="00256BC9">
      <w:pPr>
        <w:suppressAutoHyphens w:val="0"/>
        <w:spacing w:line="240" w:lineRule="auto"/>
        <w:jc w:val="both"/>
        <w:textAlignment w:val="auto"/>
        <w:rPr>
          <w:rFonts w:ascii="Georgia" w:hAnsi="Georgia" w:cs="Arial"/>
          <w:sz w:val="20"/>
          <w:szCs w:val="20"/>
          <w:lang w:eastAsia="en-US"/>
        </w:rPr>
      </w:pPr>
    </w:p>
    <w:p w14:paraId="375C5B00" w14:textId="6D1BCED6" w:rsidR="00256BC9" w:rsidRDefault="00256BC9" w:rsidP="00256BC9">
      <w:pPr>
        <w:suppressAutoHyphens w:val="0"/>
        <w:spacing w:line="240" w:lineRule="auto"/>
        <w:jc w:val="both"/>
        <w:textAlignment w:val="auto"/>
        <w:rPr>
          <w:rFonts w:ascii="Georgia" w:hAnsi="Georgia" w:cs="Arial"/>
          <w:sz w:val="20"/>
          <w:szCs w:val="20"/>
          <w:lang w:eastAsia="en-US"/>
        </w:rPr>
      </w:pPr>
    </w:p>
    <w:p w14:paraId="5EDADEA7" w14:textId="0D9C90B3" w:rsidR="00256BC9" w:rsidRDefault="00256BC9" w:rsidP="00256BC9">
      <w:pPr>
        <w:suppressAutoHyphens w:val="0"/>
        <w:spacing w:line="240" w:lineRule="auto"/>
        <w:jc w:val="both"/>
        <w:textAlignment w:val="auto"/>
        <w:rPr>
          <w:rFonts w:ascii="Georgia" w:hAnsi="Georgia" w:cs="Arial"/>
          <w:sz w:val="20"/>
          <w:szCs w:val="20"/>
          <w:lang w:eastAsia="en-US"/>
        </w:rPr>
      </w:pPr>
    </w:p>
    <w:p w14:paraId="4A67E94F" w14:textId="0F6E6414" w:rsidR="00256BC9" w:rsidRDefault="00256BC9" w:rsidP="00256BC9">
      <w:pPr>
        <w:suppressAutoHyphens w:val="0"/>
        <w:spacing w:line="240" w:lineRule="auto"/>
        <w:jc w:val="both"/>
        <w:textAlignment w:val="auto"/>
        <w:rPr>
          <w:rFonts w:ascii="Georgia" w:hAnsi="Georgia" w:cs="Arial"/>
          <w:sz w:val="20"/>
          <w:szCs w:val="20"/>
          <w:lang w:eastAsia="en-US"/>
        </w:rPr>
      </w:pPr>
    </w:p>
    <w:p w14:paraId="190207B8" w14:textId="7DEED703" w:rsidR="00256BC9" w:rsidRDefault="00256BC9" w:rsidP="00256BC9">
      <w:pPr>
        <w:suppressAutoHyphens w:val="0"/>
        <w:spacing w:line="240" w:lineRule="auto"/>
        <w:jc w:val="both"/>
        <w:textAlignment w:val="auto"/>
        <w:rPr>
          <w:rFonts w:ascii="Georgia" w:hAnsi="Georgia" w:cs="Arial"/>
          <w:sz w:val="20"/>
          <w:szCs w:val="20"/>
          <w:lang w:eastAsia="en-US"/>
        </w:rPr>
      </w:pPr>
    </w:p>
    <w:p w14:paraId="4EBB7EA2" w14:textId="09F5E01A" w:rsidR="00256BC9" w:rsidRDefault="00256BC9" w:rsidP="00256BC9">
      <w:pPr>
        <w:suppressAutoHyphens w:val="0"/>
        <w:spacing w:line="240" w:lineRule="auto"/>
        <w:jc w:val="both"/>
        <w:textAlignment w:val="auto"/>
        <w:rPr>
          <w:rFonts w:ascii="Georgia" w:hAnsi="Georgia" w:cs="Arial"/>
          <w:sz w:val="20"/>
          <w:szCs w:val="20"/>
          <w:lang w:eastAsia="en-US"/>
        </w:rPr>
      </w:pPr>
    </w:p>
    <w:p w14:paraId="38A2F15B" w14:textId="5E11F477" w:rsidR="00256BC9" w:rsidRDefault="00256BC9" w:rsidP="00256BC9">
      <w:pPr>
        <w:suppressAutoHyphens w:val="0"/>
        <w:spacing w:line="240" w:lineRule="auto"/>
        <w:jc w:val="both"/>
        <w:textAlignment w:val="auto"/>
        <w:rPr>
          <w:rFonts w:ascii="Georgia" w:hAnsi="Georgia" w:cs="Arial"/>
          <w:sz w:val="20"/>
          <w:szCs w:val="20"/>
          <w:lang w:eastAsia="en-US"/>
        </w:rPr>
      </w:pPr>
    </w:p>
    <w:p w14:paraId="71DC7336" w14:textId="313CD3BB" w:rsidR="00256BC9" w:rsidRDefault="00256BC9" w:rsidP="00256BC9">
      <w:pPr>
        <w:suppressAutoHyphens w:val="0"/>
        <w:spacing w:line="240" w:lineRule="auto"/>
        <w:jc w:val="both"/>
        <w:textAlignment w:val="auto"/>
        <w:rPr>
          <w:rFonts w:ascii="Georgia" w:hAnsi="Georgia" w:cs="Arial"/>
          <w:sz w:val="20"/>
          <w:szCs w:val="20"/>
          <w:lang w:eastAsia="en-US"/>
        </w:rPr>
      </w:pPr>
    </w:p>
    <w:p w14:paraId="0593832E" w14:textId="071C31D0" w:rsidR="00256BC9" w:rsidRDefault="00256BC9" w:rsidP="00256BC9">
      <w:pPr>
        <w:suppressAutoHyphens w:val="0"/>
        <w:spacing w:line="240" w:lineRule="auto"/>
        <w:jc w:val="both"/>
        <w:textAlignment w:val="auto"/>
        <w:rPr>
          <w:rFonts w:ascii="Georgia" w:hAnsi="Georgia" w:cs="Arial"/>
          <w:sz w:val="20"/>
          <w:szCs w:val="20"/>
          <w:lang w:eastAsia="en-US"/>
        </w:rPr>
      </w:pPr>
    </w:p>
    <w:p w14:paraId="5FAFB195" w14:textId="723C83BB" w:rsidR="00256BC9" w:rsidRDefault="00256BC9" w:rsidP="00256BC9">
      <w:pPr>
        <w:suppressAutoHyphens w:val="0"/>
        <w:spacing w:line="240" w:lineRule="auto"/>
        <w:jc w:val="both"/>
        <w:textAlignment w:val="auto"/>
        <w:rPr>
          <w:rFonts w:ascii="Georgia" w:hAnsi="Georgia" w:cs="Arial"/>
          <w:sz w:val="20"/>
          <w:szCs w:val="20"/>
          <w:lang w:eastAsia="en-US"/>
        </w:rPr>
      </w:pPr>
    </w:p>
    <w:p w14:paraId="16969EA3" w14:textId="2B5096E0" w:rsidR="00256BC9" w:rsidRDefault="00256BC9" w:rsidP="00256BC9">
      <w:pPr>
        <w:suppressAutoHyphens w:val="0"/>
        <w:spacing w:line="240" w:lineRule="auto"/>
        <w:jc w:val="both"/>
        <w:textAlignment w:val="auto"/>
        <w:rPr>
          <w:rFonts w:ascii="Georgia" w:hAnsi="Georgia" w:cs="Arial"/>
          <w:sz w:val="20"/>
          <w:szCs w:val="20"/>
          <w:lang w:eastAsia="en-US"/>
        </w:rPr>
      </w:pPr>
    </w:p>
    <w:p w14:paraId="4DB8EA0A" w14:textId="49F7533B" w:rsidR="00256BC9" w:rsidRDefault="00256BC9" w:rsidP="00256BC9">
      <w:pPr>
        <w:suppressAutoHyphens w:val="0"/>
        <w:spacing w:line="240" w:lineRule="auto"/>
        <w:jc w:val="both"/>
        <w:textAlignment w:val="auto"/>
        <w:rPr>
          <w:rFonts w:ascii="Georgia" w:hAnsi="Georgia" w:cs="Arial"/>
          <w:sz w:val="20"/>
          <w:szCs w:val="20"/>
          <w:lang w:eastAsia="en-US"/>
        </w:rPr>
      </w:pPr>
    </w:p>
    <w:p w14:paraId="3040D0DB"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22EBAECC" w14:textId="77777777" w:rsidR="00256BC9" w:rsidRDefault="00256BC9" w:rsidP="00256BC9">
      <w:pPr>
        <w:tabs>
          <w:tab w:val="left" w:pos="284"/>
        </w:tabs>
        <w:spacing w:line="240" w:lineRule="auto"/>
        <w:jc w:val="both"/>
        <w:rPr>
          <w:rFonts w:ascii="Georgia" w:hAnsi="Georgia"/>
          <w:i/>
          <w:iCs/>
          <w:spacing w:val="4"/>
          <w:sz w:val="16"/>
          <w:szCs w:val="16"/>
        </w:rPr>
      </w:pPr>
      <w:r w:rsidRPr="00E83DD6">
        <w:rPr>
          <w:rFonts w:ascii="Georgia" w:hAnsi="Georgia"/>
          <w:i/>
          <w:iCs/>
          <w:spacing w:val="4"/>
          <w:sz w:val="16"/>
          <w:szCs w:val="16"/>
        </w:rPr>
        <w:t>* niepotrzebne skreślić</w:t>
      </w:r>
    </w:p>
    <w:p w14:paraId="469D91EA" w14:textId="77777777"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93" w:name="_Hlk121390932"/>
      <w:r w:rsidRPr="00DC776B">
        <w:rPr>
          <w:rFonts w:ascii="Georgia" w:hAnsi="Georgia"/>
          <w:i/>
          <w:iCs/>
          <w:spacing w:val="4"/>
          <w:sz w:val="16"/>
          <w:szCs w:val="16"/>
        </w:rPr>
        <w:t>jeżeli przypada na niego ponad 10% wartości zamówienia</w:t>
      </w:r>
      <w:bookmarkEnd w:id="93"/>
    </w:p>
    <w:p w14:paraId="25F394A0" w14:textId="21854EB6"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50891395" w14:textId="77777777" w:rsidR="00256BC9" w:rsidRPr="00E83DD6" w:rsidRDefault="00256BC9" w:rsidP="00256BC9">
      <w:pPr>
        <w:suppressAutoHyphens w:val="0"/>
        <w:spacing w:line="240" w:lineRule="auto"/>
        <w:jc w:val="both"/>
        <w:textAlignment w:val="auto"/>
        <w:rPr>
          <w:rFonts w:ascii="Georgia" w:hAnsi="Georgia" w:cs="Arial"/>
          <w:sz w:val="20"/>
          <w:szCs w:val="20"/>
          <w:lang w:eastAsia="en-US"/>
        </w:rPr>
      </w:pPr>
    </w:p>
    <w:p w14:paraId="016C6F1E" w14:textId="123E8A2A"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2B3E54AF" w14:textId="605742EF" w:rsidR="00256BC9" w:rsidRPr="00E12C35" w:rsidRDefault="00364304" w:rsidP="00E12C35">
      <w:pPr>
        <w:pStyle w:val="Nagwek1"/>
        <w:spacing w:before="0" w:after="0" w:line="360" w:lineRule="auto"/>
        <w:jc w:val="right"/>
        <w:rPr>
          <w:rFonts w:ascii="Georgia" w:hAnsi="Georgia" w:cs="Georgia"/>
          <w:b/>
          <w:i/>
          <w:color w:val="000000"/>
          <w:sz w:val="20"/>
          <w:szCs w:val="20"/>
        </w:rPr>
      </w:pPr>
      <w:bookmarkStart w:id="94" w:name="_Toc146200276"/>
      <w:r w:rsidRPr="008554CF">
        <w:rPr>
          <w:rFonts w:ascii="Georgia" w:hAnsi="Georgia" w:cs="Georgia"/>
          <w:b/>
          <w:i/>
          <w:color w:val="000000"/>
          <w:sz w:val="20"/>
          <w:szCs w:val="20"/>
        </w:rPr>
        <w:lastRenderedPageBreak/>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94"/>
    </w:p>
    <w:p w14:paraId="6129968F" w14:textId="6D21CCD9"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95" w:name="_Toc353787315"/>
      <w:bookmarkStart w:id="96" w:name="_Toc424300300"/>
      <w:bookmarkStart w:id="97" w:name="_Toc464027667"/>
      <w:bookmarkStart w:id="98" w:name="_Toc51835682"/>
      <w:bookmarkStart w:id="99" w:name="_Toc309115904"/>
      <w:bookmarkStart w:id="100" w:name="_Toc309116011"/>
      <w:bookmarkStart w:id="101" w:name="_Toc346700792"/>
      <w:bookmarkStart w:id="102" w:name="_Toc346796412"/>
      <w:bookmarkStart w:id="103" w:name="_Toc352755662"/>
      <w:bookmarkStart w:id="104" w:name="_Toc353786984"/>
      <w:bookmarkStart w:id="105" w:name="_Toc353787316"/>
      <w:bookmarkStart w:id="106" w:name="_Toc356543047"/>
      <w:bookmarkStart w:id="107" w:name="_Toc359390922"/>
      <w:bookmarkStart w:id="108" w:name="_Toc374948433"/>
      <w:bookmarkStart w:id="109" w:name="_Toc374948486"/>
      <w:bookmarkStart w:id="110" w:name="_Toc378325806"/>
      <w:bookmarkStart w:id="111" w:name="_Hlk66093428"/>
      <w:bookmarkEnd w:id="86"/>
      <w:bookmarkEnd w:id="87"/>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45F0A7B" w14:textId="77777777" w:rsidR="002B23D7" w:rsidRDefault="002B23D7" w:rsidP="00B5720F">
      <w:pPr>
        <w:jc w:val="both"/>
        <w:rPr>
          <w:rFonts w:ascii="Georgia" w:hAnsi="Georgia" w:cs="Georgia"/>
          <w:color w:val="000000"/>
          <w:sz w:val="20"/>
          <w:szCs w:val="20"/>
        </w:rPr>
      </w:pPr>
    </w:p>
    <w:p w14:paraId="79A7F44C" w14:textId="5FC50509"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2C55004" w14:textId="0EAFBDB1" w:rsidR="002B23D7" w:rsidRPr="00E12C35" w:rsidRDefault="00B5720F" w:rsidP="00E12C3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717B2FA9" w14:textId="77777777" w:rsidR="002B23D7" w:rsidRPr="00E60300" w:rsidRDefault="002B23D7" w:rsidP="00B5720F">
      <w:pPr>
        <w:spacing w:line="360" w:lineRule="auto"/>
        <w:jc w:val="both"/>
        <w:rPr>
          <w:rFonts w:ascii="Georgia" w:hAnsi="Georgia" w:cs="Georgia"/>
          <w:color w:val="000000"/>
          <w:sz w:val="20"/>
          <w:szCs w:val="20"/>
        </w:rPr>
      </w:pPr>
    </w:p>
    <w:p w14:paraId="79A7BF9C" w14:textId="1792361B" w:rsidR="00B5720F" w:rsidRDefault="00B5720F" w:rsidP="00B5720F">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511833">
        <w:rPr>
          <w:rStyle w:val="Domylnaczcionkaakapitu2"/>
          <w:rFonts w:ascii="Georgia" w:hAnsi="Georgia"/>
          <w:color w:val="000000"/>
          <w:sz w:val="20"/>
          <w:szCs w:val="20"/>
        </w:rPr>
        <w:t>13</w:t>
      </w:r>
      <w:r w:rsidRPr="002B7984">
        <w:rPr>
          <w:rStyle w:val="Domylnaczcionkaakapitu2"/>
          <w:rFonts w:ascii="Georgia" w:hAnsi="Georgia"/>
          <w:color w:val="000000"/>
          <w:sz w:val="20"/>
          <w:szCs w:val="20"/>
        </w:rPr>
        <w:t>.202</w:t>
      </w:r>
      <w:r w:rsidR="00511833">
        <w:rPr>
          <w:rStyle w:val="Domylnaczcionkaakapitu2"/>
          <w:rFonts w:ascii="Georgia" w:hAnsi="Georgia"/>
          <w:color w:val="000000"/>
          <w:sz w:val="20"/>
          <w:szCs w:val="20"/>
        </w:rPr>
        <w:t>4</w:t>
      </w:r>
    </w:p>
    <w:p w14:paraId="660F51F7" w14:textId="77777777" w:rsidR="00256BC9" w:rsidRPr="00BD1D84" w:rsidRDefault="00256BC9" w:rsidP="00E12C35">
      <w:pPr>
        <w:spacing w:line="360" w:lineRule="auto"/>
        <w:rPr>
          <w:rFonts w:ascii="Georgia" w:hAnsi="Georgia"/>
          <w:color w:val="000000"/>
          <w:sz w:val="20"/>
          <w:szCs w:val="20"/>
        </w:rPr>
      </w:pPr>
    </w:p>
    <w:p w14:paraId="508F3386" w14:textId="77777777" w:rsidR="002B23D7" w:rsidRDefault="002B23D7" w:rsidP="002B23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85"/>
        <w:gridCol w:w="1283"/>
        <w:gridCol w:w="474"/>
        <w:gridCol w:w="592"/>
        <w:gridCol w:w="948"/>
        <w:gridCol w:w="828"/>
        <w:gridCol w:w="592"/>
        <w:gridCol w:w="828"/>
        <w:gridCol w:w="830"/>
        <w:gridCol w:w="2010"/>
        <w:gridCol w:w="1300"/>
      </w:tblGrid>
      <w:tr w:rsidR="002B23D7" w14:paraId="5EB1F55A" w14:textId="77777777" w:rsidTr="00194C12">
        <w:trPr>
          <w:cantSplit/>
        </w:trPr>
        <w:tc>
          <w:tcPr>
            <w:tcW w:w="239" w:type="pct"/>
            <w:tcBorders>
              <w:top w:val="single" w:sz="4" w:space="0" w:color="000000"/>
              <w:left w:val="single" w:sz="4" w:space="0" w:color="000000"/>
              <w:bottom w:val="single" w:sz="4" w:space="0" w:color="000000"/>
              <w:right w:val="nil"/>
            </w:tcBorders>
            <w:vAlign w:val="center"/>
          </w:tcPr>
          <w:p w14:paraId="20B880D6"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1334D75"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082F78CB"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039BDD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233CBFF"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7825E40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60A8E98E"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B14DBB4"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7A3D708A"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22134A68"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591A3D63"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Nr katalogowy</w:t>
            </w:r>
          </w:p>
        </w:tc>
      </w:tr>
      <w:tr w:rsidR="002B23D7" w14:paraId="49084034" w14:textId="77777777" w:rsidTr="00194C12">
        <w:trPr>
          <w:cantSplit/>
        </w:trPr>
        <w:tc>
          <w:tcPr>
            <w:tcW w:w="239" w:type="pct"/>
            <w:tcBorders>
              <w:top w:val="nil"/>
              <w:left w:val="single" w:sz="4" w:space="0" w:color="000000"/>
              <w:bottom w:val="single" w:sz="4" w:space="0" w:color="000000"/>
              <w:right w:val="nil"/>
            </w:tcBorders>
            <w:vAlign w:val="center"/>
          </w:tcPr>
          <w:p w14:paraId="6C1E573B"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630574F5"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364C50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BE77835"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69FB5AD9"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6AD92F9D"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0492BF"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2F7E74D7"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155329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C81FC67"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01BCF4CE" w14:textId="77777777" w:rsidR="002B23D7" w:rsidRDefault="002B23D7" w:rsidP="00194C12">
            <w:pPr>
              <w:snapToGrid w:val="0"/>
              <w:spacing w:line="360" w:lineRule="auto"/>
              <w:jc w:val="both"/>
              <w:rPr>
                <w:rFonts w:ascii="Georgia" w:hAnsi="Georgia" w:cs="Georgia"/>
                <w:sz w:val="18"/>
                <w:szCs w:val="18"/>
              </w:rPr>
            </w:pPr>
          </w:p>
        </w:tc>
      </w:tr>
      <w:tr w:rsidR="002B23D7" w14:paraId="466920F3" w14:textId="77777777" w:rsidTr="00194C12">
        <w:trPr>
          <w:cantSplit/>
        </w:trPr>
        <w:tc>
          <w:tcPr>
            <w:tcW w:w="239" w:type="pct"/>
            <w:tcBorders>
              <w:top w:val="nil"/>
              <w:left w:val="single" w:sz="4" w:space="0" w:color="000000"/>
              <w:bottom w:val="single" w:sz="4" w:space="0" w:color="000000"/>
              <w:right w:val="nil"/>
            </w:tcBorders>
            <w:vAlign w:val="center"/>
          </w:tcPr>
          <w:p w14:paraId="5C93DBAA"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2F5EF242"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8809E39"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42DF27"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77AAF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AE6B0BA"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F16B81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5A15979"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19F227E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79F0FA64"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CC2C0BF" w14:textId="77777777" w:rsidR="002B23D7" w:rsidRDefault="002B23D7" w:rsidP="00194C12">
            <w:pPr>
              <w:snapToGrid w:val="0"/>
              <w:spacing w:line="360" w:lineRule="auto"/>
              <w:jc w:val="both"/>
              <w:rPr>
                <w:rFonts w:ascii="Georgia" w:hAnsi="Georgia" w:cs="Georgia"/>
                <w:sz w:val="18"/>
                <w:szCs w:val="18"/>
              </w:rPr>
            </w:pPr>
          </w:p>
        </w:tc>
      </w:tr>
      <w:tr w:rsidR="002B23D7" w14:paraId="1417DB68" w14:textId="77777777" w:rsidTr="00194C12">
        <w:trPr>
          <w:cantSplit/>
        </w:trPr>
        <w:tc>
          <w:tcPr>
            <w:tcW w:w="1860" w:type="pct"/>
            <w:gridSpan w:val="5"/>
            <w:tcBorders>
              <w:top w:val="nil"/>
              <w:left w:val="single" w:sz="4" w:space="0" w:color="000000"/>
              <w:bottom w:val="single" w:sz="4" w:space="0" w:color="000000"/>
              <w:right w:val="nil"/>
            </w:tcBorders>
            <w:vAlign w:val="center"/>
          </w:tcPr>
          <w:p w14:paraId="4A21E1A5" w14:textId="77777777" w:rsidR="002B23D7" w:rsidRDefault="002B23D7" w:rsidP="00194C12">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10DA48D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129280A"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2F1C97F" w14:textId="74B9C8DA" w:rsidR="002B23D7" w:rsidRDefault="003110BE"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408" w:type="pct"/>
            <w:tcBorders>
              <w:top w:val="nil"/>
              <w:left w:val="single" w:sz="4" w:space="0" w:color="000000"/>
              <w:bottom w:val="single" w:sz="4" w:space="0" w:color="000000"/>
              <w:right w:val="nil"/>
            </w:tcBorders>
            <w:vAlign w:val="center"/>
          </w:tcPr>
          <w:p w14:paraId="50CBDA03" w14:textId="77777777" w:rsidR="002B23D7" w:rsidRDefault="002B23D7" w:rsidP="00194C12">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7778CDE"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0063EA15"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r>
    </w:tbl>
    <w:p w14:paraId="7248EBF6" w14:textId="77777777" w:rsidR="002B23D7" w:rsidRDefault="002B23D7" w:rsidP="002B23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6D7525C8" w14:textId="2B7920C7" w:rsidR="002B23D7"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60EB368D" w14:textId="77777777" w:rsidR="002B23D7" w:rsidRPr="008B5BBC"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786C4EF4" w14:textId="318EC63F" w:rsidR="00E12C35" w:rsidRDefault="002B23D7" w:rsidP="0078149C">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Wartość oferty </w:t>
      </w:r>
      <w:r w:rsidR="00303F52">
        <w:rPr>
          <w:rFonts w:ascii="Georgia" w:hAnsi="Georgia" w:cs="Georgia"/>
          <w:b w:val="0"/>
          <w:bCs w:val="0"/>
          <w:i w:val="0"/>
          <w:iCs w:val="0"/>
          <w:sz w:val="20"/>
          <w:szCs w:val="20"/>
          <w:lang w:val="pl-PL"/>
        </w:rPr>
        <w:t xml:space="preserve">dla </w:t>
      </w:r>
      <w:r>
        <w:rPr>
          <w:rFonts w:ascii="Georgia" w:hAnsi="Georgia" w:cs="Georgia"/>
          <w:b w:val="0"/>
          <w:bCs w:val="0"/>
          <w:i w:val="0"/>
          <w:iCs w:val="0"/>
          <w:sz w:val="20"/>
          <w:szCs w:val="20"/>
          <w:lang w:val="pl-PL"/>
        </w:rPr>
        <w:t>Pakietu nr …… ……………. zł netto, …………. zł brutto itd.</w:t>
      </w:r>
    </w:p>
    <w:p w14:paraId="594A39D9" w14:textId="4EA3C464" w:rsidR="002B23D7" w:rsidRPr="00DF3457" w:rsidRDefault="002B23D7" w:rsidP="0078149C">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sz w:val="20"/>
          <w:szCs w:val="20"/>
          <w:lang w:val="pl-PL"/>
        </w:rPr>
      </w:pPr>
      <w:r w:rsidRPr="003110BE">
        <w:rPr>
          <w:rFonts w:ascii="Georgia" w:hAnsi="Georgia"/>
          <w:b w:val="0"/>
          <w:bCs w:val="0"/>
          <w:i w:val="0"/>
          <w:iCs w:val="0"/>
          <w:sz w:val="20"/>
          <w:szCs w:val="20"/>
        </w:rPr>
        <w:t xml:space="preserve">Termin dostawy </w:t>
      </w:r>
      <w:r w:rsidR="00B83A59" w:rsidRPr="003110BE">
        <w:rPr>
          <w:rFonts w:ascii="Georgia" w:hAnsi="Georgia"/>
          <w:i w:val="0"/>
          <w:iCs w:val="0"/>
          <w:sz w:val="20"/>
          <w:szCs w:val="20"/>
        </w:rPr>
        <w:t>max 3</w:t>
      </w:r>
      <w:r w:rsidRPr="003110BE">
        <w:rPr>
          <w:rFonts w:ascii="Georgia" w:hAnsi="Georgia"/>
          <w:i w:val="0"/>
          <w:iCs w:val="0"/>
          <w:sz w:val="20"/>
          <w:szCs w:val="20"/>
        </w:rPr>
        <w:t xml:space="preserve"> dni roboczych</w:t>
      </w:r>
      <w:r w:rsidRPr="003110BE">
        <w:rPr>
          <w:rFonts w:ascii="Georgia" w:hAnsi="Georgia"/>
          <w:b w:val="0"/>
          <w:bCs w:val="0"/>
          <w:i w:val="0"/>
          <w:iCs w:val="0"/>
          <w:sz w:val="20"/>
          <w:szCs w:val="20"/>
        </w:rPr>
        <w:t xml:space="preserve"> od dnia złożenia zamówienia</w:t>
      </w:r>
      <w:r w:rsidR="000D42C8">
        <w:rPr>
          <w:rFonts w:ascii="Georgia" w:hAnsi="Georgia"/>
          <w:b w:val="0"/>
          <w:bCs w:val="0"/>
          <w:i w:val="0"/>
          <w:iCs w:val="0"/>
          <w:sz w:val="20"/>
          <w:szCs w:val="20"/>
        </w:rPr>
        <w:t xml:space="preserve"> – </w:t>
      </w:r>
      <w:r w:rsidR="000D42C8" w:rsidRPr="00DF3457">
        <w:rPr>
          <w:rFonts w:ascii="Georgia" w:hAnsi="Georgia"/>
          <w:b w:val="0"/>
          <w:bCs w:val="0"/>
          <w:color w:val="FF0000"/>
          <w:sz w:val="20"/>
          <w:szCs w:val="20"/>
          <w:highlight w:val="yellow"/>
        </w:rPr>
        <w:t>dotyczy Pakietów 1-</w:t>
      </w:r>
      <w:r w:rsidR="00046C64">
        <w:rPr>
          <w:rFonts w:ascii="Georgia" w:hAnsi="Georgia"/>
          <w:b w:val="0"/>
          <w:bCs w:val="0"/>
          <w:color w:val="FF0000"/>
          <w:sz w:val="20"/>
          <w:szCs w:val="20"/>
          <w:highlight w:val="yellow"/>
        </w:rPr>
        <w:t>11, 13-29,</w:t>
      </w:r>
      <w:r w:rsidR="000D42C8" w:rsidRPr="00DF3457">
        <w:rPr>
          <w:rFonts w:ascii="Georgia" w:hAnsi="Georgia"/>
          <w:b w:val="0"/>
          <w:bCs w:val="0"/>
          <w:color w:val="FF0000"/>
          <w:sz w:val="20"/>
          <w:szCs w:val="20"/>
          <w:highlight w:val="yellow"/>
        </w:rPr>
        <w:t xml:space="preserve"> 31-40</w:t>
      </w:r>
    </w:p>
    <w:p w14:paraId="6CC9C5F0" w14:textId="484CB9E3" w:rsidR="000D42C8" w:rsidRPr="00C3775C" w:rsidRDefault="000D42C8" w:rsidP="000D42C8">
      <w:pPr>
        <w:pStyle w:val="Tekstpodstawowy"/>
        <w:numPr>
          <w:ilvl w:val="1"/>
          <w:numId w:val="80"/>
        </w:numPr>
        <w:tabs>
          <w:tab w:val="left" w:pos="540"/>
        </w:tabs>
        <w:suppressAutoHyphens w:val="0"/>
        <w:spacing w:after="0" w:line="360" w:lineRule="auto"/>
        <w:ind w:left="0" w:firstLine="0"/>
        <w:jc w:val="both"/>
        <w:rPr>
          <w:rFonts w:ascii="Georgia" w:hAnsi="Georgia" w:cs="Georgia"/>
          <w:b w:val="0"/>
          <w:bCs w:val="0"/>
          <w:i w:val="0"/>
          <w:iCs w:val="0"/>
          <w:color w:val="FF0000"/>
          <w:sz w:val="20"/>
          <w:szCs w:val="20"/>
          <w:highlight w:val="yellow"/>
          <w:lang w:val="pl-PL"/>
        </w:rPr>
      </w:pPr>
      <w:r w:rsidRPr="000D42C8">
        <w:rPr>
          <w:rFonts w:ascii="Georgia" w:hAnsi="Georgia"/>
          <w:b w:val="0"/>
          <w:bCs w:val="0"/>
          <w:i w:val="0"/>
          <w:iCs w:val="0"/>
          <w:color w:val="FF0000"/>
          <w:sz w:val="20"/>
          <w:szCs w:val="20"/>
          <w:highlight w:val="yellow"/>
        </w:rPr>
        <w:t xml:space="preserve">Termin dostawy </w:t>
      </w:r>
      <w:r w:rsidRPr="000D42C8">
        <w:rPr>
          <w:rFonts w:ascii="Georgia" w:hAnsi="Georgia"/>
          <w:i w:val="0"/>
          <w:iCs w:val="0"/>
          <w:color w:val="FF0000"/>
          <w:sz w:val="20"/>
          <w:szCs w:val="20"/>
          <w:highlight w:val="yellow"/>
        </w:rPr>
        <w:t xml:space="preserve">max </w:t>
      </w:r>
      <w:r w:rsidRPr="000D42C8">
        <w:rPr>
          <w:rFonts w:ascii="Georgia" w:hAnsi="Georgia"/>
          <w:i w:val="0"/>
          <w:iCs w:val="0"/>
          <w:color w:val="FF0000"/>
          <w:sz w:val="20"/>
          <w:szCs w:val="20"/>
          <w:highlight w:val="yellow"/>
        </w:rPr>
        <w:t>14</w:t>
      </w:r>
      <w:r w:rsidRPr="000D42C8">
        <w:rPr>
          <w:rFonts w:ascii="Georgia" w:hAnsi="Georgia"/>
          <w:i w:val="0"/>
          <w:iCs w:val="0"/>
          <w:color w:val="FF0000"/>
          <w:sz w:val="20"/>
          <w:szCs w:val="20"/>
          <w:highlight w:val="yellow"/>
        </w:rPr>
        <w:t xml:space="preserve"> dni </w:t>
      </w:r>
      <w:r w:rsidRPr="000D42C8">
        <w:rPr>
          <w:rFonts w:ascii="Georgia" w:hAnsi="Georgia"/>
          <w:b w:val="0"/>
          <w:bCs w:val="0"/>
          <w:i w:val="0"/>
          <w:iCs w:val="0"/>
          <w:color w:val="FF0000"/>
          <w:sz w:val="20"/>
          <w:szCs w:val="20"/>
          <w:highlight w:val="yellow"/>
        </w:rPr>
        <w:t>od dnia złożenia zamówienia</w:t>
      </w:r>
      <w:r>
        <w:rPr>
          <w:rFonts w:ascii="Georgia" w:hAnsi="Georgia"/>
          <w:b w:val="0"/>
          <w:bCs w:val="0"/>
          <w:i w:val="0"/>
          <w:iCs w:val="0"/>
          <w:color w:val="FF0000"/>
          <w:sz w:val="20"/>
          <w:szCs w:val="20"/>
          <w:highlight w:val="yellow"/>
        </w:rPr>
        <w:t xml:space="preserve"> – </w:t>
      </w:r>
      <w:r w:rsidRPr="000D42C8">
        <w:rPr>
          <w:rFonts w:ascii="Georgia" w:hAnsi="Georgia"/>
          <w:b w:val="0"/>
          <w:bCs w:val="0"/>
          <w:color w:val="FF0000"/>
          <w:sz w:val="20"/>
          <w:szCs w:val="20"/>
          <w:highlight w:val="yellow"/>
        </w:rPr>
        <w:t>dotyczy Pakietu nr 30</w:t>
      </w:r>
    </w:p>
    <w:p w14:paraId="170DF906" w14:textId="7C66E384" w:rsidR="00C3775C" w:rsidRPr="000D42C8" w:rsidRDefault="00C3775C" w:rsidP="000D42C8">
      <w:pPr>
        <w:pStyle w:val="Tekstpodstawowy"/>
        <w:numPr>
          <w:ilvl w:val="1"/>
          <w:numId w:val="80"/>
        </w:numPr>
        <w:tabs>
          <w:tab w:val="left" w:pos="540"/>
        </w:tabs>
        <w:suppressAutoHyphens w:val="0"/>
        <w:spacing w:after="0" w:line="360" w:lineRule="auto"/>
        <w:ind w:left="0" w:firstLine="0"/>
        <w:jc w:val="both"/>
        <w:rPr>
          <w:rFonts w:ascii="Georgia" w:hAnsi="Georgia" w:cs="Georgia"/>
          <w:b w:val="0"/>
          <w:bCs w:val="0"/>
          <w:i w:val="0"/>
          <w:iCs w:val="0"/>
          <w:color w:val="FF0000"/>
          <w:sz w:val="20"/>
          <w:szCs w:val="20"/>
          <w:highlight w:val="yellow"/>
          <w:lang w:val="pl-PL"/>
        </w:rPr>
      </w:pPr>
      <w:r w:rsidRPr="000D42C8">
        <w:rPr>
          <w:rFonts w:ascii="Georgia" w:hAnsi="Georgia"/>
          <w:b w:val="0"/>
          <w:bCs w:val="0"/>
          <w:i w:val="0"/>
          <w:iCs w:val="0"/>
          <w:color w:val="FF0000"/>
          <w:sz w:val="20"/>
          <w:szCs w:val="20"/>
          <w:highlight w:val="yellow"/>
        </w:rPr>
        <w:t xml:space="preserve">Termin dostawy </w:t>
      </w:r>
      <w:r w:rsidRPr="000D42C8">
        <w:rPr>
          <w:rFonts w:ascii="Georgia" w:hAnsi="Georgia"/>
          <w:i w:val="0"/>
          <w:iCs w:val="0"/>
          <w:color w:val="FF0000"/>
          <w:sz w:val="20"/>
          <w:szCs w:val="20"/>
          <w:highlight w:val="yellow"/>
        </w:rPr>
        <w:t xml:space="preserve">max </w:t>
      </w:r>
      <w:r w:rsidR="00046C64">
        <w:rPr>
          <w:rFonts w:ascii="Georgia" w:hAnsi="Georgia"/>
          <w:i w:val="0"/>
          <w:iCs w:val="0"/>
          <w:color w:val="FF0000"/>
          <w:sz w:val="20"/>
          <w:szCs w:val="20"/>
          <w:highlight w:val="yellow"/>
        </w:rPr>
        <w:t>5</w:t>
      </w:r>
      <w:r w:rsidRPr="000D42C8">
        <w:rPr>
          <w:rFonts w:ascii="Georgia" w:hAnsi="Georgia"/>
          <w:i w:val="0"/>
          <w:iCs w:val="0"/>
          <w:color w:val="FF0000"/>
          <w:sz w:val="20"/>
          <w:szCs w:val="20"/>
          <w:highlight w:val="yellow"/>
        </w:rPr>
        <w:t xml:space="preserve"> dni</w:t>
      </w:r>
      <w:r w:rsidR="00046C64">
        <w:rPr>
          <w:rFonts w:ascii="Georgia" w:hAnsi="Georgia"/>
          <w:i w:val="0"/>
          <w:iCs w:val="0"/>
          <w:color w:val="FF0000"/>
          <w:sz w:val="20"/>
          <w:szCs w:val="20"/>
          <w:highlight w:val="yellow"/>
        </w:rPr>
        <w:t xml:space="preserve"> roboczych</w:t>
      </w:r>
      <w:r w:rsidRPr="000D42C8">
        <w:rPr>
          <w:rFonts w:ascii="Georgia" w:hAnsi="Georgia"/>
          <w:i w:val="0"/>
          <w:iCs w:val="0"/>
          <w:color w:val="FF0000"/>
          <w:sz w:val="20"/>
          <w:szCs w:val="20"/>
          <w:highlight w:val="yellow"/>
        </w:rPr>
        <w:t xml:space="preserve"> </w:t>
      </w:r>
      <w:r w:rsidRPr="000D42C8">
        <w:rPr>
          <w:rFonts w:ascii="Georgia" w:hAnsi="Georgia"/>
          <w:b w:val="0"/>
          <w:bCs w:val="0"/>
          <w:i w:val="0"/>
          <w:iCs w:val="0"/>
          <w:color w:val="FF0000"/>
          <w:sz w:val="20"/>
          <w:szCs w:val="20"/>
          <w:highlight w:val="yellow"/>
        </w:rPr>
        <w:t>od dnia złożenia zamówienia</w:t>
      </w:r>
      <w:r>
        <w:rPr>
          <w:rFonts w:ascii="Georgia" w:hAnsi="Georgia"/>
          <w:b w:val="0"/>
          <w:bCs w:val="0"/>
          <w:i w:val="0"/>
          <w:iCs w:val="0"/>
          <w:color w:val="FF0000"/>
          <w:sz w:val="20"/>
          <w:szCs w:val="20"/>
          <w:highlight w:val="yellow"/>
        </w:rPr>
        <w:t xml:space="preserve"> – </w:t>
      </w:r>
      <w:r w:rsidRPr="000D42C8">
        <w:rPr>
          <w:rFonts w:ascii="Georgia" w:hAnsi="Georgia"/>
          <w:b w:val="0"/>
          <w:bCs w:val="0"/>
          <w:color w:val="FF0000"/>
          <w:sz w:val="20"/>
          <w:szCs w:val="20"/>
          <w:highlight w:val="yellow"/>
        </w:rPr>
        <w:t xml:space="preserve">dotyczy Pakietu nr </w:t>
      </w:r>
      <w:r w:rsidR="00046C64">
        <w:rPr>
          <w:rFonts w:ascii="Georgia" w:hAnsi="Georgia"/>
          <w:b w:val="0"/>
          <w:bCs w:val="0"/>
          <w:color w:val="FF0000"/>
          <w:sz w:val="20"/>
          <w:szCs w:val="20"/>
          <w:highlight w:val="yellow"/>
        </w:rPr>
        <w:t>12</w:t>
      </w:r>
    </w:p>
    <w:p w14:paraId="1FEDFB78" w14:textId="0BA36DC0" w:rsidR="00E85909" w:rsidRPr="00E85909" w:rsidRDefault="00E85909" w:rsidP="0078149C">
      <w:pPr>
        <w:numPr>
          <w:ilvl w:val="0"/>
          <w:numId w:val="53"/>
        </w:numPr>
        <w:tabs>
          <w:tab w:val="left" w:pos="0"/>
          <w:tab w:val="left" w:pos="540"/>
        </w:tabs>
        <w:spacing w:line="360" w:lineRule="auto"/>
        <w:ind w:left="0" w:firstLine="0"/>
        <w:jc w:val="both"/>
        <w:textAlignment w:val="auto"/>
        <w:rPr>
          <w:rFonts w:ascii="Georgia" w:hAnsi="Georgia"/>
          <w:sz w:val="20"/>
          <w:szCs w:val="20"/>
        </w:rPr>
      </w:pPr>
      <w:r w:rsidRPr="00E60300">
        <w:rPr>
          <w:rFonts w:ascii="Georgia" w:hAnsi="Georgia"/>
          <w:sz w:val="20"/>
          <w:szCs w:val="20"/>
        </w:rPr>
        <w:t>Termin płatności:</w:t>
      </w:r>
      <w:r w:rsidR="00B83A59">
        <w:rPr>
          <w:rFonts w:ascii="Georgia" w:hAnsi="Georgia"/>
          <w:sz w:val="20"/>
          <w:szCs w:val="20"/>
        </w:rPr>
        <w:t xml:space="preserve"> </w:t>
      </w:r>
      <w:r w:rsidRPr="00E60300">
        <w:rPr>
          <w:rFonts w:ascii="Georgia" w:hAnsi="Georgia"/>
          <w:sz w:val="20"/>
          <w:szCs w:val="20"/>
        </w:rPr>
        <w:t xml:space="preserve">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6032B7A1" w14:textId="24E8FB8B" w:rsidR="00B5720F" w:rsidRPr="00E60300" w:rsidRDefault="00B5720F" w:rsidP="0078149C">
      <w:pPr>
        <w:numPr>
          <w:ilvl w:val="0"/>
          <w:numId w:val="53"/>
        </w:numPr>
        <w:tabs>
          <w:tab w:val="left" w:pos="567"/>
        </w:tabs>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 xml:space="preserve">personel w zakresie właściwej obsługi </w:t>
      </w:r>
      <w:r w:rsidR="00E85909">
        <w:rPr>
          <w:rFonts w:ascii="Georgia" w:hAnsi="Georgia" w:cs="Georgia"/>
          <w:color w:val="000000"/>
          <w:sz w:val="20"/>
          <w:szCs w:val="20"/>
          <w:lang w:eastAsia="pl-PL"/>
        </w:rPr>
        <w:t xml:space="preserve">sprzętu </w:t>
      </w:r>
      <w:r>
        <w:rPr>
          <w:rFonts w:ascii="Georgia" w:hAnsi="Georgia" w:cs="Georgia"/>
          <w:color w:val="000000"/>
          <w:sz w:val="20"/>
          <w:szCs w:val="20"/>
          <w:lang w:eastAsia="pl-PL"/>
        </w:rPr>
        <w:t>medycznego -</w:t>
      </w:r>
      <w:r w:rsidRPr="002B3B3E">
        <w:rPr>
          <w:rFonts w:ascii="Georgia" w:hAnsi="Georgia" w:cs="Georgia"/>
          <w:i/>
          <w:color w:val="000000"/>
          <w:sz w:val="20"/>
          <w:szCs w:val="20"/>
          <w:lang w:eastAsia="pl-PL"/>
        </w:rPr>
        <w:t>jeśli dotyczy.</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32564A4B" w:rsidR="00B5720F" w:rsidRPr="009F064D" w:rsidRDefault="00B5720F">
      <w:pPr>
        <w:numPr>
          <w:ilvl w:val="0"/>
          <w:numId w:val="53"/>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8554CF">
        <w:rPr>
          <w:rFonts w:ascii="Georgia" w:hAnsi="Georgia"/>
          <w:bCs/>
          <w:iCs/>
          <w:sz w:val="20"/>
          <w:szCs w:val="20"/>
        </w:rPr>
        <w:t>8</w:t>
      </w:r>
      <w:r w:rsidRPr="0070749B">
        <w:rPr>
          <w:rFonts w:ascii="Georgia" w:hAnsi="Georgia"/>
          <w:bCs/>
          <w:iCs/>
          <w:sz w:val="20"/>
          <w:szCs w:val="20"/>
        </w:rPr>
        <w:t xml:space="preserve"> do SWZ.</w:t>
      </w:r>
    </w:p>
    <w:p w14:paraId="4333E1DC" w14:textId="7A8A016E"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przyjmuję/ emy je bez zastrzeżeń.</w:t>
      </w:r>
    </w:p>
    <w:p w14:paraId="386C973B" w14:textId="30ED4F35"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w:t>
      </w:r>
    </w:p>
    <w:p w14:paraId="480858A0" w14:textId="77777777" w:rsidR="00B5720F" w:rsidRPr="000C79B0" w:rsidRDefault="00B5720F">
      <w:pPr>
        <w:numPr>
          <w:ilvl w:val="0"/>
          <w:numId w:val="53"/>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B83A59">
      <w:pPr>
        <w:pStyle w:val="Akapitzlist"/>
        <w:numPr>
          <w:ilvl w:val="1"/>
          <w:numId w:val="53"/>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rsidP="00B83A59">
      <w:pPr>
        <w:pStyle w:val="Akapitzlist"/>
        <w:numPr>
          <w:ilvl w:val="1"/>
          <w:numId w:val="53"/>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lastRenderedPageBreak/>
        <w:t>jednoosobowa działalność gospodarcza*</w:t>
      </w:r>
    </w:p>
    <w:p w14:paraId="149EDE39" w14:textId="3FAE9190" w:rsidR="00E01245" w:rsidRPr="00E01245" w:rsidRDefault="00E01245"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3"/>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3"/>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3"/>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3"/>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0715D8"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rsidP="0078149C">
      <w:pPr>
        <w:pStyle w:val="Akapitzlist"/>
        <w:numPr>
          <w:ilvl w:val="1"/>
          <w:numId w:val="53"/>
        </w:numPr>
        <w:tabs>
          <w:tab w:val="left" w:pos="567"/>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123BC060" w:rsidR="00622953" w:rsidRDefault="00B5720F" w:rsidP="0078149C">
      <w:pPr>
        <w:pStyle w:val="Akapitzlist"/>
        <w:numPr>
          <w:ilvl w:val="1"/>
          <w:numId w:val="53"/>
        </w:numPr>
        <w:tabs>
          <w:tab w:val="left" w:pos="567"/>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12112CCE" w:rsidR="00F3262F" w:rsidRPr="00622953" w:rsidRDefault="00B5720F">
      <w:pPr>
        <w:pStyle w:val="Akapitzlist"/>
        <w:numPr>
          <w:ilvl w:val="0"/>
          <w:numId w:val="53"/>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0DEF4D10" w14:textId="77777777" w:rsidR="002B23D7" w:rsidRDefault="002B23D7" w:rsidP="00E84FF5">
      <w:pPr>
        <w:tabs>
          <w:tab w:val="left" w:pos="360"/>
        </w:tabs>
        <w:autoSpaceDE w:val="0"/>
        <w:jc w:val="both"/>
        <w:rPr>
          <w:rFonts w:ascii="Georgia" w:hAnsi="Georgia"/>
          <w:b/>
          <w:bCs/>
          <w:iCs/>
          <w:color w:val="000000"/>
          <w:sz w:val="20"/>
          <w:szCs w:val="20"/>
        </w:rPr>
      </w:pPr>
    </w:p>
    <w:p w14:paraId="381162F7" w14:textId="0E0E5D33" w:rsidR="002B23D7" w:rsidRDefault="002B23D7" w:rsidP="00B5720F">
      <w:pPr>
        <w:autoSpaceDE w:val="0"/>
        <w:jc w:val="both"/>
        <w:rPr>
          <w:rFonts w:ascii="Georgia" w:hAnsi="Georgia"/>
          <w:i/>
          <w:sz w:val="18"/>
          <w:szCs w:val="18"/>
        </w:rPr>
      </w:pPr>
    </w:p>
    <w:p w14:paraId="581A1B3C" w14:textId="77777777" w:rsidR="002B23D7" w:rsidRPr="00E60300" w:rsidRDefault="002B23D7" w:rsidP="00B5720F">
      <w:pPr>
        <w:autoSpaceDE w:val="0"/>
        <w:jc w:val="both"/>
        <w:rPr>
          <w:rFonts w:ascii="Georgia" w:hAnsi="Georgia"/>
          <w:i/>
          <w:sz w:val="18"/>
          <w:szCs w:val="18"/>
        </w:rPr>
      </w:pPr>
    </w:p>
    <w:p w14:paraId="316C4512" w14:textId="77777777"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38E55B52" w14:textId="51ED3639" w:rsidR="002B23D7" w:rsidRDefault="002B23D7" w:rsidP="00B5720F">
      <w:pPr>
        <w:autoSpaceDE w:val="0"/>
        <w:jc w:val="both"/>
        <w:rPr>
          <w:rFonts w:ascii="Georgia" w:hAnsi="Georgia"/>
          <w:i/>
          <w:sz w:val="18"/>
          <w:szCs w:val="18"/>
        </w:rPr>
      </w:pPr>
    </w:p>
    <w:p w14:paraId="144615F5" w14:textId="77777777" w:rsidR="002B23D7" w:rsidRPr="00E60300" w:rsidRDefault="002B23D7"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E00A9A5" w14:textId="77777777"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4F6D99">
          <w:pgSz w:w="11906" w:h="16838" w:code="9"/>
          <w:pgMar w:top="1276" w:right="851" w:bottom="567" w:left="851" w:header="284" w:footer="260" w:gutter="0"/>
          <w:cols w:space="708"/>
          <w:docGrid w:linePitch="326"/>
        </w:sectPr>
      </w:pPr>
    </w:p>
    <w:p w14:paraId="20375B42" w14:textId="70E7C92E" w:rsidR="00827B2F" w:rsidRPr="00E84FF5"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112" w:name="_Toc146200277"/>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113" w:name="_Toc96079931"/>
      <w:bookmarkStart w:id="114" w:name="_Toc96673399"/>
      <w:bookmarkStart w:id="115" w:name="_Toc106875425"/>
      <w:bookmarkStart w:id="116" w:name="_Toc93314453"/>
      <w:bookmarkEnd w:id="95"/>
      <w:bookmarkEnd w:id="96"/>
      <w:bookmarkEnd w:id="97"/>
      <w:bookmarkEnd w:id="98"/>
      <w:bookmarkEnd w:id="112"/>
    </w:p>
    <w:p w14:paraId="5D8A68FB" w14:textId="071DEF89" w:rsidR="00827B2F" w:rsidRDefault="003C48F5" w:rsidP="00E84FF5">
      <w:pPr>
        <w:pStyle w:val="Nagwek8"/>
        <w:spacing w:before="0" w:after="0" w:line="360" w:lineRule="auto"/>
        <w:ind w:left="0" w:firstLine="0"/>
        <w:jc w:val="center"/>
        <w:rPr>
          <w:rFonts w:ascii="Georgia" w:hAnsi="Georgia" w:cs="Georgia"/>
          <w:b/>
          <w:bCs w:val="0"/>
        </w:rPr>
      </w:pPr>
      <w:bookmarkStart w:id="117" w:name="_Toc108605937"/>
      <w:bookmarkStart w:id="118" w:name="_Toc108606024"/>
      <w:bookmarkStart w:id="119" w:name="_Toc110505315"/>
      <w:bookmarkStart w:id="120" w:name="_Toc125714256"/>
      <w:bookmarkStart w:id="121" w:name="_Toc142567449"/>
      <w:bookmarkStart w:id="122" w:name="_Toc146200278"/>
      <w:r>
        <w:rPr>
          <w:rFonts w:ascii="Georgia" w:hAnsi="Georgia" w:cs="Georgia"/>
          <w:b/>
          <w:bCs w:val="0"/>
        </w:rPr>
        <w:t>Projekt umowy</w:t>
      </w:r>
      <w:bookmarkEnd w:id="113"/>
      <w:bookmarkEnd w:id="114"/>
      <w:bookmarkEnd w:id="115"/>
      <w:bookmarkEnd w:id="117"/>
      <w:bookmarkEnd w:id="118"/>
      <w:bookmarkEnd w:id="119"/>
      <w:bookmarkEnd w:id="120"/>
      <w:bookmarkEnd w:id="121"/>
      <w:bookmarkEnd w:id="122"/>
      <w:r>
        <w:rPr>
          <w:rFonts w:ascii="Georgia" w:hAnsi="Georgia" w:cs="Georgia"/>
          <w:b/>
          <w:bCs w:val="0"/>
        </w:rPr>
        <w:t xml:space="preserve"> </w:t>
      </w:r>
      <w:bookmarkEnd w:id="116"/>
    </w:p>
    <w:p w14:paraId="458C3989" w14:textId="77777777" w:rsidR="00076E4B" w:rsidRPr="00076E4B" w:rsidRDefault="00076E4B" w:rsidP="00076E4B"/>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61CAC84D" w14:textId="77777777" w:rsidR="00B83A59" w:rsidRPr="000D6F66" w:rsidRDefault="00B83A59" w:rsidP="00B83A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B23D7">
      <w:pPr>
        <w:pStyle w:val="Tekstpodstawowywcity1"/>
        <w:ind w:left="0" w:firstLine="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786BB1FB" w:rsidR="00272C94" w:rsidRPr="00272C94" w:rsidRDefault="00272C94" w:rsidP="002B23D7">
      <w:pPr>
        <w:pStyle w:val="Tekstpodstawowywcity1"/>
        <w:ind w:left="0" w:firstLine="0"/>
        <w:jc w:val="center"/>
        <w:rPr>
          <w:b/>
          <w:bCs/>
          <w:i/>
          <w:iCs/>
          <w:sz w:val="18"/>
        </w:rPr>
      </w:pPr>
      <w:r w:rsidRPr="00291D3B">
        <w:rPr>
          <w:i/>
          <w:iCs/>
          <w:sz w:val="18"/>
          <w:szCs w:val="18"/>
        </w:rPr>
        <w:t>Prawo zamówień publicznych (t.j. Dz. U z 202</w:t>
      </w:r>
      <w:r w:rsidR="00E12C35">
        <w:rPr>
          <w:i/>
          <w:iCs/>
          <w:sz w:val="18"/>
          <w:szCs w:val="18"/>
        </w:rPr>
        <w:t>3</w:t>
      </w:r>
      <w:r w:rsidRPr="00291D3B">
        <w:rPr>
          <w:i/>
          <w:iCs/>
          <w:sz w:val="18"/>
          <w:szCs w:val="18"/>
        </w:rPr>
        <w:t>r, poz. 1</w:t>
      </w:r>
      <w:r w:rsidR="00E12C35">
        <w:rPr>
          <w:i/>
          <w:iCs/>
          <w:sz w:val="18"/>
          <w:szCs w:val="18"/>
        </w:rPr>
        <w:t>605</w:t>
      </w:r>
      <w:r w:rsidR="00303F52">
        <w:rPr>
          <w:i/>
          <w:iCs/>
          <w:sz w:val="18"/>
          <w:szCs w:val="18"/>
        </w:rPr>
        <w:t xml:space="preserve"> ze zm</w:t>
      </w:r>
      <w:r w:rsidRPr="00291D3B">
        <w:rPr>
          <w:i/>
          <w:iCs/>
          <w:sz w:val="18"/>
          <w:szCs w:val="18"/>
        </w:rPr>
        <w:t>),</w:t>
      </w:r>
      <w:r w:rsidRPr="00272C94">
        <w:rPr>
          <w:i/>
          <w:iCs/>
          <w:sz w:val="18"/>
        </w:rPr>
        <w:t xml:space="preserve"> znak ZP.26.1.</w:t>
      </w:r>
      <w:r w:rsidR="00303F52">
        <w:rPr>
          <w:i/>
          <w:iCs/>
          <w:sz w:val="18"/>
        </w:rPr>
        <w:t>13</w:t>
      </w:r>
      <w:r w:rsidRPr="00272C94">
        <w:rPr>
          <w:i/>
          <w:iCs/>
          <w:sz w:val="18"/>
        </w:rPr>
        <w:t>.202</w:t>
      </w:r>
      <w:r w:rsidR="00303F52">
        <w:rPr>
          <w:i/>
          <w:iCs/>
          <w:sz w:val="18"/>
        </w:rPr>
        <w:t>4</w:t>
      </w:r>
      <w:r w:rsidRPr="00272C94">
        <w:rPr>
          <w:i/>
          <w:iCs/>
          <w:sz w:val="18"/>
        </w:rPr>
        <w:t>,</w:t>
      </w:r>
    </w:p>
    <w:p w14:paraId="579DCA49" w14:textId="77777777" w:rsidR="00272C94" w:rsidRPr="00272C94" w:rsidRDefault="00272C94" w:rsidP="002B23D7">
      <w:pPr>
        <w:pStyle w:val="Tekstpodstawowywcity1"/>
        <w:ind w:left="0" w:firstLine="0"/>
        <w:jc w:val="center"/>
        <w:rPr>
          <w:i/>
          <w:iCs/>
          <w:sz w:val="20"/>
        </w:rPr>
      </w:pPr>
      <w:r w:rsidRPr="00272C94">
        <w:rPr>
          <w:i/>
          <w:iCs/>
          <w:sz w:val="18"/>
        </w:rPr>
        <w:t>strony zawierają umowę o następującej treści:</w:t>
      </w:r>
    </w:p>
    <w:bookmarkEnd w:id="0"/>
    <w:bookmarkEnd w:id="99"/>
    <w:bookmarkEnd w:id="100"/>
    <w:bookmarkEnd w:id="101"/>
    <w:bookmarkEnd w:id="102"/>
    <w:bookmarkEnd w:id="103"/>
    <w:bookmarkEnd w:id="104"/>
    <w:bookmarkEnd w:id="105"/>
    <w:bookmarkEnd w:id="106"/>
    <w:bookmarkEnd w:id="107"/>
    <w:bookmarkEnd w:id="108"/>
    <w:bookmarkEnd w:id="109"/>
    <w:bookmarkEnd w:id="110"/>
    <w:bookmarkEnd w:id="111"/>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7794BD0" w14:textId="0A55859A" w:rsidR="002B23D7" w:rsidRPr="00DA0DBC" w:rsidRDefault="002B23D7" w:rsidP="002B23D7">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335E5962"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597D0E1"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6C351E21"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4CD1C263"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261B271C"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AB81A29" w14:textId="77777777" w:rsidR="002B23D7" w:rsidRPr="003466D1" w:rsidRDefault="002B23D7" w:rsidP="005B3CE2">
      <w:pPr>
        <w:widowControl w:val="0"/>
        <w:numPr>
          <w:ilvl w:val="1"/>
          <w:numId w:val="54"/>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03D0918E" w14:textId="77777777" w:rsidR="002B23D7" w:rsidRPr="003466D1" w:rsidRDefault="002B23D7" w:rsidP="005B3CE2">
      <w:pPr>
        <w:widowControl w:val="0"/>
        <w:numPr>
          <w:ilvl w:val="1"/>
          <w:numId w:val="54"/>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736CB565"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2C77E877" w14:textId="77777777" w:rsidR="002B23D7" w:rsidRPr="00DA0DBC" w:rsidRDefault="002B23D7" w:rsidP="005B3CE2">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0F1DF1FA" w14:textId="60B5F063" w:rsidR="002B23D7" w:rsidRPr="001353F8"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C866D5">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C866D5">
        <w:rPr>
          <w:rFonts w:ascii="Georgia" w:hAnsi="Georgia" w:cs="Georgia"/>
          <w:bCs/>
          <w:sz w:val="20"/>
          <w:szCs w:val="20"/>
        </w:rPr>
        <w:t xml:space="preserve">loco Budynek </w:t>
      </w:r>
      <w:r w:rsidR="00DB6483" w:rsidRPr="00C866D5">
        <w:rPr>
          <w:rFonts w:ascii="Georgia" w:hAnsi="Georgia" w:cs="Georgia"/>
          <w:bCs/>
          <w:sz w:val="20"/>
          <w:szCs w:val="20"/>
        </w:rPr>
        <w:t>Centrum Medycznego Powiatu Wadowickiego</w:t>
      </w:r>
      <w:r w:rsidRPr="00C866D5">
        <w:rPr>
          <w:rFonts w:ascii="Georgia" w:hAnsi="Georgia" w:cs="Georgia"/>
          <w:bCs/>
          <w:sz w:val="20"/>
          <w:szCs w:val="20"/>
        </w:rPr>
        <w:t xml:space="preserve"> </w:t>
      </w:r>
      <w:r w:rsidRPr="001353F8">
        <w:rPr>
          <w:rFonts w:ascii="Georgia" w:hAnsi="Georgia" w:cs="Georgia"/>
          <w:bCs/>
          <w:sz w:val="20"/>
          <w:szCs w:val="20"/>
        </w:rPr>
        <w:t xml:space="preserve">(przyziemie). </w:t>
      </w:r>
      <w:r w:rsidR="00BD2738" w:rsidRPr="00BD2738">
        <w:rPr>
          <w:rFonts w:ascii="Georgia" w:hAnsi="Georgia" w:cs="Georgia"/>
          <w:bCs/>
          <w:color w:val="FF0000"/>
          <w:sz w:val="20"/>
          <w:szCs w:val="20"/>
        </w:rPr>
        <w:t>Zamówienia będą składane do godziny 13. Zamówienia złożone po godzinie 13, będą traktowane jako zamówienia złożone w kolejnym dniu roboczym.</w:t>
      </w:r>
    </w:p>
    <w:p w14:paraId="0AD8C802" w14:textId="1856E26B" w:rsidR="002B23D7" w:rsidRPr="00B47970"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lastRenderedPageBreak/>
        <w:t>dołączenia do każdej dostawy specyfikacji - faktury VAT z wyszczególnieniem ilości oraz asortymentu</w:t>
      </w:r>
      <w:r w:rsidR="00046C64">
        <w:rPr>
          <w:rFonts w:ascii="Georgia" w:hAnsi="Georgia" w:cs="Georgia"/>
          <w:bCs/>
          <w:iCs/>
          <w:sz w:val="20"/>
          <w:szCs w:val="20"/>
        </w:rPr>
        <w:t xml:space="preserve">, </w:t>
      </w:r>
      <w:r w:rsidR="00046C64" w:rsidRPr="00046C64">
        <w:rPr>
          <w:rFonts w:ascii="Georgia" w:hAnsi="Georgia" w:cs="Georgia"/>
          <w:bCs/>
          <w:iCs/>
          <w:color w:val="FF0000"/>
          <w:sz w:val="20"/>
          <w:szCs w:val="20"/>
        </w:rPr>
        <w:t>lub dokumentu WZ.</w:t>
      </w:r>
    </w:p>
    <w:p w14:paraId="397DB371" w14:textId="77777777" w:rsidR="002B23D7" w:rsidRPr="007C49F2"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2659D12A" w14:textId="754DE91C"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sidR="00F43D81">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EBA0D4D" w14:textId="77777777" w:rsidR="002B23D7" w:rsidRPr="00DA0DBC" w:rsidRDefault="002B23D7" w:rsidP="005B3CE2">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29D2308" w14:textId="77777777"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0155BE81" w14:textId="77777777"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517A111C"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52EF4C7E" w14:textId="77777777" w:rsidR="002B23D7" w:rsidRPr="001353F8"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4156639A" w14:textId="77777777" w:rsidR="002B23D7" w:rsidRPr="00DA0DB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A37DF04" w14:textId="77777777" w:rsidR="002B23D7"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3C736EA6" w14:textId="77777777" w:rsidR="002B23D7" w:rsidRPr="001B682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18 dni od daty pisemnego powiadomienia. Brak odpowiedzi w w/w terminie uznaje się za przyjęcie reklamacji.</w:t>
      </w:r>
    </w:p>
    <w:p w14:paraId="3368BA1C" w14:textId="77777777" w:rsidR="002B23D7" w:rsidRPr="00DA0DB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53B89BE9" w14:textId="123517CA" w:rsidR="002B23D7"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r w:rsidR="00BD2738">
        <w:rPr>
          <w:rFonts w:ascii="Georgia" w:hAnsi="Georgia" w:cs="Georgia"/>
          <w:bCs/>
          <w:iCs/>
          <w:sz w:val="20"/>
          <w:szCs w:val="20"/>
        </w:rPr>
        <w:t xml:space="preserve"> – </w:t>
      </w:r>
      <w:r w:rsidR="00BD2738" w:rsidRPr="00BD2738">
        <w:rPr>
          <w:rFonts w:ascii="Georgia" w:hAnsi="Georgia" w:cs="Georgia"/>
          <w:bCs/>
          <w:i/>
          <w:color w:val="FF0000"/>
          <w:sz w:val="20"/>
          <w:szCs w:val="20"/>
        </w:rPr>
        <w:t>nie dotyczy Pakietu nr 9 i 21</w:t>
      </w:r>
      <w:r w:rsidR="00BD2738">
        <w:rPr>
          <w:rFonts w:ascii="Georgia" w:hAnsi="Georgia" w:cs="Georgia"/>
          <w:bCs/>
          <w:i/>
          <w:color w:val="FF0000"/>
          <w:sz w:val="20"/>
          <w:szCs w:val="20"/>
        </w:rPr>
        <w:t>.</w:t>
      </w:r>
    </w:p>
    <w:p w14:paraId="6C422E61" w14:textId="77777777" w:rsidR="002B23D7" w:rsidRPr="007C49F2"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41FA3F4A" w14:textId="77777777" w:rsidR="002B23D7" w:rsidRPr="00A575CE" w:rsidRDefault="002B23D7" w:rsidP="002B23D7">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385AE40F" w14:textId="77777777" w:rsidR="002B23D7" w:rsidRPr="00A575CE" w:rsidRDefault="002B23D7" w:rsidP="005B3CE2">
      <w:pPr>
        <w:widowControl w:val="0"/>
        <w:numPr>
          <w:ilvl w:val="0"/>
          <w:numId w:val="58"/>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11EBD5B0" w14:textId="77777777" w:rsidR="002B23D7" w:rsidRDefault="002B23D7" w:rsidP="005B3CE2">
      <w:pPr>
        <w:widowControl w:val="0"/>
        <w:numPr>
          <w:ilvl w:val="0"/>
          <w:numId w:val="58"/>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F718A4B" w14:textId="77777777" w:rsidR="002B23D7" w:rsidRPr="006969EB" w:rsidRDefault="002B23D7" w:rsidP="002B23D7">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61D3326A"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6BBEAD7A" w14:textId="77777777" w:rsidR="00E12C35" w:rsidRPr="005C0DA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Należność z tytułu realizacji  umowy określono w oparciu o złożoną ofertę i ustala się ją na łączną kwotę netto ................., brutto ............ (słownie................. /100) w tym:</w:t>
      </w:r>
    </w:p>
    <w:p w14:paraId="0D1222CD" w14:textId="77777777" w:rsidR="00E12C35" w:rsidRPr="005C0DA5" w:rsidRDefault="00E12C35" w:rsidP="005B3CE2">
      <w:pPr>
        <w:pStyle w:val="Akapitzlist"/>
        <w:widowControl w:val="0"/>
        <w:numPr>
          <w:ilvl w:val="1"/>
          <w:numId w:val="70"/>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Pakiet nr …. netto ................., brutto ............ itd</w:t>
      </w:r>
    </w:p>
    <w:p w14:paraId="0BCDC128"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Ceny jednostkowe netto zawierają wszystkie koszty związane z przedmiotem umowy (koszty asortymentu niezbędnego do wykonania zabiegów, depozytu, transportu, opakowania, czynności związanych z przygotowaniem dostawy, ubezpieczenie, przesyłka itp.). </w:t>
      </w:r>
    </w:p>
    <w:p w14:paraId="6F77D539"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 1 ust. 5 niniejszej umowy. </w:t>
      </w:r>
    </w:p>
    <w:p w14:paraId="633BE6AA"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0C0CE473"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lastRenderedPageBreak/>
        <w:t xml:space="preserve">Zmiana stawki podatku VAT następuje z mocy prawa, przy czym cena jednostkowa netto nie ulega zmianie. </w:t>
      </w:r>
    </w:p>
    <w:p w14:paraId="65A4B756" w14:textId="77777777" w:rsidR="00E12C35" w:rsidRPr="002D416B"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7B1A5AD8" w14:textId="77777777" w:rsidR="00E12C35" w:rsidRPr="001A7185" w:rsidRDefault="00E12C35" w:rsidP="005B3CE2">
      <w:pPr>
        <w:numPr>
          <w:ilvl w:val="0"/>
          <w:numId w:val="63"/>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3D1C134B" w14:textId="77777777" w:rsidR="00E12C35" w:rsidRPr="001A7185" w:rsidRDefault="00E12C35" w:rsidP="005B3CE2">
      <w:pPr>
        <w:numPr>
          <w:ilvl w:val="0"/>
          <w:numId w:val="63"/>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w:t>
      </w:r>
      <w:r w:rsidRPr="00BD2738">
        <w:rPr>
          <w:rFonts w:ascii="Georgia" w:hAnsi="Georgia"/>
          <w:strike/>
          <w:color w:val="FF0000"/>
          <w:sz w:val="20"/>
          <w:szCs w:val="20"/>
        </w:rPr>
        <w:t>Każda wysłana wiadomość do której załączona będzie Faktura musi być podpisana elektronicznie. Podpis może być zrealizowany za pomocą Profilu Zaufanego lub Podpisu Elektronicznego, weryfikowanego ważnym, kwalifikowanym certyfikatem.</w:t>
      </w:r>
      <w:r w:rsidRPr="00BD2738">
        <w:rPr>
          <w:rFonts w:ascii="Georgia" w:hAnsi="Georgia"/>
          <w:color w:val="FF0000"/>
          <w:sz w:val="20"/>
          <w:szCs w:val="20"/>
        </w:rPr>
        <w:t xml:space="preserve"> </w:t>
      </w:r>
      <w:r w:rsidRPr="001A7185">
        <w:rPr>
          <w:rFonts w:ascii="Georgia" w:hAnsi="Georgia"/>
          <w:color w:val="000000" w:themeColor="text1"/>
          <w:sz w:val="20"/>
          <w:szCs w:val="20"/>
        </w:rPr>
        <w:t>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91D03C7" w14:textId="77777777" w:rsidR="00E12C35" w:rsidRPr="001A7185" w:rsidRDefault="00E12C35" w:rsidP="005B3CE2">
      <w:pPr>
        <w:numPr>
          <w:ilvl w:val="0"/>
          <w:numId w:val="63"/>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6926D9D5" w14:textId="69B8CFE4" w:rsidR="00E12C35" w:rsidRPr="005C0DA5" w:rsidRDefault="00E12C35" w:rsidP="00E12C35">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xml:space="preserve">§ </w:t>
      </w:r>
      <w:r w:rsidR="00B805C5">
        <w:rPr>
          <w:rFonts w:ascii="Georgia" w:hAnsi="Georgia" w:cs="Georgia"/>
          <w:b/>
          <w:bCs/>
          <w:color w:val="000000" w:themeColor="text1"/>
          <w:sz w:val="20"/>
          <w:szCs w:val="20"/>
        </w:rPr>
        <w:t>6</w:t>
      </w:r>
    </w:p>
    <w:p w14:paraId="127FB9FE" w14:textId="4422D771" w:rsidR="00E12C35" w:rsidRPr="005C0DA5" w:rsidRDefault="00E12C35" w:rsidP="005B3CE2">
      <w:pPr>
        <w:numPr>
          <w:ilvl w:val="0"/>
          <w:numId w:val="64"/>
        </w:numPr>
        <w:tabs>
          <w:tab w:val="clear" w:pos="720"/>
          <w:tab w:val="num" w:pos="426"/>
        </w:tabs>
        <w:spacing w:line="360" w:lineRule="auto"/>
        <w:ind w:left="0" w:firstLine="0"/>
        <w:jc w:val="both"/>
        <w:rPr>
          <w:rFonts w:ascii="Georgia" w:hAnsi="Georgia" w:cs="Georgia"/>
          <w:color w:val="000000" w:themeColor="text1"/>
          <w:sz w:val="20"/>
          <w:szCs w:val="20"/>
        </w:rPr>
      </w:pPr>
      <w:bookmarkStart w:id="123" w:name="_Hlk142308456"/>
      <w:r w:rsidRPr="005C0DA5">
        <w:rPr>
          <w:rFonts w:ascii="Georgia" w:hAnsi="Georgia" w:cs="Georgia"/>
          <w:color w:val="000000" w:themeColor="text1"/>
          <w:sz w:val="20"/>
          <w:szCs w:val="20"/>
        </w:rPr>
        <w:t>Umowa zostaje zawarta na czas określony od dnia ……... do dnia ………. r</w:t>
      </w:r>
      <w:bookmarkEnd w:id="123"/>
      <w:r w:rsidRPr="005C0DA5">
        <w:rPr>
          <w:rFonts w:ascii="Georgia" w:hAnsi="Georgia" w:cs="Georgia"/>
          <w:color w:val="000000" w:themeColor="text1"/>
          <w:sz w:val="20"/>
          <w:szCs w:val="20"/>
        </w:rPr>
        <w:t xml:space="preserve">. lub do wyczerpania kwoty, 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Jeżeli w terminie do dnia …………….r. nie zostanie wyczerpana kwota, </w:t>
      </w:r>
      <w:r w:rsidR="00B805C5">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może on ulec przedłużeniu.</w:t>
      </w:r>
    </w:p>
    <w:p w14:paraId="490EF12E" w14:textId="77777777" w:rsidR="00E12C35" w:rsidRPr="005C0DA5" w:rsidRDefault="00E12C35" w:rsidP="005B3CE2">
      <w:pPr>
        <w:numPr>
          <w:ilvl w:val="0"/>
          <w:numId w:val="64"/>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Zamawiający ma prawo do natychmiastowego rozwiązania umowy w przypadku:</w:t>
      </w:r>
    </w:p>
    <w:p w14:paraId="5D475C7B" w14:textId="42EE69FC" w:rsidR="00E12C35" w:rsidRPr="005C0DA5" w:rsidRDefault="00E12C35" w:rsidP="005B3CE2">
      <w:pPr>
        <w:widowControl w:val="0"/>
        <w:numPr>
          <w:ilvl w:val="1"/>
          <w:numId w:val="66"/>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Pr="006F3306">
        <w:rPr>
          <w:rFonts w:ascii="Georgia" w:hAnsi="Georgia"/>
          <w:color w:val="000000" w:themeColor="text1"/>
          <w:sz w:val="20"/>
          <w:szCs w:val="20"/>
        </w:rPr>
        <w:t xml:space="preserve"> </w:t>
      </w:r>
      <w:r w:rsidRPr="005C0DA5">
        <w:rPr>
          <w:rFonts w:ascii="Georgia" w:hAnsi="Georgia"/>
          <w:color w:val="000000" w:themeColor="text1"/>
          <w:sz w:val="20"/>
          <w:szCs w:val="20"/>
        </w:rPr>
        <w:t xml:space="preserve">w terminie, o którym mowa w </w:t>
      </w:r>
      <w:r w:rsidRPr="00CA4EE7">
        <w:rPr>
          <w:rFonts w:ascii="Georgia" w:hAnsi="Georgia"/>
          <w:color w:val="FF0000"/>
          <w:sz w:val="20"/>
          <w:szCs w:val="20"/>
        </w:rPr>
        <w:t xml:space="preserve">§ </w:t>
      </w:r>
      <w:r w:rsidR="00CA4EE7" w:rsidRPr="00CA4EE7">
        <w:rPr>
          <w:rFonts w:ascii="Georgia" w:hAnsi="Georgia"/>
          <w:color w:val="FF0000"/>
          <w:sz w:val="20"/>
          <w:szCs w:val="20"/>
        </w:rPr>
        <w:t>3</w:t>
      </w:r>
      <w:r w:rsidRPr="00CA4EE7">
        <w:rPr>
          <w:rFonts w:ascii="Georgia" w:hAnsi="Georgia"/>
          <w:color w:val="FF0000"/>
          <w:sz w:val="20"/>
          <w:szCs w:val="20"/>
        </w:rPr>
        <w:t xml:space="preserve"> </w:t>
      </w:r>
      <w:r w:rsidRPr="005C0DA5">
        <w:rPr>
          <w:rFonts w:ascii="Georgia" w:hAnsi="Georgia"/>
          <w:color w:val="000000" w:themeColor="text1"/>
          <w:sz w:val="20"/>
          <w:szCs w:val="20"/>
        </w:rPr>
        <w:t>ust 1 pkt 1.</w:t>
      </w:r>
      <w:r w:rsidR="00B805C5">
        <w:rPr>
          <w:rFonts w:ascii="Georgia" w:hAnsi="Georgia"/>
          <w:color w:val="000000" w:themeColor="text1"/>
          <w:sz w:val="20"/>
          <w:szCs w:val="20"/>
        </w:rPr>
        <w:t>1</w:t>
      </w:r>
      <w:r>
        <w:rPr>
          <w:rFonts w:ascii="Georgia" w:hAnsi="Georgia"/>
          <w:color w:val="000000" w:themeColor="text1"/>
          <w:sz w:val="20"/>
          <w:szCs w:val="20"/>
        </w:rPr>
        <w:t>,</w:t>
      </w:r>
    </w:p>
    <w:p w14:paraId="15B3D4AB" w14:textId="27B66197" w:rsidR="00E12C35" w:rsidRPr="005C0DA5" w:rsidRDefault="00E12C35" w:rsidP="005B3CE2">
      <w:pPr>
        <w:numPr>
          <w:ilvl w:val="1"/>
          <w:numId w:val="66"/>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 xml:space="preserve">zmiany cen z wyjątkiem sytuacji opisanych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4 i 6 oraz § </w:t>
      </w:r>
      <w:r w:rsidR="00B805C5">
        <w:rPr>
          <w:rFonts w:ascii="Georgia" w:hAnsi="Georgia" w:cs="Georgia"/>
          <w:color w:val="000000" w:themeColor="text1"/>
          <w:sz w:val="20"/>
          <w:szCs w:val="20"/>
        </w:rPr>
        <w:t>8</w:t>
      </w:r>
      <w:r>
        <w:rPr>
          <w:rFonts w:ascii="Georgia" w:hAnsi="Georgia" w:cs="Georgia"/>
          <w:color w:val="000000" w:themeColor="text1"/>
          <w:sz w:val="20"/>
          <w:szCs w:val="20"/>
        </w:rPr>
        <w:t>,</w:t>
      </w:r>
    </w:p>
    <w:p w14:paraId="2EF272DF" w14:textId="4E4EED0F" w:rsidR="00E12C35" w:rsidRPr="001A7185" w:rsidRDefault="00E12C35" w:rsidP="005B3CE2">
      <w:pPr>
        <w:numPr>
          <w:ilvl w:val="1"/>
          <w:numId w:val="66"/>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CA4EE7">
        <w:rPr>
          <w:rFonts w:ascii="Georgia" w:hAnsi="Georgia" w:cs="Georgia"/>
          <w:color w:val="FF0000"/>
          <w:sz w:val="20"/>
          <w:szCs w:val="20"/>
        </w:rPr>
        <w:t xml:space="preserve">§ </w:t>
      </w:r>
      <w:r w:rsidR="00CA4EE7">
        <w:rPr>
          <w:rFonts w:ascii="Georgia" w:hAnsi="Georgia" w:cs="Georgia"/>
          <w:color w:val="FF0000"/>
          <w:sz w:val="20"/>
          <w:szCs w:val="20"/>
        </w:rPr>
        <w:t>3</w:t>
      </w:r>
      <w:r w:rsidRPr="00CA4EE7">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ust. 1 pkt</w:t>
      </w:r>
      <w:r w:rsidRPr="001A7185">
        <w:rPr>
          <w:rFonts w:ascii="Georgia" w:hAnsi="Georgia" w:cs="Georgia"/>
          <w:color w:val="000000"/>
          <w:sz w:val="20"/>
          <w:szCs w:val="20"/>
        </w:rPr>
        <w:t xml:space="preserve"> 1.</w:t>
      </w:r>
      <w:r w:rsidR="00B805C5">
        <w:rPr>
          <w:rFonts w:ascii="Georgia" w:hAnsi="Georgia" w:cs="Georgia"/>
          <w:color w:val="000000" w:themeColor="text1"/>
          <w:sz w:val="20"/>
          <w:szCs w:val="20"/>
        </w:rPr>
        <w:t>3 i 1.4.</w:t>
      </w:r>
      <w:r>
        <w:rPr>
          <w:rFonts w:ascii="Georgia" w:hAnsi="Georgia" w:cs="Georgia"/>
          <w:color w:val="000000" w:themeColor="text1"/>
          <w:sz w:val="20"/>
          <w:szCs w:val="20"/>
        </w:rPr>
        <w:t>,</w:t>
      </w:r>
    </w:p>
    <w:p w14:paraId="262DAB2E" w14:textId="77777777" w:rsidR="00E12C35" w:rsidRPr="001A7185" w:rsidRDefault="00E12C35" w:rsidP="005B3CE2">
      <w:pPr>
        <w:numPr>
          <w:ilvl w:val="1"/>
          <w:numId w:val="66"/>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410CD934" w14:textId="77777777" w:rsidR="00E12C35" w:rsidRPr="001A7185" w:rsidRDefault="00E12C35" w:rsidP="005B3CE2">
      <w:pPr>
        <w:numPr>
          <w:ilvl w:val="0"/>
          <w:numId w:val="66"/>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24F58366" w14:textId="77777777" w:rsidR="00E12C35" w:rsidRPr="001A7185" w:rsidRDefault="00E12C35" w:rsidP="005B3CE2">
      <w:pPr>
        <w:numPr>
          <w:ilvl w:val="0"/>
          <w:numId w:val="66"/>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p>
    <w:p w14:paraId="79BE9BEB" w14:textId="77777777" w:rsidR="00E12C35" w:rsidRPr="001A7185" w:rsidRDefault="00E12C35" w:rsidP="005B3CE2">
      <w:pPr>
        <w:widowControl w:val="0"/>
        <w:numPr>
          <w:ilvl w:val="0"/>
          <w:numId w:val="66"/>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20708B99" w14:textId="77777777" w:rsidR="00E12C35" w:rsidRPr="001A7185" w:rsidRDefault="00E12C35" w:rsidP="00E12C35">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18A81E90" w14:textId="77777777" w:rsidR="00E12C35" w:rsidRPr="001A7185" w:rsidRDefault="00E12C35" w:rsidP="005B3CE2">
      <w:pPr>
        <w:widowControl w:val="0"/>
        <w:numPr>
          <w:ilvl w:val="0"/>
          <w:numId w:val="57"/>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04A933B6" w14:textId="7D4C8931"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7</w:t>
      </w:r>
    </w:p>
    <w:p w14:paraId="6A3185D6"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08E84FD7" w14:textId="77777777" w:rsidR="00E12C35" w:rsidRPr="005C0DA5" w:rsidRDefault="00E12C35" w:rsidP="005B3CE2">
      <w:pPr>
        <w:numPr>
          <w:ilvl w:val="1"/>
          <w:numId w:val="65"/>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lastRenderedPageBreak/>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534BB090" w14:textId="77777777" w:rsidR="00E12C35" w:rsidRPr="005C0DA5" w:rsidRDefault="00E12C35" w:rsidP="005B3CE2">
      <w:pPr>
        <w:numPr>
          <w:ilvl w:val="1"/>
          <w:numId w:val="65"/>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19C16CC4" w14:textId="77777777" w:rsidR="00E12C35" w:rsidRPr="005C0DA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2C76569F"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2E5ED2C" w14:textId="77777777" w:rsidR="00E12C35" w:rsidRPr="001A7185" w:rsidRDefault="00E12C35" w:rsidP="005B3CE2">
      <w:pPr>
        <w:widowControl w:val="0"/>
        <w:numPr>
          <w:ilvl w:val="0"/>
          <w:numId w:val="6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59C8A1E6" w14:textId="77777777" w:rsidR="00E12C35" w:rsidRPr="001A7185" w:rsidRDefault="00E12C35" w:rsidP="005B3CE2">
      <w:pPr>
        <w:widowControl w:val="0"/>
        <w:numPr>
          <w:ilvl w:val="0"/>
          <w:numId w:val="6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00F7EA7F"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41EBB9DE" w14:textId="0E25537A" w:rsidR="00E12C35" w:rsidRPr="001A7185" w:rsidRDefault="00E12C35" w:rsidP="00E12C35">
      <w:pPr>
        <w:widowControl w:val="0"/>
        <w:spacing w:line="360" w:lineRule="auto"/>
        <w:jc w:val="center"/>
        <w:rPr>
          <w:rFonts w:ascii="Georgia" w:hAnsi="Georgia"/>
          <w:b/>
          <w:bCs/>
          <w:color w:val="000000"/>
          <w:sz w:val="20"/>
          <w:szCs w:val="20"/>
          <w:lang w:val="en-US"/>
        </w:rPr>
      </w:pPr>
      <w:bookmarkStart w:id="124" w:name="_Hlk37849293"/>
      <w:r w:rsidRPr="001A7185">
        <w:rPr>
          <w:rFonts w:ascii="Georgia" w:hAnsi="Georgia"/>
          <w:b/>
          <w:bCs/>
          <w:color w:val="000000"/>
          <w:sz w:val="20"/>
          <w:szCs w:val="20"/>
          <w:lang w:val="en-US"/>
        </w:rPr>
        <w:t xml:space="preserve">§ </w:t>
      </w:r>
      <w:r w:rsidR="00B805C5">
        <w:rPr>
          <w:rFonts w:ascii="Georgia" w:hAnsi="Georgia"/>
          <w:b/>
          <w:bCs/>
          <w:color w:val="000000"/>
          <w:sz w:val="20"/>
          <w:szCs w:val="20"/>
          <w:lang w:val="en-US"/>
        </w:rPr>
        <w:t>8</w:t>
      </w:r>
    </w:p>
    <w:bookmarkEnd w:id="124"/>
    <w:p w14:paraId="0B46482E" w14:textId="77777777" w:rsidR="00E12C35" w:rsidRPr="001A7185" w:rsidRDefault="00E12C35" w:rsidP="005B3CE2">
      <w:pPr>
        <w:numPr>
          <w:ilvl w:val="0"/>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224BB314" w14:textId="77777777" w:rsidR="00E12C35" w:rsidRPr="001A7185" w:rsidRDefault="00E12C35" w:rsidP="005B3CE2">
      <w:pPr>
        <w:numPr>
          <w:ilvl w:val="1"/>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D21B9BE" w14:textId="77777777" w:rsidR="00E12C35" w:rsidRPr="001A7185" w:rsidRDefault="00E12C35" w:rsidP="005B3CE2">
      <w:pPr>
        <w:numPr>
          <w:ilvl w:val="1"/>
          <w:numId w:val="6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21DF7FB3"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1632A90E"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308C4C50"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15864D1"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072071E8"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t xml:space="preserve">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02BE8BCE"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63060BFD"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lastRenderedPageBreak/>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7A06E4EA"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7588ED73"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0A4C24"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2317C231"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6181A5B8"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5BFDB747" w14:textId="021BDECD" w:rsidR="00E12C35" w:rsidRPr="001A7185" w:rsidRDefault="00E12C35" w:rsidP="00E12C35">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9</w:t>
      </w:r>
    </w:p>
    <w:p w14:paraId="2F6CF5C9"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21DF571"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525DA639"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6DBEBF0F" w14:textId="0A4B06C9"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10</w:t>
      </w:r>
    </w:p>
    <w:p w14:paraId="49B497F0" w14:textId="77777777" w:rsidR="00E12C35" w:rsidRPr="001A7185" w:rsidRDefault="00E12C35" w:rsidP="005B3CE2">
      <w:pPr>
        <w:numPr>
          <w:ilvl w:val="0"/>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3035A4D6" w14:textId="77777777" w:rsidR="00E12C35" w:rsidRPr="001A7185" w:rsidRDefault="00E12C35" w:rsidP="005B3CE2">
      <w:pPr>
        <w:numPr>
          <w:ilvl w:val="1"/>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150166A2" w14:textId="77777777" w:rsidR="00E12C35" w:rsidRPr="001A7185" w:rsidRDefault="00E12C35" w:rsidP="005B3CE2">
      <w:pPr>
        <w:numPr>
          <w:ilvl w:val="1"/>
          <w:numId w:val="60"/>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71CB13DD" w14:textId="77777777" w:rsidR="00E12C35" w:rsidRPr="001A7185" w:rsidRDefault="00E12C35" w:rsidP="005B3CE2">
      <w:pPr>
        <w:numPr>
          <w:ilvl w:val="1"/>
          <w:numId w:val="60"/>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16C5FC46" w14:textId="04391750" w:rsidR="00E12C35" w:rsidRPr="001A7185" w:rsidRDefault="00E12C35" w:rsidP="00E12C35">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sidR="00850AE6">
        <w:rPr>
          <w:rFonts w:ascii="Georgia" w:hAnsi="Georgia"/>
          <w:sz w:val="20"/>
          <w:szCs w:val="20"/>
        </w:rPr>
        <w:t>2</w:t>
      </w:r>
      <w:r w:rsidRPr="001A7185">
        <w:rPr>
          <w:rFonts w:ascii="Georgia" w:hAnsi="Georgia"/>
          <w:sz w:val="20"/>
          <w:szCs w:val="20"/>
        </w:rPr>
        <w:t xml:space="preserve">. </w:t>
      </w:r>
    </w:p>
    <w:p w14:paraId="446BCDFD" w14:textId="3A8F1B42" w:rsidR="00E12C35" w:rsidRPr="001A7185" w:rsidRDefault="00E12C35" w:rsidP="00E12C35">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sidR="00850AE6">
        <w:rPr>
          <w:rFonts w:ascii="Georgia" w:hAnsi="Georgia" w:cs="Georgia"/>
          <w:color w:val="000000"/>
          <w:kern w:val="0"/>
          <w:sz w:val="20"/>
          <w:szCs w:val="20"/>
        </w:rPr>
        <w:t>3</w:t>
      </w:r>
      <w:r w:rsidRPr="001A7185">
        <w:rPr>
          <w:rFonts w:ascii="Georgia" w:hAnsi="Georgia" w:cs="Georgia"/>
          <w:color w:val="000000"/>
          <w:kern w:val="0"/>
          <w:sz w:val="20"/>
          <w:szCs w:val="20"/>
        </w:rPr>
        <w:t xml:space="preserve">. </w:t>
      </w:r>
    </w:p>
    <w:p w14:paraId="76CA4477" w14:textId="49DBFB07" w:rsidR="00E12C35" w:rsidRPr="001A7185" w:rsidRDefault="00E12C35" w:rsidP="00E12C35">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w:t>
      </w:r>
      <w:r w:rsidR="00B805C5">
        <w:rPr>
          <w:rFonts w:ascii="Georgia" w:hAnsi="Georgia" w:cs="Georgia"/>
          <w:b/>
          <w:bCs/>
          <w:sz w:val="20"/>
          <w:szCs w:val="20"/>
        </w:rPr>
        <w:t>1</w:t>
      </w:r>
    </w:p>
    <w:p w14:paraId="48B1761A" w14:textId="77777777" w:rsidR="00E12C35" w:rsidRPr="001A7185" w:rsidRDefault="00E12C35" w:rsidP="005B3CE2">
      <w:pPr>
        <w:widowControl w:val="0"/>
        <w:numPr>
          <w:ilvl w:val="0"/>
          <w:numId w:val="61"/>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5B0C9A70"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0D8D901C"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0ADE3859"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lastRenderedPageBreak/>
        <w:t>wojny.</w:t>
      </w:r>
    </w:p>
    <w:p w14:paraId="1CFB3F25" w14:textId="2CC00657" w:rsidR="00E12C35" w:rsidRPr="001A7185" w:rsidRDefault="00E12C35" w:rsidP="00E12C35">
      <w:pPr>
        <w:autoSpaceDE w:val="0"/>
        <w:autoSpaceDN w:val="0"/>
        <w:adjustRightInd w:val="0"/>
        <w:spacing w:line="360" w:lineRule="auto"/>
        <w:jc w:val="center"/>
        <w:rPr>
          <w:rFonts w:ascii="Georgia" w:hAnsi="Georgia" w:cs="Arial"/>
          <w:kern w:val="0"/>
          <w:sz w:val="20"/>
          <w:szCs w:val="20"/>
        </w:rPr>
      </w:pPr>
      <w:r w:rsidRPr="001A7185">
        <w:rPr>
          <w:rFonts w:ascii="Georgia" w:hAnsi="Georgia" w:cs="Arial"/>
          <w:b/>
          <w:bCs/>
          <w:kern w:val="0"/>
          <w:sz w:val="20"/>
          <w:szCs w:val="20"/>
        </w:rPr>
        <w:t>§ 1</w:t>
      </w:r>
      <w:r w:rsidR="00B805C5">
        <w:rPr>
          <w:rFonts w:ascii="Georgia" w:hAnsi="Georgia" w:cs="Arial"/>
          <w:b/>
          <w:bCs/>
          <w:kern w:val="0"/>
          <w:sz w:val="20"/>
          <w:szCs w:val="20"/>
        </w:rPr>
        <w:t>2</w:t>
      </w:r>
    </w:p>
    <w:p w14:paraId="6DB22E81"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1. Dostawca jest zobowiązany do niezwłocznego, pisemnego poinformowania Zamawiającego, że przedmiot Umowy wykonywany będzie przez :</w:t>
      </w:r>
    </w:p>
    <w:p w14:paraId="67AEF050"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1.1 obywateli rosyjskich lub osoby fizyczne lub prawne, podmioty lub organy z siedzibą w Rosji; </w:t>
      </w:r>
    </w:p>
    <w:p w14:paraId="3D462B2B"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1.2 osoby prawne, podmioty lub organy, do których prawa własności bezpośrednio lub pośrednio w ponad 50 % należą do podmiotu, o którym mowa w pkt 1.1 niniejszego ustępu; lub </w:t>
      </w:r>
    </w:p>
    <w:p w14:paraId="47F2DEFF"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1.3 osoby fizyczne lub prawne, podmioty lub organy działające w imieniu lub pod kierunkiem podmiotu, o którym mowa w pkt 1.1 lub 1.2. </w:t>
      </w:r>
    </w:p>
    <w:p w14:paraId="4B61B653" w14:textId="77777777" w:rsidR="00E12C35" w:rsidRPr="001A7185" w:rsidRDefault="00E12C35" w:rsidP="00E12C35">
      <w:pPr>
        <w:spacing w:line="360" w:lineRule="auto"/>
        <w:jc w:val="both"/>
        <w:rPr>
          <w:rFonts w:ascii="Georgia" w:hAnsi="Georgia"/>
          <w:sz w:val="20"/>
          <w:szCs w:val="20"/>
        </w:rPr>
      </w:pPr>
      <w:r w:rsidRPr="001A7185">
        <w:rPr>
          <w:rFonts w:ascii="Georgia" w:hAnsi="Georgia"/>
          <w:sz w:val="20"/>
          <w:szCs w:val="20"/>
        </w:rPr>
        <w:t>2. Zamawiający ma prawo do rozwiązania umowy w trybie natychmiastowym w przypadku powzięcia informacji, o której mowa w ust. 1.</w:t>
      </w:r>
    </w:p>
    <w:p w14:paraId="7E9C783F" w14:textId="06BA2C87"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3</w:t>
      </w:r>
    </w:p>
    <w:p w14:paraId="53BE10E1"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3D9A7BA7"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6A868F6E"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47396007" w14:textId="668713D5"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4</w:t>
      </w:r>
    </w:p>
    <w:p w14:paraId="7F25CA0D" w14:textId="74031DB2" w:rsidR="00E12C35" w:rsidRPr="001A7185" w:rsidRDefault="00850AE6" w:rsidP="00E12C35">
      <w:pPr>
        <w:spacing w:line="360" w:lineRule="auto"/>
        <w:jc w:val="both"/>
        <w:rPr>
          <w:rFonts w:ascii="Georgia" w:hAnsi="Georgia" w:cs="Georgia"/>
          <w:color w:val="000000"/>
          <w:sz w:val="20"/>
          <w:szCs w:val="20"/>
        </w:rPr>
      </w:pPr>
      <w:r w:rsidRPr="00850AE6">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68BEE8A" w14:textId="77777777" w:rsidR="00E12C35" w:rsidRPr="001A7185" w:rsidRDefault="00E12C35" w:rsidP="00E12C35">
      <w:pPr>
        <w:spacing w:line="360" w:lineRule="auto"/>
        <w:jc w:val="both"/>
        <w:rPr>
          <w:rFonts w:ascii="Georgia" w:hAnsi="Georgia" w:cs="Georgia"/>
          <w:color w:val="000000"/>
          <w:sz w:val="20"/>
          <w:szCs w:val="20"/>
        </w:rPr>
      </w:pPr>
    </w:p>
    <w:p w14:paraId="114AE553" w14:textId="77777777" w:rsidR="00E12C35" w:rsidRPr="001A7185" w:rsidRDefault="00E12C35" w:rsidP="00E12C35">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014C55AE" w14:textId="77777777" w:rsidR="00E12C35" w:rsidRPr="001A7185" w:rsidRDefault="00E12C35" w:rsidP="00E12C35">
      <w:pPr>
        <w:rPr>
          <w:rFonts w:ascii="Georgia" w:hAnsi="Georgia"/>
          <w:lang w:eastAsia="pl-PL"/>
        </w:rPr>
      </w:pPr>
    </w:p>
    <w:p w14:paraId="687FB459" w14:textId="77777777" w:rsidR="00E12C35" w:rsidRPr="001A7185" w:rsidRDefault="00E12C35" w:rsidP="00E12C35">
      <w:pPr>
        <w:rPr>
          <w:rFonts w:ascii="Georgia" w:hAnsi="Georgia"/>
          <w:lang w:eastAsia="pl-PL"/>
        </w:rPr>
      </w:pPr>
    </w:p>
    <w:p w14:paraId="0636A6C2" w14:textId="77777777" w:rsidR="00E12C35" w:rsidRPr="001A7185" w:rsidRDefault="00E12C35" w:rsidP="00E12C35">
      <w:pPr>
        <w:rPr>
          <w:rFonts w:ascii="Georgia" w:hAnsi="Georgia"/>
          <w:lang w:eastAsia="pl-PL"/>
        </w:rPr>
      </w:pPr>
    </w:p>
    <w:p w14:paraId="79A8190B" w14:textId="77777777" w:rsidR="00E12C35" w:rsidRPr="00413647" w:rsidRDefault="00E12C35" w:rsidP="00E12C35">
      <w:pPr>
        <w:rPr>
          <w:rFonts w:ascii="Georgia" w:hAnsi="Georgia"/>
          <w:lang w:eastAsia="pl-PL"/>
        </w:rPr>
      </w:pPr>
    </w:p>
    <w:p w14:paraId="40D5C085" w14:textId="77777777" w:rsidR="00E12C35" w:rsidRDefault="00E12C35" w:rsidP="00E12C35">
      <w:pPr>
        <w:rPr>
          <w:rFonts w:ascii="Georgia" w:hAnsi="Georgia"/>
          <w:lang w:eastAsia="pl-PL"/>
        </w:rPr>
      </w:pPr>
    </w:p>
    <w:p w14:paraId="63477C2A" w14:textId="77777777" w:rsidR="00E12C35" w:rsidRDefault="00E12C35" w:rsidP="00E12C35">
      <w:pPr>
        <w:rPr>
          <w:rFonts w:ascii="Georgia" w:hAnsi="Georgia"/>
          <w:lang w:eastAsia="pl-PL"/>
        </w:rPr>
      </w:pPr>
    </w:p>
    <w:p w14:paraId="48734CE5" w14:textId="77777777" w:rsidR="00E12C35" w:rsidRDefault="00E12C35" w:rsidP="00E12C35">
      <w:pPr>
        <w:rPr>
          <w:rFonts w:ascii="Georgia" w:hAnsi="Georgia"/>
          <w:lang w:eastAsia="pl-PL"/>
        </w:rPr>
      </w:pPr>
    </w:p>
    <w:p w14:paraId="0A59CDC7" w14:textId="77777777" w:rsidR="00E12C35" w:rsidRDefault="00E12C35" w:rsidP="00E12C35">
      <w:pPr>
        <w:rPr>
          <w:rFonts w:ascii="Georgia" w:hAnsi="Georgia"/>
          <w:lang w:eastAsia="pl-PL"/>
        </w:rPr>
      </w:pPr>
    </w:p>
    <w:p w14:paraId="323803F1" w14:textId="77777777" w:rsidR="00E12C35" w:rsidRDefault="00E12C35" w:rsidP="00E12C35">
      <w:pPr>
        <w:rPr>
          <w:rFonts w:ascii="Georgia" w:hAnsi="Georgia"/>
          <w:lang w:eastAsia="pl-PL"/>
        </w:rPr>
      </w:pPr>
    </w:p>
    <w:p w14:paraId="29FBF451" w14:textId="77777777" w:rsidR="00E12C35" w:rsidRDefault="00E12C35" w:rsidP="00E12C35">
      <w:pPr>
        <w:rPr>
          <w:rFonts w:ascii="Georgia" w:hAnsi="Georgia"/>
          <w:lang w:eastAsia="pl-PL"/>
        </w:rPr>
      </w:pPr>
    </w:p>
    <w:p w14:paraId="41D89101" w14:textId="77777777" w:rsidR="00E12C35" w:rsidRPr="00413647" w:rsidRDefault="00E12C35" w:rsidP="00E12C35">
      <w:pPr>
        <w:rPr>
          <w:rFonts w:ascii="Georgia" w:hAnsi="Georgia"/>
          <w:lang w:eastAsia="pl-PL"/>
        </w:rPr>
      </w:pPr>
    </w:p>
    <w:p w14:paraId="1BD9C65C" w14:textId="77777777" w:rsidR="00ED1506" w:rsidRDefault="00ED1506" w:rsidP="00E12C35">
      <w:pPr>
        <w:jc w:val="both"/>
        <w:rPr>
          <w:rFonts w:ascii="Georgia" w:hAnsi="Georgia" w:cs="Georgia"/>
          <w:i/>
          <w:iCs/>
          <w:sz w:val="18"/>
          <w:szCs w:val="18"/>
        </w:rPr>
      </w:pPr>
    </w:p>
    <w:p w14:paraId="4104CF5D" w14:textId="77777777" w:rsidR="00ED1506" w:rsidRDefault="00ED1506" w:rsidP="00E12C35">
      <w:pPr>
        <w:jc w:val="both"/>
        <w:rPr>
          <w:rFonts w:ascii="Georgia" w:hAnsi="Georgia" w:cs="Georgia"/>
          <w:i/>
          <w:iCs/>
          <w:sz w:val="18"/>
          <w:szCs w:val="18"/>
        </w:rPr>
      </w:pPr>
    </w:p>
    <w:p w14:paraId="7AC1FB9A" w14:textId="77777777" w:rsidR="00ED1506" w:rsidRDefault="00ED1506" w:rsidP="00E12C35">
      <w:pPr>
        <w:jc w:val="both"/>
        <w:rPr>
          <w:rFonts w:ascii="Georgia" w:hAnsi="Georgia" w:cs="Georgia"/>
          <w:i/>
          <w:iCs/>
          <w:sz w:val="18"/>
          <w:szCs w:val="18"/>
        </w:rPr>
      </w:pPr>
    </w:p>
    <w:p w14:paraId="2D4A7701" w14:textId="77777777" w:rsidR="00ED1506" w:rsidRDefault="00ED1506" w:rsidP="00E12C35">
      <w:pPr>
        <w:jc w:val="both"/>
        <w:rPr>
          <w:rFonts w:ascii="Georgia" w:hAnsi="Georgia" w:cs="Georgia"/>
          <w:i/>
          <w:iCs/>
          <w:sz w:val="18"/>
          <w:szCs w:val="18"/>
        </w:rPr>
      </w:pPr>
    </w:p>
    <w:p w14:paraId="2E00987F" w14:textId="77777777" w:rsidR="00ED1506" w:rsidRDefault="00ED1506" w:rsidP="00E12C35">
      <w:pPr>
        <w:jc w:val="both"/>
        <w:rPr>
          <w:rFonts w:ascii="Georgia" w:hAnsi="Georgia" w:cs="Georgia"/>
          <w:i/>
          <w:iCs/>
          <w:sz w:val="18"/>
          <w:szCs w:val="18"/>
        </w:rPr>
      </w:pPr>
    </w:p>
    <w:p w14:paraId="264FAF57" w14:textId="77777777" w:rsidR="00ED1506" w:rsidRDefault="00ED1506" w:rsidP="00E12C35">
      <w:pPr>
        <w:jc w:val="both"/>
        <w:rPr>
          <w:rFonts w:ascii="Georgia" w:hAnsi="Georgia" w:cs="Georgia"/>
          <w:i/>
          <w:iCs/>
          <w:sz w:val="18"/>
          <w:szCs w:val="18"/>
        </w:rPr>
      </w:pPr>
    </w:p>
    <w:p w14:paraId="43E6D180" w14:textId="77777777" w:rsidR="00ED1506" w:rsidRDefault="00ED1506" w:rsidP="00E12C35">
      <w:pPr>
        <w:jc w:val="both"/>
        <w:rPr>
          <w:rFonts w:ascii="Georgia" w:hAnsi="Georgia" w:cs="Georgia"/>
          <w:i/>
          <w:iCs/>
          <w:sz w:val="18"/>
          <w:szCs w:val="18"/>
        </w:rPr>
      </w:pPr>
    </w:p>
    <w:p w14:paraId="602E885C" w14:textId="77777777" w:rsidR="00ED1506" w:rsidRDefault="00ED1506" w:rsidP="00E12C35">
      <w:pPr>
        <w:jc w:val="both"/>
        <w:rPr>
          <w:rFonts w:ascii="Georgia" w:hAnsi="Georgia" w:cs="Georgia"/>
          <w:i/>
          <w:iCs/>
          <w:sz w:val="18"/>
          <w:szCs w:val="18"/>
        </w:rPr>
      </w:pPr>
    </w:p>
    <w:p w14:paraId="41763D87" w14:textId="77777777" w:rsidR="00ED1506" w:rsidRDefault="00ED1506" w:rsidP="00E12C35">
      <w:pPr>
        <w:jc w:val="both"/>
        <w:rPr>
          <w:rFonts w:ascii="Georgia" w:hAnsi="Georgia" w:cs="Georgia"/>
          <w:i/>
          <w:iCs/>
          <w:sz w:val="18"/>
          <w:szCs w:val="18"/>
        </w:rPr>
      </w:pPr>
    </w:p>
    <w:p w14:paraId="1029F9E2" w14:textId="77777777" w:rsidR="00ED1506" w:rsidRDefault="00ED1506" w:rsidP="00E12C35">
      <w:pPr>
        <w:jc w:val="both"/>
        <w:rPr>
          <w:rFonts w:ascii="Georgia" w:hAnsi="Georgia" w:cs="Georgia"/>
          <w:i/>
          <w:iCs/>
          <w:sz w:val="18"/>
          <w:szCs w:val="18"/>
        </w:rPr>
      </w:pPr>
    </w:p>
    <w:p w14:paraId="2C3FBB71" w14:textId="70232AB3" w:rsidR="00E12C35" w:rsidRPr="00413647" w:rsidRDefault="00E12C35" w:rsidP="00E12C35">
      <w:pPr>
        <w:jc w:val="both"/>
        <w:rPr>
          <w:rFonts w:ascii="Georgia" w:hAnsi="Georgia" w:cs="Georgia"/>
          <w:i/>
          <w:iCs/>
          <w:sz w:val="18"/>
          <w:szCs w:val="18"/>
        </w:rPr>
      </w:pPr>
      <w:r w:rsidRPr="00413647">
        <w:rPr>
          <w:rFonts w:ascii="Georgia" w:hAnsi="Georgia" w:cs="Georgia"/>
          <w:i/>
          <w:iCs/>
          <w:sz w:val="18"/>
          <w:szCs w:val="18"/>
        </w:rPr>
        <w:t>Załączniki:</w:t>
      </w:r>
    </w:p>
    <w:p w14:paraId="24069CF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1 -  Formularz ofertowy </w:t>
      </w:r>
    </w:p>
    <w:p w14:paraId="2CC185E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173BC425" w14:textId="77777777" w:rsidR="00E12C35" w:rsidRDefault="00E12C35" w:rsidP="00E12C35">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6AE07A42" w14:textId="77777777" w:rsidR="00E12C35" w:rsidRDefault="00E12C35" w:rsidP="00E12C35">
      <w:pPr>
        <w:spacing w:line="360" w:lineRule="auto"/>
        <w:jc w:val="both"/>
        <w:rPr>
          <w:rFonts w:ascii="Georgia" w:hAnsi="Georgia" w:cs="Georgia"/>
          <w:kern w:val="2"/>
          <w:sz w:val="20"/>
          <w:szCs w:val="20"/>
        </w:rPr>
      </w:pPr>
    </w:p>
    <w:p w14:paraId="615958B3" w14:textId="77777777" w:rsidR="00E12C35" w:rsidRDefault="00E12C35">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35E86D27" w14:textId="3E79CA79"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38419844" w14:textId="77777777" w:rsidR="002B44E3" w:rsidRDefault="002B44E3" w:rsidP="004658FF">
      <w:pPr>
        <w:spacing w:line="360" w:lineRule="auto"/>
        <w:jc w:val="center"/>
        <w:rPr>
          <w:rFonts w:ascii="Georgia" w:hAnsi="Georgia"/>
          <w:b/>
          <w:i/>
          <w:sz w:val="20"/>
          <w:szCs w:val="20"/>
        </w:rPr>
      </w:pPr>
    </w:p>
    <w:p w14:paraId="7DC09217" w14:textId="49E383BC"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1A89F4CA" w:rsidR="00C91EE8"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Sect="004F6D99">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F8FF" w14:textId="77777777" w:rsidR="004F6D99" w:rsidRDefault="004F6D99" w:rsidP="00DB558E">
      <w:pPr>
        <w:spacing w:line="240" w:lineRule="auto"/>
      </w:pPr>
      <w:r>
        <w:separator/>
      </w:r>
    </w:p>
  </w:endnote>
  <w:endnote w:type="continuationSeparator" w:id="0">
    <w:p w14:paraId="0190C31B" w14:textId="77777777" w:rsidR="004F6D99" w:rsidRDefault="004F6D99"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AEC9" w14:textId="77777777" w:rsidR="004F6D99" w:rsidRDefault="004F6D99" w:rsidP="00DB558E">
      <w:pPr>
        <w:spacing w:line="240" w:lineRule="auto"/>
      </w:pPr>
      <w:r>
        <w:separator/>
      </w:r>
    </w:p>
  </w:footnote>
  <w:footnote w:type="continuationSeparator" w:id="0">
    <w:p w14:paraId="5EF4DF01" w14:textId="77777777" w:rsidR="004F6D99" w:rsidRDefault="004F6D99"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D8" w14:textId="77777777" w:rsidR="0048771F" w:rsidRPr="00857E77" w:rsidRDefault="0048771F" w:rsidP="0048771F">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641FC75" w14:textId="77777777" w:rsidR="0048771F" w:rsidRPr="00991ED9" w:rsidRDefault="0048771F" w:rsidP="0048771F">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0C7F10E3" w14:textId="283EE03A" w:rsidR="0048771F" w:rsidRPr="00991ED9" w:rsidRDefault="0048771F" w:rsidP="0048771F">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145E86">
      <w:rPr>
        <w:rFonts w:ascii="Georgia" w:hAnsi="Georgia"/>
        <w:sz w:val="18"/>
        <w:szCs w:val="18"/>
      </w:rPr>
      <w:t>13</w:t>
    </w:r>
    <w:r w:rsidRPr="00991ED9">
      <w:rPr>
        <w:rFonts w:ascii="Georgia" w:hAnsi="Georgia"/>
        <w:sz w:val="18"/>
        <w:szCs w:val="18"/>
      </w:rPr>
      <w:t>.202</w:t>
    </w:r>
    <w:r w:rsidR="00145E86">
      <w:rPr>
        <w:rFonts w:ascii="Georgia" w:hAnsi="Georgia"/>
        <w:sz w:val="18"/>
        <w:szCs w:val="18"/>
      </w:rPr>
      <w:t>4</w:t>
    </w:r>
  </w:p>
  <w:p w14:paraId="01B79C07" w14:textId="15B19A38" w:rsidR="0048771F" w:rsidRPr="001025E9" w:rsidRDefault="0048771F" w:rsidP="0048771F">
    <w:pPr>
      <w:jc w:val="center"/>
      <w:rPr>
        <w:rFonts w:ascii="Georgia" w:hAnsi="Georgia" w:cs="Georgia"/>
        <w:sz w:val="18"/>
        <w:szCs w:val="18"/>
      </w:rPr>
    </w:pPr>
    <w:r w:rsidRPr="006F2566">
      <w:rPr>
        <w:rFonts w:ascii="Georgia" w:hAnsi="Georgia" w:cs="Georgia"/>
        <w:sz w:val="18"/>
        <w:szCs w:val="18"/>
      </w:rPr>
      <w:t>[</w:t>
    </w:r>
    <w:r w:rsidR="00145E86" w:rsidRPr="006F2566">
      <w:rPr>
        <w:rFonts w:ascii="Georgia" w:hAnsi="Georgia" w:cs="Georgia"/>
        <w:sz w:val="18"/>
        <w:szCs w:val="18"/>
      </w:rPr>
      <w:t>08</w:t>
    </w:r>
    <w:r w:rsidRPr="006F2566">
      <w:rPr>
        <w:rFonts w:ascii="Georgia" w:hAnsi="Georgia" w:cs="Georgia"/>
        <w:sz w:val="18"/>
        <w:szCs w:val="18"/>
      </w:rPr>
      <w:t>.0</w:t>
    </w:r>
    <w:r w:rsidR="00145E86" w:rsidRPr="006F2566">
      <w:rPr>
        <w:rFonts w:ascii="Georgia" w:hAnsi="Georgia" w:cs="Georgia"/>
        <w:sz w:val="18"/>
        <w:szCs w:val="18"/>
      </w:rPr>
      <w:t>3</w:t>
    </w:r>
    <w:r w:rsidRPr="006F2566">
      <w:rPr>
        <w:rFonts w:ascii="Georgia" w:hAnsi="Georgia" w:cs="Georgia"/>
        <w:sz w:val="18"/>
        <w:szCs w:val="18"/>
      </w:rPr>
      <w:t>.202</w:t>
    </w:r>
    <w:r w:rsidR="00145E86" w:rsidRPr="006F2566">
      <w:rPr>
        <w:rFonts w:ascii="Georgia" w:hAnsi="Georgia" w:cs="Georgia"/>
        <w:sz w:val="18"/>
        <w:szCs w:val="18"/>
      </w:rPr>
      <w:t>4</w:t>
    </w:r>
    <w:r w:rsidRPr="006F2566">
      <w:rPr>
        <w:rFonts w:ascii="Georgia" w:hAnsi="Georgia" w:cs="Georgia"/>
        <w:sz w:val="18"/>
        <w:szCs w:val="18"/>
      </w:rPr>
      <w:t>r.]</w:t>
    </w:r>
  </w:p>
  <w:p w14:paraId="781E3E60" w14:textId="3213B734" w:rsidR="00C43C7D" w:rsidRDefault="00C43C7D" w:rsidP="00C43C7D">
    <w:pPr>
      <w:pStyle w:val="Nagwek"/>
      <w:pageBreakBefore/>
      <w:tabs>
        <w:tab w:val="clear" w:pos="9072"/>
        <w:tab w:val="left" w:pos="8647"/>
        <w:tab w:val="left" w:pos="8789"/>
      </w:tabs>
      <w:jc w:val="center"/>
      <w:rPr>
        <w:rFonts w:ascii="Georgia" w:hAnsi="Georgia"/>
        <w:sz w:val="18"/>
        <w:szCs w:val="18"/>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C08" w14:textId="77777777" w:rsidR="009A74E3" w:rsidRPr="00857E77" w:rsidRDefault="009A74E3"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5348A3" w14:textId="77777777" w:rsidR="009A74E3" w:rsidRPr="00857E77" w:rsidRDefault="009A74E3"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F1664DC" w14:textId="1E558FC3" w:rsidR="009A74E3" w:rsidRDefault="009A74E3" w:rsidP="009A74E3">
    <w:pPr>
      <w:pStyle w:val="Nagwek"/>
      <w:tabs>
        <w:tab w:val="clear" w:pos="9072"/>
        <w:tab w:val="right" w:pos="10200"/>
      </w:tabs>
      <w:rPr>
        <w:rFonts w:ascii="Georgia" w:hAnsi="Georgia"/>
        <w:sz w:val="18"/>
        <w:szCs w:val="18"/>
      </w:rPr>
    </w:pPr>
    <w:r>
      <w:rPr>
        <w:rFonts w:ascii="Georgia" w:hAnsi="Georgia"/>
        <w:sz w:val="18"/>
        <w:szCs w:val="18"/>
      </w:rPr>
      <w:t>znak: ZP.26.1.</w:t>
    </w:r>
    <w:r w:rsidR="00145E86">
      <w:rPr>
        <w:rFonts w:ascii="Georgia" w:hAnsi="Georgia"/>
        <w:sz w:val="18"/>
        <w:szCs w:val="18"/>
      </w:rPr>
      <w:t>13</w:t>
    </w:r>
    <w:r>
      <w:rPr>
        <w:rFonts w:ascii="Georgia" w:hAnsi="Georgia"/>
        <w:sz w:val="18"/>
        <w:szCs w:val="18"/>
      </w:rPr>
      <w:t>.202</w:t>
    </w:r>
    <w:r w:rsidR="00145E86">
      <w:rPr>
        <w:rFonts w:ascii="Georgia" w:hAnsi="Georgia"/>
        <w:sz w:val="18"/>
        <w:szCs w:val="18"/>
      </w:rPr>
      <w:t>4</w:t>
    </w:r>
  </w:p>
  <w:p w14:paraId="49284F59" w14:textId="70208A5D" w:rsidR="009A74E3" w:rsidRPr="001073E8" w:rsidRDefault="009A74E3" w:rsidP="009A74E3">
    <w:pPr>
      <w:pStyle w:val="Nagwek"/>
      <w:jc w:val="center"/>
      <w:rPr>
        <w:szCs w:val="18"/>
      </w:rPr>
    </w:pPr>
    <w:r w:rsidRPr="00850AE6">
      <w:rPr>
        <w:rFonts w:ascii="Georgia" w:hAnsi="Georgia" w:cs="Georgia"/>
        <w:sz w:val="18"/>
        <w:szCs w:val="18"/>
      </w:rPr>
      <w:t>[</w:t>
    </w:r>
    <w:r w:rsidR="00145E86" w:rsidRPr="00850AE6">
      <w:rPr>
        <w:rFonts w:ascii="Georgia" w:hAnsi="Georgia" w:cs="Georgia"/>
        <w:sz w:val="18"/>
        <w:szCs w:val="18"/>
      </w:rPr>
      <w:t>08</w:t>
    </w:r>
    <w:r w:rsidRPr="00850AE6">
      <w:rPr>
        <w:rFonts w:ascii="Georgia" w:hAnsi="Georgia" w:cs="Georgia"/>
        <w:sz w:val="18"/>
        <w:szCs w:val="18"/>
      </w:rPr>
      <w:t>.0</w:t>
    </w:r>
    <w:r w:rsidR="00145E86" w:rsidRPr="00850AE6">
      <w:rPr>
        <w:rFonts w:ascii="Georgia" w:hAnsi="Georgia" w:cs="Georgia"/>
        <w:sz w:val="18"/>
        <w:szCs w:val="18"/>
      </w:rPr>
      <w:t>3</w:t>
    </w:r>
    <w:r w:rsidRPr="00850AE6">
      <w:rPr>
        <w:rFonts w:ascii="Georgia" w:hAnsi="Georgia" w:cs="Georgia"/>
        <w:sz w:val="18"/>
        <w:szCs w:val="18"/>
      </w:rPr>
      <w:t>.202</w:t>
    </w:r>
    <w:r w:rsidR="00145E86" w:rsidRPr="00850AE6">
      <w:rPr>
        <w:rFonts w:ascii="Georgia" w:hAnsi="Georgia" w:cs="Georgia"/>
        <w:sz w:val="18"/>
        <w:szCs w:val="18"/>
      </w:rPr>
      <w:t>4</w:t>
    </w:r>
    <w:r w:rsidRPr="00850AE6">
      <w:rPr>
        <w:rFonts w:ascii="Georgia" w:hAnsi="Georgia" w:cs="Georgia"/>
        <w:sz w:val="18"/>
        <w:szCs w:val="18"/>
      </w:rPr>
      <w:t>r.]</w:t>
    </w:r>
  </w:p>
  <w:p w14:paraId="0010C396" w14:textId="263002F2" w:rsidR="0000705B" w:rsidRPr="00A077F1" w:rsidRDefault="0000705B" w:rsidP="009A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EB5C3F"/>
    <w:multiLevelType w:val="multilevel"/>
    <w:tmpl w:val="6BD8E062"/>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C6E1CAA"/>
    <w:multiLevelType w:val="multilevel"/>
    <w:tmpl w:val="A9CA27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0D8F6B62"/>
    <w:multiLevelType w:val="multilevel"/>
    <w:tmpl w:val="BEBE15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8"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C357A6"/>
    <w:multiLevelType w:val="multilevel"/>
    <w:tmpl w:val="7A14F7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8B4A5F"/>
    <w:multiLevelType w:val="multilevel"/>
    <w:tmpl w:val="D494B0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8574BD3"/>
    <w:multiLevelType w:val="multilevel"/>
    <w:tmpl w:val="3C8890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34"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CB7DBA"/>
    <w:multiLevelType w:val="multilevel"/>
    <w:tmpl w:val="2BF48D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3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0"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3E230D35"/>
    <w:multiLevelType w:val="multilevel"/>
    <w:tmpl w:val="2E443E6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2D01E1"/>
    <w:multiLevelType w:val="multilevel"/>
    <w:tmpl w:val="A822D2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9A27F2"/>
    <w:multiLevelType w:val="multilevel"/>
    <w:tmpl w:val="6C0ED7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6"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2"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D7B7CA1"/>
    <w:multiLevelType w:val="multilevel"/>
    <w:tmpl w:val="16EA75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72"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6"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7"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9"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7D16606"/>
    <w:multiLevelType w:val="multilevel"/>
    <w:tmpl w:val="829AB114"/>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3"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4"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8"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6"/>
  </w:num>
  <w:num w:numId="3" w16cid:durableId="1857889171">
    <w:abstractNumId w:val="5"/>
  </w:num>
  <w:num w:numId="4" w16cid:durableId="208809974">
    <w:abstractNumId w:val="66"/>
  </w:num>
  <w:num w:numId="5" w16cid:durableId="382171355">
    <w:abstractNumId w:val="57"/>
  </w:num>
  <w:num w:numId="6" w16cid:durableId="32928764">
    <w:abstractNumId w:val="19"/>
  </w:num>
  <w:num w:numId="7" w16cid:durableId="761267525">
    <w:abstractNumId w:val="54"/>
  </w:num>
  <w:num w:numId="8" w16cid:durableId="1213080934">
    <w:abstractNumId w:val="34"/>
  </w:num>
  <w:num w:numId="9" w16cid:durableId="528957111">
    <w:abstractNumId w:val="0"/>
  </w:num>
  <w:num w:numId="10" w16cid:durableId="1252205225">
    <w:abstractNumId w:val="64"/>
  </w:num>
  <w:num w:numId="11" w16cid:durableId="1079909315">
    <w:abstractNumId w:val="56"/>
  </w:num>
  <w:num w:numId="12" w16cid:durableId="960528154">
    <w:abstractNumId w:val="81"/>
  </w:num>
  <w:num w:numId="13" w16cid:durableId="1341473154">
    <w:abstractNumId w:val="25"/>
  </w:num>
  <w:num w:numId="14" w16cid:durableId="156268062">
    <w:abstractNumId w:val="31"/>
  </w:num>
  <w:num w:numId="15" w16cid:durableId="1357732605">
    <w:abstractNumId w:val="45"/>
  </w:num>
  <w:num w:numId="16" w16cid:durableId="863515520">
    <w:abstractNumId w:val="78"/>
  </w:num>
  <w:num w:numId="17" w16cid:durableId="1003705260">
    <w:abstractNumId w:val="14"/>
  </w:num>
  <w:num w:numId="18" w16cid:durableId="1064909166">
    <w:abstractNumId w:val="37"/>
  </w:num>
  <w:num w:numId="19" w16cid:durableId="1920677849">
    <w:abstractNumId w:val="61"/>
  </w:num>
  <w:num w:numId="20" w16cid:durableId="1439711611">
    <w:abstractNumId w:val="28"/>
  </w:num>
  <w:num w:numId="21" w16cid:durableId="1577398058">
    <w:abstractNumId w:val="65"/>
  </w:num>
  <w:num w:numId="22" w16cid:durableId="1581715559">
    <w:abstractNumId w:val="74"/>
  </w:num>
  <w:num w:numId="23" w16cid:durableId="1699427995">
    <w:abstractNumId w:val="79"/>
  </w:num>
  <w:num w:numId="24" w16cid:durableId="1209756489">
    <w:abstractNumId w:val="90"/>
  </w:num>
  <w:num w:numId="25" w16cid:durableId="550338475">
    <w:abstractNumId w:val="9"/>
  </w:num>
  <w:num w:numId="26" w16cid:durableId="1145971939">
    <w:abstractNumId w:val="18"/>
  </w:num>
  <w:num w:numId="27" w16cid:durableId="1171867720">
    <w:abstractNumId w:val="42"/>
  </w:num>
  <w:num w:numId="28" w16cid:durableId="1229729064">
    <w:abstractNumId w:val="17"/>
  </w:num>
  <w:num w:numId="29" w16cid:durableId="1974405552">
    <w:abstractNumId w:val="51"/>
  </w:num>
  <w:num w:numId="30" w16cid:durableId="1730567371">
    <w:abstractNumId w:val="7"/>
  </w:num>
  <w:num w:numId="31" w16cid:durableId="1854421197">
    <w:abstractNumId w:val="13"/>
  </w:num>
  <w:num w:numId="32" w16cid:durableId="195823199">
    <w:abstractNumId w:val="68"/>
  </w:num>
  <w:num w:numId="33" w16cid:durableId="1317761328">
    <w:abstractNumId w:val="86"/>
  </w:num>
  <w:num w:numId="34" w16cid:durableId="34625161">
    <w:abstractNumId w:val="85"/>
  </w:num>
  <w:num w:numId="35" w16cid:durableId="986588394">
    <w:abstractNumId w:val="58"/>
  </w:num>
  <w:num w:numId="36" w16cid:durableId="143353492">
    <w:abstractNumId w:val="23"/>
  </w:num>
  <w:num w:numId="37" w16cid:durableId="1270771595">
    <w:abstractNumId w:val="27"/>
  </w:num>
  <w:num w:numId="38" w16cid:durableId="1866360226">
    <w:abstractNumId w:val="75"/>
  </w:num>
  <w:num w:numId="39" w16cid:durableId="736057286">
    <w:abstractNumId w:val="21"/>
  </w:num>
  <w:num w:numId="40" w16cid:durableId="431436040">
    <w:abstractNumId w:val="12"/>
  </w:num>
  <w:num w:numId="41" w16cid:durableId="1282229955">
    <w:abstractNumId w:val="62"/>
  </w:num>
  <w:num w:numId="42" w16cid:durableId="357200629">
    <w:abstractNumId w:val="55"/>
  </w:num>
  <w:num w:numId="43" w16cid:durableId="521093813">
    <w:abstractNumId w:val="73"/>
  </w:num>
  <w:num w:numId="44" w16cid:durableId="98068716">
    <w:abstractNumId w:val="69"/>
  </w:num>
  <w:num w:numId="45" w16cid:durableId="1873496305">
    <w:abstractNumId w:val="89"/>
  </w:num>
  <w:num w:numId="46" w16cid:durableId="285352000">
    <w:abstractNumId w:val="30"/>
  </w:num>
  <w:num w:numId="47" w16cid:durableId="1872767742">
    <w:abstractNumId w:val="4"/>
    <w:lvlOverride w:ilvl="0">
      <w:startOverride w:val="1"/>
    </w:lvlOverride>
  </w:num>
  <w:num w:numId="48" w16cid:durableId="585695417">
    <w:abstractNumId w:val="76"/>
  </w:num>
  <w:num w:numId="49" w16cid:durableId="837425600">
    <w:abstractNumId w:val="11"/>
  </w:num>
  <w:num w:numId="50" w16cid:durableId="1348018720">
    <w:abstractNumId w:val="70"/>
  </w:num>
  <w:num w:numId="51" w16cid:durableId="518356928">
    <w:abstractNumId w:val="63"/>
  </w:num>
  <w:num w:numId="52" w16cid:durableId="882405837">
    <w:abstractNumId w:val="72"/>
  </w:num>
  <w:num w:numId="53" w16cid:durableId="205531983">
    <w:abstractNumId w:val="82"/>
  </w:num>
  <w:num w:numId="54" w16cid:durableId="658002387">
    <w:abstractNumId w:val="59"/>
  </w:num>
  <w:num w:numId="55" w16cid:durableId="1508473796">
    <w:abstractNumId w:val="46"/>
  </w:num>
  <w:num w:numId="56" w16cid:durableId="1610624955">
    <w:abstractNumId w:val="52"/>
  </w:num>
  <w:num w:numId="57" w16cid:durableId="720986289">
    <w:abstractNumId w:val="40"/>
  </w:num>
  <w:num w:numId="58" w16cid:durableId="2004965019">
    <w:abstractNumId w:val="26"/>
  </w:num>
  <w:num w:numId="59" w16cid:durableId="2000495861">
    <w:abstractNumId w:val="60"/>
  </w:num>
  <w:num w:numId="60" w16cid:durableId="625500867">
    <w:abstractNumId w:val="41"/>
  </w:num>
  <w:num w:numId="61" w16cid:durableId="229117420">
    <w:abstractNumId w:val="44"/>
  </w:num>
  <w:num w:numId="62" w16cid:durableId="1070926681">
    <w:abstractNumId w:val="20"/>
  </w:num>
  <w:num w:numId="63" w16cid:durableId="2067334892">
    <w:abstractNumId w:val="71"/>
  </w:num>
  <w:num w:numId="64" w16cid:durableId="872033663">
    <w:abstractNumId w:val="87"/>
  </w:num>
  <w:num w:numId="65" w16cid:durableId="739599876">
    <w:abstractNumId w:val="47"/>
  </w:num>
  <w:num w:numId="66" w16cid:durableId="1968047300">
    <w:abstractNumId w:val="33"/>
  </w:num>
  <w:num w:numId="67" w16cid:durableId="2015257097">
    <w:abstractNumId w:val="84"/>
  </w:num>
  <w:num w:numId="68" w16cid:durableId="18348295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6622518">
    <w:abstractNumId w:val="36"/>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70" w16cid:durableId="443233775">
    <w:abstractNumId w:val="38"/>
  </w:num>
  <w:num w:numId="71" w16cid:durableId="1057820981">
    <w:abstractNumId w:val="49"/>
  </w:num>
  <w:num w:numId="72" w16cid:durableId="177045403">
    <w:abstractNumId w:val="35"/>
  </w:num>
  <w:num w:numId="73" w16cid:durableId="24450898">
    <w:abstractNumId w:val="43"/>
  </w:num>
  <w:num w:numId="74" w16cid:durableId="1363171285">
    <w:abstractNumId w:val="16"/>
  </w:num>
  <w:num w:numId="75" w16cid:durableId="1548562783">
    <w:abstractNumId w:val="50"/>
  </w:num>
  <w:num w:numId="76" w16cid:durableId="707266009">
    <w:abstractNumId w:val="15"/>
  </w:num>
  <w:num w:numId="77" w16cid:durableId="1224607603">
    <w:abstractNumId w:val="29"/>
  </w:num>
  <w:num w:numId="78" w16cid:durableId="1474525336">
    <w:abstractNumId w:val="22"/>
  </w:num>
  <w:num w:numId="79" w16cid:durableId="1298292912">
    <w:abstractNumId w:val="67"/>
  </w:num>
  <w:num w:numId="80" w16cid:durableId="86274518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5D78"/>
    <w:rsid w:val="0000705B"/>
    <w:rsid w:val="00011D71"/>
    <w:rsid w:val="00014EDB"/>
    <w:rsid w:val="00014EE6"/>
    <w:rsid w:val="00020353"/>
    <w:rsid w:val="00021DFD"/>
    <w:rsid w:val="000238A6"/>
    <w:rsid w:val="00024234"/>
    <w:rsid w:val="0002574E"/>
    <w:rsid w:val="000259DD"/>
    <w:rsid w:val="0002736E"/>
    <w:rsid w:val="000328A9"/>
    <w:rsid w:val="00036E4D"/>
    <w:rsid w:val="00041C55"/>
    <w:rsid w:val="000434A3"/>
    <w:rsid w:val="000435AB"/>
    <w:rsid w:val="00044977"/>
    <w:rsid w:val="00046510"/>
    <w:rsid w:val="00046901"/>
    <w:rsid w:val="00046C64"/>
    <w:rsid w:val="00047482"/>
    <w:rsid w:val="0004752F"/>
    <w:rsid w:val="00051A5E"/>
    <w:rsid w:val="00055B1D"/>
    <w:rsid w:val="00057DB4"/>
    <w:rsid w:val="00062221"/>
    <w:rsid w:val="000639B9"/>
    <w:rsid w:val="000649C6"/>
    <w:rsid w:val="00064D2A"/>
    <w:rsid w:val="00065D89"/>
    <w:rsid w:val="00067C3F"/>
    <w:rsid w:val="00072112"/>
    <w:rsid w:val="00072BC1"/>
    <w:rsid w:val="00076E4B"/>
    <w:rsid w:val="00085F7C"/>
    <w:rsid w:val="00097838"/>
    <w:rsid w:val="00097C6F"/>
    <w:rsid w:val="000A4E23"/>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42C8"/>
    <w:rsid w:val="000D57F2"/>
    <w:rsid w:val="000E29FB"/>
    <w:rsid w:val="000E505C"/>
    <w:rsid w:val="000F3332"/>
    <w:rsid w:val="000F4B60"/>
    <w:rsid w:val="000F724E"/>
    <w:rsid w:val="000F7D6E"/>
    <w:rsid w:val="001024B2"/>
    <w:rsid w:val="00105FB2"/>
    <w:rsid w:val="001072A6"/>
    <w:rsid w:val="00110FFC"/>
    <w:rsid w:val="00112833"/>
    <w:rsid w:val="00112A22"/>
    <w:rsid w:val="00112EA4"/>
    <w:rsid w:val="00115494"/>
    <w:rsid w:val="00116ED2"/>
    <w:rsid w:val="001247DD"/>
    <w:rsid w:val="00127CEC"/>
    <w:rsid w:val="00127E85"/>
    <w:rsid w:val="00130F6B"/>
    <w:rsid w:val="00131F46"/>
    <w:rsid w:val="0014053B"/>
    <w:rsid w:val="00141E49"/>
    <w:rsid w:val="00143ECB"/>
    <w:rsid w:val="00145E86"/>
    <w:rsid w:val="001525BD"/>
    <w:rsid w:val="00155424"/>
    <w:rsid w:val="00155D46"/>
    <w:rsid w:val="0015617A"/>
    <w:rsid w:val="00157E00"/>
    <w:rsid w:val="001609E4"/>
    <w:rsid w:val="00166973"/>
    <w:rsid w:val="00176819"/>
    <w:rsid w:val="0018140C"/>
    <w:rsid w:val="001866A4"/>
    <w:rsid w:val="0018721D"/>
    <w:rsid w:val="0019022C"/>
    <w:rsid w:val="00193969"/>
    <w:rsid w:val="00196822"/>
    <w:rsid w:val="00196CE3"/>
    <w:rsid w:val="001A1E70"/>
    <w:rsid w:val="001A226F"/>
    <w:rsid w:val="001A5831"/>
    <w:rsid w:val="001A6ADE"/>
    <w:rsid w:val="001B1AC8"/>
    <w:rsid w:val="001B1C37"/>
    <w:rsid w:val="001B6138"/>
    <w:rsid w:val="001C6820"/>
    <w:rsid w:val="001D0294"/>
    <w:rsid w:val="001D05F4"/>
    <w:rsid w:val="001D296C"/>
    <w:rsid w:val="001D5387"/>
    <w:rsid w:val="001D6788"/>
    <w:rsid w:val="001D6A7E"/>
    <w:rsid w:val="001D6BA4"/>
    <w:rsid w:val="001D7A59"/>
    <w:rsid w:val="001E0191"/>
    <w:rsid w:val="001E4ADB"/>
    <w:rsid w:val="001F5E0B"/>
    <w:rsid w:val="001F6857"/>
    <w:rsid w:val="00202479"/>
    <w:rsid w:val="002105DF"/>
    <w:rsid w:val="00211F41"/>
    <w:rsid w:val="00213375"/>
    <w:rsid w:val="0021375A"/>
    <w:rsid w:val="00213C22"/>
    <w:rsid w:val="00217CF4"/>
    <w:rsid w:val="00222FD7"/>
    <w:rsid w:val="00223BE8"/>
    <w:rsid w:val="002300DA"/>
    <w:rsid w:val="00231C75"/>
    <w:rsid w:val="002342CA"/>
    <w:rsid w:val="002354DC"/>
    <w:rsid w:val="00242EDE"/>
    <w:rsid w:val="0024645F"/>
    <w:rsid w:val="00250AD5"/>
    <w:rsid w:val="00253CA8"/>
    <w:rsid w:val="00256BC9"/>
    <w:rsid w:val="002570CF"/>
    <w:rsid w:val="00264BB9"/>
    <w:rsid w:val="00270237"/>
    <w:rsid w:val="00272C94"/>
    <w:rsid w:val="00272CDD"/>
    <w:rsid w:val="002755BB"/>
    <w:rsid w:val="00275662"/>
    <w:rsid w:val="00276435"/>
    <w:rsid w:val="00291D3B"/>
    <w:rsid w:val="002948F8"/>
    <w:rsid w:val="002A04A6"/>
    <w:rsid w:val="002A1D29"/>
    <w:rsid w:val="002A24DB"/>
    <w:rsid w:val="002A6011"/>
    <w:rsid w:val="002B1772"/>
    <w:rsid w:val="002B23D7"/>
    <w:rsid w:val="002B44E3"/>
    <w:rsid w:val="002B4ED4"/>
    <w:rsid w:val="002C32E0"/>
    <w:rsid w:val="002C5BEF"/>
    <w:rsid w:val="002D440B"/>
    <w:rsid w:val="002D6EFE"/>
    <w:rsid w:val="002D7777"/>
    <w:rsid w:val="002E1789"/>
    <w:rsid w:val="002E1BFD"/>
    <w:rsid w:val="002E2E42"/>
    <w:rsid w:val="002E47CF"/>
    <w:rsid w:val="002F1AAB"/>
    <w:rsid w:val="002F1B19"/>
    <w:rsid w:val="002F533E"/>
    <w:rsid w:val="002F6A7D"/>
    <w:rsid w:val="00300C2F"/>
    <w:rsid w:val="00301A4C"/>
    <w:rsid w:val="00301D2C"/>
    <w:rsid w:val="00303F52"/>
    <w:rsid w:val="003110BE"/>
    <w:rsid w:val="003238D2"/>
    <w:rsid w:val="00332F0A"/>
    <w:rsid w:val="0033497E"/>
    <w:rsid w:val="0033681F"/>
    <w:rsid w:val="00336A6D"/>
    <w:rsid w:val="003404BA"/>
    <w:rsid w:val="0034174B"/>
    <w:rsid w:val="003429FD"/>
    <w:rsid w:val="00347C70"/>
    <w:rsid w:val="003545DE"/>
    <w:rsid w:val="003551D2"/>
    <w:rsid w:val="0035580D"/>
    <w:rsid w:val="00357D81"/>
    <w:rsid w:val="003600D1"/>
    <w:rsid w:val="0036223A"/>
    <w:rsid w:val="00362A3A"/>
    <w:rsid w:val="00364304"/>
    <w:rsid w:val="00364DCD"/>
    <w:rsid w:val="00364ED9"/>
    <w:rsid w:val="00370FD0"/>
    <w:rsid w:val="00374949"/>
    <w:rsid w:val="00374CE9"/>
    <w:rsid w:val="003775B9"/>
    <w:rsid w:val="00386954"/>
    <w:rsid w:val="003876F8"/>
    <w:rsid w:val="00390254"/>
    <w:rsid w:val="00394C2A"/>
    <w:rsid w:val="00396B64"/>
    <w:rsid w:val="003A00C8"/>
    <w:rsid w:val="003A14DB"/>
    <w:rsid w:val="003A380E"/>
    <w:rsid w:val="003A7D7E"/>
    <w:rsid w:val="003B5B98"/>
    <w:rsid w:val="003C3770"/>
    <w:rsid w:val="003C48F5"/>
    <w:rsid w:val="003C62BC"/>
    <w:rsid w:val="003D2687"/>
    <w:rsid w:val="003D54D6"/>
    <w:rsid w:val="003D77B3"/>
    <w:rsid w:val="003E03EB"/>
    <w:rsid w:val="003E3AEF"/>
    <w:rsid w:val="003E7C37"/>
    <w:rsid w:val="003F2C08"/>
    <w:rsid w:val="003F67CA"/>
    <w:rsid w:val="00404AE5"/>
    <w:rsid w:val="004072E1"/>
    <w:rsid w:val="00410204"/>
    <w:rsid w:val="0041442C"/>
    <w:rsid w:val="004163E4"/>
    <w:rsid w:val="004173F2"/>
    <w:rsid w:val="00423D80"/>
    <w:rsid w:val="00425111"/>
    <w:rsid w:val="00430701"/>
    <w:rsid w:val="004308A2"/>
    <w:rsid w:val="004360AC"/>
    <w:rsid w:val="0043771C"/>
    <w:rsid w:val="00437B80"/>
    <w:rsid w:val="004401D5"/>
    <w:rsid w:val="00440413"/>
    <w:rsid w:val="00444BE8"/>
    <w:rsid w:val="004525E8"/>
    <w:rsid w:val="00454186"/>
    <w:rsid w:val="00456E3F"/>
    <w:rsid w:val="00460792"/>
    <w:rsid w:val="00461F31"/>
    <w:rsid w:val="00462D9A"/>
    <w:rsid w:val="004658FF"/>
    <w:rsid w:val="00466EBD"/>
    <w:rsid w:val="00466FB2"/>
    <w:rsid w:val="004754CF"/>
    <w:rsid w:val="00480465"/>
    <w:rsid w:val="00483893"/>
    <w:rsid w:val="00483D29"/>
    <w:rsid w:val="004863F9"/>
    <w:rsid w:val="0048771F"/>
    <w:rsid w:val="00495F0A"/>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E5089"/>
    <w:rsid w:val="004F2E9A"/>
    <w:rsid w:val="004F3D6C"/>
    <w:rsid w:val="004F5584"/>
    <w:rsid w:val="004F591B"/>
    <w:rsid w:val="004F6D99"/>
    <w:rsid w:val="00500A2A"/>
    <w:rsid w:val="005015FA"/>
    <w:rsid w:val="005050DC"/>
    <w:rsid w:val="0050616D"/>
    <w:rsid w:val="00511833"/>
    <w:rsid w:val="005141CD"/>
    <w:rsid w:val="00522925"/>
    <w:rsid w:val="00527B57"/>
    <w:rsid w:val="00531333"/>
    <w:rsid w:val="00532632"/>
    <w:rsid w:val="00535C91"/>
    <w:rsid w:val="0053629F"/>
    <w:rsid w:val="00540BD6"/>
    <w:rsid w:val="00542A83"/>
    <w:rsid w:val="00544478"/>
    <w:rsid w:val="00546DEA"/>
    <w:rsid w:val="00550A84"/>
    <w:rsid w:val="00554785"/>
    <w:rsid w:val="00554E57"/>
    <w:rsid w:val="005619DD"/>
    <w:rsid w:val="00564183"/>
    <w:rsid w:val="00566F6D"/>
    <w:rsid w:val="00567C20"/>
    <w:rsid w:val="00567F01"/>
    <w:rsid w:val="0057240E"/>
    <w:rsid w:val="00580CBB"/>
    <w:rsid w:val="00582298"/>
    <w:rsid w:val="00590D2C"/>
    <w:rsid w:val="00590F62"/>
    <w:rsid w:val="00591193"/>
    <w:rsid w:val="0059442C"/>
    <w:rsid w:val="00595F3F"/>
    <w:rsid w:val="00597541"/>
    <w:rsid w:val="005A1798"/>
    <w:rsid w:val="005A6A46"/>
    <w:rsid w:val="005A76E6"/>
    <w:rsid w:val="005B3CE2"/>
    <w:rsid w:val="005B613F"/>
    <w:rsid w:val="005B6DE6"/>
    <w:rsid w:val="005C1A81"/>
    <w:rsid w:val="005C5D45"/>
    <w:rsid w:val="005E184B"/>
    <w:rsid w:val="005E3400"/>
    <w:rsid w:val="005E3AF4"/>
    <w:rsid w:val="005E5627"/>
    <w:rsid w:val="005E5B81"/>
    <w:rsid w:val="005E6F19"/>
    <w:rsid w:val="005E7A2A"/>
    <w:rsid w:val="005F02E4"/>
    <w:rsid w:val="005F13C0"/>
    <w:rsid w:val="005F1A9A"/>
    <w:rsid w:val="005F39FA"/>
    <w:rsid w:val="005F4EF8"/>
    <w:rsid w:val="005F5A6F"/>
    <w:rsid w:val="005F5B43"/>
    <w:rsid w:val="005F6744"/>
    <w:rsid w:val="006036E7"/>
    <w:rsid w:val="00604531"/>
    <w:rsid w:val="006116F6"/>
    <w:rsid w:val="00615381"/>
    <w:rsid w:val="00622953"/>
    <w:rsid w:val="00622AF3"/>
    <w:rsid w:val="006253A2"/>
    <w:rsid w:val="006279BE"/>
    <w:rsid w:val="00630E62"/>
    <w:rsid w:val="006355FA"/>
    <w:rsid w:val="00637D95"/>
    <w:rsid w:val="00640116"/>
    <w:rsid w:val="006416F2"/>
    <w:rsid w:val="0064635A"/>
    <w:rsid w:val="00655B5F"/>
    <w:rsid w:val="00655CBB"/>
    <w:rsid w:val="00660DA4"/>
    <w:rsid w:val="0066258A"/>
    <w:rsid w:val="00665079"/>
    <w:rsid w:val="00675B74"/>
    <w:rsid w:val="00692CA7"/>
    <w:rsid w:val="00692D5C"/>
    <w:rsid w:val="00695459"/>
    <w:rsid w:val="006A12ED"/>
    <w:rsid w:val="006A23BB"/>
    <w:rsid w:val="006A2853"/>
    <w:rsid w:val="006A4AC8"/>
    <w:rsid w:val="006A670F"/>
    <w:rsid w:val="006B1F19"/>
    <w:rsid w:val="006B45A4"/>
    <w:rsid w:val="006B4CB9"/>
    <w:rsid w:val="006B76A0"/>
    <w:rsid w:val="006B7F49"/>
    <w:rsid w:val="006C00B9"/>
    <w:rsid w:val="006C128B"/>
    <w:rsid w:val="006C13E3"/>
    <w:rsid w:val="006C3C03"/>
    <w:rsid w:val="006D0981"/>
    <w:rsid w:val="006D3498"/>
    <w:rsid w:val="006D36C4"/>
    <w:rsid w:val="006D4222"/>
    <w:rsid w:val="006D5791"/>
    <w:rsid w:val="006D7B2C"/>
    <w:rsid w:val="006E329C"/>
    <w:rsid w:val="006E4CE0"/>
    <w:rsid w:val="006F1C55"/>
    <w:rsid w:val="006F2566"/>
    <w:rsid w:val="006F6741"/>
    <w:rsid w:val="006F67EC"/>
    <w:rsid w:val="006F6FCE"/>
    <w:rsid w:val="007008E9"/>
    <w:rsid w:val="00703A4C"/>
    <w:rsid w:val="007047D5"/>
    <w:rsid w:val="00704B53"/>
    <w:rsid w:val="00704F84"/>
    <w:rsid w:val="00706B6A"/>
    <w:rsid w:val="00710E3A"/>
    <w:rsid w:val="0071328F"/>
    <w:rsid w:val="00717932"/>
    <w:rsid w:val="00717FE8"/>
    <w:rsid w:val="0072255E"/>
    <w:rsid w:val="007270E4"/>
    <w:rsid w:val="00727448"/>
    <w:rsid w:val="00727B13"/>
    <w:rsid w:val="00730BBF"/>
    <w:rsid w:val="007354EE"/>
    <w:rsid w:val="007375A6"/>
    <w:rsid w:val="00741AA3"/>
    <w:rsid w:val="00743EAF"/>
    <w:rsid w:val="007459F8"/>
    <w:rsid w:val="007526FD"/>
    <w:rsid w:val="00753327"/>
    <w:rsid w:val="00753AA8"/>
    <w:rsid w:val="0075521C"/>
    <w:rsid w:val="00760367"/>
    <w:rsid w:val="007613A3"/>
    <w:rsid w:val="00761DB8"/>
    <w:rsid w:val="0076487F"/>
    <w:rsid w:val="00767DC5"/>
    <w:rsid w:val="00770D64"/>
    <w:rsid w:val="007741F8"/>
    <w:rsid w:val="007759E6"/>
    <w:rsid w:val="0078149C"/>
    <w:rsid w:val="007825E8"/>
    <w:rsid w:val="00782E2C"/>
    <w:rsid w:val="00787E32"/>
    <w:rsid w:val="00792291"/>
    <w:rsid w:val="007942C9"/>
    <w:rsid w:val="007943E4"/>
    <w:rsid w:val="00794D5B"/>
    <w:rsid w:val="00795E00"/>
    <w:rsid w:val="007B0E47"/>
    <w:rsid w:val="007B1339"/>
    <w:rsid w:val="007B3D6E"/>
    <w:rsid w:val="007B450D"/>
    <w:rsid w:val="007B6842"/>
    <w:rsid w:val="007C2D56"/>
    <w:rsid w:val="007C79A5"/>
    <w:rsid w:val="007D0D29"/>
    <w:rsid w:val="007D220A"/>
    <w:rsid w:val="007D2D64"/>
    <w:rsid w:val="007D32A1"/>
    <w:rsid w:val="007D3F45"/>
    <w:rsid w:val="007E006F"/>
    <w:rsid w:val="007E1AAD"/>
    <w:rsid w:val="007E7781"/>
    <w:rsid w:val="007F16BE"/>
    <w:rsid w:val="007F5DA2"/>
    <w:rsid w:val="00803030"/>
    <w:rsid w:val="00803815"/>
    <w:rsid w:val="00805EB4"/>
    <w:rsid w:val="0081019B"/>
    <w:rsid w:val="00811652"/>
    <w:rsid w:val="00823A33"/>
    <w:rsid w:val="00826882"/>
    <w:rsid w:val="00826A3F"/>
    <w:rsid w:val="008274E0"/>
    <w:rsid w:val="00827B2F"/>
    <w:rsid w:val="00832245"/>
    <w:rsid w:val="00850AE6"/>
    <w:rsid w:val="008510AB"/>
    <w:rsid w:val="0085427D"/>
    <w:rsid w:val="008554CF"/>
    <w:rsid w:val="00867CAA"/>
    <w:rsid w:val="00873CD7"/>
    <w:rsid w:val="00876189"/>
    <w:rsid w:val="0087687C"/>
    <w:rsid w:val="00876EC6"/>
    <w:rsid w:val="008900A8"/>
    <w:rsid w:val="008904E5"/>
    <w:rsid w:val="008937DE"/>
    <w:rsid w:val="00893A77"/>
    <w:rsid w:val="008A68D8"/>
    <w:rsid w:val="008B5392"/>
    <w:rsid w:val="008B6AAF"/>
    <w:rsid w:val="008C1C7A"/>
    <w:rsid w:val="008C5458"/>
    <w:rsid w:val="008C572C"/>
    <w:rsid w:val="008C60D0"/>
    <w:rsid w:val="008D48E5"/>
    <w:rsid w:val="008D5BD5"/>
    <w:rsid w:val="008D5C8A"/>
    <w:rsid w:val="008E5791"/>
    <w:rsid w:val="008E5936"/>
    <w:rsid w:val="008F6356"/>
    <w:rsid w:val="008F6CE0"/>
    <w:rsid w:val="00901AB7"/>
    <w:rsid w:val="00903B2B"/>
    <w:rsid w:val="00904332"/>
    <w:rsid w:val="00907BC6"/>
    <w:rsid w:val="00910966"/>
    <w:rsid w:val="009160BD"/>
    <w:rsid w:val="00920996"/>
    <w:rsid w:val="00922684"/>
    <w:rsid w:val="009264D7"/>
    <w:rsid w:val="00931F3F"/>
    <w:rsid w:val="00941ECC"/>
    <w:rsid w:val="00942C70"/>
    <w:rsid w:val="009544D9"/>
    <w:rsid w:val="00956A1F"/>
    <w:rsid w:val="009571CA"/>
    <w:rsid w:val="0096188E"/>
    <w:rsid w:val="00967D0C"/>
    <w:rsid w:val="009742C2"/>
    <w:rsid w:val="009752EA"/>
    <w:rsid w:val="0097681E"/>
    <w:rsid w:val="00980DA7"/>
    <w:rsid w:val="00983481"/>
    <w:rsid w:val="0098412F"/>
    <w:rsid w:val="00985329"/>
    <w:rsid w:val="009853A2"/>
    <w:rsid w:val="009859A1"/>
    <w:rsid w:val="00991BB3"/>
    <w:rsid w:val="00994AC4"/>
    <w:rsid w:val="00996401"/>
    <w:rsid w:val="00996BB2"/>
    <w:rsid w:val="00997B04"/>
    <w:rsid w:val="009A0C47"/>
    <w:rsid w:val="009A74E3"/>
    <w:rsid w:val="009B4C15"/>
    <w:rsid w:val="009C3643"/>
    <w:rsid w:val="009C3AB2"/>
    <w:rsid w:val="009C5EDD"/>
    <w:rsid w:val="009D3332"/>
    <w:rsid w:val="009D4CF1"/>
    <w:rsid w:val="009D692E"/>
    <w:rsid w:val="009E07D3"/>
    <w:rsid w:val="009F14AA"/>
    <w:rsid w:val="009F3BF9"/>
    <w:rsid w:val="009F3F34"/>
    <w:rsid w:val="00A003CD"/>
    <w:rsid w:val="00A072F8"/>
    <w:rsid w:val="00A077F1"/>
    <w:rsid w:val="00A200E4"/>
    <w:rsid w:val="00A25CBD"/>
    <w:rsid w:val="00A27A08"/>
    <w:rsid w:val="00A36294"/>
    <w:rsid w:val="00A42714"/>
    <w:rsid w:val="00A42DAD"/>
    <w:rsid w:val="00A44A07"/>
    <w:rsid w:val="00A44C2C"/>
    <w:rsid w:val="00A475C8"/>
    <w:rsid w:val="00A51BCA"/>
    <w:rsid w:val="00A53EC9"/>
    <w:rsid w:val="00A6142E"/>
    <w:rsid w:val="00A6474B"/>
    <w:rsid w:val="00A70116"/>
    <w:rsid w:val="00A729E7"/>
    <w:rsid w:val="00A7537A"/>
    <w:rsid w:val="00A7794E"/>
    <w:rsid w:val="00A816E6"/>
    <w:rsid w:val="00A90162"/>
    <w:rsid w:val="00A90333"/>
    <w:rsid w:val="00A921C3"/>
    <w:rsid w:val="00A92963"/>
    <w:rsid w:val="00A9441F"/>
    <w:rsid w:val="00A95880"/>
    <w:rsid w:val="00A96291"/>
    <w:rsid w:val="00AB0052"/>
    <w:rsid w:val="00AB0833"/>
    <w:rsid w:val="00AB19CF"/>
    <w:rsid w:val="00AB6263"/>
    <w:rsid w:val="00AB6427"/>
    <w:rsid w:val="00AC0A23"/>
    <w:rsid w:val="00AC3FD8"/>
    <w:rsid w:val="00AD1957"/>
    <w:rsid w:val="00AD4B90"/>
    <w:rsid w:val="00AD52EB"/>
    <w:rsid w:val="00AD7323"/>
    <w:rsid w:val="00AD75FA"/>
    <w:rsid w:val="00AE07F3"/>
    <w:rsid w:val="00AE5B77"/>
    <w:rsid w:val="00AE76EC"/>
    <w:rsid w:val="00AF344E"/>
    <w:rsid w:val="00AF4A9F"/>
    <w:rsid w:val="00AF7B8D"/>
    <w:rsid w:val="00B02420"/>
    <w:rsid w:val="00B041B9"/>
    <w:rsid w:val="00B0549C"/>
    <w:rsid w:val="00B058DC"/>
    <w:rsid w:val="00B12C58"/>
    <w:rsid w:val="00B153F9"/>
    <w:rsid w:val="00B176E5"/>
    <w:rsid w:val="00B2404F"/>
    <w:rsid w:val="00B27C3F"/>
    <w:rsid w:val="00B301C6"/>
    <w:rsid w:val="00B30C6E"/>
    <w:rsid w:val="00B31395"/>
    <w:rsid w:val="00B32B5C"/>
    <w:rsid w:val="00B346A3"/>
    <w:rsid w:val="00B34C86"/>
    <w:rsid w:val="00B35D1B"/>
    <w:rsid w:val="00B375A6"/>
    <w:rsid w:val="00B4244C"/>
    <w:rsid w:val="00B42F3E"/>
    <w:rsid w:val="00B44955"/>
    <w:rsid w:val="00B51861"/>
    <w:rsid w:val="00B54006"/>
    <w:rsid w:val="00B5720F"/>
    <w:rsid w:val="00B57E97"/>
    <w:rsid w:val="00B60E3C"/>
    <w:rsid w:val="00B635DA"/>
    <w:rsid w:val="00B72812"/>
    <w:rsid w:val="00B7558D"/>
    <w:rsid w:val="00B76434"/>
    <w:rsid w:val="00B805C5"/>
    <w:rsid w:val="00B83A59"/>
    <w:rsid w:val="00B87C40"/>
    <w:rsid w:val="00B91D61"/>
    <w:rsid w:val="00B9276A"/>
    <w:rsid w:val="00BA2E2B"/>
    <w:rsid w:val="00BA3864"/>
    <w:rsid w:val="00BA59C0"/>
    <w:rsid w:val="00BA7844"/>
    <w:rsid w:val="00BB3856"/>
    <w:rsid w:val="00BB48BB"/>
    <w:rsid w:val="00BC32C2"/>
    <w:rsid w:val="00BC4B65"/>
    <w:rsid w:val="00BD0576"/>
    <w:rsid w:val="00BD2738"/>
    <w:rsid w:val="00BD77D3"/>
    <w:rsid w:val="00BE2411"/>
    <w:rsid w:val="00BE3373"/>
    <w:rsid w:val="00BE3642"/>
    <w:rsid w:val="00BF0627"/>
    <w:rsid w:val="00BF0B18"/>
    <w:rsid w:val="00BF0CA6"/>
    <w:rsid w:val="00BF2481"/>
    <w:rsid w:val="00BF3FA3"/>
    <w:rsid w:val="00BF53BB"/>
    <w:rsid w:val="00C01806"/>
    <w:rsid w:val="00C02545"/>
    <w:rsid w:val="00C03A7A"/>
    <w:rsid w:val="00C04044"/>
    <w:rsid w:val="00C12A6E"/>
    <w:rsid w:val="00C13187"/>
    <w:rsid w:val="00C13A47"/>
    <w:rsid w:val="00C14152"/>
    <w:rsid w:val="00C146A5"/>
    <w:rsid w:val="00C14B94"/>
    <w:rsid w:val="00C209E2"/>
    <w:rsid w:val="00C20A19"/>
    <w:rsid w:val="00C2148D"/>
    <w:rsid w:val="00C2178B"/>
    <w:rsid w:val="00C2504B"/>
    <w:rsid w:val="00C25A23"/>
    <w:rsid w:val="00C302D8"/>
    <w:rsid w:val="00C32BEA"/>
    <w:rsid w:val="00C3775C"/>
    <w:rsid w:val="00C43C7D"/>
    <w:rsid w:val="00C447EE"/>
    <w:rsid w:val="00C46044"/>
    <w:rsid w:val="00C54C62"/>
    <w:rsid w:val="00C57C1B"/>
    <w:rsid w:val="00C64543"/>
    <w:rsid w:val="00C668A2"/>
    <w:rsid w:val="00C707C3"/>
    <w:rsid w:val="00C752D0"/>
    <w:rsid w:val="00C82F32"/>
    <w:rsid w:val="00C851D6"/>
    <w:rsid w:val="00C865A7"/>
    <w:rsid w:val="00C866D5"/>
    <w:rsid w:val="00C91EE8"/>
    <w:rsid w:val="00C938F4"/>
    <w:rsid w:val="00C94AA1"/>
    <w:rsid w:val="00C951EF"/>
    <w:rsid w:val="00C97DCA"/>
    <w:rsid w:val="00CA2A70"/>
    <w:rsid w:val="00CA455F"/>
    <w:rsid w:val="00CA4EE7"/>
    <w:rsid w:val="00CB494D"/>
    <w:rsid w:val="00CC03A4"/>
    <w:rsid w:val="00CD5795"/>
    <w:rsid w:val="00CE2D4E"/>
    <w:rsid w:val="00CE3D10"/>
    <w:rsid w:val="00CE5AD2"/>
    <w:rsid w:val="00CF06C5"/>
    <w:rsid w:val="00CF2742"/>
    <w:rsid w:val="00CF3A4C"/>
    <w:rsid w:val="00CF3B55"/>
    <w:rsid w:val="00CF4D62"/>
    <w:rsid w:val="00CF63D2"/>
    <w:rsid w:val="00D01EBE"/>
    <w:rsid w:val="00D1425E"/>
    <w:rsid w:val="00D35C06"/>
    <w:rsid w:val="00D368E6"/>
    <w:rsid w:val="00D36DEF"/>
    <w:rsid w:val="00D427E7"/>
    <w:rsid w:val="00D434E9"/>
    <w:rsid w:val="00D44039"/>
    <w:rsid w:val="00D45A84"/>
    <w:rsid w:val="00D47275"/>
    <w:rsid w:val="00D54837"/>
    <w:rsid w:val="00D567EE"/>
    <w:rsid w:val="00D60EAA"/>
    <w:rsid w:val="00D643F5"/>
    <w:rsid w:val="00D742D9"/>
    <w:rsid w:val="00D751DD"/>
    <w:rsid w:val="00D7548F"/>
    <w:rsid w:val="00D76464"/>
    <w:rsid w:val="00D800A9"/>
    <w:rsid w:val="00D80919"/>
    <w:rsid w:val="00D80F9D"/>
    <w:rsid w:val="00D83286"/>
    <w:rsid w:val="00D83DF6"/>
    <w:rsid w:val="00D84392"/>
    <w:rsid w:val="00D847FA"/>
    <w:rsid w:val="00D91B5F"/>
    <w:rsid w:val="00D91EAA"/>
    <w:rsid w:val="00D92E62"/>
    <w:rsid w:val="00D936A0"/>
    <w:rsid w:val="00D965B7"/>
    <w:rsid w:val="00DA156C"/>
    <w:rsid w:val="00DA4E14"/>
    <w:rsid w:val="00DA5FB5"/>
    <w:rsid w:val="00DB0167"/>
    <w:rsid w:val="00DB26BB"/>
    <w:rsid w:val="00DB2F3A"/>
    <w:rsid w:val="00DB431D"/>
    <w:rsid w:val="00DB4B88"/>
    <w:rsid w:val="00DB558E"/>
    <w:rsid w:val="00DB6483"/>
    <w:rsid w:val="00DB6F95"/>
    <w:rsid w:val="00DC1AE9"/>
    <w:rsid w:val="00DC55C0"/>
    <w:rsid w:val="00DD1626"/>
    <w:rsid w:val="00DD29D5"/>
    <w:rsid w:val="00DD2E57"/>
    <w:rsid w:val="00DF2658"/>
    <w:rsid w:val="00DF3457"/>
    <w:rsid w:val="00DF427D"/>
    <w:rsid w:val="00E01245"/>
    <w:rsid w:val="00E025DC"/>
    <w:rsid w:val="00E02E21"/>
    <w:rsid w:val="00E02EF7"/>
    <w:rsid w:val="00E039CB"/>
    <w:rsid w:val="00E064B7"/>
    <w:rsid w:val="00E06C47"/>
    <w:rsid w:val="00E10F0B"/>
    <w:rsid w:val="00E11A2F"/>
    <w:rsid w:val="00E12C35"/>
    <w:rsid w:val="00E15B08"/>
    <w:rsid w:val="00E165A5"/>
    <w:rsid w:val="00E24BA4"/>
    <w:rsid w:val="00E34605"/>
    <w:rsid w:val="00E4695A"/>
    <w:rsid w:val="00E521A4"/>
    <w:rsid w:val="00E60C24"/>
    <w:rsid w:val="00E622F7"/>
    <w:rsid w:val="00E718C2"/>
    <w:rsid w:val="00E732B9"/>
    <w:rsid w:val="00E741AC"/>
    <w:rsid w:val="00E75327"/>
    <w:rsid w:val="00E8350C"/>
    <w:rsid w:val="00E84FF5"/>
    <w:rsid w:val="00E851DA"/>
    <w:rsid w:val="00E85909"/>
    <w:rsid w:val="00E8793B"/>
    <w:rsid w:val="00E910A9"/>
    <w:rsid w:val="00E91151"/>
    <w:rsid w:val="00E92E38"/>
    <w:rsid w:val="00E97C78"/>
    <w:rsid w:val="00EA27D3"/>
    <w:rsid w:val="00EA384A"/>
    <w:rsid w:val="00EA402A"/>
    <w:rsid w:val="00EB17D8"/>
    <w:rsid w:val="00EB2ECA"/>
    <w:rsid w:val="00EB374E"/>
    <w:rsid w:val="00EB472E"/>
    <w:rsid w:val="00EB4B99"/>
    <w:rsid w:val="00EC1AAB"/>
    <w:rsid w:val="00EC35B2"/>
    <w:rsid w:val="00EC4231"/>
    <w:rsid w:val="00EC5CAE"/>
    <w:rsid w:val="00ED1506"/>
    <w:rsid w:val="00ED2CA1"/>
    <w:rsid w:val="00ED46FD"/>
    <w:rsid w:val="00ED510F"/>
    <w:rsid w:val="00EE13FE"/>
    <w:rsid w:val="00EE6FB3"/>
    <w:rsid w:val="00EF159C"/>
    <w:rsid w:val="00EF1D7D"/>
    <w:rsid w:val="00EF3CB5"/>
    <w:rsid w:val="00F07701"/>
    <w:rsid w:val="00F1316C"/>
    <w:rsid w:val="00F14572"/>
    <w:rsid w:val="00F15CB5"/>
    <w:rsid w:val="00F21E67"/>
    <w:rsid w:val="00F23A9B"/>
    <w:rsid w:val="00F3262F"/>
    <w:rsid w:val="00F3417A"/>
    <w:rsid w:val="00F34A3A"/>
    <w:rsid w:val="00F3576B"/>
    <w:rsid w:val="00F43D81"/>
    <w:rsid w:val="00F47152"/>
    <w:rsid w:val="00F51D9B"/>
    <w:rsid w:val="00F5312E"/>
    <w:rsid w:val="00F540A7"/>
    <w:rsid w:val="00F60CFB"/>
    <w:rsid w:val="00F628F0"/>
    <w:rsid w:val="00F639D2"/>
    <w:rsid w:val="00F64291"/>
    <w:rsid w:val="00F6782B"/>
    <w:rsid w:val="00F67C2E"/>
    <w:rsid w:val="00F715D3"/>
    <w:rsid w:val="00F71642"/>
    <w:rsid w:val="00F72395"/>
    <w:rsid w:val="00F734E7"/>
    <w:rsid w:val="00F8032B"/>
    <w:rsid w:val="00F80A11"/>
    <w:rsid w:val="00F82011"/>
    <w:rsid w:val="00F827BB"/>
    <w:rsid w:val="00F84BAA"/>
    <w:rsid w:val="00F86D45"/>
    <w:rsid w:val="00F876E8"/>
    <w:rsid w:val="00F87EE5"/>
    <w:rsid w:val="00F905B1"/>
    <w:rsid w:val="00F91427"/>
    <w:rsid w:val="00F97720"/>
    <w:rsid w:val="00FA0446"/>
    <w:rsid w:val="00FA0EEB"/>
    <w:rsid w:val="00FA3ED7"/>
    <w:rsid w:val="00FA457C"/>
    <w:rsid w:val="00FA6504"/>
    <w:rsid w:val="00FB3E59"/>
    <w:rsid w:val="00FB3FDD"/>
    <w:rsid w:val="00FB4489"/>
    <w:rsid w:val="00FC3C6D"/>
    <w:rsid w:val="00FC4102"/>
    <w:rsid w:val="00FC49D9"/>
    <w:rsid w:val="00FC6913"/>
    <w:rsid w:val="00FD2811"/>
    <w:rsid w:val="00FD35E9"/>
    <w:rsid w:val="00FD64B7"/>
    <w:rsid w:val="00FE008D"/>
    <w:rsid w:val="00FE14FD"/>
    <w:rsid w:val="00FE27CE"/>
    <w:rsid w:val="00FE4397"/>
    <w:rsid w:val="00FE7181"/>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44A07"/>
    <w:pPr>
      <w:tabs>
        <w:tab w:val="right" w:leader="dot" w:pos="10194"/>
      </w:tabs>
      <w:spacing w:line="360" w:lineRule="auto"/>
      <w:jc w:val="both"/>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qFormat/>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27">
      <w:bodyDiv w:val="1"/>
      <w:marLeft w:val="0"/>
      <w:marRight w:val="0"/>
      <w:marTop w:val="0"/>
      <w:marBottom w:val="0"/>
      <w:divBdr>
        <w:top w:val="none" w:sz="0" w:space="0" w:color="auto"/>
        <w:left w:val="none" w:sz="0" w:space="0" w:color="auto"/>
        <w:bottom w:val="none" w:sz="0" w:space="0" w:color="auto"/>
        <w:right w:val="none" w:sz="0" w:space="0" w:color="auto"/>
      </w:divBdr>
    </w:div>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30419821">
      <w:bodyDiv w:val="1"/>
      <w:marLeft w:val="0"/>
      <w:marRight w:val="0"/>
      <w:marTop w:val="0"/>
      <w:marBottom w:val="0"/>
      <w:divBdr>
        <w:top w:val="none" w:sz="0" w:space="0" w:color="auto"/>
        <w:left w:val="none" w:sz="0" w:space="0" w:color="auto"/>
        <w:bottom w:val="none" w:sz="0" w:space="0" w:color="auto"/>
        <w:right w:val="none" w:sz="0" w:space="0" w:color="auto"/>
      </w:divBdr>
    </w:div>
    <w:div w:id="39403823">
      <w:bodyDiv w:val="1"/>
      <w:marLeft w:val="0"/>
      <w:marRight w:val="0"/>
      <w:marTop w:val="0"/>
      <w:marBottom w:val="0"/>
      <w:divBdr>
        <w:top w:val="none" w:sz="0" w:space="0" w:color="auto"/>
        <w:left w:val="none" w:sz="0" w:space="0" w:color="auto"/>
        <w:bottom w:val="none" w:sz="0" w:space="0" w:color="auto"/>
        <w:right w:val="none" w:sz="0" w:space="0" w:color="auto"/>
      </w:divBdr>
    </w:div>
    <w:div w:id="54594232">
      <w:bodyDiv w:val="1"/>
      <w:marLeft w:val="0"/>
      <w:marRight w:val="0"/>
      <w:marTop w:val="0"/>
      <w:marBottom w:val="0"/>
      <w:divBdr>
        <w:top w:val="none" w:sz="0" w:space="0" w:color="auto"/>
        <w:left w:val="none" w:sz="0" w:space="0" w:color="auto"/>
        <w:bottom w:val="none" w:sz="0" w:space="0" w:color="auto"/>
        <w:right w:val="none" w:sz="0" w:space="0" w:color="auto"/>
      </w:divBdr>
    </w:div>
    <w:div w:id="98719882">
      <w:bodyDiv w:val="1"/>
      <w:marLeft w:val="0"/>
      <w:marRight w:val="0"/>
      <w:marTop w:val="0"/>
      <w:marBottom w:val="0"/>
      <w:divBdr>
        <w:top w:val="none" w:sz="0" w:space="0" w:color="auto"/>
        <w:left w:val="none" w:sz="0" w:space="0" w:color="auto"/>
        <w:bottom w:val="none" w:sz="0" w:space="0" w:color="auto"/>
        <w:right w:val="none" w:sz="0" w:space="0" w:color="auto"/>
      </w:divBdr>
    </w:div>
    <w:div w:id="149177834">
      <w:bodyDiv w:val="1"/>
      <w:marLeft w:val="0"/>
      <w:marRight w:val="0"/>
      <w:marTop w:val="0"/>
      <w:marBottom w:val="0"/>
      <w:divBdr>
        <w:top w:val="none" w:sz="0" w:space="0" w:color="auto"/>
        <w:left w:val="none" w:sz="0" w:space="0" w:color="auto"/>
        <w:bottom w:val="none" w:sz="0" w:space="0" w:color="auto"/>
        <w:right w:val="none" w:sz="0" w:space="0" w:color="auto"/>
      </w:divBdr>
    </w:div>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201094389">
      <w:bodyDiv w:val="1"/>
      <w:marLeft w:val="0"/>
      <w:marRight w:val="0"/>
      <w:marTop w:val="0"/>
      <w:marBottom w:val="0"/>
      <w:divBdr>
        <w:top w:val="none" w:sz="0" w:space="0" w:color="auto"/>
        <w:left w:val="none" w:sz="0" w:space="0" w:color="auto"/>
        <w:bottom w:val="none" w:sz="0" w:space="0" w:color="auto"/>
        <w:right w:val="none" w:sz="0" w:space="0" w:color="auto"/>
      </w:divBdr>
    </w:div>
    <w:div w:id="268633066">
      <w:bodyDiv w:val="1"/>
      <w:marLeft w:val="0"/>
      <w:marRight w:val="0"/>
      <w:marTop w:val="0"/>
      <w:marBottom w:val="0"/>
      <w:divBdr>
        <w:top w:val="none" w:sz="0" w:space="0" w:color="auto"/>
        <w:left w:val="none" w:sz="0" w:space="0" w:color="auto"/>
        <w:bottom w:val="none" w:sz="0" w:space="0" w:color="auto"/>
        <w:right w:val="none" w:sz="0" w:space="0" w:color="auto"/>
      </w:divBdr>
    </w:div>
    <w:div w:id="305668255">
      <w:bodyDiv w:val="1"/>
      <w:marLeft w:val="0"/>
      <w:marRight w:val="0"/>
      <w:marTop w:val="0"/>
      <w:marBottom w:val="0"/>
      <w:divBdr>
        <w:top w:val="none" w:sz="0" w:space="0" w:color="auto"/>
        <w:left w:val="none" w:sz="0" w:space="0" w:color="auto"/>
        <w:bottom w:val="none" w:sz="0" w:space="0" w:color="auto"/>
        <w:right w:val="none" w:sz="0" w:space="0" w:color="auto"/>
      </w:divBdr>
    </w:div>
    <w:div w:id="307168316">
      <w:bodyDiv w:val="1"/>
      <w:marLeft w:val="0"/>
      <w:marRight w:val="0"/>
      <w:marTop w:val="0"/>
      <w:marBottom w:val="0"/>
      <w:divBdr>
        <w:top w:val="none" w:sz="0" w:space="0" w:color="auto"/>
        <w:left w:val="none" w:sz="0" w:space="0" w:color="auto"/>
        <w:bottom w:val="none" w:sz="0" w:space="0" w:color="auto"/>
        <w:right w:val="none" w:sz="0" w:space="0" w:color="auto"/>
      </w:divBdr>
    </w:div>
    <w:div w:id="309136677">
      <w:bodyDiv w:val="1"/>
      <w:marLeft w:val="0"/>
      <w:marRight w:val="0"/>
      <w:marTop w:val="0"/>
      <w:marBottom w:val="0"/>
      <w:divBdr>
        <w:top w:val="none" w:sz="0" w:space="0" w:color="auto"/>
        <w:left w:val="none" w:sz="0" w:space="0" w:color="auto"/>
        <w:bottom w:val="none" w:sz="0" w:space="0" w:color="auto"/>
        <w:right w:val="none" w:sz="0" w:space="0" w:color="auto"/>
      </w:divBdr>
    </w:div>
    <w:div w:id="309480199">
      <w:bodyDiv w:val="1"/>
      <w:marLeft w:val="0"/>
      <w:marRight w:val="0"/>
      <w:marTop w:val="0"/>
      <w:marBottom w:val="0"/>
      <w:divBdr>
        <w:top w:val="none" w:sz="0" w:space="0" w:color="auto"/>
        <w:left w:val="none" w:sz="0" w:space="0" w:color="auto"/>
        <w:bottom w:val="none" w:sz="0" w:space="0" w:color="auto"/>
        <w:right w:val="none" w:sz="0" w:space="0" w:color="auto"/>
      </w:divBdr>
    </w:div>
    <w:div w:id="312220332">
      <w:bodyDiv w:val="1"/>
      <w:marLeft w:val="0"/>
      <w:marRight w:val="0"/>
      <w:marTop w:val="0"/>
      <w:marBottom w:val="0"/>
      <w:divBdr>
        <w:top w:val="none" w:sz="0" w:space="0" w:color="auto"/>
        <w:left w:val="none" w:sz="0" w:space="0" w:color="auto"/>
        <w:bottom w:val="none" w:sz="0" w:space="0" w:color="auto"/>
        <w:right w:val="none" w:sz="0" w:space="0" w:color="auto"/>
      </w:divBdr>
    </w:div>
    <w:div w:id="312494543">
      <w:bodyDiv w:val="1"/>
      <w:marLeft w:val="0"/>
      <w:marRight w:val="0"/>
      <w:marTop w:val="0"/>
      <w:marBottom w:val="0"/>
      <w:divBdr>
        <w:top w:val="none" w:sz="0" w:space="0" w:color="auto"/>
        <w:left w:val="none" w:sz="0" w:space="0" w:color="auto"/>
        <w:bottom w:val="none" w:sz="0" w:space="0" w:color="auto"/>
        <w:right w:val="none" w:sz="0" w:space="0" w:color="auto"/>
      </w:divBdr>
    </w:div>
    <w:div w:id="344789510">
      <w:bodyDiv w:val="1"/>
      <w:marLeft w:val="0"/>
      <w:marRight w:val="0"/>
      <w:marTop w:val="0"/>
      <w:marBottom w:val="0"/>
      <w:divBdr>
        <w:top w:val="none" w:sz="0" w:space="0" w:color="auto"/>
        <w:left w:val="none" w:sz="0" w:space="0" w:color="auto"/>
        <w:bottom w:val="none" w:sz="0" w:space="0" w:color="auto"/>
        <w:right w:val="none" w:sz="0" w:space="0" w:color="auto"/>
      </w:divBdr>
    </w:div>
    <w:div w:id="350954544">
      <w:bodyDiv w:val="1"/>
      <w:marLeft w:val="0"/>
      <w:marRight w:val="0"/>
      <w:marTop w:val="0"/>
      <w:marBottom w:val="0"/>
      <w:divBdr>
        <w:top w:val="none" w:sz="0" w:space="0" w:color="auto"/>
        <w:left w:val="none" w:sz="0" w:space="0" w:color="auto"/>
        <w:bottom w:val="none" w:sz="0" w:space="0" w:color="auto"/>
        <w:right w:val="none" w:sz="0" w:space="0" w:color="auto"/>
      </w:divBdr>
    </w:div>
    <w:div w:id="352070934">
      <w:bodyDiv w:val="1"/>
      <w:marLeft w:val="0"/>
      <w:marRight w:val="0"/>
      <w:marTop w:val="0"/>
      <w:marBottom w:val="0"/>
      <w:divBdr>
        <w:top w:val="none" w:sz="0" w:space="0" w:color="auto"/>
        <w:left w:val="none" w:sz="0" w:space="0" w:color="auto"/>
        <w:bottom w:val="none" w:sz="0" w:space="0" w:color="auto"/>
        <w:right w:val="none" w:sz="0" w:space="0" w:color="auto"/>
      </w:divBdr>
    </w:div>
    <w:div w:id="447700790">
      <w:bodyDiv w:val="1"/>
      <w:marLeft w:val="0"/>
      <w:marRight w:val="0"/>
      <w:marTop w:val="0"/>
      <w:marBottom w:val="0"/>
      <w:divBdr>
        <w:top w:val="none" w:sz="0" w:space="0" w:color="auto"/>
        <w:left w:val="none" w:sz="0" w:space="0" w:color="auto"/>
        <w:bottom w:val="none" w:sz="0" w:space="0" w:color="auto"/>
        <w:right w:val="none" w:sz="0" w:space="0" w:color="auto"/>
      </w:divBdr>
    </w:div>
    <w:div w:id="454057423">
      <w:bodyDiv w:val="1"/>
      <w:marLeft w:val="0"/>
      <w:marRight w:val="0"/>
      <w:marTop w:val="0"/>
      <w:marBottom w:val="0"/>
      <w:divBdr>
        <w:top w:val="none" w:sz="0" w:space="0" w:color="auto"/>
        <w:left w:val="none" w:sz="0" w:space="0" w:color="auto"/>
        <w:bottom w:val="none" w:sz="0" w:space="0" w:color="auto"/>
        <w:right w:val="none" w:sz="0" w:space="0" w:color="auto"/>
      </w:divBdr>
    </w:div>
    <w:div w:id="483932270">
      <w:bodyDiv w:val="1"/>
      <w:marLeft w:val="0"/>
      <w:marRight w:val="0"/>
      <w:marTop w:val="0"/>
      <w:marBottom w:val="0"/>
      <w:divBdr>
        <w:top w:val="none" w:sz="0" w:space="0" w:color="auto"/>
        <w:left w:val="none" w:sz="0" w:space="0" w:color="auto"/>
        <w:bottom w:val="none" w:sz="0" w:space="0" w:color="auto"/>
        <w:right w:val="none" w:sz="0" w:space="0" w:color="auto"/>
      </w:divBdr>
    </w:div>
    <w:div w:id="496775727">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66690961">
      <w:bodyDiv w:val="1"/>
      <w:marLeft w:val="0"/>
      <w:marRight w:val="0"/>
      <w:marTop w:val="0"/>
      <w:marBottom w:val="0"/>
      <w:divBdr>
        <w:top w:val="none" w:sz="0" w:space="0" w:color="auto"/>
        <w:left w:val="none" w:sz="0" w:space="0" w:color="auto"/>
        <w:bottom w:val="none" w:sz="0" w:space="0" w:color="auto"/>
        <w:right w:val="none" w:sz="0" w:space="0" w:color="auto"/>
      </w:divBdr>
    </w:div>
    <w:div w:id="570582612">
      <w:bodyDiv w:val="1"/>
      <w:marLeft w:val="0"/>
      <w:marRight w:val="0"/>
      <w:marTop w:val="0"/>
      <w:marBottom w:val="0"/>
      <w:divBdr>
        <w:top w:val="none" w:sz="0" w:space="0" w:color="auto"/>
        <w:left w:val="none" w:sz="0" w:space="0" w:color="auto"/>
        <w:bottom w:val="none" w:sz="0" w:space="0" w:color="auto"/>
        <w:right w:val="none" w:sz="0" w:space="0" w:color="auto"/>
      </w:divBdr>
    </w:div>
    <w:div w:id="623268145">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686181037">
      <w:bodyDiv w:val="1"/>
      <w:marLeft w:val="0"/>
      <w:marRight w:val="0"/>
      <w:marTop w:val="0"/>
      <w:marBottom w:val="0"/>
      <w:divBdr>
        <w:top w:val="none" w:sz="0" w:space="0" w:color="auto"/>
        <w:left w:val="none" w:sz="0" w:space="0" w:color="auto"/>
        <w:bottom w:val="none" w:sz="0" w:space="0" w:color="auto"/>
        <w:right w:val="none" w:sz="0" w:space="0" w:color="auto"/>
      </w:divBdr>
    </w:div>
    <w:div w:id="810445006">
      <w:bodyDiv w:val="1"/>
      <w:marLeft w:val="0"/>
      <w:marRight w:val="0"/>
      <w:marTop w:val="0"/>
      <w:marBottom w:val="0"/>
      <w:divBdr>
        <w:top w:val="none" w:sz="0" w:space="0" w:color="auto"/>
        <w:left w:val="none" w:sz="0" w:space="0" w:color="auto"/>
        <w:bottom w:val="none" w:sz="0" w:space="0" w:color="auto"/>
        <w:right w:val="none" w:sz="0" w:space="0" w:color="auto"/>
      </w:divBdr>
    </w:div>
    <w:div w:id="820732759">
      <w:bodyDiv w:val="1"/>
      <w:marLeft w:val="0"/>
      <w:marRight w:val="0"/>
      <w:marTop w:val="0"/>
      <w:marBottom w:val="0"/>
      <w:divBdr>
        <w:top w:val="none" w:sz="0" w:space="0" w:color="auto"/>
        <w:left w:val="none" w:sz="0" w:space="0" w:color="auto"/>
        <w:bottom w:val="none" w:sz="0" w:space="0" w:color="auto"/>
        <w:right w:val="none" w:sz="0" w:space="0" w:color="auto"/>
      </w:divBdr>
    </w:div>
    <w:div w:id="822281479">
      <w:bodyDiv w:val="1"/>
      <w:marLeft w:val="0"/>
      <w:marRight w:val="0"/>
      <w:marTop w:val="0"/>
      <w:marBottom w:val="0"/>
      <w:divBdr>
        <w:top w:val="none" w:sz="0" w:space="0" w:color="auto"/>
        <w:left w:val="none" w:sz="0" w:space="0" w:color="auto"/>
        <w:bottom w:val="none" w:sz="0" w:space="0" w:color="auto"/>
        <w:right w:val="none" w:sz="0" w:space="0" w:color="auto"/>
      </w:divBdr>
    </w:div>
    <w:div w:id="826439226">
      <w:bodyDiv w:val="1"/>
      <w:marLeft w:val="0"/>
      <w:marRight w:val="0"/>
      <w:marTop w:val="0"/>
      <w:marBottom w:val="0"/>
      <w:divBdr>
        <w:top w:val="none" w:sz="0" w:space="0" w:color="auto"/>
        <w:left w:val="none" w:sz="0" w:space="0" w:color="auto"/>
        <w:bottom w:val="none" w:sz="0" w:space="0" w:color="auto"/>
        <w:right w:val="none" w:sz="0" w:space="0" w:color="auto"/>
      </w:divBdr>
    </w:div>
    <w:div w:id="839924915">
      <w:bodyDiv w:val="1"/>
      <w:marLeft w:val="0"/>
      <w:marRight w:val="0"/>
      <w:marTop w:val="0"/>
      <w:marBottom w:val="0"/>
      <w:divBdr>
        <w:top w:val="none" w:sz="0" w:space="0" w:color="auto"/>
        <w:left w:val="none" w:sz="0" w:space="0" w:color="auto"/>
        <w:bottom w:val="none" w:sz="0" w:space="0" w:color="auto"/>
        <w:right w:val="none" w:sz="0" w:space="0" w:color="auto"/>
      </w:divBdr>
    </w:div>
    <w:div w:id="869755793">
      <w:bodyDiv w:val="1"/>
      <w:marLeft w:val="0"/>
      <w:marRight w:val="0"/>
      <w:marTop w:val="0"/>
      <w:marBottom w:val="0"/>
      <w:divBdr>
        <w:top w:val="none" w:sz="0" w:space="0" w:color="auto"/>
        <w:left w:val="none" w:sz="0" w:space="0" w:color="auto"/>
        <w:bottom w:val="none" w:sz="0" w:space="0" w:color="auto"/>
        <w:right w:val="none" w:sz="0" w:space="0" w:color="auto"/>
      </w:divBdr>
    </w:div>
    <w:div w:id="875699997">
      <w:bodyDiv w:val="1"/>
      <w:marLeft w:val="0"/>
      <w:marRight w:val="0"/>
      <w:marTop w:val="0"/>
      <w:marBottom w:val="0"/>
      <w:divBdr>
        <w:top w:val="none" w:sz="0" w:space="0" w:color="auto"/>
        <w:left w:val="none" w:sz="0" w:space="0" w:color="auto"/>
        <w:bottom w:val="none" w:sz="0" w:space="0" w:color="auto"/>
        <w:right w:val="none" w:sz="0" w:space="0" w:color="auto"/>
      </w:divBdr>
    </w:div>
    <w:div w:id="882401291">
      <w:bodyDiv w:val="1"/>
      <w:marLeft w:val="0"/>
      <w:marRight w:val="0"/>
      <w:marTop w:val="0"/>
      <w:marBottom w:val="0"/>
      <w:divBdr>
        <w:top w:val="none" w:sz="0" w:space="0" w:color="auto"/>
        <w:left w:val="none" w:sz="0" w:space="0" w:color="auto"/>
        <w:bottom w:val="none" w:sz="0" w:space="0" w:color="auto"/>
        <w:right w:val="none" w:sz="0" w:space="0" w:color="auto"/>
      </w:divBdr>
    </w:div>
    <w:div w:id="916522451">
      <w:bodyDiv w:val="1"/>
      <w:marLeft w:val="0"/>
      <w:marRight w:val="0"/>
      <w:marTop w:val="0"/>
      <w:marBottom w:val="0"/>
      <w:divBdr>
        <w:top w:val="none" w:sz="0" w:space="0" w:color="auto"/>
        <w:left w:val="none" w:sz="0" w:space="0" w:color="auto"/>
        <w:bottom w:val="none" w:sz="0" w:space="0" w:color="auto"/>
        <w:right w:val="none" w:sz="0" w:space="0" w:color="auto"/>
      </w:divBdr>
    </w:div>
    <w:div w:id="947079436">
      <w:bodyDiv w:val="1"/>
      <w:marLeft w:val="0"/>
      <w:marRight w:val="0"/>
      <w:marTop w:val="0"/>
      <w:marBottom w:val="0"/>
      <w:divBdr>
        <w:top w:val="none" w:sz="0" w:space="0" w:color="auto"/>
        <w:left w:val="none" w:sz="0" w:space="0" w:color="auto"/>
        <w:bottom w:val="none" w:sz="0" w:space="0" w:color="auto"/>
        <w:right w:val="none" w:sz="0" w:space="0" w:color="auto"/>
      </w:divBdr>
    </w:div>
    <w:div w:id="1044065757">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73956258">
      <w:bodyDiv w:val="1"/>
      <w:marLeft w:val="0"/>
      <w:marRight w:val="0"/>
      <w:marTop w:val="0"/>
      <w:marBottom w:val="0"/>
      <w:divBdr>
        <w:top w:val="none" w:sz="0" w:space="0" w:color="auto"/>
        <w:left w:val="none" w:sz="0" w:space="0" w:color="auto"/>
        <w:bottom w:val="none" w:sz="0" w:space="0" w:color="auto"/>
        <w:right w:val="none" w:sz="0" w:space="0" w:color="auto"/>
      </w:divBdr>
    </w:div>
    <w:div w:id="1174610569">
      <w:bodyDiv w:val="1"/>
      <w:marLeft w:val="0"/>
      <w:marRight w:val="0"/>
      <w:marTop w:val="0"/>
      <w:marBottom w:val="0"/>
      <w:divBdr>
        <w:top w:val="none" w:sz="0" w:space="0" w:color="auto"/>
        <w:left w:val="none" w:sz="0" w:space="0" w:color="auto"/>
        <w:bottom w:val="none" w:sz="0" w:space="0" w:color="auto"/>
        <w:right w:val="none" w:sz="0" w:space="0" w:color="auto"/>
      </w:divBdr>
    </w:div>
    <w:div w:id="1244950648">
      <w:bodyDiv w:val="1"/>
      <w:marLeft w:val="0"/>
      <w:marRight w:val="0"/>
      <w:marTop w:val="0"/>
      <w:marBottom w:val="0"/>
      <w:divBdr>
        <w:top w:val="none" w:sz="0" w:space="0" w:color="auto"/>
        <w:left w:val="none" w:sz="0" w:space="0" w:color="auto"/>
        <w:bottom w:val="none" w:sz="0" w:space="0" w:color="auto"/>
        <w:right w:val="none" w:sz="0" w:space="0" w:color="auto"/>
      </w:divBdr>
    </w:div>
    <w:div w:id="1265310561">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76405217">
      <w:bodyDiv w:val="1"/>
      <w:marLeft w:val="0"/>
      <w:marRight w:val="0"/>
      <w:marTop w:val="0"/>
      <w:marBottom w:val="0"/>
      <w:divBdr>
        <w:top w:val="none" w:sz="0" w:space="0" w:color="auto"/>
        <w:left w:val="none" w:sz="0" w:space="0" w:color="auto"/>
        <w:bottom w:val="none" w:sz="0" w:space="0" w:color="auto"/>
        <w:right w:val="none" w:sz="0" w:space="0" w:color="auto"/>
      </w:divBdr>
    </w:div>
    <w:div w:id="1313217640">
      <w:bodyDiv w:val="1"/>
      <w:marLeft w:val="0"/>
      <w:marRight w:val="0"/>
      <w:marTop w:val="0"/>
      <w:marBottom w:val="0"/>
      <w:divBdr>
        <w:top w:val="none" w:sz="0" w:space="0" w:color="auto"/>
        <w:left w:val="none" w:sz="0" w:space="0" w:color="auto"/>
        <w:bottom w:val="none" w:sz="0" w:space="0" w:color="auto"/>
        <w:right w:val="none" w:sz="0" w:space="0" w:color="auto"/>
      </w:divBdr>
    </w:div>
    <w:div w:id="1333795313">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375933058">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
    <w:div w:id="1504707592">
      <w:bodyDiv w:val="1"/>
      <w:marLeft w:val="0"/>
      <w:marRight w:val="0"/>
      <w:marTop w:val="0"/>
      <w:marBottom w:val="0"/>
      <w:divBdr>
        <w:top w:val="none" w:sz="0" w:space="0" w:color="auto"/>
        <w:left w:val="none" w:sz="0" w:space="0" w:color="auto"/>
        <w:bottom w:val="none" w:sz="0" w:space="0" w:color="auto"/>
        <w:right w:val="none" w:sz="0" w:space="0" w:color="auto"/>
      </w:divBdr>
    </w:div>
    <w:div w:id="1532452077">
      <w:bodyDiv w:val="1"/>
      <w:marLeft w:val="0"/>
      <w:marRight w:val="0"/>
      <w:marTop w:val="0"/>
      <w:marBottom w:val="0"/>
      <w:divBdr>
        <w:top w:val="none" w:sz="0" w:space="0" w:color="auto"/>
        <w:left w:val="none" w:sz="0" w:space="0" w:color="auto"/>
        <w:bottom w:val="none" w:sz="0" w:space="0" w:color="auto"/>
        <w:right w:val="none" w:sz="0" w:space="0" w:color="auto"/>
      </w:divBdr>
    </w:div>
    <w:div w:id="1543907119">
      <w:bodyDiv w:val="1"/>
      <w:marLeft w:val="0"/>
      <w:marRight w:val="0"/>
      <w:marTop w:val="0"/>
      <w:marBottom w:val="0"/>
      <w:divBdr>
        <w:top w:val="none" w:sz="0" w:space="0" w:color="auto"/>
        <w:left w:val="none" w:sz="0" w:space="0" w:color="auto"/>
        <w:bottom w:val="none" w:sz="0" w:space="0" w:color="auto"/>
        <w:right w:val="none" w:sz="0" w:space="0" w:color="auto"/>
      </w:divBdr>
    </w:div>
    <w:div w:id="1616255646">
      <w:bodyDiv w:val="1"/>
      <w:marLeft w:val="0"/>
      <w:marRight w:val="0"/>
      <w:marTop w:val="0"/>
      <w:marBottom w:val="0"/>
      <w:divBdr>
        <w:top w:val="none" w:sz="0" w:space="0" w:color="auto"/>
        <w:left w:val="none" w:sz="0" w:space="0" w:color="auto"/>
        <w:bottom w:val="none" w:sz="0" w:space="0" w:color="auto"/>
        <w:right w:val="none" w:sz="0" w:space="0" w:color="auto"/>
      </w:divBdr>
    </w:div>
    <w:div w:id="1636829841">
      <w:bodyDiv w:val="1"/>
      <w:marLeft w:val="0"/>
      <w:marRight w:val="0"/>
      <w:marTop w:val="0"/>
      <w:marBottom w:val="0"/>
      <w:divBdr>
        <w:top w:val="none" w:sz="0" w:space="0" w:color="auto"/>
        <w:left w:val="none" w:sz="0" w:space="0" w:color="auto"/>
        <w:bottom w:val="none" w:sz="0" w:space="0" w:color="auto"/>
        <w:right w:val="none" w:sz="0" w:space="0" w:color="auto"/>
      </w:divBdr>
    </w:div>
    <w:div w:id="1638686178">
      <w:bodyDiv w:val="1"/>
      <w:marLeft w:val="0"/>
      <w:marRight w:val="0"/>
      <w:marTop w:val="0"/>
      <w:marBottom w:val="0"/>
      <w:divBdr>
        <w:top w:val="none" w:sz="0" w:space="0" w:color="auto"/>
        <w:left w:val="none" w:sz="0" w:space="0" w:color="auto"/>
        <w:bottom w:val="none" w:sz="0" w:space="0" w:color="auto"/>
        <w:right w:val="none" w:sz="0" w:space="0" w:color="auto"/>
      </w:divBdr>
    </w:div>
    <w:div w:id="1638801741">
      <w:bodyDiv w:val="1"/>
      <w:marLeft w:val="0"/>
      <w:marRight w:val="0"/>
      <w:marTop w:val="0"/>
      <w:marBottom w:val="0"/>
      <w:divBdr>
        <w:top w:val="none" w:sz="0" w:space="0" w:color="auto"/>
        <w:left w:val="none" w:sz="0" w:space="0" w:color="auto"/>
        <w:bottom w:val="none" w:sz="0" w:space="0" w:color="auto"/>
        <w:right w:val="none" w:sz="0" w:space="0" w:color="auto"/>
      </w:divBdr>
    </w:div>
    <w:div w:id="1652172601">
      <w:bodyDiv w:val="1"/>
      <w:marLeft w:val="0"/>
      <w:marRight w:val="0"/>
      <w:marTop w:val="0"/>
      <w:marBottom w:val="0"/>
      <w:divBdr>
        <w:top w:val="none" w:sz="0" w:space="0" w:color="auto"/>
        <w:left w:val="none" w:sz="0" w:space="0" w:color="auto"/>
        <w:bottom w:val="none" w:sz="0" w:space="0" w:color="auto"/>
        <w:right w:val="none" w:sz="0" w:space="0" w:color="auto"/>
      </w:divBdr>
    </w:div>
    <w:div w:id="1694041055">
      <w:bodyDiv w:val="1"/>
      <w:marLeft w:val="0"/>
      <w:marRight w:val="0"/>
      <w:marTop w:val="0"/>
      <w:marBottom w:val="0"/>
      <w:divBdr>
        <w:top w:val="none" w:sz="0" w:space="0" w:color="auto"/>
        <w:left w:val="none" w:sz="0" w:space="0" w:color="auto"/>
        <w:bottom w:val="none" w:sz="0" w:space="0" w:color="auto"/>
        <w:right w:val="none" w:sz="0" w:space="0" w:color="auto"/>
      </w:divBdr>
    </w:div>
    <w:div w:id="1729301864">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1746107224">
      <w:bodyDiv w:val="1"/>
      <w:marLeft w:val="0"/>
      <w:marRight w:val="0"/>
      <w:marTop w:val="0"/>
      <w:marBottom w:val="0"/>
      <w:divBdr>
        <w:top w:val="none" w:sz="0" w:space="0" w:color="auto"/>
        <w:left w:val="none" w:sz="0" w:space="0" w:color="auto"/>
        <w:bottom w:val="none" w:sz="0" w:space="0" w:color="auto"/>
        <w:right w:val="none" w:sz="0" w:space="0" w:color="auto"/>
      </w:divBdr>
    </w:div>
    <w:div w:id="1792279881">
      <w:bodyDiv w:val="1"/>
      <w:marLeft w:val="0"/>
      <w:marRight w:val="0"/>
      <w:marTop w:val="0"/>
      <w:marBottom w:val="0"/>
      <w:divBdr>
        <w:top w:val="none" w:sz="0" w:space="0" w:color="auto"/>
        <w:left w:val="none" w:sz="0" w:space="0" w:color="auto"/>
        <w:bottom w:val="none" w:sz="0" w:space="0" w:color="auto"/>
        <w:right w:val="none" w:sz="0" w:space="0" w:color="auto"/>
      </w:divBdr>
    </w:div>
    <w:div w:id="1823497646">
      <w:bodyDiv w:val="1"/>
      <w:marLeft w:val="0"/>
      <w:marRight w:val="0"/>
      <w:marTop w:val="0"/>
      <w:marBottom w:val="0"/>
      <w:divBdr>
        <w:top w:val="none" w:sz="0" w:space="0" w:color="auto"/>
        <w:left w:val="none" w:sz="0" w:space="0" w:color="auto"/>
        <w:bottom w:val="none" w:sz="0" w:space="0" w:color="auto"/>
        <w:right w:val="none" w:sz="0" w:space="0" w:color="auto"/>
      </w:divBdr>
    </w:div>
    <w:div w:id="1862931253">
      <w:bodyDiv w:val="1"/>
      <w:marLeft w:val="0"/>
      <w:marRight w:val="0"/>
      <w:marTop w:val="0"/>
      <w:marBottom w:val="0"/>
      <w:divBdr>
        <w:top w:val="none" w:sz="0" w:space="0" w:color="auto"/>
        <w:left w:val="none" w:sz="0" w:space="0" w:color="auto"/>
        <w:bottom w:val="none" w:sz="0" w:space="0" w:color="auto"/>
        <w:right w:val="none" w:sz="0" w:space="0" w:color="auto"/>
      </w:divBdr>
    </w:div>
    <w:div w:id="1886408565">
      <w:bodyDiv w:val="1"/>
      <w:marLeft w:val="0"/>
      <w:marRight w:val="0"/>
      <w:marTop w:val="0"/>
      <w:marBottom w:val="0"/>
      <w:divBdr>
        <w:top w:val="none" w:sz="0" w:space="0" w:color="auto"/>
        <w:left w:val="none" w:sz="0" w:space="0" w:color="auto"/>
        <w:bottom w:val="none" w:sz="0" w:space="0" w:color="auto"/>
        <w:right w:val="none" w:sz="0" w:space="0" w:color="auto"/>
      </w:divBdr>
    </w:div>
    <w:div w:id="1889221138">
      <w:bodyDiv w:val="1"/>
      <w:marLeft w:val="0"/>
      <w:marRight w:val="0"/>
      <w:marTop w:val="0"/>
      <w:marBottom w:val="0"/>
      <w:divBdr>
        <w:top w:val="none" w:sz="0" w:space="0" w:color="auto"/>
        <w:left w:val="none" w:sz="0" w:space="0" w:color="auto"/>
        <w:bottom w:val="none" w:sz="0" w:space="0" w:color="auto"/>
        <w:right w:val="none" w:sz="0" w:space="0" w:color="auto"/>
      </w:divBdr>
    </w:div>
    <w:div w:id="1900743999">
      <w:bodyDiv w:val="1"/>
      <w:marLeft w:val="0"/>
      <w:marRight w:val="0"/>
      <w:marTop w:val="0"/>
      <w:marBottom w:val="0"/>
      <w:divBdr>
        <w:top w:val="none" w:sz="0" w:space="0" w:color="auto"/>
        <w:left w:val="none" w:sz="0" w:space="0" w:color="auto"/>
        <w:bottom w:val="none" w:sz="0" w:space="0" w:color="auto"/>
        <w:right w:val="none" w:sz="0" w:space="0" w:color="auto"/>
      </w:divBdr>
    </w:div>
    <w:div w:id="1909414468">
      <w:bodyDiv w:val="1"/>
      <w:marLeft w:val="0"/>
      <w:marRight w:val="0"/>
      <w:marTop w:val="0"/>
      <w:marBottom w:val="0"/>
      <w:divBdr>
        <w:top w:val="none" w:sz="0" w:space="0" w:color="auto"/>
        <w:left w:val="none" w:sz="0" w:space="0" w:color="auto"/>
        <w:bottom w:val="none" w:sz="0" w:space="0" w:color="auto"/>
        <w:right w:val="none" w:sz="0" w:space="0" w:color="auto"/>
      </w:divBdr>
    </w:div>
    <w:div w:id="1917326247">
      <w:bodyDiv w:val="1"/>
      <w:marLeft w:val="0"/>
      <w:marRight w:val="0"/>
      <w:marTop w:val="0"/>
      <w:marBottom w:val="0"/>
      <w:divBdr>
        <w:top w:val="none" w:sz="0" w:space="0" w:color="auto"/>
        <w:left w:val="none" w:sz="0" w:space="0" w:color="auto"/>
        <w:bottom w:val="none" w:sz="0" w:space="0" w:color="auto"/>
        <w:right w:val="none" w:sz="0" w:space="0" w:color="auto"/>
      </w:divBdr>
    </w:div>
    <w:div w:id="1919898975">
      <w:bodyDiv w:val="1"/>
      <w:marLeft w:val="0"/>
      <w:marRight w:val="0"/>
      <w:marTop w:val="0"/>
      <w:marBottom w:val="0"/>
      <w:divBdr>
        <w:top w:val="none" w:sz="0" w:space="0" w:color="auto"/>
        <w:left w:val="none" w:sz="0" w:space="0" w:color="auto"/>
        <w:bottom w:val="none" w:sz="0" w:space="0" w:color="auto"/>
        <w:right w:val="none" w:sz="0" w:space="0" w:color="auto"/>
      </w:divBdr>
    </w:div>
    <w:div w:id="1921523153">
      <w:bodyDiv w:val="1"/>
      <w:marLeft w:val="0"/>
      <w:marRight w:val="0"/>
      <w:marTop w:val="0"/>
      <w:marBottom w:val="0"/>
      <w:divBdr>
        <w:top w:val="none" w:sz="0" w:space="0" w:color="auto"/>
        <w:left w:val="none" w:sz="0" w:space="0" w:color="auto"/>
        <w:bottom w:val="none" w:sz="0" w:space="0" w:color="auto"/>
        <w:right w:val="none" w:sz="0" w:space="0" w:color="auto"/>
      </w:divBdr>
    </w:div>
    <w:div w:id="1933003152">
      <w:bodyDiv w:val="1"/>
      <w:marLeft w:val="0"/>
      <w:marRight w:val="0"/>
      <w:marTop w:val="0"/>
      <w:marBottom w:val="0"/>
      <w:divBdr>
        <w:top w:val="none" w:sz="0" w:space="0" w:color="auto"/>
        <w:left w:val="none" w:sz="0" w:space="0" w:color="auto"/>
        <w:bottom w:val="none" w:sz="0" w:space="0" w:color="auto"/>
        <w:right w:val="none" w:sz="0" w:space="0" w:color="auto"/>
      </w:divBdr>
    </w:div>
    <w:div w:id="2023046344">
      <w:bodyDiv w:val="1"/>
      <w:marLeft w:val="0"/>
      <w:marRight w:val="0"/>
      <w:marTop w:val="0"/>
      <w:marBottom w:val="0"/>
      <w:divBdr>
        <w:top w:val="none" w:sz="0" w:space="0" w:color="auto"/>
        <w:left w:val="none" w:sz="0" w:space="0" w:color="auto"/>
        <w:bottom w:val="none" w:sz="0" w:space="0" w:color="auto"/>
        <w:right w:val="none" w:sz="0" w:space="0" w:color="auto"/>
      </w:divBdr>
    </w:div>
    <w:div w:id="2042970419">
      <w:bodyDiv w:val="1"/>
      <w:marLeft w:val="0"/>
      <w:marRight w:val="0"/>
      <w:marTop w:val="0"/>
      <w:marBottom w:val="0"/>
      <w:divBdr>
        <w:top w:val="none" w:sz="0" w:space="0" w:color="auto"/>
        <w:left w:val="none" w:sz="0" w:space="0" w:color="auto"/>
        <w:bottom w:val="none" w:sz="0" w:space="0" w:color="auto"/>
        <w:right w:val="none" w:sz="0" w:space="0" w:color="auto"/>
      </w:divBdr>
    </w:div>
    <w:div w:id="2074346878">
      <w:bodyDiv w:val="1"/>
      <w:marLeft w:val="0"/>
      <w:marRight w:val="0"/>
      <w:marTop w:val="0"/>
      <w:marBottom w:val="0"/>
      <w:divBdr>
        <w:top w:val="none" w:sz="0" w:space="0" w:color="auto"/>
        <w:left w:val="none" w:sz="0" w:space="0" w:color="auto"/>
        <w:bottom w:val="none" w:sz="0" w:space="0" w:color="auto"/>
        <w:right w:val="none" w:sz="0" w:space="0" w:color="auto"/>
      </w:divBdr>
    </w:div>
    <w:div w:id="2096245065">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 w:id="213563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2814</TotalTime>
  <Pages>78</Pages>
  <Words>32534</Words>
  <Characters>195209</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136</cp:revision>
  <cp:lastPrinted>2024-03-01T07:54:00Z</cp:lastPrinted>
  <dcterms:created xsi:type="dcterms:W3CDTF">2022-07-19T11:32:00Z</dcterms:created>
  <dcterms:modified xsi:type="dcterms:W3CDTF">2024-04-04T10:39:00Z</dcterms:modified>
</cp:coreProperties>
</file>