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E1" w:rsidRPr="002662B8" w:rsidRDefault="006F07E1" w:rsidP="002662B8">
      <w:pPr>
        <w:keepNext/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2662B8">
        <w:rPr>
          <w:rFonts w:eastAsia="Calibri" w:cstheme="minorHAnsi"/>
          <w:b/>
          <w:sz w:val="24"/>
          <w:szCs w:val="24"/>
        </w:rPr>
        <w:t xml:space="preserve">Załącznik Nr </w:t>
      </w:r>
      <w:r w:rsidR="004B0FC9" w:rsidRPr="002662B8">
        <w:rPr>
          <w:rFonts w:eastAsia="Calibri" w:cstheme="minorHAnsi"/>
          <w:b/>
          <w:sz w:val="24"/>
          <w:szCs w:val="24"/>
        </w:rPr>
        <w:t>4</w:t>
      </w:r>
    </w:p>
    <w:p w:rsidR="006F07E1" w:rsidRPr="002662B8" w:rsidRDefault="006F07E1" w:rsidP="002662B8">
      <w:pPr>
        <w:spacing w:after="0" w:line="271" w:lineRule="auto"/>
        <w:jc w:val="both"/>
        <w:rPr>
          <w:rFonts w:eastAsia="Calibri" w:cstheme="minorHAnsi"/>
          <w:bCs/>
          <w:color w:val="000000" w:themeColor="text1"/>
          <w:sz w:val="24"/>
          <w:szCs w:val="24"/>
          <w:lang w:eastAsia="pl-PL"/>
        </w:rPr>
      </w:pPr>
      <w:r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>do Ogłoszenia o wszczęciu postępowania prowadzonego w trybie przetargu w oparciu o „Regulamin udzielan</w:t>
      </w:r>
      <w:r w:rsidR="002662B8"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ia zamówień na dostawy, usługi </w:t>
      </w:r>
      <w:r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na wykonanie  renowacji powłok ochronnych</w:t>
      </w:r>
      <w:r w:rsidR="000E183A" w:rsidRPr="000E183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E183A" w:rsidRPr="000E183A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zewnętrznych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 xml:space="preserve"> trzonu żelbetowego komina H120 w EC „</w:t>
      </w:r>
      <w:proofErr w:type="spellStart"/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Piaskówka</w:t>
      </w:r>
      <w:proofErr w:type="spellEnd"/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 xml:space="preserve">” w Tarnowie </w:t>
      </w:r>
      <w:r w:rsidRPr="002662B8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(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PN/</w:t>
      </w:r>
      <w:r w:rsidR="00926CFA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32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/20</w:t>
      </w:r>
      <w:r w:rsidR="002662B8"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23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/B</w:t>
      </w:r>
      <w:r w:rsidRPr="002662B8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)</w:t>
      </w:r>
      <w:r w:rsidRPr="002662B8">
        <w:rPr>
          <w:rFonts w:eastAsia="Calibri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6F07E1" w:rsidRPr="002662B8" w:rsidRDefault="006F07E1" w:rsidP="002662B8">
      <w:pPr>
        <w:spacing w:after="0" w:line="271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6F07E1" w:rsidRPr="002662B8" w:rsidRDefault="006F07E1" w:rsidP="002662B8">
      <w:pPr>
        <w:spacing w:after="0" w:line="271" w:lineRule="auto"/>
        <w:jc w:val="center"/>
        <w:outlineLvl w:val="0"/>
        <w:rPr>
          <w:rFonts w:eastAsia="Calibri" w:cstheme="minorHAnsi"/>
          <w:b/>
          <w:bCs/>
          <w:sz w:val="24"/>
          <w:szCs w:val="24"/>
        </w:rPr>
      </w:pPr>
      <w:r w:rsidRPr="002662B8">
        <w:rPr>
          <w:rFonts w:eastAsia="Calibri" w:cstheme="minorHAnsi"/>
          <w:b/>
          <w:bCs/>
          <w:sz w:val="24"/>
          <w:szCs w:val="24"/>
        </w:rPr>
        <w:t>FORMULARZ PODSTAWOWY</w:t>
      </w:r>
    </w:p>
    <w:p w:rsidR="006F07E1" w:rsidRPr="002662B8" w:rsidRDefault="006F07E1" w:rsidP="002662B8">
      <w:pPr>
        <w:spacing w:after="0" w:line="271" w:lineRule="auto"/>
        <w:jc w:val="center"/>
        <w:outlineLvl w:val="0"/>
        <w:rPr>
          <w:rFonts w:eastAsia="Calibri" w:cstheme="minorHAnsi"/>
          <w:b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299"/>
        <w:gridCol w:w="2196"/>
      </w:tblGrid>
      <w:tr w:rsidR="002662B8" w:rsidRPr="002662B8" w:rsidTr="002662B8">
        <w:trPr>
          <w:trHeight w:val="834"/>
          <w:jc w:val="center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ryczałtowa netto PLN</w:t>
            </w:r>
          </w:p>
        </w:tc>
      </w:tr>
      <w:tr w:rsidR="002662B8" w:rsidRPr="002662B8" w:rsidTr="002662B8">
        <w:trPr>
          <w:trHeight w:val="315"/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2662B8" w:rsidRPr="002662B8" w:rsidTr="002662B8">
        <w:trPr>
          <w:trHeight w:val="379"/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EA199A">
            <w:pPr>
              <w:spacing w:after="0" w:line="271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Calibri" w:cstheme="minorHAnsi"/>
                <w:sz w:val="24"/>
                <w:szCs w:val="24"/>
              </w:rPr>
              <w:t>Renowacja powłok ochronnych</w:t>
            </w:r>
            <w:r w:rsidR="000E183A">
              <w:t xml:space="preserve"> </w:t>
            </w:r>
            <w:r w:rsidR="000E183A" w:rsidRPr="000E183A">
              <w:rPr>
                <w:rFonts w:eastAsia="Calibri" w:cstheme="minorHAnsi"/>
                <w:sz w:val="24"/>
                <w:szCs w:val="24"/>
              </w:rPr>
              <w:t>zewnętrznych</w:t>
            </w:r>
            <w:r w:rsidRPr="002662B8">
              <w:rPr>
                <w:rFonts w:eastAsia="Calibri" w:cstheme="minorHAnsi"/>
                <w:sz w:val="24"/>
                <w:szCs w:val="24"/>
              </w:rPr>
              <w:t xml:space="preserve"> trzonu żelbetowego komina H120 w EC „</w:t>
            </w:r>
            <w:proofErr w:type="spellStart"/>
            <w:r w:rsidRPr="002662B8">
              <w:rPr>
                <w:rFonts w:eastAsia="Calibri" w:cstheme="minorHAnsi"/>
                <w:sz w:val="24"/>
                <w:szCs w:val="24"/>
              </w:rPr>
              <w:t>Piaskówka</w:t>
            </w:r>
            <w:proofErr w:type="spellEnd"/>
            <w:r w:rsidRPr="002662B8">
              <w:rPr>
                <w:rFonts w:eastAsia="Calibri" w:cstheme="minorHAnsi"/>
                <w:sz w:val="24"/>
                <w:szCs w:val="24"/>
              </w:rPr>
              <w:t>” w Tarnowie – zgodnie z opisem przedmiotu zamówienia stanowiącym Załącznik nr 1 do Ogłoszenia</w:t>
            </w:r>
            <w:r w:rsidR="00EA199A">
              <w:rPr>
                <w:rFonts w:eastAsia="Calibri" w:cs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6F07E1" w:rsidRPr="002662B8" w:rsidRDefault="006F07E1" w:rsidP="002662B8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EA199A" w:rsidRPr="00956D3D" w:rsidRDefault="00EA199A" w:rsidP="002662B8">
      <w:pPr>
        <w:spacing w:after="0" w:line="271" w:lineRule="auto"/>
        <w:jc w:val="both"/>
        <w:rPr>
          <w:rFonts w:eastAsia="Calibri" w:cstheme="minorHAnsi"/>
          <w:b/>
          <w:sz w:val="24"/>
          <w:szCs w:val="24"/>
        </w:rPr>
      </w:pPr>
      <w:r w:rsidRPr="00956D3D">
        <w:rPr>
          <w:rFonts w:eastAsia="Calibri" w:cstheme="minorHAnsi"/>
          <w:b/>
          <w:sz w:val="24"/>
          <w:szCs w:val="24"/>
        </w:rPr>
        <w:t>Poniższą tabelę należy wypełnić tylko w przypadku zastosowania materiałów równoważnych.</w:t>
      </w:r>
    </w:p>
    <w:p w:rsidR="006F07E1" w:rsidRPr="00956D3D" w:rsidRDefault="006F07E1" w:rsidP="002662B8">
      <w:pPr>
        <w:spacing w:after="0" w:line="271" w:lineRule="auto"/>
        <w:jc w:val="both"/>
        <w:rPr>
          <w:rFonts w:eastAsia="Calibri" w:cstheme="minorHAnsi"/>
          <w:bCs/>
          <w:sz w:val="24"/>
          <w:szCs w:val="24"/>
        </w:rPr>
      </w:pPr>
      <w:r w:rsidRPr="00956D3D">
        <w:rPr>
          <w:rFonts w:eastAsia="Calibri" w:cstheme="minorHAnsi"/>
          <w:bCs/>
          <w:sz w:val="24"/>
          <w:szCs w:val="24"/>
        </w:rPr>
        <w:t>Wykonawca oferuje następujące materiały równoważne w stosunku do materiałów wyspecyfikowanych w opisie przedmiotu zamówienia w Załączniku nr 1 do Ogłoszenia</w:t>
      </w:r>
      <w:r w:rsidR="002662B8" w:rsidRPr="00956D3D">
        <w:rPr>
          <w:rFonts w:eastAsia="Calibri" w:cstheme="minorHAnsi"/>
          <w:bCs/>
          <w:sz w:val="24"/>
          <w:szCs w:val="24"/>
        </w:rPr>
        <w:t xml:space="preserve"> </w:t>
      </w:r>
      <w:r w:rsidR="002662B8" w:rsidRPr="00956D3D">
        <w:rPr>
          <w:rFonts w:eastAsia="Calibri" w:cstheme="minorHAnsi"/>
          <w:bCs/>
          <w:sz w:val="24"/>
          <w:szCs w:val="24"/>
        </w:rPr>
        <w:br/>
        <w:t xml:space="preserve">i oświadcza, że zaoferowane materiały do wykonania przedmiotu zamówienia są równoważne do wyspecyfikowanych w </w:t>
      </w:r>
      <w:r w:rsidR="002A42FE">
        <w:rPr>
          <w:rFonts w:eastAsia="Calibri" w:cstheme="minorHAnsi"/>
          <w:bCs/>
          <w:sz w:val="24"/>
          <w:szCs w:val="24"/>
        </w:rPr>
        <w:t>opisie przedmiotu</w:t>
      </w:r>
      <w:r w:rsidR="002662B8" w:rsidRPr="00956D3D">
        <w:rPr>
          <w:rFonts w:eastAsia="Calibri" w:cstheme="minorHAnsi"/>
          <w:bCs/>
          <w:sz w:val="24"/>
          <w:szCs w:val="24"/>
        </w:rPr>
        <w:t xml:space="preserve"> zamówienia i mogą być stosowane na obecne powłoki ochronne żelbetowego komina Zamawiającego</w:t>
      </w:r>
      <w:r w:rsidRPr="00956D3D">
        <w:rPr>
          <w:rFonts w:eastAsia="Calibri" w:cstheme="minorHAnsi"/>
          <w:bCs/>
          <w:sz w:val="24"/>
          <w:szCs w:val="24"/>
        </w:rPr>
        <w:t>:</w:t>
      </w:r>
    </w:p>
    <w:p w:rsidR="002662B8" w:rsidRPr="002662B8" w:rsidRDefault="002662B8" w:rsidP="002662B8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534"/>
      </w:tblGrid>
      <w:tr w:rsidR="006F07E1" w:rsidRPr="002662B8" w:rsidTr="002662B8">
        <w:trPr>
          <w:trHeight w:val="373"/>
        </w:trPr>
        <w:tc>
          <w:tcPr>
            <w:tcW w:w="7071" w:type="dxa"/>
            <w:vAlign w:val="center"/>
          </w:tcPr>
          <w:p w:rsidR="006F07E1" w:rsidRPr="002662B8" w:rsidRDefault="006F07E1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bCs/>
                <w:sz w:val="24"/>
                <w:szCs w:val="24"/>
              </w:rPr>
              <w:t>Materiał wyspecyfikowany</w:t>
            </w:r>
          </w:p>
        </w:tc>
        <w:tc>
          <w:tcPr>
            <w:tcW w:w="7071" w:type="dxa"/>
            <w:vAlign w:val="center"/>
          </w:tcPr>
          <w:p w:rsidR="006F07E1" w:rsidRPr="002662B8" w:rsidRDefault="006F07E1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bCs/>
                <w:sz w:val="24"/>
                <w:szCs w:val="24"/>
              </w:rPr>
              <w:t>Materiał równoważny oferowany przez Wykonawcę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6F07E1" w:rsidRPr="002662B8" w:rsidTr="006C5E01">
        <w:trPr>
          <w:trHeight w:val="4089"/>
        </w:trPr>
        <w:tc>
          <w:tcPr>
            <w:tcW w:w="4786" w:type="dxa"/>
          </w:tcPr>
          <w:p w:rsidR="006F07E1" w:rsidRPr="002662B8" w:rsidRDefault="006F07E1" w:rsidP="002662B8">
            <w:pPr>
              <w:spacing w:after="0" w:line="271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</w:tcPr>
          <w:p w:rsidR="006F07E1" w:rsidRPr="002662B8" w:rsidRDefault="006F07E1" w:rsidP="002662B8">
            <w:pPr>
              <w:spacing w:after="0" w:line="271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6F07E1" w:rsidRPr="002662B8" w:rsidRDefault="006F07E1" w:rsidP="002662B8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4D7D74" w:rsidRPr="003D407C" w:rsidRDefault="004D7D74" w:rsidP="004D7D74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D407C">
        <w:rPr>
          <w:rFonts w:eastAsia="Calibri" w:cstheme="minorHAnsi"/>
          <w:sz w:val="24"/>
          <w:szCs w:val="24"/>
        </w:rPr>
        <w:lastRenderedPageBreak/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4D7D74" w:rsidRPr="003D407C" w:rsidRDefault="004D7D74" w:rsidP="004D7D74">
      <w:p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:rsidR="004D7D74" w:rsidRDefault="004D7D74" w:rsidP="004D7D74">
      <w:pPr>
        <w:tabs>
          <w:tab w:val="num" w:pos="567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3D407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…………………………………………………………………………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EA12E0">
        <w:rPr>
          <w:rFonts w:eastAsia="Calibri" w:cstheme="minorHAnsi"/>
          <w:bCs/>
          <w:sz w:val="24"/>
          <w:szCs w:val="24"/>
        </w:rPr>
        <w:t>do 10 dni od dnia zamieszczenia na stronie interne</w:t>
      </w:r>
      <w:r w:rsidR="002662B8" w:rsidRPr="002662B8">
        <w:rPr>
          <w:rFonts w:eastAsia="Calibri" w:cstheme="minorHAnsi"/>
          <w:bCs/>
          <w:sz w:val="24"/>
          <w:szCs w:val="24"/>
        </w:rPr>
        <w:t xml:space="preserve">towej Zamawiającego ogłoszenia </w:t>
      </w:r>
      <w:r w:rsidRPr="00EA12E0">
        <w:rPr>
          <w:rFonts w:eastAsia="Calibri" w:cstheme="minorHAnsi"/>
          <w:bCs/>
          <w:sz w:val="24"/>
          <w:szCs w:val="24"/>
        </w:rPr>
        <w:t xml:space="preserve">o rozstrzygnięciu przedmiotowego postępowania przetargowego, ale nie później niż w terminie związania ofertą. 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426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 xml:space="preserve">Oświadczamy, że zastosowane podczas wykonania prac materiały posiadają stosowne atesty, znaki, deklaracje zgodności, oraz aktualne świadectwa certyfikacji wymagane </w:t>
      </w:r>
      <w:r w:rsidRPr="00EA12E0">
        <w:rPr>
          <w:rFonts w:eastAsia="Calibri" w:cstheme="minorHAnsi"/>
          <w:sz w:val="24"/>
          <w:szCs w:val="24"/>
          <w:lang w:eastAsia="pl-PL"/>
        </w:rPr>
        <w:t>na terytorium UE</w:t>
      </w:r>
      <w:r w:rsidR="006F07E1" w:rsidRPr="002662B8">
        <w:rPr>
          <w:rFonts w:eastAsia="Calibri" w:cstheme="minorHAnsi"/>
          <w:sz w:val="24"/>
          <w:szCs w:val="24"/>
        </w:rPr>
        <w:t>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426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 xml:space="preserve">Zobowiązujemy się udzielić gwarancji </w:t>
      </w:r>
      <w:r w:rsidR="002662B8" w:rsidRPr="002662B8">
        <w:rPr>
          <w:rFonts w:eastAsia="Calibri" w:cstheme="minorHAnsi"/>
          <w:sz w:val="24"/>
          <w:szCs w:val="24"/>
        </w:rPr>
        <w:t>na prace określone w przedmiocie zamówienia</w:t>
      </w:r>
      <w:r w:rsidRPr="00EA12E0">
        <w:rPr>
          <w:rFonts w:eastAsia="Calibri" w:cstheme="minorHAnsi"/>
          <w:sz w:val="24"/>
          <w:szCs w:val="24"/>
        </w:rPr>
        <w:t xml:space="preserve"> na okres </w:t>
      </w:r>
      <w:r w:rsidRPr="00EA12E0">
        <w:rPr>
          <w:rFonts w:eastAsia="Calibri" w:cstheme="minorHAnsi"/>
          <w:b/>
          <w:sz w:val="24"/>
          <w:szCs w:val="24"/>
        </w:rPr>
        <w:t>2 lat.</w:t>
      </w:r>
    </w:p>
    <w:p w:rsidR="006F07E1" w:rsidRPr="002662B8" w:rsidRDefault="00EA12E0" w:rsidP="002662B8">
      <w:pPr>
        <w:numPr>
          <w:ilvl w:val="0"/>
          <w:numId w:val="3"/>
        </w:numPr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A12E0">
        <w:rPr>
          <w:rFonts w:eastAsia="Calibri" w:cstheme="minorHAnsi"/>
          <w:bCs/>
          <w:sz w:val="24"/>
          <w:szCs w:val="24"/>
        </w:rPr>
        <w:t>Oświadczamy, że na wykonane prace udzielam(y) rękojmi na okres</w:t>
      </w:r>
      <w:r w:rsidRPr="00EA12E0">
        <w:rPr>
          <w:rFonts w:eastAsia="Calibri" w:cstheme="minorHAnsi"/>
          <w:b/>
          <w:bCs/>
          <w:sz w:val="24"/>
          <w:szCs w:val="24"/>
        </w:rPr>
        <w:t xml:space="preserve"> 2 lat</w:t>
      </w:r>
      <w:r w:rsidRPr="00EA12E0">
        <w:rPr>
          <w:rFonts w:eastAsia="Calibri" w:cstheme="minorHAnsi"/>
          <w:bCs/>
          <w:sz w:val="24"/>
          <w:szCs w:val="24"/>
        </w:rPr>
        <w:t xml:space="preserve"> </w:t>
      </w:r>
      <w:r w:rsidRPr="00EA12E0">
        <w:rPr>
          <w:rFonts w:eastAsia="Calibri" w:cstheme="minorHAnsi"/>
          <w:sz w:val="24"/>
          <w:szCs w:val="24"/>
        </w:rPr>
        <w:t>na zasadach określonych w Kodeksie Cywilnym</w:t>
      </w:r>
      <w:r w:rsidRPr="00EA12E0">
        <w:rPr>
          <w:rFonts w:eastAsia="Calibri" w:cstheme="minorHAnsi"/>
          <w:sz w:val="24"/>
          <w:szCs w:val="24"/>
          <w:lang w:eastAsia="pl-PL"/>
        </w:rPr>
        <w:t>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A12E0">
        <w:rPr>
          <w:rFonts w:eastAsia="Times New Roman" w:cstheme="minorHAns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2662B8" w:rsidRPr="002662B8" w:rsidRDefault="002662B8" w:rsidP="002662B8">
      <w:pPr>
        <w:numPr>
          <w:ilvl w:val="0"/>
          <w:numId w:val="3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2662B8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2662B8">
        <w:rPr>
          <w:rFonts w:eastAsia="Calibri" w:cstheme="minorHAnsi"/>
          <w:color w:val="000000"/>
          <w:sz w:val="24"/>
          <w:szCs w:val="24"/>
        </w:rPr>
        <w:t>y.</w:t>
      </w:r>
    </w:p>
    <w:p w:rsidR="002662B8" w:rsidRPr="002662B8" w:rsidRDefault="002662B8" w:rsidP="002662B8">
      <w:pPr>
        <w:pStyle w:val="Akapitzlist"/>
        <w:spacing w:before="480" w:after="0" w:line="271" w:lineRule="auto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2662B8" w:rsidRPr="002662B8" w:rsidRDefault="002662B8" w:rsidP="002662B8">
      <w:pPr>
        <w:pStyle w:val="Akapitzlist"/>
        <w:spacing w:before="240" w:line="271" w:lineRule="auto"/>
        <w:jc w:val="right"/>
        <w:rPr>
          <w:rFonts w:cstheme="minorHAnsi"/>
          <w:sz w:val="24"/>
          <w:szCs w:val="24"/>
        </w:rPr>
      </w:pPr>
      <w:r w:rsidRPr="002662B8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podpis kwalifikowany lub zaufany lub osobisty</w:t>
      </w:r>
      <w:r w:rsidRPr="002662B8">
        <w:rPr>
          <w:rFonts w:cstheme="minorHAnsi"/>
          <w:i/>
          <w:color w:val="9BBB59"/>
          <w:sz w:val="24"/>
          <w:szCs w:val="24"/>
        </w:rPr>
        <w:t xml:space="preserve"> </w:t>
      </w:r>
    </w:p>
    <w:p w:rsidR="00AD157F" w:rsidRPr="002662B8" w:rsidRDefault="00AD157F" w:rsidP="002662B8">
      <w:pPr>
        <w:spacing w:line="271" w:lineRule="auto"/>
        <w:rPr>
          <w:rFonts w:cstheme="minorHAnsi"/>
          <w:sz w:val="24"/>
          <w:szCs w:val="24"/>
        </w:rPr>
      </w:pPr>
    </w:p>
    <w:sectPr w:rsidR="00AD157F" w:rsidRPr="002662B8" w:rsidSect="00A6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8F" w:rsidRDefault="00C1578F" w:rsidP="00C1578F">
      <w:pPr>
        <w:spacing w:after="0" w:line="240" w:lineRule="auto"/>
      </w:pPr>
      <w:r>
        <w:separator/>
      </w:r>
    </w:p>
  </w:endnote>
  <w:endnote w:type="continuationSeparator" w:id="0">
    <w:p w:rsidR="00C1578F" w:rsidRDefault="00C1578F" w:rsidP="00C1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8F" w:rsidRDefault="00C1578F" w:rsidP="00C1578F">
      <w:pPr>
        <w:spacing w:after="0" w:line="240" w:lineRule="auto"/>
      </w:pPr>
      <w:r>
        <w:separator/>
      </w:r>
    </w:p>
  </w:footnote>
  <w:footnote w:type="continuationSeparator" w:id="0">
    <w:p w:rsidR="00C1578F" w:rsidRDefault="00C1578F" w:rsidP="00C1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ABB"/>
    <w:multiLevelType w:val="hybridMultilevel"/>
    <w:tmpl w:val="63EA65EA"/>
    <w:lvl w:ilvl="0" w:tplc="26B8E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23162"/>
    <w:multiLevelType w:val="multilevel"/>
    <w:tmpl w:val="42F083CC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E1"/>
    <w:rsid w:val="000E183A"/>
    <w:rsid w:val="001B1461"/>
    <w:rsid w:val="001C2B8B"/>
    <w:rsid w:val="002662B8"/>
    <w:rsid w:val="002A42FE"/>
    <w:rsid w:val="0043208F"/>
    <w:rsid w:val="004B0FC9"/>
    <w:rsid w:val="004D7D74"/>
    <w:rsid w:val="006C5E01"/>
    <w:rsid w:val="006F07E1"/>
    <w:rsid w:val="008E1EFA"/>
    <w:rsid w:val="00926CFA"/>
    <w:rsid w:val="00956214"/>
    <w:rsid w:val="00956D3D"/>
    <w:rsid w:val="009607BD"/>
    <w:rsid w:val="00A6155E"/>
    <w:rsid w:val="00AD157F"/>
    <w:rsid w:val="00B63207"/>
    <w:rsid w:val="00C1578F"/>
    <w:rsid w:val="00EA12E0"/>
    <w:rsid w:val="00EA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FA"/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7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FA"/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2023-04-13T12:13:00Z</dcterms:created>
  <dcterms:modified xsi:type="dcterms:W3CDTF">2023-05-25T12:21:00Z</dcterms:modified>
</cp:coreProperties>
</file>