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5793" w:rsidRDefault="00AA7C31" w:rsidP="00B044B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3" w14:textId="77777777" w:rsidR="000F5793" w:rsidRPr="00D72291" w:rsidRDefault="000F5793">
      <w:pPr>
        <w:jc w:val="center"/>
        <w:rPr>
          <w:color w:val="FF0000"/>
        </w:rPr>
      </w:pPr>
    </w:p>
    <w:p w14:paraId="00000004" w14:textId="77777777" w:rsidR="000F5793" w:rsidRDefault="00AA7C31">
      <w:pPr>
        <w:jc w:val="center"/>
        <w:rPr>
          <w:b/>
        </w:rPr>
      </w:pPr>
      <w:r>
        <w:rPr>
          <w:b/>
        </w:rPr>
        <w:t>ZAMAWIAJĄCY:</w:t>
      </w:r>
    </w:p>
    <w:p w14:paraId="6AA66401" w14:textId="77777777" w:rsidR="00B044B5" w:rsidRDefault="00B044B5">
      <w:pPr>
        <w:jc w:val="center"/>
        <w:rPr>
          <w:sz w:val="26"/>
          <w:szCs w:val="26"/>
        </w:rPr>
      </w:pPr>
    </w:p>
    <w:p w14:paraId="00000006" w14:textId="3EF225F1" w:rsidR="000F5793" w:rsidRPr="00B044B5" w:rsidRDefault="00B044B5">
      <w:pPr>
        <w:jc w:val="center"/>
        <w:rPr>
          <w:b/>
          <w:bCs/>
          <w:sz w:val="26"/>
          <w:szCs w:val="26"/>
        </w:rPr>
      </w:pPr>
      <w:r w:rsidRPr="00B044B5">
        <w:rPr>
          <w:b/>
          <w:bCs/>
          <w:sz w:val="26"/>
          <w:szCs w:val="26"/>
        </w:rPr>
        <w:t>Miejski Ośrodek Sportu i Rekreacji w Zabrzu Sp. z o.o.</w:t>
      </w:r>
    </w:p>
    <w:p w14:paraId="345BC133" w14:textId="2AB5E61D" w:rsidR="00AA7C31" w:rsidRDefault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Zaprasza do złożenia oferty w trybie art. 275 pkt 1 (trybie podstawowym bez negocjacji) o wartości zamówienia nieprzekraczającej progów unijnych o jakich stanowi art. 3 ustawy z 11 września 2019 r. - Prawo zamówień publicznych (Dz. U. z 2019 r. poz. 2019</w:t>
      </w:r>
      <w:r w:rsidR="006D31B8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 xml:space="preserve">) – dalej ustawy PZP na </w:t>
      </w:r>
    </w:p>
    <w:p w14:paraId="2B817802" w14:textId="04B4906F" w:rsidR="00AA7C31" w:rsidRPr="0024339A" w:rsidRDefault="0081744C" w:rsidP="00AA7C31">
      <w:pPr>
        <w:spacing w:before="240" w:line="360" w:lineRule="auto"/>
        <w:jc w:val="center"/>
        <w:rPr>
          <w:b/>
          <w:strike/>
          <w:color w:val="FF0000"/>
          <w:sz w:val="20"/>
          <w:szCs w:val="20"/>
        </w:rPr>
      </w:pPr>
      <w:r>
        <w:rPr>
          <w:b/>
        </w:rPr>
        <w:t>zadanie</w:t>
      </w:r>
      <w:r w:rsidR="00AA7C31">
        <w:rPr>
          <w:b/>
          <w:sz w:val="20"/>
          <w:szCs w:val="20"/>
        </w:rPr>
        <w:t xml:space="preserve"> </w:t>
      </w:r>
    </w:p>
    <w:p w14:paraId="20E5A445" w14:textId="77777777" w:rsidR="00AA7C31" w:rsidRPr="0032739E" w:rsidRDefault="00AA7C31" w:rsidP="00AA7C31">
      <w:pPr>
        <w:spacing w:before="240" w:line="360" w:lineRule="auto"/>
        <w:jc w:val="center"/>
        <w:rPr>
          <w:sz w:val="20"/>
          <w:szCs w:val="20"/>
          <w:lang w:val="pl-PL"/>
        </w:rPr>
      </w:pPr>
      <w:r>
        <w:rPr>
          <w:sz w:val="20"/>
          <w:szCs w:val="20"/>
        </w:rPr>
        <w:t>pod nazwą:</w:t>
      </w:r>
    </w:p>
    <w:p w14:paraId="24DB9FBE" w14:textId="630864CB" w:rsidR="00AA7C31" w:rsidRPr="00AA7C31" w:rsidRDefault="00AA7C31" w:rsidP="00AA7C31">
      <w:pPr>
        <w:jc w:val="center"/>
        <w:rPr>
          <w:b/>
          <w:i/>
          <w:sz w:val="24"/>
          <w:szCs w:val="24"/>
        </w:rPr>
      </w:pPr>
      <w:bookmarkStart w:id="0" w:name="_Hlk78198932"/>
      <w:bookmarkStart w:id="1" w:name="_Hlk77840227"/>
      <w:r w:rsidRPr="00AA7C31">
        <w:rPr>
          <w:b/>
          <w:i/>
          <w:sz w:val="24"/>
          <w:szCs w:val="24"/>
        </w:rPr>
        <w:t>„</w:t>
      </w:r>
      <w:bookmarkStart w:id="2" w:name="_Hlk77839871"/>
      <w:r w:rsidR="0081744C">
        <w:rPr>
          <w:b/>
          <w:iCs/>
          <w:sz w:val="24"/>
          <w:szCs w:val="24"/>
        </w:rPr>
        <w:t>Kompleksowa</w:t>
      </w:r>
      <w:r w:rsidR="00382198" w:rsidRPr="00382198">
        <w:rPr>
          <w:b/>
          <w:iCs/>
          <w:sz w:val="24"/>
          <w:szCs w:val="24"/>
        </w:rPr>
        <w:t xml:space="preserve"> </w:t>
      </w:r>
      <w:r w:rsidR="001868EB">
        <w:rPr>
          <w:b/>
          <w:iCs/>
          <w:sz w:val="24"/>
          <w:szCs w:val="24"/>
        </w:rPr>
        <w:t xml:space="preserve">dostawa gazu ziemnego obejmująca sprzedaż i dystrybucję gazu dla potrzeb </w:t>
      </w:r>
      <w:r w:rsidR="00382198" w:rsidRPr="00382198">
        <w:rPr>
          <w:b/>
          <w:iCs/>
          <w:sz w:val="24"/>
          <w:szCs w:val="24"/>
        </w:rPr>
        <w:t>M</w:t>
      </w:r>
      <w:r w:rsidR="00382198">
        <w:rPr>
          <w:b/>
          <w:iCs/>
          <w:sz w:val="24"/>
          <w:szCs w:val="24"/>
        </w:rPr>
        <w:t xml:space="preserve">iejskiego </w:t>
      </w:r>
      <w:r w:rsidR="00382198" w:rsidRPr="00382198">
        <w:rPr>
          <w:b/>
          <w:iCs/>
          <w:sz w:val="24"/>
          <w:szCs w:val="24"/>
        </w:rPr>
        <w:t>O</w:t>
      </w:r>
      <w:r w:rsidR="00382198">
        <w:rPr>
          <w:b/>
          <w:iCs/>
          <w:sz w:val="24"/>
          <w:szCs w:val="24"/>
        </w:rPr>
        <w:t xml:space="preserve">środka </w:t>
      </w:r>
      <w:r w:rsidR="00382198" w:rsidRPr="00382198">
        <w:rPr>
          <w:b/>
          <w:iCs/>
          <w:sz w:val="24"/>
          <w:szCs w:val="24"/>
        </w:rPr>
        <w:t>S</w:t>
      </w:r>
      <w:r w:rsidR="00382198">
        <w:rPr>
          <w:b/>
          <w:iCs/>
          <w:sz w:val="24"/>
          <w:szCs w:val="24"/>
        </w:rPr>
        <w:t xml:space="preserve">portu </w:t>
      </w:r>
      <w:r w:rsidR="00382198" w:rsidRPr="00382198">
        <w:rPr>
          <w:b/>
          <w:iCs/>
          <w:sz w:val="24"/>
          <w:szCs w:val="24"/>
        </w:rPr>
        <w:t>i</w:t>
      </w:r>
      <w:r w:rsidR="00382198">
        <w:rPr>
          <w:b/>
          <w:iCs/>
          <w:sz w:val="24"/>
          <w:szCs w:val="24"/>
        </w:rPr>
        <w:t xml:space="preserve"> </w:t>
      </w:r>
      <w:r w:rsidR="00382198" w:rsidRPr="00382198">
        <w:rPr>
          <w:b/>
          <w:iCs/>
          <w:sz w:val="24"/>
          <w:szCs w:val="24"/>
        </w:rPr>
        <w:t>R</w:t>
      </w:r>
      <w:r w:rsidR="00382198">
        <w:rPr>
          <w:b/>
          <w:iCs/>
          <w:sz w:val="24"/>
          <w:szCs w:val="24"/>
        </w:rPr>
        <w:t>ekreacji</w:t>
      </w:r>
      <w:r w:rsidR="00382198" w:rsidRPr="00382198">
        <w:rPr>
          <w:b/>
          <w:iCs/>
          <w:sz w:val="24"/>
          <w:szCs w:val="24"/>
        </w:rPr>
        <w:t xml:space="preserve"> w Zabrzu Sp. z o.o.</w:t>
      </w:r>
      <w:bookmarkEnd w:id="2"/>
      <w:r w:rsidRPr="00AA7C31">
        <w:rPr>
          <w:b/>
          <w:i/>
          <w:sz w:val="24"/>
          <w:szCs w:val="24"/>
        </w:rPr>
        <w:t>”</w:t>
      </w:r>
      <w:bookmarkEnd w:id="0"/>
    </w:p>
    <w:bookmarkEnd w:id="1"/>
    <w:p w14:paraId="188C0A1A" w14:textId="77777777" w:rsidR="00AA7C31" w:rsidRPr="00AA7C31" w:rsidRDefault="00AA7C31" w:rsidP="00AA7C31">
      <w:pPr>
        <w:jc w:val="center"/>
        <w:rPr>
          <w:sz w:val="24"/>
          <w:szCs w:val="24"/>
        </w:rPr>
      </w:pPr>
    </w:p>
    <w:p w14:paraId="00000010" w14:textId="77777777" w:rsidR="000F5793" w:rsidRDefault="000F5793">
      <w:pPr>
        <w:jc w:val="center"/>
        <w:rPr>
          <w:sz w:val="16"/>
          <w:szCs w:val="16"/>
        </w:rPr>
      </w:pPr>
    </w:p>
    <w:p w14:paraId="00000011" w14:textId="453C20DF" w:rsidR="000F5793" w:rsidRPr="00B044B5" w:rsidRDefault="00AA7C31">
      <w:pPr>
        <w:jc w:val="center"/>
        <w:rPr>
          <w:b/>
          <w:bCs/>
        </w:rPr>
      </w:pPr>
      <w:r>
        <w:t>Nr postępowania</w:t>
      </w:r>
      <w:r w:rsidRPr="00B044B5">
        <w:rPr>
          <w:b/>
          <w:bCs/>
        </w:rPr>
        <w:t>: KZP/</w:t>
      </w:r>
      <w:r w:rsidR="0014183C">
        <w:rPr>
          <w:b/>
          <w:bCs/>
        </w:rPr>
        <w:t>20</w:t>
      </w:r>
      <w:r w:rsidRPr="00B044B5">
        <w:rPr>
          <w:b/>
          <w:bCs/>
        </w:rPr>
        <w:t>/</w:t>
      </w:r>
      <w:r w:rsidR="00E12739">
        <w:rPr>
          <w:b/>
          <w:bCs/>
        </w:rPr>
        <w:t>X</w:t>
      </w:r>
      <w:r w:rsidR="004B6D04">
        <w:rPr>
          <w:b/>
          <w:bCs/>
        </w:rPr>
        <w:t>I</w:t>
      </w:r>
      <w:r w:rsidRPr="00B044B5">
        <w:rPr>
          <w:b/>
          <w:bCs/>
        </w:rPr>
        <w:t xml:space="preserve">/2021 </w:t>
      </w:r>
    </w:p>
    <w:p w14:paraId="6533F9AB" w14:textId="15FE0A3D" w:rsidR="00AA7C31" w:rsidRDefault="00AA7C31" w:rsidP="00AA7C31">
      <w:pPr>
        <w:rPr>
          <w:b/>
          <w:bCs/>
          <w:color w:val="FF0000"/>
        </w:rPr>
      </w:pPr>
    </w:p>
    <w:p w14:paraId="4DDB75F7" w14:textId="77495A38" w:rsidR="00AA7C31" w:rsidRDefault="00AA7C31" w:rsidP="00AA7C31">
      <w:pPr>
        <w:rPr>
          <w:b/>
          <w:bCs/>
          <w:color w:val="FF0000"/>
        </w:rPr>
      </w:pPr>
    </w:p>
    <w:p w14:paraId="54172036" w14:textId="163B99DA" w:rsidR="00AA7C31" w:rsidRDefault="00AA7C31" w:rsidP="00AA7C31">
      <w:pPr>
        <w:rPr>
          <w:b/>
          <w:bCs/>
          <w:color w:val="FF0000"/>
        </w:rPr>
      </w:pPr>
    </w:p>
    <w:p w14:paraId="0789F8B2" w14:textId="5316767E" w:rsidR="00AA7C31" w:rsidRPr="00AA7C31" w:rsidRDefault="00AA7C31" w:rsidP="00AA7C31">
      <w:pPr>
        <w:rPr>
          <w:b/>
          <w:bCs/>
          <w:sz w:val="20"/>
          <w:szCs w:val="20"/>
        </w:rPr>
      </w:pPr>
    </w:p>
    <w:p w14:paraId="1FCC9199" w14:textId="00BCAD6D" w:rsidR="00AA7C31" w:rsidRPr="00AA7C31" w:rsidRDefault="00AA7C31" w:rsidP="00AA7C31">
      <w:pPr>
        <w:rPr>
          <w:b/>
          <w:bCs/>
          <w:sz w:val="20"/>
          <w:szCs w:val="20"/>
        </w:rPr>
      </w:pPr>
      <w:r w:rsidRPr="00AA7C31">
        <w:rPr>
          <w:b/>
          <w:bCs/>
          <w:sz w:val="20"/>
          <w:szCs w:val="20"/>
        </w:rPr>
        <w:t>Integralną część niniejszej SWZ stanowią:</w:t>
      </w:r>
    </w:p>
    <w:p w14:paraId="69445F5F" w14:textId="0A343DCD" w:rsidR="00AA7C31" w:rsidRPr="005A20B9" w:rsidRDefault="00AA7C31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7C151735" w14:textId="35C7CCF1" w:rsidR="00AA7C31" w:rsidRPr="005A20B9" w:rsidRDefault="00AA7C31" w:rsidP="00F250BB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 xml:space="preserve">     spełnianiu warunków udziału                                                                  Załącznik nr </w:t>
      </w:r>
      <w:r w:rsidR="00F763A9">
        <w:rPr>
          <w:rFonts w:eastAsia="Times New Roman"/>
          <w:sz w:val="20"/>
          <w:szCs w:val="20"/>
          <w:lang w:val="pl-PL"/>
        </w:rPr>
        <w:t>1</w:t>
      </w:r>
    </w:p>
    <w:p w14:paraId="50284842" w14:textId="264D2EC9" w:rsidR="00AA7C31" w:rsidRPr="005A20B9" w:rsidRDefault="00AA7C31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5A20B9">
        <w:rPr>
          <w:rFonts w:eastAsia="Times New Roman"/>
          <w:sz w:val="20"/>
          <w:szCs w:val="20"/>
          <w:lang w:val="pl-PL"/>
        </w:rPr>
        <w:t xml:space="preserve">Formularz ofertowy                                                                                 Załącznik nr </w:t>
      </w:r>
      <w:r w:rsidR="00F763A9">
        <w:rPr>
          <w:rFonts w:eastAsia="Times New Roman"/>
          <w:sz w:val="20"/>
          <w:szCs w:val="20"/>
          <w:lang w:val="pl-PL"/>
        </w:rPr>
        <w:t>2</w:t>
      </w:r>
    </w:p>
    <w:p w14:paraId="054EFED8" w14:textId="37FE388E" w:rsidR="006756A6" w:rsidRPr="005A20B9" w:rsidRDefault="00A81177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>
        <w:rPr>
          <w:rFonts w:eastAsia="Times New Roman"/>
          <w:sz w:val="20"/>
          <w:szCs w:val="20"/>
          <w:lang w:val="pl-PL"/>
        </w:rPr>
        <w:t>Istotne Postanowienia Umowy</w:t>
      </w:r>
      <w:r w:rsidR="006756A6" w:rsidRPr="005A20B9">
        <w:rPr>
          <w:rFonts w:eastAsia="Times New Roman"/>
          <w:sz w:val="20"/>
          <w:szCs w:val="20"/>
          <w:lang w:val="pl-PL"/>
        </w:rPr>
        <w:tab/>
      </w:r>
      <w:r w:rsidR="006756A6" w:rsidRPr="005A20B9">
        <w:rPr>
          <w:rFonts w:eastAsia="Times New Roman"/>
          <w:sz w:val="20"/>
          <w:szCs w:val="20"/>
          <w:lang w:val="pl-PL"/>
        </w:rPr>
        <w:tab/>
      </w:r>
      <w:r w:rsidR="006756A6" w:rsidRPr="005A20B9">
        <w:rPr>
          <w:rFonts w:eastAsia="Times New Roman"/>
          <w:sz w:val="20"/>
          <w:szCs w:val="20"/>
          <w:lang w:val="pl-PL"/>
        </w:rPr>
        <w:tab/>
      </w:r>
      <w:r w:rsidR="006756A6" w:rsidRPr="005A20B9">
        <w:rPr>
          <w:rFonts w:eastAsia="Times New Roman"/>
          <w:sz w:val="20"/>
          <w:szCs w:val="20"/>
          <w:lang w:val="pl-PL"/>
        </w:rPr>
        <w:tab/>
      </w:r>
      <w:r w:rsidR="006756A6" w:rsidRPr="005A20B9">
        <w:rPr>
          <w:rFonts w:eastAsia="Times New Roman"/>
          <w:sz w:val="20"/>
          <w:szCs w:val="20"/>
          <w:lang w:val="pl-PL"/>
        </w:rPr>
        <w:tab/>
        <w:t xml:space="preserve">Załącznik nr </w:t>
      </w:r>
      <w:r w:rsidR="00F763A9">
        <w:rPr>
          <w:rFonts w:eastAsia="Times New Roman"/>
          <w:sz w:val="20"/>
          <w:szCs w:val="20"/>
          <w:lang w:val="pl-PL"/>
        </w:rPr>
        <w:t>3</w:t>
      </w:r>
    </w:p>
    <w:p w14:paraId="171ACD09" w14:textId="77777777" w:rsidR="00AA7C31" w:rsidRPr="005A20B9" w:rsidRDefault="00AA7C31" w:rsidP="00AA7C31">
      <w:pPr>
        <w:rPr>
          <w:b/>
          <w:bCs/>
        </w:rPr>
      </w:pPr>
    </w:p>
    <w:p w14:paraId="00000012" w14:textId="6A303E93" w:rsidR="000F5793" w:rsidRDefault="000F5793">
      <w:pPr>
        <w:jc w:val="center"/>
      </w:pPr>
    </w:p>
    <w:tbl>
      <w:tblPr>
        <w:tblW w:w="13580" w:type="dxa"/>
        <w:tblLook w:val="04A0" w:firstRow="1" w:lastRow="0" w:firstColumn="1" w:lastColumn="0" w:noHBand="0" w:noVBand="1"/>
      </w:tblPr>
      <w:tblGrid>
        <w:gridCol w:w="9781"/>
        <w:gridCol w:w="3799"/>
      </w:tblGrid>
      <w:tr w:rsidR="00AA7C31" w:rsidRPr="00373E9B" w14:paraId="1EBCFC4D" w14:textId="77777777" w:rsidTr="00AA7C31">
        <w:tc>
          <w:tcPr>
            <w:tcW w:w="9781" w:type="dxa"/>
          </w:tcPr>
          <w:p w14:paraId="1E6E1863" w14:textId="42DFB341" w:rsidR="00AA7C31" w:rsidRPr="0085734D" w:rsidRDefault="00AA7C31" w:rsidP="00AA7C31">
            <w:pPr>
              <w:spacing w:line="240" w:lineRule="auto"/>
              <w:jc w:val="right"/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</w:pPr>
            <w:r w:rsidRPr="0085734D"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  <w:t xml:space="preserve">Dokument został podpisany </w:t>
            </w:r>
            <w:r w:rsidR="006D31B8"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  <w:t>elektronicznie</w:t>
            </w:r>
            <w:r w:rsidRPr="0085734D"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  <w:br/>
              <w:t xml:space="preserve">podpisem kwalifikowanym </w:t>
            </w:r>
            <w:r w:rsidRPr="0085734D">
              <w:rPr>
                <w:rFonts w:ascii="Calibri" w:eastAsia="Times New Roman" w:hAnsi="Calibri" w:cs="Segoe UI"/>
                <w:i/>
                <w:iCs/>
                <w:sz w:val="24"/>
                <w:szCs w:val="24"/>
                <w:lang w:val="pl-PL"/>
              </w:rPr>
              <w:br/>
              <w:t>przez Kierownika Zamawiającego</w:t>
            </w:r>
          </w:p>
        </w:tc>
        <w:tc>
          <w:tcPr>
            <w:tcW w:w="3799" w:type="dxa"/>
            <w:vAlign w:val="center"/>
          </w:tcPr>
          <w:p w14:paraId="00AA4245" w14:textId="77777777" w:rsidR="00AA7C31" w:rsidRPr="00373E9B" w:rsidRDefault="00AA7C31" w:rsidP="00AA7C31">
            <w:pPr>
              <w:spacing w:line="240" w:lineRule="auto"/>
              <w:ind w:left="33"/>
              <w:rPr>
                <w:rFonts w:ascii="Calibri" w:eastAsia="Times New Roman" w:hAnsi="Calibri" w:cs="Segoe UI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74EAB032" w14:textId="77777777" w:rsidTr="00AA7C31">
        <w:tc>
          <w:tcPr>
            <w:tcW w:w="9781" w:type="dxa"/>
          </w:tcPr>
          <w:p w14:paraId="5327E865" w14:textId="77777777" w:rsidR="00AA7C31" w:rsidRPr="00373E9B" w:rsidRDefault="00AA7C31" w:rsidP="00AA7C31">
            <w:pPr>
              <w:spacing w:line="240" w:lineRule="auto"/>
              <w:rPr>
                <w:rFonts w:ascii="Calibri" w:eastAsia="Times New Roman" w:hAnsi="Calibri" w:cs="Segoe U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3799" w:type="dxa"/>
            <w:vAlign w:val="center"/>
          </w:tcPr>
          <w:p w14:paraId="3D0B488A" w14:textId="77777777" w:rsidR="00AA7C31" w:rsidRPr="00373E9B" w:rsidRDefault="00AA7C31" w:rsidP="00AA7C31">
            <w:pPr>
              <w:spacing w:after="40" w:line="240" w:lineRule="auto"/>
              <w:ind w:left="360" w:hanging="6246"/>
              <w:rPr>
                <w:rFonts w:ascii="Calibri" w:eastAsia="Times New Roman" w:hAnsi="Calibri" w:cs="Segoe UI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386003F1" w14:textId="77777777" w:rsidTr="00AA7C31">
        <w:tc>
          <w:tcPr>
            <w:tcW w:w="9781" w:type="dxa"/>
          </w:tcPr>
          <w:p w14:paraId="6A7654BD" w14:textId="77777777" w:rsidR="00AA7C31" w:rsidRPr="00373E9B" w:rsidRDefault="00AA7C31" w:rsidP="00AA7C31">
            <w:pPr>
              <w:spacing w:line="240" w:lineRule="auto"/>
              <w:jc w:val="both"/>
              <w:rPr>
                <w:rFonts w:ascii="Calibri" w:eastAsia="Times New Roman" w:hAnsi="Calibri" w:cs="Segoe UI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3799" w:type="dxa"/>
          </w:tcPr>
          <w:p w14:paraId="589DCA20" w14:textId="77777777" w:rsidR="00AA7C31" w:rsidRPr="00373E9B" w:rsidRDefault="00AA7C31" w:rsidP="00AA7C31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val="pl-PL"/>
              </w:rPr>
            </w:pPr>
          </w:p>
        </w:tc>
      </w:tr>
    </w:tbl>
    <w:p w14:paraId="568417FB" w14:textId="09BF5AA4" w:rsidR="00AA7C31" w:rsidRPr="00373E9B" w:rsidRDefault="00AA7C31" w:rsidP="00AA7C31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spacing w:line="240" w:lineRule="auto"/>
        <w:jc w:val="both"/>
        <w:outlineLvl w:val="0"/>
        <w:rPr>
          <w:rFonts w:ascii="Calibri" w:eastAsia="Times New Roman" w:hAnsi="Calibri" w:cs="Segoe UI"/>
          <w:sz w:val="20"/>
          <w:szCs w:val="24"/>
          <w:lang w:val="pl-PL"/>
        </w:rPr>
      </w:pPr>
      <w:r w:rsidRPr="00373E9B">
        <w:rPr>
          <w:rFonts w:ascii="Calibri" w:eastAsia="Times New Roman" w:hAnsi="Calibri" w:cs="Segoe UI"/>
          <w:sz w:val="20"/>
          <w:szCs w:val="24"/>
          <w:lang w:val="pl-PL"/>
        </w:rPr>
        <w:t xml:space="preserve">Zamawiający oczekuje, że </w:t>
      </w:r>
      <w:r w:rsidR="007B54CF">
        <w:rPr>
          <w:rFonts w:ascii="Calibri" w:eastAsia="Times New Roman" w:hAnsi="Calibri" w:cs="Segoe UI"/>
          <w:sz w:val="20"/>
          <w:szCs w:val="24"/>
          <w:lang w:val="pl-PL"/>
        </w:rPr>
        <w:t>w</w:t>
      </w:r>
      <w:r w:rsidRPr="00373E9B">
        <w:rPr>
          <w:rFonts w:ascii="Calibri" w:eastAsia="Times New Roman" w:hAnsi="Calibri" w:cs="Segoe UI"/>
          <w:sz w:val="20"/>
          <w:szCs w:val="24"/>
          <w:lang w:val="pl-PL"/>
        </w:rPr>
        <w:t>ykonawcy zapoznają się dokładnie z treścią niniejszej SWZ. Wykonawca ponosi ryzyko niedostarczenia wszystkich wymaganych informacji i dokumentów, oraz przedłożenia oferty nie odpowiadającej wymaganiom</w:t>
      </w:r>
      <w:r>
        <w:rPr>
          <w:rFonts w:ascii="Calibri" w:eastAsia="Times New Roman" w:hAnsi="Calibri" w:cs="Segoe UI"/>
          <w:sz w:val="20"/>
          <w:szCs w:val="24"/>
          <w:lang w:val="pl-PL"/>
        </w:rPr>
        <w:t xml:space="preserve"> określonym przez </w:t>
      </w:r>
      <w:r w:rsidR="006D31B8">
        <w:rPr>
          <w:rFonts w:ascii="Calibri" w:eastAsia="Times New Roman" w:hAnsi="Calibri" w:cs="Segoe UI"/>
          <w:sz w:val="20"/>
          <w:szCs w:val="24"/>
          <w:lang w:val="pl-PL"/>
        </w:rPr>
        <w:t>Z</w:t>
      </w:r>
      <w:r>
        <w:rPr>
          <w:rFonts w:ascii="Calibri" w:eastAsia="Times New Roman" w:hAnsi="Calibri" w:cs="Segoe UI"/>
          <w:sz w:val="20"/>
          <w:szCs w:val="24"/>
          <w:lang w:val="pl-PL"/>
        </w:rPr>
        <w:t>amawiającego</w:t>
      </w:r>
    </w:p>
    <w:p w14:paraId="57DD7C25" w14:textId="77777777" w:rsidR="00AA7C31" w:rsidRPr="00AA7C31" w:rsidRDefault="00AA7C31">
      <w:pPr>
        <w:jc w:val="center"/>
        <w:rPr>
          <w:lang w:val="pl-PL"/>
        </w:rPr>
      </w:pPr>
    </w:p>
    <w:p w14:paraId="00000013" w14:textId="77777777" w:rsidR="000F5793" w:rsidRDefault="000F5793">
      <w:pPr>
        <w:jc w:val="center"/>
      </w:pPr>
    </w:p>
    <w:p w14:paraId="00000014" w14:textId="77777777" w:rsidR="000F5793" w:rsidRDefault="000F5793">
      <w:pPr>
        <w:jc w:val="center"/>
      </w:pPr>
    </w:p>
    <w:p w14:paraId="00000015" w14:textId="77777777" w:rsidR="000F5793" w:rsidRDefault="000F5793">
      <w:pPr>
        <w:jc w:val="center"/>
      </w:pPr>
    </w:p>
    <w:p w14:paraId="00000016" w14:textId="77777777" w:rsidR="000F5793" w:rsidRDefault="000F5793">
      <w:pPr>
        <w:jc w:val="center"/>
      </w:pPr>
    </w:p>
    <w:p w14:paraId="00000017" w14:textId="77777777" w:rsidR="000F5793" w:rsidRDefault="000F5793">
      <w:pPr>
        <w:jc w:val="center"/>
      </w:pPr>
    </w:p>
    <w:p w14:paraId="00000028" w14:textId="385C0F23" w:rsidR="000F5793" w:rsidRPr="00227CFF" w:rsidRDefault="00411E9B" w:rsidP="007B54CF">
      <w:pPr>
        <w:jc w:val="center"/>
        <w:rPr>
          <w:b/>
        </w:rPr>
      </w:pPr>
      <w:r>
        <w:rPr>
          <w:b/>
        </w:rPr>
        <w:t>Listopad</w:t>
      </w:r>
      <w:r w:rsidR="002D1A63">
        <w:rPr>
          <w:b/>
        </w:rPr>
        <w:t xml:space="preserve"> </w:t>
      </w:r>
      <w:r w:rsidR="00AA7C31" w:rsidRPr="00227CFF">
        <w:rPr>
          <w:b/>
        </w:rPr>
        <w:t>2021</w:t>
      </w:r>
      <w:r w:rsidR="00E12739">
        <w:rPr>
          <w:b/>
        </w:rPr>
        <w:t xml:space="preserve"> r.</w:t>
      </w:r>
    </w:p>
    <w:p w14:paraId="10249E6F" w14:textId="77777777" w:rsidR="00227CFF" w:rsidRDefault="00227CFF" w:rsidP="00471EBD">
      <w:pPr>
        <w:jc w:val="center"/>
        <w:rPr>
          <w:b/>
          <w:sz w:val="30"/>
          <w:szCs w:val="30"/>
        </w:rPr>
      </w:pPr>
    </w:p>
    <w:p w14:paraId="1190F4DE" w14:textId="77777777" w:rsidR="008208ED" w:rsidRDefault="008208ED" w:rsidP="00471EBD">
      <w:pPr>
        <w:jc w:val="center"/>
        <w:rPr>
          <w:b/>
          <w:sz w:val="30"/>
          <w:szCs w:val="30"/>
        </w:rPr>
      </w:pPr>
    </w:p>
    <w:p w14:paraId="1C85A694" w14:textId="77777777" w:rsidR="00197E55" w:rsidRDefault="00197E55" w:rsidP="00471EBD">
      <w:pPr>
        <w:jc w:val="center"/>
        <w:rPr>
          <w:b/>
          <w:sz w:val="24"/>
          <w:szCs w:val="24"/>
        </w:rPr>
      </w:pPr>
    </w:p>
    <w:p w14:paraId="0000002B" w14:textId="106F6516" w:rsidR="000F5793" w:rsidRPr="008208ED" w:rsidRDefault="00AA7C31" w:rsidP="00471EBD">
      <w:pPr>
        <w:jc w:val="center"/>
        <w:rPr>
          <w:b/>
          <w:sz w:val="24"/>
          <w:szCs w:val="24"/>
        </w:rPr>
      </w:pPr>
      <w:r w:rsidRPr="00B044B5">
        <w:rPr>
          <w:b/>
          <w:sz w:val="24"/>
          <w:szCs w:val="24"/>
        </w:rPr>
        <w:lastRenderedPageBreak/>
        <w:t>SPIS TREŚCI</w:t>
      </w:r>
    </w:p>
    <w:sdt>
      <w:sdtPr>
        <w:id w:val="-580455294"/>
        <w:docPartObj>
          <w:docPartGallery w:val="Table of Contents"/>
          <w:docPartUnique/>
        </w:docPartObj>
      </w:sdtPr>
      <w:sdtEndPr/>
      <w:sdtContent>
        <w:p w14:paraId="0000002C" w14:textId="3F9B3BC6" w:rsidR="000F5793" w:rsidRDefault="00AA7C31" w:rsidP="00717DAF">
          <w:pPr>
            <w:tabs>
              <w:tab w:val="right" w:pos="9025"/>
            </w:tabs>
            <w:spacing w:before="80" w:line="240" w:lineRule="auto"/>
            <w:jc w:val="both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noProof/>
                <w:color w:val="000000"/>
              </w:rPr>
              <w:t xml:space="preserve">I. Nazwa oraz adres </w:t>
            </w:r>
            <w:r w:rsidR="007B54CF">
              <w:rPr>
                <w:b/>
                <w:noProof/>
                <w:color w:val="000000"/>
              </w:rPr>
              <w:t>z</w:t>
            </w:r>
            <w:r>
              <w:rPr>
                <w:b/>
                <w:noProof/>
                <w:color w:val="000000"/>
              </w:rPr>
              <w:t>amawiającego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237B2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000002D" w14:textId="5A12D801" w:rsidR="000F5793" w:rsidRDefault="002F2885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qj2p3iyqlwum">
            <w:r w:rsidR="00AA7C31">
              <w:rPr>
                <w:b/>
                <w:noProof/>
                <w:color w:val="000000"/>
              </w:rPr>
              <w:t>II. Ochrona danych osobowych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_qj2p3iyqlwum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3</w:t>
          </w:r>
          <w:r w:rsidR="00AA7C31">
            <w:rPr>
              <w:noProof/>
            </w:rPr>
            <w:fldChar w:fldCharType="end"/>
          </w:r>
        </w:p>
        <w:p w14:paraId="0000002E" w14:textId="28CEC085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 w:rsidR="00AA7C31">
              <w:rPr>
                <w:b/>
                <w:noProof/>
                <w:color w:val="000000"/>
              </w:rPr>
              <w:t>III. Tryb udzielania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_epsepounxnv1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2F" w14:textId="3DF1C40C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 w:rsidR="00AA7C31">
              <w:rPr>
                <w:b/>
                <w:noProof/>
                <w:color w:val="000000"/>
              </w:rPr>
              <w:t>IV. Opis przedmiotu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_x24vtaagcm5x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30" w14:textId="7524EFA4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 w:rsidR="00AA7C31">
              <w:rPr>
                <w:b/>
                <w:noProof/>
                <w:color w:val="000000"/>
              </w:rPr>
              <w:t>V. Wizja lokalna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_s0i9odf430x7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6</w:t>
          </w:r>
          <w:r w:rsidR="00AA7C31">
            <w:rPr>
              <w:noProof/>
            </w:rPr>
            <w:fldChar w:fldCharType="end"/>
          </w:r>
        </w:p>
        <w:p w14:paraId="00000031" w14:textId="19ABA8B3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 w:rsidR="00AA7C31">
              <w:rPr>
                <w:b/>
                <w:noProof/>
                <w:color w:val="000000"/>
              </w:rPr>
              <w:t>VI. Podwykonawstwo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_l3y36xf8w2mt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6</w:t>
          </w:r>
          <w:r w:rsidR="00AA7C31">
            <w:rPr>
              <w:noProof/>
            </w:rPr>
            <w:fldChar w:fldCharType="end"/>
          </w:r>
        </w:p>
        <w:p w14:paraId="00000032" w14:textId="153C6DDA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 w:rsidR="00AA7C31">
              <w:rPr>
                <w:b/>
                <w:noProof/>
                <w:color w:val="000000"/>
              </w:rPr>
              <w:t>VII. Termin wykonania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_6katmqtjrys4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6</w:t>
          </w:r>
          <w:r w:rsidR="00AA7C31">
            <w:rPr>
              <w:noProof/>
            </w:rPr>
            <w:fldChar w:fldCharType="end"/>
          </w:r>
        </w:p>
        <w:p w14:paraId="00000033" w14:textId="53B3E551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 w:rsidR="00AA7C31">
              <w:rPr>
                <w:b/>
                <w:noProof/>
                <w:color w:val="000000"/>
              </w:rPr>
              <w:t>VIII. Warunki udziału w postępowaniu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_nz5qrlch0jbr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7</w:t>
          </w:r>
          <w:r w:rsidR="00AA7C31">
            <w:rPr>
              <w:noProof/>
            </w:rPr>
            <w:fldChar w:fldCharType="end"/>
          </w:r>
        </w:p>
        <w:p w14:paraId="00000034" w14:textId="0EDFF7A9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 w:rsidR="00AA7C31">
              <w:rPr>
                <w:b/>
                <w:noProof/>
                <w:color w:val="000000"/>
              </w:rPr>
              <w:t>IX. P</w:t>
            </w:r>
          </w:hyperlink>
          <w:r w:rsidR="00AA7C31">
            <w:rPr>
              <w:b/>
              <w:noProof/>
            </w:rPr>
            <w:t>odstawy wykluczenia z postępowania</w:t>
          </w:r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_sv3xn7chhdup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5" w14:textId="6BFF863A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 w:rsidR="00AA7C31"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_crlv0voso4yw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6" w14:textId="1265D94A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 w:rsidR="00AA7C31">
              <w:rPr>
                <w:b/>
                <w:noProof/>
                <w:color w:val="000000"/>
              </w:rPr>
              <w:t>XI. Poleganie na zasobach innych podmiotów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_gb4nrns0uw97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7" w14:textId="07FDDA88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 w:rsidR="00AA7C31"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_lodptpqf2xh0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10</w:t>
          </w:r>
          <w:r w:rsidR="00AA7C31">
            <w:rPr>
              <w:noProof/>
            </w:rPr>
            <w:fldChar w:fldCharType="end"/>
          </w:r>
        </w:p>
        <w:p w14:paraId="00000038" w14:textId="37FF6029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 w:rsidR="00AA7C31">
              <w:rPr>
                <w:b/>
                <w:noProof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_tp7vefgpgfgi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10</w:t>
          </w:r>
          <w:r w:rsidR="00AA7C31">
            <w:rPr>
              <w:noProof/>
            </w:rPr>
            <w:fldChar w:fldCharType="end"/>
          </w:r>
        </w:p>
        <w:p w14:paraId="00000039" w14:textId="60A1EC72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 w:rsidR="00AA7C31">
              <w:rPr>
                <w:b/>
                <w:noProof/>
                <w:color w:val="000000"/>
              </w:rPr>
              <w:t>XIV. Opis sposobu przygotowania ofert oraz dokumentów wymaganych przez Zamawiającego w SWZ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_rq2udys4csh9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12</w:t>
          </w:r>
          <w:r w:rsidR="00AA7C31">
            <w:rPr>
              <w:noProof/>
            </w:rPr>
            <w:fldChar w:fldCharType="end"/>
          </w:r>
        </w:p>
        <w:p w14:paraId="0000003A" w14:textId="685265CE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 w:rsidR="00AA7C31">
              <w:rPr>
                <w:b/>
                <w:noProof/>
                <w:color w:val="000000"/>
              </w:rPr>
              <w:t>XV. Sposób obliczania ceny oferty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_c8de4rg6s4kb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13</w:t>
          </w:r>
          <w:r w:rsidR="00AA7C31">
            <w:rPr>
              <w:noProof/>
            </w:rPr>
            <w:fldChar w:fldCharType="end"/>
          </w:r>
        </w:p>
        <w:p w14:paraId="0000003B" w14:textId="11B46B57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 w:rsidR="00AA7C31">
              <w:rPr>
                <w:b/>
                <w:noProof/>
                <w:color w:val="000000"/>
              </w:rPr>
              <w:t>XVI. Wymagania dotyczące wadium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_1wm6hsxsy23e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14</w:t>
          </w:r>
          <w:r w:rsidR="00AA7C31">
            <w:rPr>
              <w:noProof/>
            </w:rPr>
            <w:fldChar w:fldCharType="end"/>
          </w:r>
        </w:p>
        <w:p w14:paraId="0000003C" w14:textId="338C09E6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 w:rsidR="00AA7C31">
              <w:rPr>
                <w:b/>
                <w:noProof/>
                <w:color w:val="000000"/>
              </w:rPr>
              <w:t>XVII. Termin związania ofertą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_kraqvybbazqg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14</w:t>
          </w:r>
          <w:r w:rsidR="00AA7C31">
            <w:rPr>
              <w:noProof/>
            </w:rPr>
            <w:fldChar w:fldCharType="end"/>
          </w:r>
        </w:p>
        <w:p w14:paraId="0000003D" w14:textId="10D9B5AC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 w:rsidR="00AA7C31">
              <w:rPr>
                <w:b/>
                <w:noProof/>
                <w:color w:val="000000"/>
              </w:rPr>
              <w:t>XVIII. Miejsce i termin składania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_iwk7tzonv6ne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14</w:t>
          </w:r>
          <w:r w:rsidR="00AA7C31">
            <w:rPr>
              <w:noProof/>
            </w:rPr>
            <w:fldChar w:fldCharType="end"/>
          </w:r>
        </w:p>
        <w:p w14:paraId="0000003E" w14:textId="30808C38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 w:rsidR="00AA7C31">
              <w:rPr>
                <w:b/>
                <w:noProof/>
                <w:color w:val="000000"/>
              </w:rPr>
              <w:t>XIX. Otwarcie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_g4kmfra1vcqp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15</w:t>
          </w:r>
          <w:r w:rsidR="00AA7C31">
            <w:rPr>
              <w:noProof/>
            </w:rPr>
            <w:fldChar w:fldCharType="end"/>
          </w:r>
        </w:p>
        <w:p w14:paraId="0000003F" w14:textId="0786030E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 w:rsidR="00AA7C31">
              <w:rPr>
                <w:b/>
                <w:noProof/>
                <w:color w:val="000000"/>
              </w:rPr>
              <w:t>XX. Opis kryteriów oceny ofert wraz z podaniem wag tych kryteriów i sposobu oceny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_kc2xtpcwd955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16</w:t>
          </w:r>
          <w:r w:rsidR="00AA7C31">
            <w:rPr>
              <w:noProof/>
            </w:rPr>
            <w:fldChar w:fldCharType="end"/>
          </w:r>
        </w:p>
        <w:p w14:paraId="00000040" w14:textId="366246AF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 w:rsidR="00AA7C31">
              <w:rPr>
                <w:b/>
                <w:noProof/>
                <w:color w:val="000000"/>
              </w:rPr>
              <w:t>XXI. Informacje o formalnościach, jakie powinny być dopełnione po wyborze oferty w celu zawarcia umowy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_jdd1gpfct9cq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16</w:t>
          </w:r>
          <w:r w:rsidR="00AA7C31">
            <w:rPr>
              <w:noProof/>
            </w:rPr>
            <w:fldChar w:fldCharType="end"/>
          </w:r>
        </w:p>
        <w:p w14:paraId="00000041" w14:textId="4039AE35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 w:rsidR="00AA7C31">
              <w:rPr>
                <w:b/>
                <w:noProof/>
                <w:color w:val="000000"/>
              </w:rPr>
              <w:t>XXII. Wymagania dotyczące zabezpieczenia należytego wykonania umowy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_8o16t0j5rcy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42" w14:textId="59BCA734" w:rsidR="000F5793" w:rsidRDefault="002F2885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n1rtepxw0unn">
            <w:r w:rsidR="00AA7C31">
              <w:rPr>
                <w:b/>
                <w:noProof/>
                <w:color w:val="000000"/>
              </w:rPr>
              <w:t>XXIII. Informacje o treści zawieranej umowy oraz możliwości jej zmiany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_n1rtepxw0unn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43" w14:textId="59CBEF30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 w:rsidR="00AA7C31">
              <w:rPr>
                <w:b/>
                <w:noProof/>
                <w:color w:val="000000"/>
              </w:rPr>
              <w:t>XIV. Pouczenie o środkach ochrony prawnej przysługujących Wykonawcy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_kmfqfyi30wag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44" w14:textId="4DCF4D3D" w:rsidR="000F5793" w:rsidRDefault="002F2885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ieky3j3i88l">
            <w:r w:rsidR="00AA7C31">
              <w:rPr>
                <w:b/>
                <w:noProof/>
                <w:color w:val="000000"/>
              </w:rPr>
              <w:t>XXV. Zalecenia Zamawiającego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_eieky3j3i88l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18</w:t>
          </w:r>
          <w:r w:rsidR="00AA7C31">
            <w:rPr>
              <w:noProof/>
            </w:rPr>
            <w:fldChar w:fldCharType="end"/>
          </w:r>
        </w:p>
        <w:p w14:paraId="00000046" w14:textId="4D57814A" w:rsidR="000F5793" w:rsidRPr="00717DAF" w:rsidRDefault="002F2885" w:rsidP="00717DAF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AA7C31">
              <w:rPr>
                <w:b/>
                <w:noProof/>
                <w:color w:val="000000"/>
              </w:rPr>
              <w:t>XXVI. Spis załączników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_uarrfy5kozla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 w:rsidR="00B237B2">
            <w:rPr>
              <w:noProof/>
            </w:rPr>
            <w:t>19</w:t>
          </w:r>
          <w:r w:rsidR="00AA7C31">
            <w:rPr>
              <w:noProof/>
            </w:rPr>
            <w:fldChar w:fldCharType="end"/>
          </w:r>
          <w:r w:rsidR="00AA7C31">
            <w:fldChar w:fldCharType="end"/>
          </w:r>
        </w:p>
      </w:sdtContent>
    </w:sdt>
    <w:p w14:paraId="00000047" w14:textId="5B6F1915" w:rsidR="000F5793" w:rsidRDefault="00AA7C31" w:rsidP="007D74C8">
      <w:pPr>
        <w:pStyle w:val="Nagwek2"/>
        <w:jc w:val="both"/>
      </w:pPr>
      <w:bookmarkStart w:id="3" w:name="_kabgz8l7slm3" w:colFirst="0" w:colLast="0"/>
      <w:bookmarkEnd w:id="3"/>
      <w:r>
        <w:lastRenderedPageBreak/>
        <w:t xml:space="preserve">I. Nazwa oraz adres </w:t>
      </w:r>
      <w:r w:rsidR="007B54CF">
        <w:t>z</w:t>
      </w:r>
      <w:r>
        <w:t>amawiającego</w:t>
      </w:r>
    </w:p>
    <w:p w14:paraId="335B4F16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Miejski Ośrodek Sportu i Rekreacji w Zabrzu Sp. z o.o. </w:t>
      </w:r>
    </w:p>
    <w:p w14:paraId="50F5D310" w14:textId="77777777" w:rsid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ul. Matejki 6,  41-800 Zabrze</w:t>
      </w:r>
      <w:r>
        <w:rPr>
          <w:sz w:val="20"/>
          <w:szCs w:val="20"/>
        </w:rPr>
        <w:t xml:space="preserve"> </w:t>
      </w:r>
    </w:p>
    <w:p w14:paraId="01AEDF03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NIP: 6482356252</w:t>
      </w:r>
    </w:p>
    <w:p w14:paraId="52528E93" w14:textId="394CC410" w:rsid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  <w:r w:rsidRPr="009E6883">
        <w:rPr>
          <w:sz w:val="20"/>
          <w:szCs w:val="20"/>
          <w:lang w:val="pl-PL"/>
        </w:rPr>
        <w:t>tel. (32) 271 66 40, fax (32) 271 63 40</w:t>
      </w:r>
      <w:r w:rsidR="00BB7468">
        <w:rPr>
          <w:sz w:val="20"/>
          <w:szCs w:val="20"/>
          <w:lang w:val="pl-PL"/>
        </w:rPr>
        <w:t xml:space="preserve"> </w:t>
      </w:r>
    </w:p>
    <w:p w14:paraId="510A7167" w14:textId="77777777" w:rsidR="00BB7468" w:rsidRPr="009E6883" w:rsidRDefault="00BB7468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</w:p>
    <w:p w14:paraId="1F2F582E" w14:textId="77777777" w:rsidR="00BB7468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en-US"/>
        </w:rPr>
      </w:pPr>
      <w:proofErr w:type="spellStart"/>
      <w:r w:rsidRPr="005958FF">
        <w:rPr>
          <w:sz w:val="20"/>
          <w:szCs w:val="20"/>
          <w:lang w:val="en-US"/>
        </w:rPr>
        <w:t>adres</w:t>
      </w:r>
      <w:proofErr w:type="spellEnd"/>
      <w:r w:rsidRPr="005958FF">
        <w:rPr>
          <w:sz w:val="20"/>
          <w:szCs w:val="20"/>
          <w:lang w:val="en-US"/>
        </w:rPr>
        <w:t xml:space="preserve"> e-mail: </w:t>
      </w:r>
      <w:hyperlink r:id="rId8" w:history="1">
        <w:r w:rsidR="00BB7468" w:rsidRPr="00A77C28">
          <w:rPr>
            <w:rStyle w:val="Hipercze"/>
            <w:sz w:val="20"/>
            <w:szCs w:val="20"/>
            <w:lang w:val="en-US"/>
          </w:rPr>
          <w:t>sekretariat@mosir.zabrze.pl</w:t>
        </w:r>
      </w:hyperlink>
      <w:r w:rsidR="00BB7468">
        <w:rPr>
          <w:sz w:val="20"/>
          <w:szCs w:val="20"/>
          <w:lang w:val="en-US"/>
        </w:rPr>
        <w:t xml:space="preserve"> </w:t>
      </w:r>
    </w:p>
    <w:p w14:paraId="5CEAB62A" w14:textId="740B4B7E" w:rsidR="00471EBD" w:rsidRPr="00471EBD" w:rsidRDefault="00BB7468" w:rsidP="00BB7468">
      <w:pPr>
        <w:tabs>
          <w:tab w:val="left" w:pos="1134"/>
        </w:tabs>
        <w:spacing w:after="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hyperlink r:id="rId9" w:history="1">
        <w:r w:rsidR="00471EBD" w:rsidRPr="005958FF">
          <w:rPr>
            <w:rStyle w:val="Hipercze"/>
            <w:sz w:val="20"/>
            <w:szCs w:val="20"/>
            <w:lang w:val="en-US"/>
          </w:rPr>
          <w:t>zamowienia.publiczne@mosir.zabrze.pl</w:t>
        </w:r>
      </w:hyperlink>
    </w:p>
    <w:p w14:paraId="0000004E" w14:textId="7AB2127D" w:rsidR="000F5793" w:rsidRDefault="00AA7C31" w:rsidP="007D74C8">
      <w:pPr>
        <w:spacing w:before="240" w:after="240"/>
        <w:jc w:val="both"/>
        <w:rPr>
          <w:b/>
          <w:u w:val="single"/>
        </w:rPr>
      </w:pPr>
      <w:proofErr w:type="spellStart"/>
      <w:r w:rsidRPr="00F40A1F">
        <w:rPr>
          <w:b/>
          <w:u w:val="single"/>
          <w:lang w:val="en-US"/>
        </w:rPr>
        <w:t>Uwaga</w:t>
      </w:r>
      <w:proofErr w:type="spellEnd"/>
      <w:r w:rsidRPr="00F40A1F">
        <w:rPr>
          <w:b/>
          <w:u w:val="single"/>
          <w:lang w:val="en-US"/>
        </w:rPr>
        <w:t xml:space="preserve">! </w:t>
      </w:r>
      <w:r>
        <w:rPr>
          <w:u w:val="single"/>
        </w:rPr>
        <w:t xml:space="preserve">Zamawiający przypomina, że w toku postępowania zgodnie z art. 61 ust. 2 ustawy PZP komunikacja ustna dopuszczalna jest jedynie w toku negocjacji lub dialogu oraz </w:t>
      </w:r>
      <w:r w:rsidR="00B433EE">
        <w:rPr>
          <w:u w:val="single"/>
        </w:rPr>
        <w:br/>
      </w:r>
      <w:r>
        <w:rPr>
          <w:u w:val="single"/>
        </w:rPr>
        <w:t xml:space="preserve">w odniesieniu do informacji, które nie są istotne. Zasady dotyczące sposobu komunikowania się zostały przez </w:t>
      </w:r>
      <w:r w:rsidR="007B54CF">
        <w:rPr>
          <w:u w:val="single"/>
        </w:rPr>
        <w:t>z</w:t>
      </w:r>
      <w:r>
        <w:rPr>
          <w:u w:val="single"/>
        </w:rPr>
        <w:t xml:space="preserve">amawiającego umieszczone </w:t>
      </w:r>
      <w:r>
        <w:rPr>
          <w:b/>
          <w:u w:val="single"/>
        </w:rPr>
        <w:t>w rozdziale XIII pkt 3.</w:t>
      </w:r>
      <w:r w:rsidR="00471EBD">
        <w:rPr>
          <w:b/>
          <w:u w:val="single"/>
        </w:rPr>
        <w:t xml:space="preserve"> </w:t>
      </w:r>
    </w:p>
    <w:p w14:paraId="1730E45A" w14:textId="77777777" w:rsidR="00471EBD" w:rsidRDefault="00471EBD" w:rsidP="00B433EE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Godziny pracy: 7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>-15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 xml:space="preserve"> od poniedziałku do piątku.</w:t>
      </w:r>
    </w:p>
    <w:p w14:paraId="39EEBF62" w14:textId="0043F257" w:rsidR="00471EBD" w:rsidRDefault="00471EBD" w:rsidP="00455379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Adres strony internetowej: </w:t>
      </w:r>
      <w:hyperlink r:id="rId10" w:history="1">
        <w:r w:rsidRPr="005958FF">
          <w:rPr>
            <w:rStyle w:val="Hipercze"/>
            <w:sz w:val="20"/>
            <w:szCs w:val="20"/>
          </w:rPr>
          <w:t>www.mosir.zabrze.pl</w:t>
        </w:r>
      </w:hyperlink>
      <w:r>
        <w:rPr>
          <w:sz w:val="20"/>
          <w:szCs w:val="20"/>
        </w:rPr>
        <w:t xml:space="preserve"> </w:t>
      </w:r>
    </w:p>
    <w:p w14:paraId="49B49CBE" w14:textId="77777777" w:rsidR="00471EBD" w:rsidRPr="00471EBD" w:rsidRDefault="00471EBD" w:rsidP="00B96162">
      <w:pPr>
        <w:tabs>
          <w:tab w:val="left" w:pos="540"/>
        </w:tabs>
        <w:spacing w:after="40"/>
        <w:jc w:val="both"/>
        <w:rPr>
          <w:sz w:val="20"/>
          <w:szCs w:val="20"/>
        </w:rPr>
      </w:pPr>
    </w:p>
    <w:p w14:paraId="0000004F" w14:textId="7772E735" w:rsidR="000F5793" w:rsidRDefault="00AA7C31">
      <w:pPr>
        <w:pStyle w:val="Nagwek2"/>
        <w:spacing w:before="240" w:after="240"/>
      </w:pPr>
      <w:bookmarkStart w:id="4" w:name="_qj2p3iyqlwum" w:colFirst="0" w:colLast="0"/>
      <w:bookmarkEnd w:id="4"/>
      <w:r>
        <w:t>II. Ochrona danych osobowych</w:t>
      </w:r>
      <w:r w:rsidR="00471EBD">
        <w:t xml:space="preserve"> </w:t>
      </w:r>
    </w:p>
    <w:p w14:paraId="58CC24B2" w14:textId="10428A77" w:rsidR="00471EBD" w:rsidRPr="005767F6" w:rsidRDefault="00471EBD" w:rsidP="00471EBD">
      <w:pPr>
        <w:spacing w:line="360" w:lineRule="auto"/>
        <w:ind w:firstLine="567"/>
        <w:jc w:val="both"/>
        <w:rPr>
          <w:rFonts w:eastAsia="Times New Roman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</w:t>
      </w:r>
      <w:r w:rsidR="007B54CF">
        <w:rPr>
          <w:rFonts w:eastAsia="Times New Roman"/>
          <w:sz w:val="20"/>
          <w:szCs w:val="20"/>
          <w:lang w:val="pl-PL"/>
        </w:rPr>
        <w:t>z</w:t>
      </w:r>
      <w:r w:rsidRPr="005767F6">
        <w:rPr>
          <w:rFonts w:eastAsia="Times New Roman"/>
          <w:sz w:val="20"/>
          <w:szCs w:val="20"/>
          <w:lang w:val="pl-PL"/>
        </w:rPr>
        <w:t xml:space="preserve">amawiający informuje, że: </w:t>
      </w:r>
    </w:p>
    <w:p w14:paraId="2AA8B1BC" w14:textId="5648022B" w:rsidR="00471EBD" w:rsidRPr="005767F6" w:rsidRDefault="00471EBD" w:rsidP="00976469">
      <w:pPr>
        <w:numPr>
          <w:ilvl w:val="0"/>
          <w:numId w:val="27"/>
        </w:numPr>
        <w:spacing w:line="360" w:lineRule="auto"/>
        <w:ind w:left="426" w:hanging="426"/>
        <w:contextualSpacing/>
        <w:jc w:val="both"/>
        <w:rPr>
          <w:rFonts w:eastAsia="Times New Roman"/>
          <w:i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administratorem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ykonawcy jest Miejski Ośrodek Sportu i Rekreacji w Zabrzu Sp. z o.o. z siedzibą w Zabrzu, ul. Matejki 6;</w:t>
      </w:r>
    </w:p>
    <w:p w14:paraId="24B73072" w14:textId="1C7C4BAF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kontakt z inspektorem ochrony danych osobowych w Miejskim Ośrodku Sportu i Rekreacji </w:t>
      </w:r>
      <w:r w:rsidR="00B433EE">
        <w:rPr>
          <w:rFonts w:eastAsia="Times New Roman"/>
          <w:sz w:val="20"/>
          <w:szCs w:val="20"/>
          <w:lang w:val="pl-PL"/>
        </w:rPr>
        <w:br/>
      </w:r>
      <w:r w:rsidRPr="005767F6">
        <w:rPr>
          <w:rFonts w:eastAsia="Times New Roman"/>
          <w:sz w:val="20"/>
          <w:szCs w:val="20"/>
          <w:lang w:val="pl-PL"/>
        </w:rPr>
        <w:t xml:space="preserve">w Zabrzu Sp. z o.o. możliwy jest pod adresem e-mail: </w:t>
      </w:r>
      <w:hyperlink r:id="rId11" w:history="1">
        <w:r w:rsidRPr="005767F6">
          <w:rPr>
            <w:rFonts w:eastAsia="Times New Roman"/>
            <w:color w:val="0000FF"/>
            <w:sz w:val="20"/>
            <w:szCs w:val="20"/>
            <w:u w:val="single"/>
            <w:lang w:val="pl-PL"/>
          </w:rPr>
          <w:t>daneosobowe@mosir.zabrze.pl</w:t>
        </w:r>
      </w:hyperlink>
      <w:r>
        <w:rPr>
          <w:rFonts w:eastAsia="Times New Roman"/>
          <w:sz w:val="20"/>
          <w:szCs w:val="20"/>
          <w:lang w:val="pl-PL"/>
        </w:rPr>
        <w:t xml:space="preserve">, </w:t>
      </w:r>
      <w:r>
        <w:rPr>
          <w:rFonts w:eastAsia="Times New Roman"/>
          <w:sz w:val="20"/>
          <w:szCs w:val="20"/>
          <w:lang w:val="pl-PL"/>
        </w:rPr>
        <w:br/>
        <w:t>tel. 32 271 66 40 w. 109</w:t>
      </w:r>
      <w:r w:rsidRPr="005767F6">
        <w:rPr>
          <w:rFonts w:eastAsia="Times New Roman"/>
          <w:sz w:val="20"/>
          <w:szCs w:val="20"/>
          <w:lang w:val="pl-PL"/>
        </w:rPr>
        <w:t>;</w:t>
      </w:r>
    </w:p>
    <w:p w14:paraId="22CA5344" w14:textId="359F4205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i/>
          <w:color w:val="FF000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Dane osobowe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ykonawcy przetwarzane będą na podstawie art. 6 ust. 1 lit. c</w:t>
      </w:r>
      <w:r w:rsidRPr="005767F6">
        <w:rPr>
          <w:rFonts w:eastAsia="Times New Roman"/>
          <w:i/>
          <w:sz w:val="20"/>
          <w:szCs w:val="20"/>
          <w:lang w:val="pl-PL"/>
        </w:rPr>
        <w:t xml:space="preserve"> </w:t>
      </w:r>
      <w:r w:rsidRPr="005767F6">
        <w:rPr>
          <w:rFonts w:eastAsia="Times New Roman"/>
          <w:sz w:val="20"/>
          <w:szCs w:val="20"/>
          <w:lang w:val="pl-PL"/>
        </w:rPr>
        <w:t xml:space="preserve">RODO </w:t>
      </w:r>
      <w:r w:rsidRPr="005767F6">
        <w:rPr>
          <w:rFonts w:eastAsia="Times New Roman"/>
          <w:sz w:val="20"/>
          <w:szCs w:val="20"/>
          <w:lang w:val="pl-PL"/>
        </w:rPr>
        <w:br/>
        <w:t>w celu związanym z niniejszym postępowaniem o udzielenie zamówienia publicznego;</w:t>
      </w:r>
    </w:p>
    <w:p w14:paraId="46E926FA" w14:textId="60211F3C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odbiorcami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ykonawcy będą osoby lub podmioty, którym udostępniona zostanie dokumentacja postępowania w oparciu o art. 74 PZP;  </w:t>
      </w:r>
    </w:p>
    <w:p w14:paraId="79892566" w14:textId="426F0805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Dane osobowe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ykonawcy będą przechowywane, zgodnie z art. </w:t>
      </w:r>
      <w:r w:rsidRPr="005767F6">
        <w:rPr>
          <w:sz w:val="20"/>
          <w:szCs w:val="20"/>
        </w:rPr>
        <w:t>78 ust. 1 PZP</w:t>
      </w:r>
      <w:r w:rsidRPr="005767F6">
        <w:rPr>
          <w:rFonts w:eastAsia="Times New Roman"/>
          <w:sz w:val="20"/>
          <w:szCs w:val="20"/>
          <w:lang w:val="pl-PL"/>
        </w:rPr>
        <w:t>, przez okres 4 lat od dnia zakończenia postępowania o udzielenie zamówienia, a jeżeli czas trwania umowy przekracza 4 lata, okres przechowywania obejmuje cały czas trwania umowy;</w:t>
      </w:r>
    </w:p>
    <w:p w14:paraId="1D6CBF6E" w14:textId="5EE88F80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b/>
          <w:i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obowiązek podania przez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ykonawcę danych osobowych jest wymogiem ustawowym ok</w:t>
      </w:r>
      <w:r>
        <w:rPr>
          <w:rFonts w:eastAsia="Times New Roman"/>
          <w:sz w:val="20"/>
          <w:szCs w:val="20"/>
          <w:lang w:val="pl-PL"/>
        </w:rPr>
        <w:t>reślonym w przepisach ustawy PZP</w:t>
      </w:r>
      <w:r w:rsidRPr="005767F6">
        <w:rPr>
          <w:rFonts w:eastAsia="Times New Roman"/>
          <w:sz w:val="20"/>
          <w:szCs w:val="20"/>
          <w:lang w:val="pl-PL"/>
        </w:rPr>
        <w:t xml:space="preserve">, związanym z udziałem w postępowaniu o udzielenie zamówienia publicznego; konsekwencje niepodania określonych danych wynikają z </w:t>
      </w:r>
      <w:r>
        <w:rPr>
          <w:rFonts w:eastAsia="Times New Roman"/>
          <w:sz w:val="20"/>
          <w:szCs w:val="20"/>
          <w:lang w:val="pl-PL"/>
        </w:rPr>
        <w:t>ustawy PZP</w:t>
      </w:r>
      <w:r w:rsidRPr="005767F6">
        <w:rPr>
          <w:rFonts w:eastAsia="Times New Roman"/>
          <w:sz w:val="20"/>
          <w:szCs w:val="20"/>
          <w:lang w:val="pl-PL"/>
        </w:rPr>
        <w:t xml:space="preserve">;  </w:t>
      </w:r>
    </w:p>
    <w:p w14:paraId="6FF89EB9" w14:textId="4C50C210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w odniesieniu do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ykonawcy decyzje nie będą podejmowane w sposób zautomatyzowany, stosownie do art. 22 RODO;</w:t>
      </w:r>
    </w:p>
    <w:p w14:paraId="2FEE0F27" w14:textId="77777777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>Wykonawca posiada:</w:t>
      </w:r>
    </w:p>
    <w:p w14:paraId="5AC80D07" w14:textId="77777777" w:rsidR="00471EBD" w:rsidRPr="005767F6" w:rsidRDefault="00471EBD" w:rsidP="00976469">
      <w:pPr>
        <w:numPr>
          <w:ilvl w:val="0"/>
          <w:numId w:val="29"/>
        </w:numPr>
        <w:spacing w:line="360" w:lineRule="auto"/>
        <w:ind w:left="709" w:hanging="283"/>
        <w:contextualSpacing/>
        <w:jc w:val="both"/>
        <w:rPr>
          <w:rFonts w:eastAsia="Times New Roman"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lastRenderedPageBreak/>
        <w:t>na podstawie art. 15 RODO prawo dostępu do danych osobowych go dotyczących;</w:t>
      </w:r>
    </w:p>
    <w:p w14:paraId="47A8B8C8" w14:textId="22E8BA4C" w:rsidR="00471EBD" w:rsidRPr="005767F6" w:rsidRDefault="00471EBD" w:rsidP="00976469">
      <w:pPr>
        <w:numPr>
          <w:ilvl w:val="0"/>
          <w:numId w:val="29"/>
        </w:numPr>
        <w:spacing w:line="360" w:lineRule="auto"/>
        <w:ind w:left="709" w:hanging="283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na podstawie art. 16 RODO prawo do sprostowania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ykonawcy </w:t>
      </w:r>
      <w:r w:rsidRPr="005767F6">
        <w:rPr>
          <w:rFonts w:eastAsia="Times New Roman"/>
          <w:b/>
          <w:sz w:val="20"/>
          <w:szCs w:val="20"/>
          <w:vertAlign w:val="superscript"/>
          <w:lang w:val="pl-PL"/>
        </w:rPr>
        <w:t>*</w:t>
      </w:r>
      <w:r w:rsidRPr="005767F6">
        <w:rPr>
          <w:rFonts w:eastAsia="Times New Roman"/>
          <w:sz w:val="20"/>
          <w:szCs w:val="20"/>
          <w:lang w:val="pl-PL"/>
        </w:rPr>
        <w:t>;</w:t>
      </w:r>
    </w:p>
    <w:p w14:paraId="2EC5B86F" w14:textId="62BE86FB" w:rsidR="00471EBD" w:rsidRPr="005767F6" w:rsidRDefault="00471EBD" w:rsidP="00976469">
      <w:pPr>
        <w:numPr>
          <w:ilvl w:val="0"/>
          <w:numId w:val="29"/>
        </w:numPr>
        <w:spacing w:line="360" w:lineRule="auto"/>
        <w:ind w:left="709" w:hanging="283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24143C0" w14:textId="6AD5D565" w:rsidR="00471EBD" w:rsidRPr="005767F6" w:rsidRDefault="00471EBD" w:rsidP="00976469">
      <w:pPr>
        <w:numPr>
          <w:ilvl w:val="0"/>
          <w:numId w:val="29"/>
        </w:numPr>
        <w:spacing w:line="360" w:lineRule="auto"/>
        <w:ind w:left="709" w:hanging="283"/>
        <w:contextualSpacing/>
        <w:jc w:val="both"/>
        <w:rPr>
          <w:rFonts w:eastAsia="Times New Roman"/>
          <w:i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prawo do wniesienia skargi do Prezesa Urzędu Ochrony Danych Osobowych, gdy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ykonawca uzna, że przetwarzanie danych osobowych dotyczących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>ykonawcy narusza przepisy RODO;</w:t>
      </w:r>
    </w:p>
    <w:p w14:paraId="4CD11D40" w14:textId="77777777" w:rsidR="00471EBD" w:rsidRPr="005767F6" w:rsidRDefault="00471EBD" w:rsidP="0097646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  <w:rPr>
          <w:rFonts w:eastAsia="Times New Roman"/>
          <w:i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>Wykonawcy nie przysługuje:</w:t>
      </w:r>
    </w:p>
    <w:p w14:paraId="0D5C0DE0" w14:textId="77777777" w:rsidR="00471EBD" w:rsidRPr="005767F6" w:rsidRDefault="00471EBD" w:rsidP="00976469">
      <w:pPr>
        <w:numPr>
          <w:ilvl w:val="0"/>
          <w:numId w:val="30"/>
        </w:numPr>
        <w:spacing w:line="360" w:lineRule="auto"/>
        <w:ind w:left="709" w:hanging="283"/>
        <w:contextualSpacing/>
        <w:jc w:val="both"/>
        <w:rPr>
          <w:rFonts w:eastAsia="Times New Roman"/>
          <w:i/>
          <w:color w:val="00B0F0"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>w związku z art. 17 ust. 3 lit. b, d lub e RODO prawo do usunięcia danych osobowych;</w:t>
      </w:r>
    </w:p>
    <w:p w14:paraId="1F8CF3E3" w14:textId="77777777" w:rsidR="00471EBD" w:rsidRPr="005767F6" w:rsidRDefault="00471EBD" w:rsidP="00976469">
      <w:pPr>
        <w:numPr>
          <w:ilvl w:val="0"/>
          <w:numId w:val="30"/>
        </w:numPr>
        <w:spacing w:line="360" w:lineRule="auto"/>
        <w:ind w:left="709" w:hanging="283"/>
        <w:contextualSpacing/>
        <w:jc w:val="both"/>
        <w:rPr>
          <w:rFonts w:eastAsia="Times New Roman"/>
          <w:b/>
          <w:i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>prawo do przenoszenia danych osobowych, o którym mowa w art. 20 RODO;</w:t>
      </w:r>
    </w:p>
    <w:p w14:paraId="7D751710" w14:textId="4CC997AA" w:rsidR="00471EBD" w:rsidRPr="005767F6" w:rsidRDefault="00471EBD" w:rsidP="00976469">
      <w:pPr>
        <w:numPr>
          <w:ilvl w:val="0"/>
          <w:numId w:val="30"/>
        </w:numPr>
        <w:spacing w:line="360" w:lineRule="auto"/>
        <w:ind w:left="709" w:hanging="283"/>
        <w:contextualSpacing/>
        <w:jc w:val="both"/>
        <w:rPr>
          <w:rFonts w:eastAsia="Times New Roman"/>
          <w:i/>
          <w:sz w:val="20"/>
          <w:szCs w:val="20"/>
          <w:lang w:val="pl-PL"/>
        </w:rPr>
      </w:pPr>
      <w:r w:rsidRPr="005767F6">
        <w:rPr>
          <w:rFonts w:eastAsia="Times New Roman"/>
          <w:sz w:val="20"/>
          <w:szCs w:val="20"/>
          <w:lang w:val="pl-PL"/>
        </w:rPr>
        <w:t xml:space="preserve">na podstawie art. 21 RODO prawo sprzeciwu, wobec przetwarzania danych osobowych, gdyż podstawą prawną przetwarzania danych osobowych </w:t>
      </w:r>
      <w:r w:rsidR="007B54CF">
        <w:rPr>
          <w:rFonts w:eastAsia="Times New Roman"/>
          <w:sz w:val="20"/>
          <w:szCs w:val="20"/>
          <w:lang w:val="pl-PL"/>
        </w:rPr>
        <w:t>w</w:t>
      </w:r>
      <w:r w:rsidRPr="005767F6">
        <w:rPr>
          <w:rFonts w:eastAsia="Times New Roman"/>
          <w:sz w:val="20"/>
          <w:szCs w:val="20"/>
          <w:lang w:val="pl-PL"/>
        </w:rPr>
        <w:t xml:space="preserve">ykonawcy jest art. 6 ust. 1 lit. c RODO. </w:t>
      </w:r>
    </w:p>
    <w:p w14:paraId="1002CB95" w14:textId="77777777" w:rsidR="00471EBD" w:rsidRPr="00B809B3" w:rsidRDefault="00471EBD" w:rsidP="00471EBD">
      <w:pPr>
        <w:spacing w:before="120" w:after="120"/>
        <w:jc w:val="both"/>
        <w:rPr>
          <w:rFonts w:ascii="Calibri" w:eastAsia="Times New Roman" w:hAnsi="Calibri"/>
          <w:sz w:val="24"/>
          <w:szCs w:val="24"/>
          <w:lang w:val="pl-PL"/>
        </w:rPr>
      </w:pPr>
      <w:r w:rsidRPr="00B809B3">
        <w:rPr>
          <w:rFonts w:ascii="Calibri" w:eastAsia="Times New Roman" w:hAnsi="Calibri"/>
          <w:sz w:val="24"/>
          <w:szCs w:val="24"/>
          <w:lang w:val="pl-PL"/>
        </w:rPr>
        <w:t>______________________</w:t>
      </w:r>
    </w:p>
    <w:p w14:paraId="5648D5E4" w14:textId="77777777" w:rsidR="00471EBD" w:rsidRPr="00B809B3" w:rsidRDefault="00471EBD" w:rsidP="00471EBD">
      <w:pPr>
        <w:spacing w:line="240" w:lineRule="auto"/>
        <w:ind w:left="426"/>
        <w:jc w:val="both"/>
        <w:rPr>
          <w:rFonts w:ascii="Calibri" w:eastAsia="Times New Roman" w:hAnsi="Calibri"/>
          <w:i/>
          <w:sz w:val="18"/>
          <w:szCs w:val="18"/>
          <w:lang w:val="pl-PL"/>
        </w:rPr>
      </w:pPr>
      <w:r w:rsidRPr="00B809B3">
        <w:rPr>
          <w:rFonts w:ascii="Calibri" w:eastAsia="Times New Roman" w:hAnsi="Calibri"/>
          <w:b/>
          <w:i/>
          <w:sz w:val="18"/>
          <w:szCs w:val="18"/>
          <w:vertAlign w:val="superscript"/>
          <w:lang w:val="pl-PL"/>
        </w:rPr>
        <w:t xml:space="preserve">* </w:t>
      </w:r>
      <w:r w:rsidRPr="00B809B3">
        <w:rPr>
          <w:rFonts w:ascii="Calibri" w:eastAsia="Times New Roman" w:hAnsi="Calibri"/>
          <w:b/>
          <w:i/>
          <w:sz w:val="18"/>
          <w:szCs w:val="18"/>
          <w:lang w:val="pl-PL"/>
        </w:rPr>
        <w:t>Wyjaśnienie:</w:t>
      </w:r>
      <w:r w:rsidRPr="00B809B3">
        <w:rPr>
          <w:rFonts w:ascii="Calibri" w:eastAsia="Times New Roman" w:hAnsi="Calibri"/>
          <w:i/>
          <w:sz w:val="18"/>
          <w:szCs w:val="18"/>
          <w:lang w:val="pl-PL"/>
        </w:rPr>
        <w:t xml:space="preserve"> skorzystanie z prawa do sprostowania nie może skutkować zmianą wyniku postępowania</w:t>
      </w:r>
      <w:r w:rsidRPr="00B809B3">
        <w:rPr>
          <w:rFonts w:ascii="Calibri" w:eastAsia="Times New Roman" w:hAnsi="Calibri"/>
          <w:i/>
          <w:sz w:val="18"/>
          <w:szCs w:val="18"/>
          <w:lang w:val="pl-PL"/>
        </w:rPr>
        <w:br/>
        <w:t xml:space="preserve">o udzielenie zamówienia publicznego ani zmianą postanowień umowy w zakresie niezgodnym z ustawą </w:t>
      </w:r>
      <w:proofErr w:type="spellStart"/>
      <w:r w:rsidRPr="00B809B3">
        <w:rPr>
          <w:rFonts w:ascii="Calibri" w:eastAsia="Times New Roman" w:hAnsi="Calibri"/>
          <w:i/>
          <w:sz w:val="18"/>
          <w:szCs w:val="18"/>
          <w:lang w:val="pl-PL"/>
        </w:rPr>
        <w:t>Pzp</w:t>
      </w:r>
      <w:proofErr w:type="spellEnd"/>
      <w:r w:rsidRPr="00B809B3">
        <w:rPr>
          <w:rFonts w:ascii="Calibri" w:eastAsia="Times New Roman" w:hAnsi="Calibri"/>
          <w:i/>
          <w:sz w:val="18"/>
          <w:szCs w:val="18"/>
          <w:lang w:val="pl-PL"/>
        </w:rPr>
        <w:t xml:space="preserve"> oraz nie może naruszać integralności protokołu oraz jego załączników.</w:t>
      </w:r>
    </w:p>
    <w:p w14:paraId="43425F99" w14:textId="58369F49" w:rsidR="00471EBD" w:rsidRPr="00B809B3" w:rsidRDefault="00471EBD" w:rsidP="00471EBD">
      <w:pPr>
        <w:spacing w:line="240" w:lineRule="auto"/>
        <w:ind w:left="426"/>
        <w:jc w:val="both"/>
        <w:rPr>
          <w:rFonts w:ascii="Calibri" w:eastAsia="Times New Roman" w:hAnsi="Calibri"/>
          <w:i/>
          <w:sz w:val="18"/>
          <w:szCs w:val="18"/>
          <w:lang w:val="pl-PL"/>
        </w:rPr>
      </w:pPr>
      <w:r w:rsidRPr="00B809B3">
        <w:rPr>
          <w:rFonts w:ascii="Calibri" w:eastAsia="Times New Roman" w:hAnsi="Calibri"/>
          <w:b/>
          <w:i/>
          <w:sz w:val="18"/>
          <w:szCs w:val="18"/>
          <w:vertAlign w:val="superscript"/>
          <w:lang w:val="pl-PL"/>
        </w:rPr>
        <w:t xml:space="preserve">** </w:t>
      </w:r>
      <w:r w:rsidRPr="00B809B3">
        <w:rPr>
          <w:rFonts w:ascii="Calibri" w:eastAsia="Times New Roman" w:hAnsi="Calibri"/>
          <w:b/>
          <w:i/>
          <w:sz w:val="18"/>
          <w:szCs w:val="18"/>
          <w:lang w:val="pl-PL"/>
        </w:rPr>
        <w:t>Wyjaśnienie:</w:t>
      </w:r>
      <w:r w:rsidRPr="00B809B3">
        <w:rPr>
          <w:rFonts w:ascii="Calibri" w:eastAsia="Times New Roman" w:hAnsi="Calibri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</w:t>
      </w:r>
      <w:r w:rsidR="00B433EE">
        <w:rPr>
          <w:rFonts w:ascii="Calibri" w:eastAsia="Times New Roman" w:hAnsi="Calibri"/>
          <w:i/>
          <w:sz w:val="18"/>
          <w:szCs w:val="18"/>
          <w:lang w:val="pl-PL"/>
        </w:rPr>
        <w:br/>
      </w:r>
      <w:r w:rsidRPr="00B809B3">
        <w:rPr>
          <w:rFonts w:ascii="Calibri" w:eastAsia="Times New Roman" w:hAnsi="Calibri"/>
          <w:i/>
          <w:sz w:val="18"/>
          <w:szCs w:val="18"/>
          <w:lang w:val="pl-PL"/>
        </w:rPr>
        <w:t>lub z uwagi na ważne względy interesu publicznego Unii Europejskiej lub państwa członkowskiego.</w:t>
      </w:r>
    </w:p>
    <w:p w14:paraId="0E1CDFC2" w14:textId="77777777" w:rsidR="00471EBD" w:rsidRPr="00471EBD" w:rsidRDefault="00471EBD" w:rsidP="00471EBD">
      <w:pPr>
        <w:rPr>
          <w:lang w:val="pl-PL"/>
        </w:rPr>
      </w:pPr>
    </w:p>
    <w:p w14:paraId="00000062" w14:textId="77777777" w:rsidR="000F5793" w:rsidRDefault="00AA7C31">
      <w:pPr>
        <w:pStyle w:val="Nagwek2"/>
        <w:spacing w:before="240" w:after="240"/>
      </w:pPr>
      <w:bookmarkStart w:id="5" w:name="_epsepounxnv1" w:colFirst="0" w:colLast="0"/>
      <w:bookmarkEnd w:id="5"/>
      <w:r>
        <w:t>III. Tryb udzielania zamówienia</w:t>
      </w:r>
    </w:p>
    <w:p w14:paraId="00000063" w14:textId="77777777" w:rsidR="000F5793" w:rsidRDefault="00AA7C31" w:rsidP="00976469">
      <w:pPr>
        <w:numPr>
          <w:ilvl w:val="0"/>
          <w:numId w:val="21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4" w14:textId="7777777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prowadzenia negocjacji. </w:t>
      </w:r>
    </w:p>
    <w:p w14:paraId="00000066" w14:textId="011A9FFD" w:rsidR="000F5793" w:rsidRPr="00025340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Szacunkowa wartość przedmiotowego zamówienia nie przekracza progów unijnych o jakich mowa w art. 3 ustawy PZP.  </w:t>
      </w:r>
    </w:p>
    <w:p w14:paraId="00000067" w14:textId="7777777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7777777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0000069" w14:textId="7777777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4289A017" w:rsidR="000F5793" w:rsidRDefault="00AA7C31" w:rsidP="00976469">
      <w:pPr>
        <w:numPr>
          <w:ilvl w:val="0"/>
          <w:numId w:val="2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ykonawców, o których mowa w art. 94 PZP</w:t>
      </w:r>
      <w:r w:rsidR="00B433E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70" w14:textId="77777777" w:rsidR="000F5793" w:rsidRDefault="00AA7C31">
      <w:pPr>
        <w:pStyle w:val="Nagwek2"/>
        <w:spacing w:before="240" w:after="240"/>
      </w:pPr>
      <w:bookmarkStart w:id="6" w:name="_x24vtaagcm5x" w:colFirst="0" w:colLast="0"/>
      <w:bookmarkEnd w:id="6"/>
      <w:r>
        <w:t>IV. Opis przedmiotu zamówienia</w:t>
      </w:r>
    </w:p>
    <w:p w14:paraId="6398B898" w14:textId="64A06521" w:rsidR="003F034C" w:rsidRPr="005C486A" w:rsidRDefault="00AA7C31">
      <w:pPr>
        <w:numPr>
          <w:ilvl w:val="0"/>
          <w:numId w:val="1"/>
        </w:numPr>
        <w:spacing w:before="240" w:line="360" w:lineRule="auto"/>
        <w:ind w:left="434"/>
        <w:jc w:val="both"/>
        <w:rPr>
          <w:sz w:val="20"/>
          <w:szCs w:val="20"/>
        </w:rPr>
      </w:pPr>
      <w:bookmarkStart w:id="7" w:name="_Hlk83106090"/>
      <w:r w:rsidRPr="005C486A">
        <w:rPr>
          <w:sz w:val="20"/>
          <w:szCs w:val="20"/>
        </w:rPr>
        <w:t>Przedmiotem zamówienia jest</w:t>
      </w:r>
      <w:r w:rsidR="006756A6" w:rsidRPr="005C486A">
        <w:rPr>
          <w:sz w:val="20"/>
          <w:szCs w:val="20"/>
        </w:rPr>
        <w:t>:</w:t>
      </w:r>
    </w:p>
    <w:p w14:paraId="46E3A8B5" w14:textId="12AA1457" w:rsidR="00D52684" w:rsidRPr="005C486A" w:rsidRDefault="006D4D00" w:rsidP="00215C5A">
      <w:pPr>
        <w:spacing w:line="360" w:lineRule="auto"/>
        <w:jc w:val="both"/>
        <w:rPr>
          <w:sz w:val="20"/>
          <w:szCs w:val="20"/>
          <w:shd w:val="clear" w:color="auto" w:fill="FFFFFF"/>
        </w:rPr>
      </w:pPr>
      <w:bookmarkStart w:id="8" w:name="_Hlk83023302"/>
      <w:bookmarkStart w:id="9" w:name="_Hlk68763088"/>
      <w:bookmarkEnd w:id="7"/>
      <w:r w:rsidRPr="005C486A">
        <w:rPr>
          <w:sz w:val="20"/>
          <w:szCs w:val="20"/>
          <w:shd w:val="clear" w:color="auto" w:fill="FFFFFF"/>
        </w:rPr>
        <w:t>P</w:t>
      </w:r>
      <w:r w:rsidR="00775068" w:rsidRPr="005C486A">
        <w:rPr>
          <w:sz w:val="20"/>
          <w:szCs w:val="20"/>
          <w:shd w:val="clear" w:color="auto" w:fill="FFFFFF"/>
        </w:rPr>
        <w:t>rzedmiotem zamówienia jest kompleksowa dostawa gazu ziemnego wysokometanowego grupa E obejmująca sprzedaż gazu oraz usługę dystrybucji gazu do obiektów:</w:t>
      </w:r>
    </w:p>
    <w:p w14:paraId="21DAFAB7" w14:textId="4C7D110C" w:rsidR="00775068" w:rsidRPr="001E4576" w:rsidRDefault="00775068" w:rsidP="00CE4EE4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1E4576">
        <w:rPr>
          <w:sz w:val="20"/>
          <w:szCs w:val="20"/>
          <w:shd w:val="clear" w:color="auto" w:fill="FFFFFF"/>
        </w:rPr>
        <w:t>Willi Ambasador przy ul. 3 Maja 78 w Zabrzu</w:t>
      </w:r>
      <w:r w:rsidR="007C5EBB" w:rsidRPr="001E4576">
        <w:rPr>
          <w:sz w:val="20"/>
          <w:szCs w:val="20"/>
          <w:shd w:val="clear" w:color="auto" w:fill="FFFFFF"/>
        </w:rPr>
        <w:t xml:space="preserve"> </w:t>
      </w:r>
      <w:bookmarkStart w:id="10" w:name="_Hlk83368770"/>
      <w:r w:rsidR="007C5EBB" w:rsidRPr="001E4576">
        <w:rPr>
          <w:sz w:val="20"/>
          <w:szCs w:val="20"/>
          <w:shd w:val="clear" w:color="auto" w:fill="FFFFFF"/>
        </w:rPr>
        <w:t xml:space="preserve">– o przewidywanej mocy umownej 274 </w:t>
      </w:r>
      <w:proofErr w:type="spellStart"/>
      <w:r w:rsidR="007C5EBB" w:rsidRPr="001E4576">
        <w:rPr>
          <w:sz w:val="20"/>
          <w:szCs w:val="20"/>
          <w:shd w:val="clear" w:color="auto" w:fill="FFFFFF"/>
        </w:rPr>
        <w:t>kW</w:t>
      </w:r>
      <w:bookmarkEnd w:id="10"/>
      <w:r w:rsidR="007C5EBB" w:rsidRPr="001E4576">
        <w:rPr>
          <w:sz w:val="20"/>
          <w:szCs w:val="20"/>
          <w:shd w:val="clear" w:color="auto" w:fill="FFFFFF"/>
        </w:rPr>
        <w:t>.</w:t>
      </w:r>
      <w:proofErr w:type="spellEnd"/>
    </w:p>
    <w:p w14:paraId="19B451D5" w14:textId="32D1E338" w:rsidR="00775068" w:rsidRDefault="00775068" w:rsidP="00CE4EE4">
      <w:pPr>
        <w:pStyle w:val="Akapitzlist"/>
        <w:numPr>
          <w:ilvl w:val="0"/>
          <w:numId w:val="40"/>
        </w:num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1E4576">
        <w:rPr>
          <w:sz w:val="20"/>
          <w:szCs w:val="20"/>
          <w:shd w:val="clear" w:color="auto" w:fill="FFFFFF"/>
        </w:rPr>
        <w:t xml:space="preserve">Hali Sportowej przy ul. Szafarczyka </w:t>
      </w:r>
      <w:r w:rsidR="009E217B" w:rsidRPr="001E4576">
        <w:rPr>
          <w:sz w:val="20"/>
          <w:szCs w:val="20"/>
          <w:shd w:val="clear" w:color="auto" w:fill="FFFFFF"/>
        </w:rPr>
        <w:t>1</w:t>
      </w:r>
      <w:r w:rsidRPr="001E4576">
        <w:rPr>
          <w:sz w:val="20"/>
          <w:szCs w:val="20"/>
          <w:shd w:val="clear" w:color="auto" w:fill="FFFFFF"/>
        </w:rPr>
        <w:t>6 w Zabrzu</w:t>
      </w:r>
      <w:r w:rsidR="007C5EBB" w:rsidRPr="001E4576">
        <w:rPr>
          <w:sz w:val="20"/>
          <w:szCs w:val="20"/>
          <w:shd w:val="clear" w:color="auto" w:fill="FFFFFF"/>
        </w:rPr>
        <w:t xml:space="preserve"> – o przewidywanej mocy umownej 132 </w:t>
      </w:r>
      <w:proofErr w:type="spellStart"/>
      <w:r w:rsidR="007C5EBB" w:rsidRPr="001E4576">
        <w:rPr>
          <w:sz w:val="20"/>
          <w:szCs w:val="20"/>
          <w:shd w:val="clear" w:color="auto" w:fill="FFFFFF"/>
        </w:rPr>
        <w:t>kW.</w:t>
      </w:r>
      <w:proofErr w:type="spellEnd"/>
    </w:p>
    <w:p w14:paraId="02A0D137" w14:textId="77777777" w:rsidR="00CD1E35" w:rsidRPr="00CD1E35" w:rsidRDefault="00CD1E35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CD1E35">
        <w:rPr>
          <w:sz w:val="20"/>
          <w:szCs w:val="20"/>
          <w:shd w:val="clear" w:color="auto" w:fill="FFFFFF"/>
        </w:rPr>
        <w:t>Zamawiający informuje, iż obiekty posiadają następujące numery punktów poboru gazu:</w:t>
      </w:r>
    </w:p>
    <w:p w14:paraId="6E86D3AA" w14:textId="77777777" w:rsidR="00CD1E35" w:rsidRPr="00CD1E35" w:rsidRDefault="00CD1E35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CD1E35">
        <w:rPr>
          <w:sz w:val="20"/>
          <w:szCs w:val="20"/>
          <w:shd w:val="clear" w:color="auto" w:fill="FFFFFF"/>
        </w:rPr>
        <w:t>- Willa Ambasador przy ul. 3Maja 78 w Zabrzu: nr ID: 8018590365500000024995;</w:t>
      </w:r>
    </w:p>
    <w:p w14:paraId="3906AB71" w14:textId="6849F8AA" w:rsidR="00CD1E35" w:rsidRDefault="00CD1E35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CD1E35">
        <w:rPr>
          <w:sz w:val="20"/>
          <w:szCs w:val="20"/>
          <w:shd w:val="clear" w:color="auto" w:fill="FFFFFF"/>
        </w:rPr>
        <w:t>- Hala Sportowa przy ul. Szafarczyka 16 w Zabrzu: nr ID:8018590365500000051908.</w:t>
      </w:r>
    </w:p>
    <w:p w14:paraId="78D586CB" w14:textId="236C17DB" w:rsidR="005B1EDB" w:rsidRDefault="005B1EDB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Zamawiający wskazuje </w:t>
      </w:r>
      <w:r w:rsidRPr="005B1EDB">
        <w:rPr>
          <w:sz w:val="20"/>
          <w:szCs w:val="20"/>
          <w:shd w:val="clear" w:color="auto" w:fill="FFFFFF"/>
        </w:rPr>
        <w:t>zapotrzebowani</w:t>
      </w:r>
      <w:r>
        <w:rPr>
          <w:sz w:val="20"/>
          <w:szCs w:val="20"/>
          <w:shd w:val="clear" w:color="auto" w:fill="FFFFFF"/>
        </w:rPr>
        <w:t>e</w:t>
      </w:r>
      <w:r w:rsidRPr="005B1EDB">
        <w:rPr>
          <w:sz w:val="20"/>
          <w:szCs w:val="20"/>
          <w:shd w:val="clear" w:color="auto" w:fill="FFFFFF"/>
        </w:rPr>
        <w:t xml:space="preserve"> na paliwo gazowe w rozbiciu na miesiące</w:t>
      </w:r>
      <w:r>
        <w:rPr>
          <w:sz w:val="20"/>
          <w:szCs w:val="20"/>
          <w:shd w:val="clear" w:color="auto" w:fill="FFFFFF"/>
        </w:rPr>
        <w:t xml:space="preserve"> z podziałem na obiekty:</w:t>
      </w:r>
    </w:p>
    <w:tbl>
      <w:tblPr>
        <w:tblStyle w:val="Tabela-Siatk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5"/>
        <w:gridCol w:w="693"/>
        <w:gridCol w:w="567"/>
        <w:gridCol w:w="709"/>
        <w:gridCol w:w="852"/>
        <w:gridCol w:w="569"/>
        <w:gridCol w:w="850"/>
        <w:gridCol w:w="567"/>
        <w:gridCol w:w="709"/>
        <w:gridCol w:w="851"/>
        <w:gridCol w:w="992"/>
        <w:gridCol w:w="709"/>
        <w:gridCol w:w="709"/>
        <w:gridCol w:w="708"/>
      </w:tblGrid>
      <w:tr w:rsidR="005B1EDB" w:rsidRPr="000A4E8D" w14:paraId="29F329E2" w14:textId="77777777" w:rsidTr="00267979">
        <w:tc>
          <w:tcPr>
            <w:tcW w:w="1005" w:type="dxa"/>
            <w:vMerge w:val="restart"/>
          </w:tcPr>
          <w:p w14:paraId="3F52E044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>Adres Punktu</w:t>
            </w:r>
          </w:p>
          <w:p w14:paraId="69725962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>Zdawczo -</w:t>
            </w:r>
            <w:r w:rsidRPr="005B1EDB">
              <w:rPr>
                <w:sz w:val="14"/>
                <w:szCs w:val="14"/>
              </w:rPr>
              <w:t>Odbiorczego</w:t>
            </w:r>
          </w:p>
        </w:tc>
        <w:tc>
          <w:tcPr>
            <w:tcW w:w="8777" w:type="dxa"/>
            <w:gridSpan w:val="12"/>
          </w:tcPr>
          <w:p w14:paraId="62DBE5C8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 xml:space="preserve"> Ilości zamawianego paliwa gazowego w danym miesiącu (MWh)</w:t>
            </w:r>
          </w:p>
        </w:tc>
        <w:tc>
          <w:tcPr>
            <w:tcW w:w="708" w:type="dxa"/>
          </w:tcPr>
          <w:p w14:paraId="290B1A0D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>Suma zamawianego paliwa gazowego(MWh)</w:t>
            </w:r>
          </w:p>
        </w:tc>
      </w:tr>
      <w:tr w:rsidR="005B1EDB" w:rsidRPr="000A4E8D" w14:paraId="130D5A80" w14:textId="77777777" w:rsidTr="00267979">
        <w:tc>
          <w:tcPr>
            <w:tcW w:w="1005" w:type="dxa"/>
            <w:vMerge/>
          </w:tcPr>
          <w:p w14:paraId="709A8FAD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93" w:type="dxa"/>
          </w:tcPr>
          <w:p w14:paraId="7486D21C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styczeń</w:t>
            </w:r>
          </w:p>
        </w:tc>
        <w:tc>
          <w:tcPr>
            <w:tcW w:w="567" w:type="dxa"/>
          </w:tcPr>
          <w:p w14:paraId="73377C85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luty</w:t>
            </w:r>
          </w:p>
        </w:tc>
        <w:tc>
          <w:tcPr>
            <w:tcW w:w="709" w:type="dxa"/>
          </w:tcPr>
          <w:p w14:paraId="32B1005D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marzec</w:t>
            </w:r>
          </w:p>
        </w:tc>
        <w:tc>
          <w:tcPr>
            <w:tcW w:w="852" w:type="dxa"/>
          </w:tcPr>
          <w:p w14:paraId="4B67C7FA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kwiecień</w:t>
            </w:r>
          </w:p>
        </w:tc>
        <w:tc>
          <w:tcPr>
            <w:tcW w:w="569" w:type="dxa"/>
          </w:tcPr>
          <w:p w14:paraId="676F93A4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maj</w:t>
            </w:r>
          </w:p>
        </w:tc>
        <w:tc>
          <w:tcPr>
            <w:tcW w:w="850" w:type="dxa"/>
          </w:tcPr>
          <w:p w14:paraId="3E7FE1E8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czerwiec</w:t>
            </w:r>
          </w:p>
        </w:tc>
        <w:tc>
          <w:tcPr>
            <w:tcW w:w="567" w:type="dxa"/>
          </w:tcPr>
          <w:p w14:paraId="4B0A4744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lipiec</w:t>
            </w:r>
          </w:p>
        </w:tc>
        <w:tc>
          <w:tcPr>
            <w:tcW w:w="709" w:type="dxa"/>
          </w:tcPr>
          <w:p w14:paraId="645CC834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sierpień</w:t>
            </w:r>
          </w:p>
        </w:tc>
        <w:tc>
          <w:tcPr>
            <w:tcW w:w="851" w:type="dxa"/>
          </w:tcPr>
          <w:p w14:paraId="56795E30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wrzesień</w:t>
            </w:r>
          </w:p>
        </w:tc>
        <w:tc>
          <w:tcPr>
            <w:tcW w:w="992" w:type="dxa"/>
          </w:tcPr>
          <w:p w14:paraId="091F357A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październik</w:t>
            </w:r>
          </w:p>
        </w:tc>
        <w:tc>
          <w:tcPr>
            <w:tcW w:w="709" w:type="dxa"/>
          </w:tcPr>
          <w:p w14:paraId="0D533B3A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listopad</w:t>
            </w:r>
          </w:p>
        </w:tc>
        <w:tc>
          <w:tcPr>
            <w:tcW w:w="709" w:type="dxa"/>
          </w:tcPr>
          <w:p w14:paraId="4D13D27F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4"/>
                <w:szCs w:val="14"/>
              </w:rPr>
            </w:pPr>
            <w:r w:rsidRPr="000A4E8D">
              <w:rPr>
                <w:sz w:val="14"/>
                <w:szCs w:val="14"/>
              </w:rPr>
              <w:t>grudzień</w:t>
            </w:r>
          </w:p>
        </w:tc>
        <w:tc>
          <w:tcPr>
            <w:tcW w:w="708" w:type="dxa"/>
            <w:vMerge w:val="restart"/>
          </w:tcPr>
          <w:p w14:paraId="0C7F3558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  <w:p w14:paraId="072E3755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0A4E8D">
              <w:rPr>
                <w:b/>
                <w:bCs/>
                <w:sz w:val="16"/>
                <w:szCs w:val="16"/>
              </w:rPr>
              <w:t>320</w:t>
            </w:r>
          </w:p>
        </w:tc>
      </w:tr>
      <w:tr w:rsidR="005B1EDB" w:rsidRPr="000A4E8D" w14:paraId="39600FA8" w14:textId="77777777" w:rsidTr="00267979">
        <w:tc>
          <w:tcPr>
            <w:tcW w:w="1005" w:type="dxa"/>
          </w:tcPr>
          <w:p w14:paraId="025590D5" w14:textId="4744D6B2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 xml:space="preserve">Willa </w:t>
            </w:r>
            <w:proofErr w:type="spellStart"/>
            <w:r w:rsidRPr="000A4E8D">
              <w:rPr>
                <w:sz w:val="16"/>
                <w:szCs w:val="16"/>
              </w:rPr>
              <w:t>Ambasador,ul</w:t>
            </w:r>
            <w:proofErr w:type="spellEnd"/>
            <w:r w:rsidR="0011218A">
              <w:rPr>
                <w:sz w:val="16"/>
                <w:szCs w:val="16"/>
              </w:rPr>
              <w:t>.</w:t>
            </w:r>
            <w:r w:rsidRPr="000A4E8D">
              <w:rPr>
                <w:sz w:val="16"/>
                <w:szCs w:val="16"/>
              </w:rPr>
              <w:t xml:space="preserve"> 3 Maja78 w Zabrzu</w:t>
            </w:r>
          </w:p>
        </w:tc>
        <w:tc>
          <w:tcPr>
            <w:tcW w:w="693" w:type="dxa"/>
          </w:tcPr>
          <w:p w14:paraId="27A1F4ED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B3DEEC3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61FD5DF8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52" w:type="dxa"/>
          </w:tcPr>
          <w:p w14:paraId="500AD699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9" w:type="dxa"/>
          </w:tcPr>
          <w:p w14:paraId="4AD78DD0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14:paraId="4A68436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1CEF5E6D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6064D6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5AD4E932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35030F83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5176E117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14:paraId="58A61AA7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08" w:type="dxa"/>
            <w:vMerge/>
          </w:tcPr>
          <w:p w14:paraId="775956B3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5B1EDB" w:rsidRPr="00612368" w14:paraId="6C4EAF8D" w14:textId="77777777" w:rsidTr="00267979">
        <w:tc>
          <w:tcPr>
            <w:tcW w:w="1005" w:type="dxa"/>
          </w:tcPr>
          <w:p w14:paraId="354578F9" w14:textId="77777777" w:rsidR="005B1EDB" w:rsidRPr="000A4E8D" w:rsidRDefault="005B1EDB" w:rsidP="00267979">
            <w:pPr>
              <w:pStyle w:val="Akapitzlist"/>
              <w:ind w:left="0"/>
              <w:jc w:val="both"/>
              <w:rPr>
                <w:sz w:val="16"/>
                <w:szCs w:val="16"/>
              </w:rPr>
            </w:pPr>
            <w:r w:rsidRPr="000A4E8D">
              <w:rPr>
                <w:sz w:val="16"/>
                <w:szCs w:val="16"/>
              </w:rPr>
              <w:t>Hala Sportowa,</w:t>
            </w:r>
            <w:r>
              <w:rPr>
                <w:sz w:val="16"/>
                <w:szCs w:val="16"/>
              </w:rPr>
              <w:t xml:space="preserve"> </w:t>
            </w:r>
            <w:r w:rsidRPr="000A4E8D">
              <w:rPr>
                <w:sz w:val="16"/>
                <w:szCs w:val="16"/>
              </w:rPr>
              <w:t>ul. Szafarczyka 16 w Zabrzu</w:t>
            </w:r>
          </w:p>
        </w:tc>
        <w:tc>
          <w:tcPr>
            <w:tcW w:w="693" w:type="dxa"/>
          </w:tcPr>
          <w:p w14:paraId="453EB33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14:paraId="116EE947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66F81285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52" w:type="dxa"/>
          </w:tcPr>
          <w:p w14:paraId="55EB6E54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9" w:type="dxa"/>
          </w:tcPr>
          <w:p w14:paraId="43F46994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2831D2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B02E29F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8BCCC19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0DEEA8DC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17D0C83B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14:paraId="3F9E3DC6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09" w:type="dxa"/>
          </w:tcPr>
          <w:p w14:paraId="34B4B391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08" w:type="dxa"/>
          </w:tcPr>
          <w:p w14:paraId="135984F7" w14:textId="77777777" w:rsidR="005B1EDB" w:rsidRPr="00612368" w:rsidRDefault="005B1EDB" w:rsidP="00267979">
            <w:pPr>
              <w:pStyle w:val="Akapitzlist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612368">
              <w:rPr>
                <w:b/>
                <w:bCs/>
                <w:sz w:val="16"/>
                <w:szCs w:val="16"/>
              </w:rPr>
              <w:t>360</w:t>
            </w:r>
          </w:p>
        </w:tc>
      </w:tr>
    </w:tbl>
    <w:p w14:paraId="67BBB3D4" w14:textId="105C4182" w:rsidR="005B1EDB" w:rsidRDefault="005B1EDB" w:rsidP="00CD1E35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bookmarkEnd w:id="8"/>
    <w:p w14:paraId="101A611E" w14:textId="123557E7" w:rsidR="00775068" w:rsidRPr="00297906" w:rsidRDefault="00775068" w:rsidP="00775068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>Przewidywana ilość gazu ziemnego planowana do dostarczenia w okresie objętym umową wyniesie powtarzalnie przy przyjęciu ilości</w:t>
      </w:r>
      <w:r w:rsidR="000D02FA" w:rsidRPr="00297906">
        <w:rPr>
          <w:sz w:val="20"/>
          <w:szCs w:val="20"/>
          <w:shd w:val="clear" w:color="auto" w:fill="FFFFFF"/>
        </w:rPr>
        <w:t xml:space="preserve"> dla obu obiektów ok.</w:t>
      </w:r>
      <w:r w:rsidRPr="00297906">
        <w:rPr>
          <w:sz w:val="20"/>
          <w:szCs w:val="20"/>
          <w:shd w:val="clear" w:color="auto" w:fill="FFFFFF"/>
        </w:rPr>
        <w:t>:</w:t>
      </w:r>
      <w:r w:rsidR="00C769CF" w:rsidRPr="00297906">
        <w:rPr>
          <w:sz w:val="20"/>
          <w:szCs w:val="20"/>
          <w:shd w:val="clear" w:color="auto" w:fill="FFFFFF"/>
        </w:rPr>
        <w:t xml:space="preserve"> </w:t>
      </w:r>
      <w:r w:rsidR="00CD1E35" w:rsidRPr="00297906">
        <w:rPr>
          <w:sz w:val="20"/>
          <w:szCs w:val="20"/>
          <w:shd w:val="clear" w:color="auto" w:fill="FFFFFF"/>
        </w:rPr>
        <w:t>680</w:t>
      </w:r>
      <w:r w:rsidR="00C769CF" w:rsidRPr="00297906">
        <w:rPr>
          <w:sz w:val="20"/>
          <w:szCs w:val="20"/>
          <w:shd w:val="clear" w:color="auto" w:fill="FFFFFF"/>
        </w:rPr>
        <w:t xml:space="preserve"> M</w:t>
      </w:r>
      <w:r w:rsidR="00AB746C" w:rsidRPr="00297906">
        <w:rPr>
          <w:sz w:val="20"/>
          <w:szCs w:val="20"/>
          <w:shd w:val="clear" w:color="auto" w:fill="FFFFFF"/>
        </w:rPr>
        <w:t>Wh</w:t>
      </w:r>
      <w:r w:rsidR="000D02FA" w:rsidRPr="00297906">
        <w:rPr>
          <w:sz w:val="20"/>
          <w:szCs w:val="20"/>
          <w:shd w:val="clear" w:color="auto" w:fill="FFFFFF"/>
        </w:rPr>
        <w:t xml:space="preserve"> </w:t>
      </w:r>
      <w:r w:rsidR="00C769CF" w:rsidRPr="00297906">
        <w:rPr>
          <w:sz w:val="20"/>
          <w:szCs w:val="20"/>
          <w:shd w:val="clear" w:color="auto" w:fill="FFFFFF"/>
        </w:rPr>
        <w:t>/</w:t>
      </w:r>
      <w:r w:rsidR="000D02FA" w:rsidRPr="00297906">
        <w:rPr>
          <w:sz w:val="20"/>
          <w:szCs w:val="20"/>
          <w:shd w:val="clear" w:color="auto" w:fill="FFFFFF"/>
        </w:rPr>
        <w:t xml:space="preserve"> </w:t>
      </w:r>
      <w:r w:rsidR="00C769CF" w:rsidRPr="00297906">
        <w:rPr>
          <w:sz w:val="20"/>
          <w:szCs w:val="20"/>
          <w:shd w:val="clear" w:color="auto" w:fill="FFFFFF"/>
        </w:rPr>
        <w:t>na rok</w:t>
      </w:r>
      <w:r w:rsidR="00F763A9" w:rsidRPr="00297906">
        <w:rPr>
          <w:sz w:val="20"/>
          <w:szCs w:val="20"/>
          <w:shd w:val="clear" w:color="auto" w:fill="FFFFFF"/>
        </w:rPr>
        <w:t>.</w:t>
      </w:r>
      <w:r w:rsidR="00AB746C" w:rsidRPr="00297906">
        <w:rPr>
          <w:sz w:val="20"/>
          <w:szCs w:val="20"/>
          <w:shd w:val="clear" w:color="auto" w:fill="FFFFFF"/>
        </w:rPr>
        <w:t xml:space="preserve"> Ilość ta może ulegać zmianom w zależności od bieżących potrzeb</w:t>
      </w:r>
      <w:r w:rsidR="00E17346" w:rsidRPr="00297906">
        <w:rPr>
          <w:sz w:val="20"/>
          <w:szCs w:val="20"/>
          <w:shd w:val="clear" w:color="auto" w:fill="FFFFFF"/>
        </w:rPr>
        <w:t xml:space="preserve"> i tak na potrzeby:</w:t>
      </w:r>
    </w:p>
    <w:p w14:paraId="3C5CC7E0" w14:textId="7D62F2AD" w:rsidR="00E17346" w:rsidRPr="00297906" w:rsidRDefault="00E17346" w:rsidP="00CE4EE4">
      <w:pPr>
        <w:pStyle w:val="Akapitzlist"/>
        <w:numPr>
          <w:ilvl w:val="0"/>
          <w:numId w:val="41"/>
        </w:numPr>
        <w:spacing w:line="360" w:lineRule="auto"/>
        <w:ind w:left="993" w:hanging="567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>Willi Ambasador przy ul. 3 Maja 78 w Zabrzu wyniesie</w:t>
      </w:r>
      <w:r w:rsidR="008A195E" w:rsidRPr="00297906">
        <w:rPr>
          <w:sz w:val="20"/>
          <w:szCs w:val="20"/>
          <w:shd w:val="clear" w:color="auto" w:fill="FFFFFF"/>
        </w:rPr>
        <w:t xml:space="preserve">: </w:t>
      </w:r>
      <w:r w:rsidR="00C769CF" w:rsidRPr="00297906">
        <w:rPr>
          <w:sz w:val="20"/>
          <w:szCs w:val="20"/>
          <w:shd w:val="clear" w:color="auto" w:fill="FFFFFF"/>
        </w:rPr>
        <w:t>3</w:t>
      </w:r>
      <w:r w:rsidR="00A74F70" w:rsidRPr="00297906">
        <w:rPr>
          <w:sz w:val="20"/>
          <w:szCs w:val="20"/>
          <w:shd w:val="clear" w:color="auto" w:fill="FFFFFF"/>
        </w:rPr>
        <w:t>20</w:t>
      </w:r>
      <w:r w:rsidR="00C769CF" w:rsidRPr="00297906">
        <w:rPr>
          <w:sz w:val="20"/>
          <w:szCs w:val="20"/>
          <w:shd w:val="clear" w:color="auto" w:fill="FFFFFF"/>
        </w:rPr>
        <w:t xml:space="preserve"> M</w:t>
      </w:r>
      <w:r w:rsidR="004364EE" w:rsidRPr="00297906">
        <w:rPr>
          <w:sz w:val="20"/>
          <w:szCs w:val="20"/>
          <w:shd w:val="clear" w:color="auto" w:fill="FFFFFF"/>
        </w:rPr>
        <w:t>Wh</w:t>
      </w:r>
      <w:r w:rsidR="00C769CF" w:rsidRPr="00297906">
        <w:rPr>
          <w:sz w:val="20"/>
          <w:szCs w:val="20"/>
          <w:shd w:val="clear" w:color="auto" w:fill="FFFFFF"/>
        </w:rPr>
        <w:t xml:space="preserve"> / na rok</w:t>
      </w:r>
      <w:r w:rsidR="00FF2B78" w:rsidRPr="00297906">
        <w:rPr>
          <w:sz w:val="20"/>
          <w:szCs w:val="20"/>
          <w:shd w:val="clear" w:color="auto" w:fill="FFFFFF"/>
        </w:rPr>
        <w:t xml:space="preserve">, </w:t>
      </w:r>
      <w:r w:rsidR="000D02FA" w:rsidRPr="00297906">
        <w:rPr>
          <w:sz w:val="20"/>
          <w:szCs w:val="20"/>
          <w:shd w:val="clear" w:color="auto" w:fill="FFFFFF"/>
        </w:rPr>
        <w:t xml:space="preserve">jednak </w:t>
      </w:r>
      <w:r w:rsidR="00FF2B78" w:rsidRPr="00297906">
        <w:rPr>
          <w:sz w:val="20"/>
          <w:szCs w:val="20"/>
          <w:shd w:val="clear" w:color="auto" w:fill="FFFFFF"/>
        </w:rPr>
        <w:t xml:space="preserve">nie mniej niż </w:t>
      </w:r>
      <w:r w:rsidR="00A74F70" w:rsidRPr="00297906">
        <w:rPr>
          <w:sz w:val="20"/>
          <w:szCs w:val="20"/>
          <w:shd w:val="clear" w:color="auto" w:fill="FFFFFF"/>
        </w:rPr>
        <w:t xml:space="preserve">200 MWh </w:t>
      </w:r>
      <w:r w:rsidR="000D02FA" w:rsidRPr="00297906">
        <w:rPr>
          <w:sz w:val="20"/>
          <w:szCs w:val="20"/>
          <w:shd w:val="clear" w:color="auto" w:fill="FFFFFF"/>
        </w:rPr>
        <w:t xml:space="preserve">/ </w:t>
      </w:r>
      <w:r w:rsidR="009F3FDF" w:rsidRPr="00297906">
        <w:rPr>
          <w:sz w:val="20"/>
          <w:szCs w:val="20"/>
          <w:shd w:val="clear" w:color="auto" w:fill="FFFFFF"/>
        </w:rPr>
        <w:t>na rok</w:t>
      </w:r>
      <w:r w:rsidR="000D02FA" w:rsidRPr="00297906">
        <w:rPr>
          <w:sz w:val="20"/>
          <w:szCs w:val="20"/>
          <w:shd w:val="clear" w:color="auto" w:fill="FFFFFF"/>
        </w:rPr>
        <w:t>.</w:t>
      </w:r>
    </w:p>
    <w:p w14:paraId="05DD418A" w14:textId="33246F5E" w:rsidR="004364EE" w:rsidRPr="00297906" w:rsidRDefault="004364EE" w:rsidP="005C486A">
      <w:pPr>
        <w:spacing w:line="360" w:lineRule="auto"/>
        <w:ind w:firstLine="426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>oraz</w:t>
      </w:r>
    </w:p>
    <w:p w14:paraId="450AF6D2" w14:textId="6765C6A5" w:rsidR="00E17346" w:rsidRPr="00297906" w:rsidRDefault="00E17346" w:rsidP="00CE4EE4">
      <w:pPr>
        <w:pStyle w:val="Akapitzlist"/>
        <w:numPr>
          <w:ilvl w:val="0"/>
          <w:numId w:val="41"/>
        </w:numPr>
        <w:spacing w:line="360" w:lineRule="auto"/>
        <w:ind w:left="993" w:hanging="567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 xml:space="preserve">Hali Sportowej przy ul. Szafarczyka </w:t>
      </w:r>
      <w:r w:rsidR="009E217B" w:rsidRPr="00297906">
        <w:rPr>
          <w:sz w:val="20"/>
          <w:szCs w:val="20"/>
          <w:shd w:val="clear" w:color="auto" w:fill="FFFFFF"/>
        </w:rPr>
        <w:t>1</w:t>
      </w:r>
      <w:r w:rsidRPr="00297906">
        <w:rPr>
          <w:sz w:val="20"/>
          <w:szCs w:val="20"/>
          <w:shd w:val="clear" w:color="auto" w:fill="FFFFFF"/>
        </w:rPr>
        <w:t>6 w Zabrzu wyniesie:</w:t>
      </w:r>
      <w:r w:rsidR="004364EE" w:rsidRPr="00297906">
        <w:rPr>
          <w:sz w:val="20"/>
          <w:szCs w:val="20"/>
          <w:shd w:val="clear" w:color="auto" w:fill="FFFFFF"/>
        </w:rPr>
        <w:t xml:space="preserve"> </w:t>
      </w:r>
      <w:r w:rsidR="00C769CF" w:rsidRPr="00297906">
        <w:rPr>
          <w:sz w:val="20"/>
          <w:szCs w:val="20"/>
          <w:shd w:val="clear" w:color="auto" w:fill="FFFFFF"/>
        </w:rPr>
        <w:t>36</w:t>
      </w:r>
      <w:r w:rsidR="00A74F70" w:rsidRPr="00297906">
        <w:rPr>
          <w:sz w:val="20"/>
          <w:szCs w:val="20"/>
          <w:shd w:val="clear" w:color="auto" w:fill="FFFFFF"/>
        </w:rPr>
        <w:t>0</w:t>
      </w:r>
      <w:r w:rsidR="004364EE" w:rsidRPr="00297906">
        <w:rPr>
          <w:sz w:val="20"/>
          <w:szCs w:val="20"/>
          <w:shd w:val="clear" w:color="auto" w:fill="FFFFFF"/>
        </w:rPr>
        <w:t xml:space="preserve"> </w:t>
      </w:r>
      <w:r w:rsidR="00C769CF" w:rsidRPr="00297906">
        <w:rPr>
          <w:sz w:val="20"/>
          <w:szCs w:val="20"/>
          <w:shd w:val="clear" w:color="auto" w:fill="FFFFFF"/>
        </w:rPr>
        <w:t>M</w:t>
      </w:r>
      <w:r w:rsidR="004364EE" w:rsidRPr="00297906">
        <w:rPr>
          <w:sz w:val="20"/>
          <w:szCs w:val="20"/>
          <w:shd w:val="clear" w:color="auto" w:fill="FFFFFF"/>
        </w:rPr>
        <w:t>Wh</w:t>
      </w:r>
      <w:r w:rsidR="00C769CF" w:rsidRPr="00297906">
        <w:rPr>
          <w:sz w:val="20"/>
          <w:szCs w:val="20"/>
          <w:shd w:val="clear" w:color="auto" w:fill="FFFFFF"/>
        </w:rPr>
        <w:t xml:space="preserve"> / na rok</w:t>
      </w:r>
      <w:r w:rsidR="00FF2B78" w:rsidRPr="00297906">
        <w:rPr>
          <w:sz w:val="20"/>
          <w:szCs w:val="20"/>
          <w:shd w:val="clear" w:color="auto" w:fill="FFFFFF"/>
        </w:rPr>
        <w:t xml:space="preserve">, </w:t>
      </w:r>
      <w:r w:rsidR="000D02FA" w:rsidRPr="00297906">
        <w:rPr>
          <w:sz w:val="20"/>
          <w:szCs w:val="20"/>
          <w:shd w:val="clear" w:color="auto" w:fill="FFFFFF"/>
        </w:rPr>
        <w:t xml:space="preserve">jednak </w:t>
      </w:r>
      <w:r w:rsidR="00FF2B78" w:rsidRPr="00297906">
        <w:rPr>
          <w:sz w:val="20"/>
          <w:szCs w:val="20"/>
          <w:shd w:val="clear" w:color="auto" w:fill="FFFFFF"/>
        </w:rPr>
        <w:t xml:space="preserve">nie mniej niż </w:t>
      </w:r>
      <w:r w:rsidR="00A74F70" w:rsidRPr="00297906">
        <w:rPr>
          <w:sz w:val="20"/>
          <w:szCs w:val="20"/>
          <w:shd w:val="clear" w:color="auto" w:fill="FFFFFF"/>
        </w:rPr>
        <w:t>200 MWh</w:t>
      </w:r>
      <w:r w:rsidR="000D02FA" w:rsidRPr="00297906">
        <w:rPr>
          <w:sz w:val="20"/>
          <w:szCs w:val="20"/>
          <w:shd w:val="clear" w:color="auto" w:fill="FFFFFF"/>
        </w:rPr>
        <w:t xml:space="preserve"> / </w:t>
      </w:r>
      <w:r w:rsidR="009F3FDF" w:rsidRPr="00297906">
        <w:rPr>
          <w:sz w:val="20"/>
          <w:szCs w:val="20"/>
          <w:shd w:val="clear" w:color="auto" w:fill="FFFFFF"/>
        </w:rPr>
        <w:t>na rok</w:t>
      </w:r>
      <w:r w:rsidR="000D02FA" w:rsidRPr="00297906">
        <w:rPr>
          <w:sz w:val="20"/>
          <w:szCs w:val="20"/>
          <w:shd w:val="clear" w:color="auto" w:fill="FFFFFF"/>
        </w:rPr>
        <w:t>.</w:t>
      </w:r>
      <w:r w:rsidR="004364EE" w:rsidRPr="00297906">
        <w:rPr>
          <w:sz w:val="20"/>
          <w:szCs w:val="20"/>
          <w:shd w:val="clear" w:color="auto" w:fill="FFFFFF"/>
        </w:rPr>
        <w:t xml:space="preserve"> </w:t>
      </w:r>
      <w:bookmarkStart w:id="11" w:name="_Hlk83884837"/>
      <w:r w:rsidR="0012341A" w:rsidRPr="00297906">
        <w:rPr>
          <w:sz w:val="20"/>
          <w:szCs w:val="20"/>
          <w:shd w:val="clear" w:color="auto" w:fill="FFFFFF"/>
        </w:rPr>
        <w:t>W okresie od 01.</w:t>
      </w:r>
      <w:r w:rsidR="008E2228">
        <w:rPr>
          <w:sz w:val="20"/>
          <w:szCs w:val="20"/>
          <w:shd w:val="clear" w:color="auto" w:fill="FFFFFF"/>
        </w:rPr>
        <w:t>01</w:t>
      </w:r>
      <w:r w:rsidR="0012341A" w:rsidRPr="00297906">
        <w:rPr>
          <w:sz w:val="20"/>
          <w:szCs w:val="20"/>
          <w:shd w:val="clear" w:color="auto" w:fill="FFFFFF"/>
        </w:rPr>
        <w:t>.202</w:t>
      </w:r>
      <w:r w:rsidR="008E2228">
        <w:rPr>
          <w:sz w:val="20"/>
          <w:szCs w:val="20"/>
          <w:shd w:val="clear" w:color="auto" w:fill="FFFFFF"/>
        </w:rPr>
        <w:t>2</w:t>
      </w:r>
      <w:r w:rsidR="0012341A" w:rsidRPr="00297906">
        <w:rPr>
          <w:sz w:val="20"/>
          <w:szCs w:val="20"/>
          <w:shd w:val="clear" w:color="auto" w:fill="FFFFFF"/>
        </w:rPr>
        <w:t xml:space="preserve"> r. do 31.12.202</w:t>
      </w:r>
      <w:r w:rsidR="008E2228">
        <w:rPr>
          <w:sz w:val="20"/>
          <w:szCs w:val="20"/>
          <w:shd w:val="clear" w:color="auto" w:fill="FFFFFF"/>
        </w:rPr>
        <w:t>2</w:t>
      </w:r>
      <w:r w:rsidR="0012341A" w:rsidRPr="00297906">
        <w:rPr>
          <w:sz w:val="20"/>
          <w:szCs w:val="20"/>
          <w:shd w:val="clear" w:color="auto" w:fill="FFFFFF"/>
        </w:rPr>
        <w:t xml:space="preserve"> r. </w:t>
      </w:r>
      <w:bookmarkEnd w:id="11"/>
      <w:r w:rsidR="00003CC8" w:rsidRPr="00297906">
        <w:rPr>
          <w:sz w:val="20"/>
          <w:szCs w:val="20"/>
          <w:shd w:val="clear" w:color="auto" w:fill="FFFFFF"/>
        </w:rPr>
        <w:t>dostawy r</w:t>
      </w:r>
      <w:r w:rsidR="004364EE" w:rsidRPr="00297906">
        <w:rPr>
          <w:sz w:val="20"/>
          <w:szCs w:val="20"/>
          <w:shd w:val="clear" w:color="auto" w:fill="FFFFFF"/>
        </w:rPr>
        <w:t>ealizowan</w:t>
      </w:r>
      <w:r w:rsidR="00003CC8" w:rsidRPr="00297906">
        <w:rPr>
          <w:sz w:val="20"/>
          <w:szCs w:val="20"/>
          <w:shd w:val="clear" w:color="auto" w:fill="FFFFFF"/>
        </w:rPr>
        <w:t>e</w:t>
      </w:r>
      <w:r w:rsidR="004364EE" w:rsidRPr="00297906">
        <w:rPr>
          <w:sz w:val="20"/>
          <w:szCs w:val="20"/>
          <w:shd w:val="clear" w:color="auto" w:fill="FFFFFF"/>
        </w:rPr>
        <w:t xml:space="preserve"> </w:t>
      </w:r>
      <w:r w:rsidR="00565D1C" w:rsidRPr="00297906">
        <w:rPr>
          <w:sz w:val="20"/>
          <w:szCs w:val="20"/>
          <w:shd w:val="clear" w:color="auto" w:fill="FFFFFF"/>
        </w:rPr>
        <w:t xml:space="preserve">będą </w:t>
      </w:r>
      <w:r w:rsidR="004364EE" w:rsidRPr="00297906">
        <w:rPr>
          <w:sz w:val="20"/>
          <w:szCs w:val="20"/>
          <w:shd w:val="clear" w:color="auto" w:fill="FFFFFF"/>
        </w:rPr>
        <w:t xml:space="preserve">w ramach opcji </w:t>
      </w:r>
      <w:r w:rsidR="000D5C1F" w:rsidRPr="00297906">
        <w:rPr>
          <w:sz w:val="20"/>
          <w:szCs w:val="20"/>
          <w:shd w:val="clear" w:color="auto" w:fill="FFFFFF"/>
        </w:rPr>
        <w:t xml:space="preserve">przy </w:t>
      </w:r>
      <w:r w:rsidR="004364EE" w:rsidRPr="00297906">
        <w:rPr>
          <w:sz w:val="20"/>
          <w:szCs w:val="20"/>
          <w:shd w:val="clear" w:color="auto" w:fill="FFFFFF"/>
        </w:rPr>
        <w:t>spełnieniu</w:t>
      </w:r>
      <w:r w:rsidR="000D5C1F" w:rsidRPr="00297906">
        <w:rPr>
          <w:sz w:val="20"/>
          <w:szCs w:val="20"/>
          <w:shd w:val="clear" w:color="auto" w:fill="FFFFFF"/>
        </w:rPr>
        <w:t xml:space="preserve"> następujących warunków</w:t>
      </w:r>
      <w:r w:rsidR="004364EE" w:rsidRPr="00297906">
        <w:rPr>
          <w:sz w:val="20"/>
          <w:szCs w:val="20"/>
          <w:shd w:val="clear" w:color="auto" w:fill="FFFFFF"/>
        </w:rPr>
        <w:t>:</w:t>
      </w:r>
    </w:p>
    <w:p w14:paraId="3857D7F3" w14:textId="53EB8124" w:rsidR="004364EE" w:rsidRPr="00297906" w:rsidRDefault="000D5C1F" w:rsidP="00CE4EE4">
      <w:pPr>
        <w:pStyle w:val="Akapitzlist"/>
        <w:numPr>
          <w:ilvl w:val="0"/>
          <w:numId w:val="42"/>
        </w:num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297906">
        <w:rPr>
          <w:sz w:val="20"/>
          <w:szCs w:val="20"/>
          <w:shd w:val="clear" w:color="auto" w:fill="FFFFFF"/>
        </w:rPr>
        <w:t xml:space="preserve">zapewnieniu kompleksowej dostawy gazu ziemnego wysokometanowego grupa E obejmująca sprzedaż gazu oraz usługę dystrybucji gazu, w ilości </w:t>
      </w:r>
      <w:r w:rsidR="00C769CF" w:rsidRPr="00297906">
        <w:rPr>
          <w:sz w:val="20"/>
          <w:szCs w:val="20"/>
          <w:shd w:val="clear" w:color="auto" w:fill="FFFFFF"/>
        </w:rPr>
        <w:t>36</w:t>
      </w:r>
      <w:r w:rsidR="000D02FA" w:rsidRPr="00297906">
        <w:rPr>
          <w:sz w:val="20"/>
          <w:szCs w:val="20"/>
          <w:shd w:val="clear" w:color="auto" w:fill="FFFFFF"/>
        </w:rPr>
        <w:t>0</w:t>
      </w:r>
      <w:r w:rsidR="00C769CF" w:rsidRPr="00297906">
        <w:rPr>
          <w:sz w:val="20"/>
          <w:szCs w:val="20"/>
          <w:shd w:val="clear" w:color="auto" w:fill="FFFFFF"/>
        </w:rPr>
        <w:t xml:space="preserve"> M</w:t>
      </w:r>
      <w:r w:rsidRPr="00297906">
        <w:rPr>
          <w:sz w:val="20"/>
          <w:szCs w:val="20"/>
          <w:shd w:val="clear" w:color="auto" w:fill="FFFFFF"/>
        </w:rPr>
        <w:t>Wh</w:t>
      </w:r>
      <w:r w:rsidR="00C769CF" w:rsidRPr="00297906">
        <w:rPr>
          <w:sz w:val="20"/>
          <w:szCs w:val="20"/>
          <w:shd w:val="clear" w:color="auto" w:fill="FFFFFF"/>
        </w:rPr>
        <w:t xml:space="preserve"> /</w:t>
      </w:r>
      <w:r w:rsidRPr="00297906">
        <w:rPr>
          <w:sz w:val="20"/>
          <w:szCs w:val="20"/>
          <w:shd w:val="clear" w:color="auto" w:fill="FFFFFF"/>
        </w:rPr>
        <w:t xml:space="preserve"> na rok,</w:t>
      </w:r>
    </w:p>
    <w:p w14:paraId="5384B4CE" w14:textId="5CBEB888" w:rsidR="000D5C1F" w:rsidRPr="00297906" w:rsidRDefault="000D5C1F" w:rsidP="00CE4EE4">
      <w:pPr>
        <w:pStyle w:val="Akapitzlist"/>
        <w:numPr>
          <w:ilvl w:val="0"/>
          <w:numId w:val="42"/>
        </w:numPr>
        <w:spacing w:line="360" w:lineRule="auto"/>
        <w:jc w:val="both"/>
        <w:rPr>
          <w:sz w:val="20"/>
          <w:szCs w:val="20"/>
          <w:shd w:val="clear" w:color="auto" w:fill="FFFFFF"/>
        </w:rPr>
      </w:pPr>
      <w:bookmarkStart w:id="12" w:name="_Hlk83206410"/>
      <w:r w:rsidRPr="00297906">
        <w:rPr>
          <w:sz w:val="20"/>
          <w:szCs w:val="20"/>
          <w:shd w:val="clear" w:color="auto" w:fill="FFFFFF"/>
        </w:rPr>
        <w:t xml:space="preserve">przekazania w drodze umowy o zarządzanie przez Miasto Zabrze przedmiotowego obiektu Zamawiającemu </w:t>
      </w:r>
      <w:r w:rsidR="00297906" w:rsidRPr="00297906">
        <w:rPr>
          <w:sz w:val="20"/>
          <w:szCs w:val="20"/>
          <w:shd w:val="clear" w:color="auto" w:fill="FFFFFF"/>
        </w:rPr>
        <w:t>na okres od 01.01.2022 r. do 31.12.2022 r.</w:t>
      </w:r>
    </w:p>
    <w:p w14:paraId="17348E8E" w14:textId="721A0258" w:rsidR="002F41A8" w:rsidRPr="00297906" w:rsidRDefault="002F41A8" w:rsidP="002F41A8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297906">
        <w:rPr>
          <w:rStyle w:val="Pogrubienie"/>
          <w:b w:val="0"/>
          <w:bCs w:val="0"/>
          <w:sz w:val="20"/>
          <w:szCs w:val="20"/>
        </w:rPr>
        <w:t>Gaz ziemny wysokometanowy typu E </w:t>
      </w:r>
      <w:r w:rsidRPr="00297906">
        <w:rPr>
          <w:sz w:val="20"/>
          <w:szCs w:val="20"/>
        </w:rPr>
        <w:t>– gaz o wysokiej zawartości metanu (około 98%) oraz śladowych ilościach azotu (około 1%) i gazów palnych (około 1%). Minimalne ciepło spalania dla gazu typu E ustalono na poziomie 34 MJ/m</w:t>
      </w:r>
      <w:r w:rsidRPr="00297906">
        <w:rPr>
          <w:sz w:val="20"/>
          <w:szCs w:val="20"/>
          <w:vertAlign w:val="superscript"/>
        </w:rPr>
        <w:t>3</w:t>
      </w:r>
      <w:r w:rsidRPr="00297906">
        <w:rPr>
          <w:sz w:val="20"/>
          <w:szCs w:val="20"/>
        </w:rPr>
        <w:t xml:space="preserve">. </w:t>
      </w:r>
    </w:p>
    <w:p w14:paraId="581E19F5" w14:textId="512FD1C3" w:rsidR="006103AD" w:rsidRPr="00297906" w:rsidRDefault="006103AD" w:rsidP="002F41A8">
      <w:pPr>
        <w:spacing w:after="160" w:line="259" w:lineRule="auto"/>
        <w:jc w:val="both"/>
        <w:rPr>
          <w:sz w:val="20"/>
          <w:szCs w:val="20"/>
        </w:rPr>
      </w:pPr>
      <w:bookmarkStart w:id="13" w:name="_Hlk83040492"/>
      <w:bookmarkEnd w:id="12"/>
      <w:r w:rsidRPr="00297906">
        <w:rPr>
          <w:sz w:val="20"/>
          <w:szCs w:val="20"/>
        </w:rPr>
        <w:t>Oświadczenie o sposobie wykorzystania nabywanych wyrobów gazowych:</w:t>
      </w:r>
    </w:p>
    <w:p w14:paraId="15D6AA1E" w14:textId="2B7E6BA1" w:rsidR="006103AD" w:rsidRPr="00297906" w:rsidRDefault="006103AD" w:rsidP="0037624E">
      <w:pPr>
        <w:pStyle w:val="Akapitzlist"/>
        <w:tabs>
          <w:tab w:val="left" w:pos="1134"/>
        </w:tabs>
        <w:spacing w:line="360" w:lineRule="auto"/>
        <w:ind w:left="0"/>
        <w:jc w:val="both"/>
        <w:rPr>
          <w:sz w:val="20"/>
          <w:szCs w:val="20"/>
        </w:rPr>
      </w:pPr>
      <w:r w:rsidRPr="00297906">
        <w:rPr>
          <w:sz w:val="20"/>
          <w:szCs w:val="20"/>
        </w:rPr>
        <w:t xml:space="preserve">Zamawiający oświadcza, że wyroby gazowe, o których mowa w art. 2 ust. 1 pkt 1b ustawy </w:t>
      </w:r>
      <w:r w:rsidR="00911038" w:rsidRPr="00297906">
        <w:rPr>
          <w:sz w:val="20"/>
          <w:szCs w:val="20"/>
        </w:rPr>
        <w:br/>
      </w:r>
      <w:r w:rsidRPr="00297906">
        <w:rPr>
          <w:sz w:val="20"/>
          <w:szCs w:val="20"/>
        </w:rPr>
        <w:t>z dnia 6 grudnia 2008 r. o podatku akcyzowym (Dz.U.2017.43 z późn.zm.), w postaci gazu ziemnego (CN 2711 21 00 lub  CN 2711 11 00) nabywane w ramach prowadzonego zamówienia wykorzystane będą w celu zużycia na potrzeby własnej działalności (Zamawiający nie ma statusu Pośredniczącego Podmiotu Gazowego), tj. w 100 % na cele opałowe, z wyłączeniem celów objętych zwolnieniem.</w:t>
      </w:r>
    </w:p>
    <w:p w14:paraId="2BF3BB22" w14:textId="5B1F46AD" w:rsidR="00A3552D" w:rsidRPr="00297906" w:rsidRDefault="00A3552D" w:rsidP="0037624E">
      <w:pPr>
        <w:pStyle w:val="Akapitzlist"/>
        <w:tabs>
          <w:tab w:val="left" w:pos="1134"/>
        </w:tabs>
        <w:spacing w:line="360" w:lineRule="auto"/>
        <w:ind w:left="0"/>
        <w:jc w:val="both"/>
        <w:rPr>
          <w:sz w:val="20"/>
          <w:szCs w:val="20"/>
        </w:rPr>
      </w:pPr>
      <w:r w:rsidRPr="00297906">
        <w:rPr>
          <w:sz w:val="20"/>
          <w:szCs w:val="20"/>
        </w:rPr>
        <w:t>Zamawiający nie określa grup taryfowych podaje jedynie moc umowną dla poszczególnych obiektów, Zamawiający wyraża zgodę na dostosowanie nazw grup taryfowych do obowiązujących u OSD, przy zachowaniu wymagań stawianych przez Zamawiającego.</w:t>
      </w:r>
      <w:r w:rsidRPr="00297906">
        <w:t xml:space="preserve"> Dla</w:t>
      </w:r>
      <w:r w:rsidRPr="00297906">
        <w:rPr>
          <w:sz w:val="20"/>
          <w:szCs w:val="20"/>
        </w:rPr>
        <w:t xml:space="preserve"> obu punktów </w:t>
      </w:r>
      <w:r w:rsidR="0011218A">
        <w:rPr>
          <w:sz w:val="20"/>
          <w:szCs w:val="20"/>
        </w:rPr>
        <w:t xml:space="preserve">obecnie </w:t>
      </w:r>
      <w:r w:rsidRPr="00297906">
        <w:rPr>
          <w:sz w:val="20"/>
          <w:szCs w:val="20"/>
        </w:rPr>
        <w:t>jest to grupa W.5.1.</w:t>
      </w:r>
    </w:p>
    <w:p w14:paraId="239A5B3C" w14:textId="4395F1C3" w:rsidR="00FE35F7" w:rsidRPr="00A3552D" w:rsidRDefault="00FE35F7" w:rsidP="0037624E">
      <w:pPr>
        <w:pStyle w:val="Akapitzlist"/>
        <w:tabs>
          <w:tab w:val="left" w:pos="1134"/>
        </w:tabs>
        <w:spacing w:line="360" w:lineRule="auto"/>
        <w:ind w:left="0"/>
        <w:jc w:val="both"/>
        <w:rPr>
          <w:color w:val="FF0000"/>
          <w:sz w:val="20"/>
          <w:szCs w:val="20"/>
        </w:rPr>
      </w:pPr>
      <w:r w:rsidRPr="00297906">
        <w:rPr>
          <w:sz w:val="20"/>
          <w:szCs w:val="20"/>
        </w:rPr>
        <w:t>Dotychczasowym sprzedawcą jest Fortum Marketing and Sales Polska S.A. z siedzibą w Gdańsku</w:t>
      </w:r>
      <w:r>
        <w:rPr>
          <w:color w:val="FF0000"/>
          <w:sz w:val="20"/>
          <w:szCs w:val="20"/>
        </w:rPr>
        <w:t>.</w:t>
      </w:r>
    </w:p>
    <w:bookmarkEnd w:id="9"/>
    <w:bookmarkEnd w:id="13"/>
    <w:p w14:paraId="00000072" w14:textId="77777777" w:rsidR="000F5793" w:rsidRPr="005C486A" w:rsidRDefault="00AA7C31" w:rsidP="0037624E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5C486A">
        <w:rPr>
          <w:sz w:val="20"/>
          <w:szCs w:val="20"/>
        </w:rPr>
        <w:t xml:space="preserve">Wspólny Słownik Zamówień CPV: </w:t>
      </w:r>
    </w:p>
    <w:p w14:paraId="4C5B063B" w14:textId="2B089CD3" w:rsidR="00132B91" w:rsidRPr="005C486A" w:rsidRDefault="00132B91" w:rsidP="0037624E">
      <w:pPr>
        <w:pStyle w:val="Akapitzlist"/>
        <w:spacing w:line="360" w:lineRule="auto"/>
        <w:ind w:left="595"/>
        <w:rPr>
          <w:sz w:val="20"/>
          <w:szCs w:val="20"/>
        </w:rPr>
      </w:pPr>
      <w:r w:rsidRPr="005C486A">
        <w:rPr>
          <w:rFonts w:eastAsia="Times New Roman"/>
          <w:sz w:val="20"/>
          <w:szCs w:val="20"/>
        </w:rPr>
        <w:lastRenderedPageBreak/>
        <w:t xml:space="preserve">CPV: </w:t>
      </w:r>
      <w:r w:rsidR="00775068" w:rsidRPr="005C486A">
        <w:rPr>
          <w:sz w:val="20"/>
          <w:szCs w:val="20"/>
        </w:rPr>
        <w:t>09123000</w:t>
      </w:r>
      <w:r w:rsidR="00911038" w:rsidRPr="005C486A">
        <w:rPr>
          <w:sz w:val="20"/>
          <w:szCs w:val="20"/>
        </w:rPr>
        <w:t>-7 Gaz ziemny</w:t>
      </w:r>
      <w:r w:rsidR="001E4576">
        <w:rPr>
          <w:sz w:val="20"/>
          <w:szCs w:val="20"/>
        </w:rPr>
        <w:t>,</w:t>
      </w:r>
    </w:p>
    <w:p w14:paraId="00000073" w14:textId="35634BD2" w:rsidR="000F5793" w:rsidRPr="005C486A" w:rsidRDefault="00132B91" w:rsidP="0037624E">
      <w:pPr>
        <w:pStyle w:val="Akapitzlist"/>
        <w:tabs>
          <w:tab w:val="left" w:pos="3855"/>
        </w:tabs>
        <w:spacing w:line="360" w:lineRule="auto"/>
        <w:ind w:left="595"/>
        <w:jc w:val="both"/>
        <w:rPr>
          <w:sz w:val="20"/>
          <w:szCs w:val="20"/>
        </w:rPr>
      </w:pPr>
      <w:r w:rsidRPr="005C486A">
        <w:rPr>
          <w:rFonts w:eastAsia="Times New Roman"/>
          <w:sz w:val="20"/>
          <w:szCs w:val="20"/>
        </w:rPr>
        <w:t xml:space="preserve">CPV: </w:t>
      </w:r>
      <w:r w:rsidR="00775068" w:rsidRPr="005C486A">
        <w:rPr>
          <w:sz w:val="20"/>
          <w:szCs w:val="20"/>
        </w:rPr>
        <w:t>65210000</w:t>
      </w:r>
      <w:r w:rsidR="00911038" w:rsidRPr="005C486A">
        <w:rPr>
          <w:sz w:val="20"/>
          <w:szCs w:val="20"/>
        </w:rPr>
        <w:t xml:space="preserve">-8 </w:t>
      </w:r>
      <w:proofErr w:type="spellStart"/>
      <w:r w:rsidR="00911038" w:rsidRPr="005C486A">
        <w:rPr>
          <w:sz w:val="20"/>
          <w:szCs w:val="20"/>
        </w:rPr>
        <w:t>Przesył</w:t>
      </w:r>
      <w:proofErr w:type="spellEnd"/>
      <w:r w:rsidR="00911038" w:rsidRPr="005C486A">
        <w:rPr>
          <w:sz w:val="20"/>
          <w:szCs w:val="20"/>
        </w:rPr>
        <w:t xml:space="preserve"> gazu</w:t>
      </w:r>
      <w:r w:rsidR="001E4576">
        <w:rPr>
          <w:sz w:val="20"/>
          <w:szCs w:val="20"/>
        </w:rPr>
        <w:t>.</w:t>
      </w:r>
    </w:p>
    <w:p w14:paraId="03B2FD8B" w14:textId="77777777" w:rsidR="00E17346" w:rsidRDefault="00AA7C31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F127D5">
        <w:t>Zamawiający</w:t>
      </w:r>
      <w:r w:rsidR="00E17346" w:rsidRPr="00F127D5">
        <w:t xml:space="preserve"> </w:t>
      </w:r>
      <w:r w:rsidRPr="00F127D5">
        <w:t>dopuszcza składani</w:t>
      </w:r>
      <w:r w:rsidR="00132B91" w:rsidRPr="00F127D5">
        <w:t>e</w:t>
      </w:r>
      <w:r w:rsidRPr="00F127D5">
        <w:t xml:space="preserve"> ofert</w:t>
      </w:r>
      <w:r>
        <w:rPr>
          <w:sz w:val="20"/>
          <w:szCs w:val="20"/>
        </w:rPr>
        <w:t xml:space="preserve"> częściowych</w:t>
      </w:r>
      <w:r w:rsidR="00144F71">
        <w:rPr>
          <w:sz w:val="20"/>
          <w:szCs w:val="20"/>
        </w:rPr>
        <w:t>.</w:t>
      </w:r>
    </w:p>
    <w:p w14:paraId="4870BCD9" w14:textId="1F121A9B" w:rsidR="00E17346" w:rsidRPr="00E17346" w:rsidRDefault="00E17346" w:rsidP="00E17346">
      <w:p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Część nr 1 - </w:t>
      </w:r>
      <w:r w:rsidRPr="00E17346">
        <w:rPr>
          <w:sz w:val="20"/>
          <w:szCs w:val="20"/>
        </w:rPr>
        <w:t xml:space="preserve">przedmiotem zamówienia jest kompleksowa dostawa gazu ziemnego wysokometanowego grupa E obejmująca sprzedaż gazu oraz usługę dystrybucji gazu </w:t>
      </w:r>
      <w:r>
        <w:rPr>
          <w:sz w:val="20"/>
          <w:szCs w:val="20"/>
        </w:rPr>
        <w:t xml:space="preserve">na potrzeby </w:t>
      </w:r>
      <w:r w:rsidRPr="00E17346">
        <w:rPr>
          <w:sz w:val="20"/>
          <w:szCs w:val="20"/>
        </w:rPr>
        <w:t>Willi Ambasador przy ul. 3 Maja 78 w Zabrzu</w:t>
      </w:r>
      <w:r>
        <w:rPr>
          <w:sz w:val="20"/>
          <w:szCs w:val="20"/>
        </w:rPr>
        <w:t xml:space="preserve">, </w:t>
      </w:r>
    </w:p>
    <w:p w14:paraId="00000074" w14:textId="0508D30C" w:rsidR="000F5793" w:rsidRPr="00B044B5" w:rsidRDefault="00E17346" w:rsidP="00E17346">
      <w:p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Cześć nr 2 - </w:t>
      </w:r>
      <w:r w:rsidRPr="00E17346">
        <w:rPr>
          <w:sz w:val="20"/>
          <w:szCs w:val="20"/>
        </w:rPr>
        <w:t xml:space="preserve">przedmiotem zamówienia jest kompleksowa dostawa gazu ziemnego wysokometanowego grupa E obejmująca sprzedaż gazu oraz usługę dystrybucji gazu </w:t>
      </w:r>
      <w:r w:rsidR="008E2228">
        <w:rPr>
          <w:sz w:val="20"/>
          <w:szCs w:val="20"/>
        </w:rPr>
        <w:t xml:space="preserve">na potrzeby </w:t>
      </w:r>
      <w:r w:rsidRPr="00E17346">
        <w:rPr>
          <w:sz w:val="20"/>
          <w:szCs w:val="20"/>
        </w:rPr>
        <w:t xml:space="preserve">Hali Sportowej przy ul. Szafarczyka </w:t>
      </w:r>
      <w:r w:rsidR="009E217B">
        <w:rPr>
          <w:sz w:val="20"/>
          <w:szCs w:val="20"/>
        </w:rPr>
        <w:t>1</w:t>
      </w:r>
      <w:r w:rsidRPr="00E17346">
        <w:rPr>
          <w:sz w:val="20"/>
          <w:szCs w:val="20"/>
        </w:rPr>
        <w:t>6 w Zabrzu</w:t>
      </w:r>
      <w:r w:rsidR="004364EE">
        <w:rPr>
          <w:sz w:val="20"/>
          <w:szCs w:val="20"/>
        </w:rPr>
        <w:t xml:space="preserve">, realizowana będzie w ramach opcji. </w:t>
      </w:r>
    </w:p>
    <w:p w14:paraId="00000075" w14:textId="5131B4A1" w:rsidR="000F5793" w:rsidRPr="006103AD" w:rsidRDefault="00AA7C31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 w:rsidR="0032699E">
        <w:rPr>
          <w:sz w:val="20"/>
          <w:szCs w:val="20"/>
        </w:rPr>
        <w:t>.</w:t>
      </w:r>
    </w:p>
    <w:p w14:paraId="00000078" w14:textId="44C710BA" w:rsidR="000F5793" w:rsidRDefault="00AA7C31">
      <w:pPr>
        <w:pStyle w:val="Nagwek2"/>
        <w:rPr>
          <w:vertAlign w:val="superscript"/>
        </w:rPr>
      </w:pPr>
      <w:bookmarkStart w:id="14" w:name="_s0i9odf430x7" w:colFirst="0" w:colLast="0"/>
      <w:bookmarkEnd w:id="14"/>
      <w:r>
        <w:t>V. Wizja lokalna</w:t>
      </w:r>
    </w:p>
    <w:p w14:paraId="4BBF046D" w14:textId="77777777" w:rsidR="00930F57" w:rsidRPr="007D0C5A" w:rsidRDefault="00930F57" w:rsidP="00930F57">
      <w:pPr>
        <w:ind w:firstLine="426"/>
        <w:rPr>
          <w:sz w:val="20"/>
          <w:szCs w:val="20"/>
        </w:rPr>
      </w:pPr>
      <w:r>
        <w:tab/>
      </w:r>
      <w:r w:rsidRPr="007D0C5A">
        <w:rPr>
          <w:sz w:val="20"/>
          <w:szCs w:val="20"/>
        </w:rPr>
        <w:t>Nie przewiduje się przeprowadzenia wizji</w:t>
      </w:r>
      <w:r>
        <w:rPr>
          <w:sz w:val="20"/>
          <w:szCs w:val="20"/>
        </w:rPr>
        <w:t xml:space="preserve">. </w:t>
      </w:r>
    </w:p>
    <w:p w14:paraId="0000007B" w14:textId="4564CCF9" w:rsidR="000F5793" w:rsidRDefault="00AA7C31">
      <w:pPr>
        <w:pStyle w:val="Nagwek2"/>
      </w:pPr>
      <w:bookmarkStart w:id="15" w:name="_l3y36xf8w2mt" w:colFirst="0" w:colLast="0"/>
      <w:bookmarkEnd w:id="15"/>
      <w:r>
        <w:t>VI. Podwykonawstwo</w:t>
      </w:r>
    </w:p>
    <w:p w14:paraId="0000007C" w14:textId="496F4535" w:rsidR="000F5793" w:rsidRDefault="00AA7C31" w:rsidP="00D759A4">
      <w:pPr>
        <w:numPr>
          <w:ilvl w:val="0"/>
          <w:numId w:val="9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może powierzyć wykonanie części zamówienia podwykonawcy (podwykonawcom). </w:t>
      </w:r>
    </w:p>
    <w:p w14:paraId="0000007D" w14:textId="5D952920" w:rsidR="000F5793" w:rsidRPr="007D74C8" w:rsidRDefault="00AA7C31" w:rsidP="00D759A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7D74C8">
        <w:rPr>
          <w:sz w:val="20"/>
          <w:szCs w:val="20"/>
        </w:rPr>
        <w:t>Zamawiający nie zastrzega obowiązku osobistego wykonania przez Wykonawcę kluczowych części zamówienia.</w:t>
      </w:r>
      <w:r w:rsidR="00E77DFB" w:rsidRPr="007D74C8">
        <w:rPr>
          <w:sz w:val="20"/>
          <w:szCs w:val="20"/>
        </w:rPr>
        <w:t xml:space="preserve"> </w:t>
      </w:r>
    </w:p>
    <w:p w14:paraId="0000007E" w14:textId="292DDAFC" w:rsidR="000F5793" w:rsidRDefault="00AA7C31" w:rsidP="00D759A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</w:t>
      </w:r>
      <w:r w:rsidR="003F0FC9">
        <w:rPr>
          <w:sz w:val="20"/>
          <w:szCs w:val="20"/>
        </w:rPr>
        <w:t xml:space="preserve">. </w:t>
      </w:r>
    </w:p>
    <w:p w14:paraId="5F36AE6A" w14:textId="791E1908" w:rsidR="00B040BB" w:rsidRPr="00B040BB" w:rsidRDefault="00B040BB" w:rsidP="00B040BB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642CCD">
        <w:rPr>
          <w:sz w:val="20"/>
          <w:szCs w:val="20"/>
        </w:rPr>
        <w:t>Zgodnie z art. 462 ust.</w:t>
      </w:r>
      <w:r>
        <w:rPr>
          <w:sz w:val="20"/>
          <w:szCs w:val="20"/>
        </w:rPr>
        <w:t xml:space="preserve"> </w:t>
      </w:r>
      <w:r w:rsidRPr="00642CCD">
        <w:rPr>
          <w:sz w:val="20"/>
          <w:szCs w:val="20"/>
        </w:rPr>
        <w:t xml:space="preserve">7 PZP Zamawiający dopuszcza możliwość zmiany lub rezygnacji </w:t>
      </w:r>
      <w:r>
        <w:rPr>
          <w:sz w:val="20"/>
          <w:szCs w:val="20"/>
        </w:rPr>
        <w:br/>
      </w:r>
      <w:r w:rsidRPr="00642CCD">
        <w:rPr>
          <w:sz w:val="20"/>
          <w:szCs w:val="20"/>
        </w:rPr>
        <w:t xml:space="preserve">z podwykonawcy, na które zasoby wykonawca powoływał się w trakcie postępowania o udzielenie zamówienia. Wykonawca jest zobowiązany wykazać Zamawiającemu, że proponowany inny podwykonawca lub wykonawca samodzielnie spełnia warunki udziału w postępowaniu w stopniu nie mniejszym niż podwykonawca, na którego zasoby wykonawca powoływał się w trakcie postepowania o udzielenie zamówienia. Art. 122 </w:t>
      </w:r>
      <w:r>
        <w:rPr>
          <w:sz w:val="20"/>
          <w:szCs w:val="20"/>
        </w:rPr>
        <w:t xml:space="preserve">PZP </w:t>
      </w:r>
      <w:r w:rsidRPr="00642CCD">
        <w:rPr>
          <w:sz w:val="20"/>
          <w:szCs w:val="20"/>
        </w:rPr>
        <w:t xml:space="preserve">stosuje się odpowiednio. </w:t>
      </w:r>
    </w:p>
    <w:p w14:paraId="0000007F" w14:textId="77777777" w:rsidR="000F5793" w:rsidRDefault="00AA7C31">
      <w:pPr>
        <w:pStyle w:val="Nagwek2"/>
      </w:pPr>
      <w:bookmarkStart w:id="16" w:name="_6katmqtjrys4" w:colFirst="0" w:colLast="0"/>
      <w:bookmarkEnd w:id="16"/>
      <w:r>
        <w:t>VII. Termin wykonania zamówienia</w:t>
      </w:r>
    </w:p>
    <w:p w14:paraId="3F80E439" w14:textId="77777777" w:rsidR="006467F3" w:rsidRPr="00333B35" w:rsidRDefault="00AA7C31">
      <w:pPr>
        <w:numPr>
          <w:ilvl w:val="0"/>
          <w:numId w:val="10"/>
        </w:numPr>
        <w:spacing w:before="240" w:line="360" w:lineRule="auto"/>
        <w:ind w:left="426"/>
        <w:jc w:val="both"/>
        <w:rPr>
          <w:color w:val="FF0000"/>
          <w:sz w:val="20"/>
          <w:szCs w:val="20"/>
        </w:rPr>
      </w:pPr>
      <w:bookmarkStart w:id="17" w:name="_Hlk83300337"/>
      <w:r w:rsidRPr="00333B35">
        <w:rPr>
          <w:sz w:val="20"/>
          <w:szCs w:val="20"/>
        </w:rPr>
        <w:t>Termin realizacji zamówienia wynosi:</w:t>
      </w:r>
      <w:r w:rsidR="004C152F" w:rsidRPr="00333B35">
        <w:rPr>
          <w:sz w:val="20"/>
          <w:szCs w:val="20"/>
        </w:rPr>
        <w:t xml:space="preserve"> </w:t>
      </w:r>
    </w:p>
    <w:p w14:paraId="7E33440B" w14:textId="77777777" w:rsidR="00376C29" w:rsidRDefault="00333B35" w:rsidP="00B044B5">
      <w:pPr>
        <w:pStyle w:val="Akapitzlist"/>
        <w:spacing w:line="360" w:lineRule="auto"/>
        <w:rPr>
          <w:sz w:val="20"/>
          <w:szCs w:val="20"/>
          <w:lang w:val="pl-PL"/>
        </w:rPr>
      </w:pPr>
      <w:r w:rsidRPr="00B044B5">
        <w:rPr>
          <w:sz w:val="20"/>
          <w:szCs w:val="20"/>
          <w:lang w:val="pl-PL"/>
        </w:rPr>
        <w:t xml:space="preserve">Termin realizacji zamówienia wynosi: </w:t>
      </w:r>
    </w:p>
    <w:p w14:paraId="6BD3A618" w14:textId="009118EB" w:rsidR="00333B35" w:rsidRPr="00311368" w:rsidRDefault="00376C29" w:rsidP="00CE4EE4">
      <w:pPr>
        <w:pStyle w:val="Akapitzlist"/>
        <w:numPr>
          <w:ilvl w:val="0"/>
          <w:numId w:val="50"/>
        </w:numPr>
        <w:spacing w:line="360" w:lineRule="auto"/>
        <w:jc w:val="both"/>
        <w:rPr>
          <w:sz w:val="20"/>
          <w:szCs w:val="20"/>
          <w:lang w:val="pl-PL"/>
        </w:rPr>
      </w:pPr>
      <w:r w:rsidRPr="00311368">
        <w:rPr>
          <w:sz w:val="20"/>
          <w:szCs w:val="20"/>
          <w:lang w:val="pl-PL"/>
        </w:rPr>
        <w:t xml:space="preserve">Część 1 </w:t>
      </w:r>
      <w:r w:rsidR="00E61B20" w:rsidRPr="00311368">
        <w:rPr>
          <w:sz w:val="20"/>
          <w:szCs w:val="20"/>
          <w:lang w:val="pl-PL"/>
        </w:rPr>
        <w:t>–</w:t>
      </w:r>
      <w:r w:rsidRPr="00311368">
        <w:rPr>
          <w:sz w:val="20"/>
          <w:szCs w:val="20"/>
          <w:lang w:val="pl-PL"/>
        </w:rPr>
        <w:t xml:space="preserve"> </w:t>
      </w:r>
      <w:r w:rsidR="00297906" w:rsidRPr="00311368">
        <w:rPr>
          <w:sz w:val="20"/>
          <w:szCs w:val="20"/>
          <w:lang w:val="pl-PL"/>
        </w:rPr>
        <w:t xml:space="preserve">365 dni, </w:t>
      </w:r>
      <w:r w:rsidR="00E61B20" w:rsidRPr="00311368">
        <w:rPr>
          <w:sz w:val="20"/>
          <w:szCs w:val="20"/>
          <w:lang w:val="pl-PL"/>
        </w:rPr>
        <w:t>od 01.01.2022 r.</w:t>
      </w:r>
      <w:r w:rsidR="004364EE" w:rsidRPr="00311368">
        <w:rPr>
          <w:sz w:val="20"/>
          <w:szCs w:val="20"/>
          <w:lang w:val="pl-PL"/>
        </w:rPr>
        <w:t xml:space="preserve"> </w:t>
      </w:r>
      <w:r w:rsidR="002C268E" w:rsidRPr="00311368">
        <w:rPr>
          <w:sz w:val="20"/>
          <w:szCs w:val="20"/>
          <w:lang w:val="pl-PL"/>
        </w:rPr>
        <w:t>do 31.12.2022 r.</w:t>
      </w:r>
      <w:r w:rsidRPr="00311368">
        <w:rPr>
          <w:sz w:val="20"/>
          <w:szCs w:val="20"/>
          <w:lang w:val="pl-PL"/>
        </w:rPr>
        <w:t>,</w:t>
      </w:r>
      <w:r w:rsidR="00CB148F" w:rsidRPr="00311368">
        <w:rPr>
          <w:sz w:val="20"/>
          <w:szCs w:val="20"/>
          <w:lang w:val="pl-PL"/>
        </w:rPr>
        <w:t xml:space="preserve"> </w:t>
      </w:r>
    </w:p>
    <w:p w14:paraId="7D5260D1" w14:textId="519880ED" w:rsidR="002C268E" w:rsidRPr="00311368" w:rsidRDefault="00376C29" w:rsidP="00CE4EE4">
      <w:pPr>
        <w:pStyle w:val="Akapitzlist"/>
        <w:numPr>
          <w:ilvl w:val="0"/>
          <w:numId w:val="50"/>
        </w:numPr>
        <w:spacing w:line="360" w:lineRule="auto"/>
        <w:jc w:val="both"/>
        <w:rPr>
          <w:sz w:val="20"/>
          <w:szCs w:val="20"/>
        </w:rPr>
      </w:pPr>
      <w:r w:rsidRPr="00311368">
        <w:rPr>
          <w:sz w:val="20"/>
          <w:szCs w:val="20"/>
          <w:lang w:val="pl-PL"/>
        </w:rPr>
        <w:t>Część 2 –</w:t>
      </w:r>
      <w:r w:rsidR="002C268E" w:rsidRPr="00311368">
        <w:rPr>
          <w:sz w:val="20"/>
          <w:szCs w:val="20"/>
          <w:lang w:val="pl-PL"/>
        </w:rPr>
        <w:t xml:space="preserve"> </w:t>
      </w:r>
      <w:r w:rsidR="00297906" w:rsidRPr="00311368">
        <w:rPr>
          <w:sz w:val="20"/>
          <w:szCs w:val="20"/>
          <w:lang w:val="pl-PL"/>
        </w:rPr>
        <w:t xml:space="preserve"> 365 dni, </w:t>
      </w:r>
      <w:r w:rsidR="002C268E" w:rsidRPr="00311368">
        <w:rPr>
          <w:sz w:val="20"/>
          <w:szCs w:val="20"/>
        </w:rPr>
        <w:t xml:space="preserve">od </w:t>
      </w:r>
      <w:r w:rsidR="00E61B20" w:rsidRPr="00311368">
        <w:rPr>
          <w:sz w:val="20"/>
          <w:szCs w:val="20"/>
        </w:rPr>
        <w:t>01.01.2022 r.</w:t>
      </w:r>
      <w:r w:rsidR="002C268E" w:rsidRPr="00311368">
        <w:rPr>
          <w:sz w:val="20"/>
          <w:szCs w:val="20"/>
        </w:rPr>
        <w:t xml:space="preserve"> do 31.12.202</w:t>
      </w:r>
      <w:r w:rsidR="00297906" w:rsidRPr="00311368">
        <w:rPr>
          <w:sz w:val="20"/>
          <w:szCs w:val="20"/>
        </w:rPr>
        <w:t>2</w:t>
      </w:r>
      <w:r w:rsidR="002C268E" w:rsidRPr="00311368">
        <w:rPr>
          <w:sz w:val="20"/>
          <w:szCs w:val="20"/>
        </w:rPr>
        <w:t xml:space="preserve"> r.</w:t>
      </w:r>
      <w:r w:rsidR="00E61B20" w:rsidRPr="00311368">
        <w:rPr>
          <w:sz w:val="20"/>
          <w:szCs w:val="20"/>
        </w:rPr>
        <w:t xml:space="preserve"> </w:t>
      </w:r>
      <w:r w:rsidR="002C268E" w:rsidRPr="00311368">
        <w:rPr>
          <w:sz w:val="20"/>
          <w:szCs w:val="20"/>
        </w:rPr>
        <w:t xml:space="preserve">realizowane będzie w ramach opcji. </w:t>
      </w:r>
      <w:r w:rsidR="00E61B20" w:rsidRPr="00311368">
        <w:rPr>
          <w:sz w:val="20"/>
          <w:szCs w:val="20"/>
        </w:rPr>
        <w:t xml:space="preserve">Realizacja </w:t>
      </w:r>
      <w:r w:rsidR="002C268E" w:rsidRPr="00311368">
        <w:rPr>
          <w:sz w:val="20"/>
          <w:szCs w:val="20"/>
        </w:rPr>
        <w:t>opcji będzie następowała zgodnie z umową bez konieczności zawierania aneksu</w:t>
      </w:r>
      <w:r w:rsidR="00E61B20" w:rsidRPr="00311368">
        <w:rPr>
          <w:sz w:val="20"/>
          <w:szCs w:val="20"/>
        </w:rPr>
        <w:t xml:space="preserve"> </w:t>
      </w:r>
      <w:r w:rsidR="002C268E" w:rsidRPr="00311368">
        <w:rPr>
          <w:sz w:val="20"/>
          <w:szCs w:val="20"/>
        </w:rPr>
        <w:t>do umowy.</w:t>
      </w:r>
    </w:p>
    <w:bookmarkEnd w:id="17"/>
    <w:p w14:paraId="2B5BAE6D" w14:textId="628D77F4" w:rsidR="00376C29" w:rsidRPr="00346851" w:rsidRDefault="00FD40B3" w:rsidP="00FD40B3">
      <w:pPr>
        <w:spacing w:line="360" w:lineRule="auto"/>
        <w:jc w:val="both"/>
        <w:rPr>
          <w:sz w:val="20"/>
          <w:szCs w:val="20"/>
          <w:lang w:val="pl-PL"/>
        </w:rPr>
      </w:pPr>
      <w:r w:rsidRPr="00346851">
        <w:rPr>
          <w:sz w:val="20"/>
          <w:szCs w:val="20"/>
          <w:lang w:val="pl-PL"/>
        </w:rPr>
        <w:lastRenderedPageBreak/>
        <w:t xml:space="preserve">Szczegółowe zagadnienia dotyczące terminu realizacji umowy uregulowane są </w:t>
      </w:r>
      <w:r w:rsidR="00271B40">
        <w:rPr>
          <w:sz w:val="20"/>
          <w:szCs w:val="20"/>
          <w:lang w:val="pl-PL"/>
        </w:rPr>
        <w:t xml:space="preserve">w </w:t>
      </w:r>
      <w:r w:rsidR="00F763A9" w:rsidRPr="00346851">
        <w:rPr>
          <w:sz w:val="20"/>
          <w:szCs w:val="20"/>
          <w:lang w:val="pl-PL"/>
        </w:rPr>
        <w:t>i</w:t>
      </w:r>
      <w:r w:rsidRPr="00346851">
        <w:rPr>
          <w:sz w:val="20"/>
          <w:szCs w:val="20"/>
          <w:lang w:val="pl-PL"/>
        </w:rPr>
        <w:t xml:space="preserve">stotnych </w:t>
      </w:r>
      <w:r w:rsidR="00F763A9" w:rsidRPr="00346851">
        <w:rPr>
          <w:sz w:val="20"/>
          <w:szCs w:val="20"/>
          <w:lang w:val="pl-PL"/>
        </w:rPr>
        <w:t>p</w:t>
      </w:r>
      <w:r w:rsidRPr="00346851">
        <w:rPr>
          <w:sz w:val="20"/>
          <w:szCs w:val="20"/>
          <w:lang w:val="pl-PL"/>
        </w:rPr>
        <w:t xml:space="preserve">ostanowieniach </w:t>
      </w:r>
      <w:r w:rsidR="00F763A9" w:rsidRPr="00346851">
        <w:rPr>
          <w:sz w:val="20"/>
          <w:szCs w:val="20"/>
          <w:lang w:val="pl-PL"/>
        </w:rPr>
        <w:t>u</w:t>
      </w:r>
      <w:r w:rsidRPr="00346851">
        <w:rPr>
          <w:sz w:val="20"/>
          <w:szCs w:val="20"/>
          <w:lang w:val="pl-PL"/>
        </w:rPr>
        <w:t xml:space="preserve">mowy stanowiących </w:t>
      </w:r>
      <w:r w:rsidRPr="0037624E">
        <w:rPr>
          <w:sz w:val="20"/>
          <w:szCs w:val="20"/>
          <w:lang w:val="pl-PL"/>
        </w:rPr>
        <w:t xml:space="preserve">Załącznik nr </w:t>
      </w:r>
      <w:r w:rsidR="0037624E" w:rsidRPr="0037624E">
        <w:rPr>
          <w:sz w:val="20"/>
          <w:szCs w:val="20"/>
          <w:lang w:val="pl-PL"/>
        </w:rPr>
        <w:t>3</w:t>
      </w:r>
      <w:r w:rsidRPr="0037624E">
        <w:rPr>
          <w:sz w:val="20"/>
          <w:szCs w:val="20"/>
          <w:lang w:val="pl-PL"/>
        </w:rPr>
        <w:t xml:space="preserve"> do SWZ</w:t>
      </w:r>
      <w:r w:rsidR="009F3FDF">
        <w:rPr>
          <w:sz w:val="20"/>
          <w:szCs w:val="20"/>
          <w:lang w:val="pl-PL"/>
        </w:rPr>
        <w:t>.</w:t>
      </w:r>
    </w:p>
    <w:p w14:paraId="00000082" w14:textId="613B1666" w:rsidR="000F5793" w:rsidRDefault="00AA7C31">
      <w:pPr>
        <w:pStyle w:val="Nagwek2"/>
        <w:tabs>
          <w:tab w:val="left" w:pos="0"/>
        </w:tabs>
      </w:pPr>
      <w:bookmarkStart w:id="18" w:name="_nz5qrlch0jbr" w:colFirst="0" w:colLast="0"/>
      <w:bookmarkEnd w:id="18"/>
      <w:r>
        <w:t>VIII</w:t>
      </w:r>
      <w:r w:rsidR="002D2429">
        <w:t>. Warunki udziału w postępowani</w:t>
      </w:r>
      <w:r w:rsidR="00A95F56">
        <w:t>u</w:t>
      </w:r>
    </w:p>
    <w:p w14:paraId="00000083" w14:textId="46364825" w:rsidR="000F5793" w:rsidRDefault="00AA7C31" w:rsidP="00D759A4">
      <w:pPr>
        <w:numPr>
          <w:ilvl w:val="0"/>
          <w:numId w:val="16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 xml:space="preserve">ykonawcy, którzy nie podlegają wykluczeniu na zasadach określonych w Rozdziale IX SWZ, oraz spełniają określone przez </w:t>
      </w:r>
      <w:r w:rsidR="00F82528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4" w14:textId="58FB328F" w:rsidR="000F5793" w:rsidRDefault="00AA7C31" w:rsidP="00D759A4">
      <w:pPr>
        <w:numPr>
          <w:ilvl w:val="0"/>
          <w:numId w:val="16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ykonawcy, którzy spełniają warunki dotyczące:</w:t>
      </w:r>
      <w:r w:rsidR="00B33BD4">
        <w:rPr>
          <w:sz w:val="20"/>
          <w:szCs w:val="20"/>
        </w:rPr>
        <w:t xml:space="preserve"> </w:t>
      </w:r>
    </w:p>
    <w:p w14:paraId="00000085" w14:textId="3D505B3C" w:rsidR="000F5793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00000086" w14:textId="77777777" w:rsidR="000F5793" w:rsidRDefault="00AA7C31" w:rsidP="00D7478A">
      <w:pPr>
        <w:spacing w:line="360" w:lineRule="auto"/>
        <w:ind w:left="567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nie stawia warunku w powyższym zakresie.</w:t>
      </w:r>
    </w:p>
    <w:p w14:paraId="00000087" w14:textId="02CE6BF9" w:rsidR="000F5793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4E4D2390" w14:textId="77777777" w:rsidR="00F82452" w:rsidRDefault="00740F41" w:rsidP="00B044B5">
      <w:pPr>
        <w:spacing w:line="360" w:lineRule="auto"/>
        <w:ind w:left="426" w:right="20"/>
        <w:jc w:val="both"/>
        <w:rPr>
          <w:sz w:val="20"/>
          <w:szCs w:val="20"/>
        </w:rPr>
      </w:pPr>
      <w:r w:rsidRPr="00D7478A">
        <w:rPr>
          <w:sz w:val="20"/>
          <w:szCs w:val="20"/>
        </w:rPr>
        <w:t xml:space="preserve">Wykonawca spełni warunek </w:t>
      </w:r>
      <w:r w:rsidR="009E7DB9" w:rsidRPr="00D7478A">
        <w:rPr>
          <w:sz w:val="20"/>
          <w:szCs w:val="20"/>
        </w:rPr>
        <w:t>udziału w postępowaniu dotycząc</w:t>
      </w:r>
      <w:r w:rsidRPr="00D7478A">
        <w:rPr>
          <w:sz w:val="20"/>
          <w:szCs w:val="20"/>
        </w:rPr>
        <w:t>y</w:t>
      </w:r>
      <w:r w:rsidR="009E7DB9" w:rsidRPr="00D7478A">
        <w:rPr>
          <w:sz w:val="20"/>
          <w:szCs w:val="20"/>
        </w:rPr>
        <w:t xml:space="preserve"> wymaganych uprawnień do prowadzenia określonej działalności gospodarczej lub zawodowej</w:t>
      </w:r>
      <w:r w:rsidRPr="00D7478A">
        <w:rPr>
          <w:sz w:val="20"/>
          <w:szCs w:val="20"/>
        </w:rPr>
        <w:t>, jeżeli</w:t>
      </w:r>
      <w:r w:rsidR="00F82452">
        <w:rPr>
          <w:sz w:val="20"/>
          <w:szCs w:val="20"/>
        </w:rPr>
        <w:t>:</w:t>
      </w:r>
    </w:p>
    <w:p w14:paraId="00000088" w14:textId="2F981B32" w:rsidR="000F5793" w:rsidRPr="00346851" w:rsidRDefault="005A7541" w:rsidP="00CE4EE4">
      <w:pPr>
        <w:pStyle w:val="Akapitzlist"/>
        <w:numPr>
          <w:ilvl w:val="0"/>
          <w:numId w:val="43"/>
        </w:numPr>
        <w:spacing w:line="360" w:lineRule="auto"/>
        <w:ind w:right="20"/>
        <w:jc w:val="both"/>
        <w:rPr>
          <w:b/>
          <w:strike/>
          <w:sz w:val="20"/>
          <w:szCs w:val="20"/>
        </w:rPr>
      </w:pPr>
      <w:bookmarkStart w:id="19" w:name="_Hlk83026539"/>
      <w:r w:rsidRPr="00346851">
        <w:rPr>
          <w:sz w:val="20"/>
          <w:szCs w:val="20"/>
        </w:rPr>
        <w:t xml:space="preserve">Wykonawca musi posiadać uprawnienia </w:t>
      </w:r>
      <w:r w:rsidR="00F82452" w:rsidRPr="00346851">
        <w:rPr>
          <w:sz w:val="20"/>
          <w:szCs w:val="20"/>
        </w:rPr>
        <w:t>w</w:t>
      </w:r>
      <w:r w:rsidR="002566F2" w:rsidRPr="00346851">
        <w:rPr>
          <w:sz w:val="20"/>
          <w:szCs w:val="20"/>
        </w:rPr>
        <w:t xml:space="preserve"> </w:t>
      </w:r>
      <w:r w:rsidR="00F82452" w:rsidRPr="00346851">
        <w:rPr>
          <w:sz w:val="20"/>
          <w:szCs w:val="20"/>
        </w:rPr>
        <w:t>z</w:t>
      </w:r>
      <w:r w:rsidR="002566F2" w:rsidRPr="00346851">
        <w:rPr>
          <w:sz w:val="20"/>
          <w:szCs w:val="20"/>
        </w:rPr>
        <w:t>a</w:t>
      </w:r>
      <w:r w:rsidR="00F82452" w:rsidRPr="00346851">
        <w:rPr>
          <w:sz w:val="20"/>
          <w:szCs w:val="20"/>
        </w:rPr>
        <w:t>kresie obr</w:t>
      </w:r>
      <w:r w:rsidR="002566F2" w:rsidRPr="00346851">
        <w:rPr>
          <w:sz w:val="20"/>
          <w:szCs w:val="20"/>
        </w:rPr>
        <w:t>o</w:t>
      </w:r>
      <w:r w:rsidR="00F82452" w:rsidRPr="00346851">
        <w:rPr>
          <w:sz w:val="20"/>
          <w:szCs w:val="20"/>
        </w:rPr>
        <w:t>tu (sprzedaży) gazu ziemnego</w:t>
      </w:r>
      <w:r w:rsidR="002566F2" w:rsidRPr="00346851">
        <w:rPr>
          <w:sz w:val="20"/>
          <w:szCs w:val="20"/>
        </w:rPr>
        <w:t xml:space="preserve">, </w:t>
      </w:r>
    </w:p>
    <w:p w14:paraId="28693EC7" w14:textId="5256998C" w:rsidR="002566F2" w:rsidRPr="002566F2" w:rsidRDefault="005A7541" w:rsidP="00CE4EE4">
      <w:pPr>
        <w:pStyle w:val="Akapitzlist"/>
        <w:numPr>
          <w:ilvl w:val="0"/>
          <w:numId w:val="43"/>
        </w:numPr>
        <w:spacing w:line="360" w:lineRule="auto"/>
        <w:ind w:right="20"/>
        <w:jc w:val="both"/>
        <w:rPr>
          <w:b/>
          <w:sz w:val="20"/>
          <w:szCs w:val="20"/>
        </w:rPr>
      </w:pPr>
      <w:r w:rsidRPr="00346851">
        <w:rPr>
          <w:sz w:val="20"/>
          <w:szCs w:val="20"/>
        </w:rPr>
        <w:t xml:space="preserve">Wykonawca musi posiadać uprawnienia w zakresie </w:t>
      </w:r>
      <w:r w:rsidR="002566F2" w:rsidRPr="00346851">
        <w:rPr>
          <w:sz w:val="20"/>
          <w:szCs w:val="20"/>
        </w:rPr>
        <w:t>dystrybucji gazu ziemnego,</w:t>
      </w:r>
      <w:r w:rsidR="002566F2" w:rsidRPr="00346851">
        <w:t xml:space="preserve"> </w:t>
      </w:r>
      <w:r w:rsidR="00B9282C" w:rsidRPr="00346851">
        <w:br/>
      </w:r>
      <w:r w:rsidR="002566F2" w:rsidRPr="00346851">
        <w:rPr>
          <w:sz w:val="20"/>
          <w:szCs w:val="20"/>
        </w:rPr>
        <w:t>w przypadku Wykonawców będących właścicielem sieci dystrybucyjnej</w:t>
      </w:r>
      <w:r w:rsidR="00667F46">
        <w:rPr>
          <w:sz w:val="20"/>
          <w:szCs w:val="20"/>
        </w:rPr>
        <w:t>.</w:t>
      </w:r>
    </w:p>
    <w:p w14:paraId="2F6B600F" w14:textId="69D69031" w:rsidR="002566F2" w:rsidRPr="0077688F" w:rsidRDefault="002566F2" w:rsidP="0077688F">
      <w:pPr>
        <w:pStyle w:val="Akapitzlist"/>
        <w:spacing w:line="360" w:lineRule="auto"/>
        <w:ind w:left="1146"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Wykonawca nie będący właścicielem sieci dystrybucyjnej winien poświadczyć, że na czas realizacji zamówienia będzie posiadać zawartą umowę o świadczenie usług dystrybucji gazu ziemnego z Operatorem Systemu Dystrybucyjnego działającym na terenie objętym zamówieniem.</w:t>
      </w:r>
    </w:p>
    <w:bookmarkEnd w:id="19"/>
    <w:p w14:paraId="00000089" w14:textId="77777777" w:rsidR="000F5793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sytuacji ekonomicznej lub finansowej:</w:t>
      </w:r>
    </w:p>
    <w:p w14:paraId="0000008A" w14:textId="77777777" w:rsidR="000F5793" w:rsidRDefault="00AA7C31" w:rsidP="00D7478A">
      <w:pPr>
        <w:spacing w:line="360" w:lineRule="auto"/>
        <w:ind w:left="567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nie stawia warunku w powyższym zakresie.</w:t>
      </w:r>
    </w:p>
    <w:p w14:paraId="0000008B" w14:textId="60DEA186" w:rsidR="000F5793" w:rsidRPr="00B044B5" w:rsidRDefault="00AA7C31" w:rsidP="00D7478A">
      <w:pPr>
        <w:numPr>
          <w:ilvl w:val="0"/>
          <w:numId w:val="4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technicznej lub zawodowej:</w:t>
      </w:r>
      <w:r w:rsidR="004931B7">
        <w:rPr>
          <w:b/>
          <w:sz w:val="20"/>
          <w:szCs w:val="20"/>
        </w:rPr>
        <w:t xml:space="preserve"> </w:t>
      </w:r>
    </w:p>
    <w:p w14:paraId="57E7757C" w14:textId="1DCDFE2F" w:rsidR="00215C5A" w:rsidRPr="00B044B5" w:rsidRDefault="00215C5A" w:rsidP="00B044B5">
      <w:pPr>
        <w:spacing w:line="360" w:lineRule="auto"/>
        <w:ind w:left="567" w:right="20"/>
        <w:jc w:val="both"/>
        <w:rPr>
          <w:sz w:val="20"/>
          <w:szCs w:val="20"/>
          <w:lang w:val="pl-PL"/>
        </w:rPr>
      </w:pPr>
      <w:r w:rsidRPr="00215C5A">
        <w:rPr>
          <w:sz w:val="20"/>
          <w:szCs w:val="20"/>
        </w:rPr>
        <w:t>Zamawiający nie stawia warunku w powyższym zakresie.</w:t>
      </w:r>
    </w:p>
    <w:p w14:paraId="0000008D" w14:textId="3C0D2ED9" w:rsidR="000F5793" w:rsidRDefault="00AA7C31" w:rsidP="00D759A4">
      <w:pPr>
        <w:numPr>
          <w:ilvl w:val="0"/>
          <w:numId w:val="16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Zamawiający, w stosunku do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 xml:space="preserve">ykonawców wspólnie ubiegających się o udzielenie zamówienia, </w:t>
      </w:r>
      <w:r w:rsidR="0046624D">
        <w:rPr>
          <w:sz w:val="20"/>
          <w:szCs w:val="20"/>
        </w:rPr>
        <w:br/>
      </w:r>
      <w:r>
        <w:rPr>
          <w:sz w:val="20"/>
          <w:szCs w:val="20"/>
        </w:rPr>
        <w:t xml:space="preserve">w odniesieniu do warunku dotyczącego zdolności technicznej lub zawodowej – dopuszcza łączne spełnianie warunku przez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ykonawców.</w:t>
      </w:r>
      <w:r w:rsidR="00800787">
        <w:rPr>
          <w:sz w:val="20"/>
          <w:szCs w:val="20"/>
        </w:rPr>
        <w:t xml:space="preserve"> </w:t>
      </w:r>
    </w:p>
    <w:p w14:paraId="0000008E" w14:textId="5D72785B" w:rsidR="000F5793" w:rsidRDefault="00AA7C31" w:rsidP="00D759A4">
      <w:pPr>
        <w:numPr>
          <w:ilvl w:val="0"/>
          <w:numId w:val="16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ykonawca nie posiada wymaganych zdolności, jeżeli</w:t>
      </w:r>
      <w:r w:rsidR="0005185C">
        <w:rPr>
          <w:sz w:val="20"/>
          <w:szCs w:val="20"/>
        </w:rPr>
        <w:t xml:space="preserve"> posiadanie </w:t>
      </w:r>
      <w:r>
        <w:rPr>
          <w:sz w:val="20"/>
          <w:szCs w:val="20"/>
        </w:rPr>
        <w:t xml:space="preserve">przez wykonawcę sprzecznych interesów, </w:t>
      </w:r>
      <w:r w:rsidR="0046624D">
        <w:rPr>
          <w:sz w:val="20"/>
          <w:szCs w:val="20"/>
        </w:rPr>
        <w:br/>
      </w:r>
      <w:r>
        <w:rPr>
          <w:sz w:val="20"/>
          <w:szCs w:val="20"/>
        </w:rPr>
        <w:t>w szczególności zaangażowanie zasobów technicznych lub zawodowych wykonawcy w inne przedsięwzięcia gospodarcze wykonawcy może mieć negatywny wpływ na realizację zamówienia.</w:t>
      </w:r>
      <w:r w:rsidR="00800787">
        <w:rPr>
          <w:sz w:val="20"/>
          <w:szCs w:val="20"/>
        </w:rPr>
        <w:t xml:space="preserve"> </w:t>
      </w:r>
    </w:p>
    <w:p w14:paraId="557221AB" w14:textId="53D3BF8B" w:rsidR="00800787" w:rsidRPr="001503E2" w:rsidRDefault="00800787" w:rsidP="00D759A4">
      <w:pPr>
        <w:numPr>
          <w:ilvl w:val="0"/>
          <w:numId w:val="16"/>
        </w:numPr>
        <w:spacing w:line="360" w:lineRule="auto"/>
        <w:ind w:left="448"/>
        <w:jc w:val="both"/>
        <w:rPr>
          <w:b/>
          <w:bCs/>
          <w:sz w:val="20"/>
          <w:szCs w:val="20"/>
        </w:rPr>
      </w:pPr>
      <w:r w:rsidRPr="00800787">
        <w:rPr>
          <w:sz w:val="20"/>
          <w:szCs w:val="20"/>
        </w:rPr>
        <w:t>Warunek dotyczący uprawnień do prowadzenia określonej działalności gospodarczej lub zawodowej, o którym mowa w pkt 2</w:t>
      </w:r>
      <w:r>
        <w:rPr>
          <w:sz w:val="20"/>
          <w:szCs w:val="20"/>
        </w:rPr>
        <w:t>.2) powyżej</w:t>
      </w:r>
      <w:r w:rsidRPr="00800787">
        <w:rPr>
          <w:sz w:val="20"/>
          <w:szCs w:val="20"/>
        </w:rPr>
        <w:t xml:space="preserve">, </w:t>
      </w:r>
      <w:r w:rsidRPr="001503E2">
        <w:rPr>
          <w:b/>
          <w:bCs/>
          <w:sz w:val="20"/>
          <w:szCs w:val="20"/>
        </w:rPr>
        <w:t xml:space="preserve">jest spełniony, jeżeli co najmniej jeden </w:t>
      </w:r>
      <w:r w:rsidR="00D03D96" w:rsidRPr="001503E2">
        <w:rPr>
          <w:b/>
          <w:bCs/>
          <w:sz w:val="20"/>
          <w:szCs w:val="20"/>
        </w:rPr>
        <w:br/>
      </w:r>
      <w:r w:rsidRPr="001503E2">
        <w:rPr>
          <w:b/>
          <w:bCs/>
          <w:sz w:val="20"/>
          <w:szCs w:val="20"/>
        </w:rPr>
        <w:t>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0000008F" w14:textId="683FB00B" w:rsidR="000F5793" w:rsidRPr="009E6883" w:rsidRDefault="00AA7C31">
      <w:pPr>
        <w:pStyle w:val="Nagwek2"/>
      </w:pPr>
      <w:bookmarkStart w:id="20" w:name="_sv3xn7chhdup" w:colFirst="0" w:colLast="0"/>
      <w:bookmarkEnd w:id="20"/>
      <w:r>
        <w:lastRenderedPageBreak/>
        <w:t>IX</w:t>
      </w:r>
      <w:r w:rsidRPr="00675389">
        <w:rPr>
          <w:color w:val="00B050"/>
        </w:rPr>
        <w:t xml:space="preserve">. </w:t>
      </w:r>
      <w:r w:rsidRPr="009E6883">
        <w:t>Podstawy wykluczenia z postępowania</w:t>
      </w:r>
      <w:r w:rsidR="00271B40">
        <w:t xml:space="preserve"> </w:t>
      </w:r>
    </w:p>
    <w:p w14:paraId="00000095" w14:textId="39A7BB3D" w:rsidR="000F5793" w:rsidRPr="001503E2" w:rsidRDefault="00AA7C31" w:rsidP="001503E2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postępowania o udzielenie zamówienia wyklucza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ykonawców, w stosunku do których zachodzi którakolwiek z okoliczności wskazanych</w:t>
      </w:r>
      <w:r w:rsidR="001503E2">
        <w:rPr>
          <w:sz w:val="20"/>
          <w:szCs w:val="20"/>
        </w:rPr>
        <w:t xml:space="preserve"> </w:t>
      </w:r>
      <w:r w:rsidRPr="001503E2">
        <w:rPr>
          <w:sz w:val="20"/>
          <w:szCs w:val="20"/>
        </w:rPr>
        <w:t>w art. 108 ust. 1 PZP</w:t>
      </w:r>
      <w:r w:rsidR="001503E2">
        <w:rPr>
          <w:sz w:val="20"/>
          <w:szCs w:val="20"/>
        </w:rPr>
        <w:t>.</w:t>
      </w:r>
    </w:p>
    <w:p w14:paraId="00000096" w14:textId="0F8E5B71" w:rsidR="000F5793" w:rsidRDefault="00AA7C31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Wykluczenie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ykonawcy następuje zgodnie z art. 111 PZP</w:t>
      </w:r>
      <w:r w:rsidR="00D03D9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97" w14:textId="0FFEDF43" w:rsidR="000F5793" w:rsidRDefault="00AA7C31">
      <w:pPr>
        <w:pStyle w:val="Nagwek2"/>
      </w:pPr>
      <w:bookmarkStart w:id="21" w:name="_crlv0voso4yw" w:colFirst="0" w:colLast="0"/>
      <w:bookmarkEnd w:id="21"/>
      <w:r>
        <w:t xml:space="preserve">X. Podmiotowe środki dowodowe. Oświadczenia i dokumenty, jakie zobowiązani są dostarczyć </w:t>
      </w:r>
      <w:r w:rsidR="0087206D">
        <w:t>w</w:t>
      </w:r>
      <w:r>
        <w:t>ykonawcy w celu potwierdzenia spełniania warunków udziału w postępowaniu oraz wykazania braku podstaw wykluczenia</w:t>
      </w:r>
    </w:p>
    <w:p w14:paraId="00000098" w14:textId="668500BE" w:rsidR="000F5793" w:rsidRPr="00864739" w:rsidRDefault="00AA7C31" w:rsidP="00D759A4">
      <w:pPr>
        <w:numPr>
          <w:ilvl w:val="0"/>
          <w:numId w:val="8"/>
        </w:numPr>
        <w:spacing w:before="240"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 xml:space="preserve">ykonawca zobowiązany jest dołączyć aktualne na dzień składania ofert oświadczenie </w:t>
      </w:r>
      <w:r w:rsidR="007D1474">
        <w:rPr>
          <w:sz w:val="20"/>
          <w:szCs w:val="20"/>
        </w:rPr>
        <w:br/>
      </w:r>
      <w:r w:rsidR="00D608F2">
        <w:rPr>
          <w:sz w:val="20"/>
          <w:szCs w:val="20"/>
        </w:rPr>
        <w:t xml:space="preserve">o braku podstaw do wykluczenia z postępowania oraz </w:t>
      </w:r>
      <w:r>
        <w:rPr>
          <w:sz w:val="20"/>
          <w:szCs w:val="20"/>
        </w:rPr>
        <w:t xml:space="preserve">o spełnianiu warunków udziału </w:t>
      </w:r>
      <w:r w:rsidR="00D608F2">
        <w:rPr>
          <w:sz w:val="20"/>
          <w:szCs w:val="20"/>
        </w:rPr>
        <w:br/>
      </w:r>
      <w:r>
        <w:rPr>
          <w:sz w:val="20"/>
          <w:szCs w:val="20"/>
        </w:rPr>
        <w:t xml:space="preserve">w postępowaniu – zgodnie z </w:t>
      </w:r>
      <w:r w:rsidRPr="005A20B9">
        <w:rPr>
          <w:b/>
          <w:sz w:val="20"/>
          <w:szCs w:val="20"/>
        </w:rPr>
        <w:t xml:space="preserve">Załącznikiem </w:t>
      </w:r>
      <w:r w:rsidRPr="00864739">
        <w:rPr>
          <w:b/>
          <w:sz w:val="20"/>
          <w:szCs w:val="20"/>
        </w:rPr>
        <w:t xml:space="preserve">nr </w:t>
      </w:r>
      <w:r w:rsidR="005C2550">
        <w:rPr>
          <w:b/>
          <w:sz w:val="20"/>
          <w:szCs w:val="20"/>
        </w:rPr>
        <w:t>1</w:t>
      </w:r>
      <w:r w:rsidR="003B27A1" w:rsidRPr="00864739">
        <w:rPr>
          <w:b/>
          <w:sz w:val="20"/>
          <w:szCs w:val="20"/>
        </w:rPr>
        <w:t xml:space="preserve"> </w:t>
      </w:r>
      <w:r w:rsidRPr="00864739">
        <w:rPr>
          <w:b/>
          <w:sz w:val="20"/>
          <w:szCs w:val="20"/>
        </w:rPr>
        <w:t>do SWZ</w:t>
      </w:r>
      <w:r w:rsidR="007D1474" w:rsidRPr="00864739">
        <w:rPr>
          <w:sz w:val="20"/>
          <w:szCs w:val="20"/>
        </w:rPr>
        <w:t>.</w:t>
      </w:r>
    </w:p>
    <w:p w14:paraId="00000099" w14:textId="4097EF31" w:rsidR="000F5793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Informacje zawarte w oświadczeniu, o którym mowa w pkt</w:t>
      </w:r>
      <w:r w:rsidR="007D1474">
        <w:rPr>
          <w:sz w:val="20"/>
          <w:szCs w:val="20"/>
        </w:rPr>
        <w:t>.</w:t>
      </w:r>
      <w:r>
        <w:rPr>
          <w:sz w:val="20"/>
          <w:szCs w:val="20"/>
        </w:rPr>
        <w:t xml:space="preserve"> 1 stanowią wstępne potwierdzenie, </w:t>
      </w:r>
      <w:r w:rsidR="007D1474">
        <w:rPr>
          <w:sz w:val="20"/>
          <w:szCs w:val="20"/>
        </w:rPr>
        <w:br/>
      </w:r>
      <w:r>
        <w:rPr>
          <w:sz w:val="20"/>
          <w:szCs w:val="20"/>
        </w:rPr>
        <w:t xml:space="preserve">że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>ykonawca nie podlega wykluczeniu oraz spełnia warunki udziału w postępowaniu.</w:t>
      </w:r>
    </w:p>
    <w:p w14:paraId="0000009A" w14:textId="1FBFFF2C" w:rsidR="000F5793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wzywa wykonawcę, którego oferta została najwyżej oceniona, do złożenia </w:t>
      </w:r>
      <w:r w:rsidR="007D1474">
        <w:rPr>
          <w:sz w:val="20"/>
          <w:szCs w:val="20"/>
        </w:rPr>
        <w:br/>
      </w:r>
      <w:r>
        <w:rPr>
          <w:sz w:val="20"/>
          <w:szCs w:val="20"/>
        </w:rPr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0000009B" w14:textId="63AB69B8" w:rsidR="000F5793" w:rsidRDefault="00AA7C31" w:rsidP="00D759A4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wymagane od wykonawcy obejmują:</w:t>
      </w:r>
    </w:p>
    <w:p w14:paraId="049F6AD9" w14:textId="600B1E5B" w:rsidR="00667F46" w:rsidRPr="002566F2" w:rsidRDefault="00667F46" w:rsidP="00CE4EE4">
      <w:pPr>
        <w:pStyle w:val="Akapitzlist"/>
        <w:numPr>
          <w:ilvl w:val="0"/>
          <w:numId w:val="44"/>
        </w:numPr>
        <w:spacing w:line="360" w:lineRule="auto"/>
        <w:ind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Aktualn</w:t>
      </w:r>
      <w:r w:rsidR="005A7541">
        <w:rPr>
          <w:sz w:val="20"/>
          <w:szCs w:val="20"/>
        </w:rPr>
        <w:t>ą</w:t>
      </w:r>
      <w:r>
        <w:rPr>
          <w:sz w:val="20"/>
          <w:szCs w:val="20"/>
        </w:rPr>
        <w:t xml:space="preserve"> konces</w:t>
      </w:r>
      <w:r w:rsidR="005A7541">
        <w:rPr>
          <w:sz w:val="20"/>
          <w:szCs w:val="20"/>
        </w:rPr>
        <w:t>ję</w:t>
      </w:r>
      <w:r>
        <w:rPr>
          <w:sz w:val="20"/>
          <w:szCs w:val="20"/>
        </w:rPr>
        <w:t xml:space="preserve"> na prowadzenie działalności gospodarczej w zakresie obrotu (sprzedaży) gazu ziemnego, wydanej przez Prezesa Urzędu Regulacji Energetyki,</w:t>
      </w:r>
    </w:p>
    <w:p w14:paraId="72D2BC41" w14:textId="1F46BF82" w:rsidR="00667F46" w:rsidRPr="002566F2" w:rsidRDefault="00667F46" w:rsidP="00CE4EE4">
      <w:pPr>
        <w:pStyle w:val="Akapitzlist"/>
        <w:numPr>
          <w:ilvl w:val="0"/>
          <w:numId w:val="44"/>
        </w:numPr>
        <w:spacing w:line="360" w:lineRule="auto"/>
        <w:ind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Aktualn</w:t>
      </w:r>
      <w:r w:rsidR="005A7541">
        <w:rPr>
          <w:sz w:val="20"/>
          <w:szCs w:val="20"/>
        </w:rPr>
        <w:t>ą</w:t>
      </w:r>
      <w:r>
        <w:rPr>
          <w:sz w:val="20"/>
          <w:szCs w:val="20"/>
        </w:rPr>
        <w:t xml:space="preserve"> koncesj</w:t>
      </w:r>
      <w:r w:rsidR="005A7541">
        <w:rPr>
          <w:sz w:val="20"/>
          <w:szCs w:val="20"/>
        </w:rPr>
        <w:t>ę</w:t>
      </w:r>
      <w:r>
        <w:rPr>
          <w:sz w:val="20"/>
          <w:szCs w:val="20"/>
        </w:rPr>
        <w:t xml:space="preserve"> na prowadzenie działalności gospodarczej w zakresie dystrybucji gazu ziemnego,</w:t>
      </w:r>
      <w:r w:rsidRPr="002566F2">
        <w:t xml:space="preserve"> </w:t>
      </w:r>
      <w:r w:rsidRPr="002566F2">
        <w:rPr>
          <w:sz w:val="20"/>
          <w:szCs w:val="20"/>
        </w:rPr>
        <w:t>wydanej przez Prezesa Urzędu Regulacji Energetyki</w:t>
      </w:r>
      <w:r>
        <w:rPr>
          <w:sz w:val="20"/>
          <w:szCs w:val="20"/>
        </w:rPr>
        <w:t xml:space="preserve"> – w przypadku Wykonawców będących właścicielem sieci dystrybucyjnej.</w:t>
      </w:r>
    </w:p>
    <w:p w14:paraId="198CF703" w14:textId="77777777" w:rsidR="00667F46" w:rsidRPr="0077688F" w:rsidRDefault="00667F46" w:rsidP="00667F46">
      <w:pPr>
        <w:pStyle w:val="Akapitzlist"/>
        <w:spacing w:line="360" w:lineRule="auto"/>
        <w:ind w:left="1146"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Wykonawca nie będący właścicielem sieci dystrybucyjnej winien poświadczyć, że na czas realizacji zamówienia będzie posiadać zawartą umowę o świadczenie usług dystrybucji gazu ziemnego z Operatorem Systemu Dystrybucyjnego działającym na terenie objętym zamówieniem.</w:t>
      </w:r>
    </w:p>
    <w:p w14:paraId="000000A2" w14:textId="4FECE90F" w:rsidR="000F5793" w:rsidRPr="00667F46" w:rsidRDefault="00AA7C31" w:rsidP="0059153D">
      <w:pPr>
        <w:numPr>
          <w:ilvl w:val="0"/>
          <w:numId w:val="8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667F46">
        <w:rPr>
          <w:sz w:val="20"/>
          <w:szCs w:val="20"/>
        </w:rPr>
        <w:t>Zamawiający nie wzywa do złożenia podmiotowych środków dowodowych, jeżeli:</w:t>
      </w:r>
    </w:p>
    <w:p w14:paraId="000000A3" w14:textId="23D9EE82" w:rsidR="000F5793" w:rsidRDefault="00AA7C31">
      <w:pPr>
        <w:spacing w:line="360" w:lineRule="auto"/>
        <w:ind w:left="882" w:hanging="434"/>
        <w:jc w:val="both"/>
        <w:rPr>
          <w:sz w:val="20"/>
          <w:szCs w:val="20"/>
        </w:rPr>
      </w:pPr>
      <w:r w:rsidRPr="009E217B"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BB245F">
        <w:rPr>
          <w:sz w:val="20"/>
          <w:szCs w:val="20"/>
        </w:rPr>
        <w:br/>
      </w:r>
      <w:r>
        <w:rPr>
          <w:sz w:val="20"/>
          <w:szCs w:val="20"/>
        </w:rPr>
        <w:t xml:space="preserve">w oświadczeniu, o którym mowa w art. 125 ust. 1 </w:t>
      </w:r>
      <w:r w:rsidR="00BB245F">
        <w:rPr>
          <w:sz w:val="20"/>
          <w:szCs w:val="20"/>
        </w:rPr>
        <w:t>PZP</w:t>
      </w:r>
      <w:r>
        <w:rPr>
          <w:sz w:val="20"/>
          <w:szCs w:val="20"/>
        </w:rPr>
        <w:t xml:space="preserve"> dane umożliwiające dostęp do tych środków;</w:t>
      </w:r>
    </w:p>
    <w:p w14:paraId="4F2279F8" w14:textId="77777777" w:rsidR="0005185C" w:rsidRDefault="00AA7C31" w:rsidP="0005185C">
      <w:pPr>
        <w:spacing w:line="360" w:lineRule="auto"/>
        <w:ind w:left="882" w:hanging="434"/>
        <w:jc w:val="both"/>
        <w:rPr>
          <w:sz w:val="20"/>
          <w:szCs w:val="20"/>
        </w:rPr>
      </w:pPr>
      <w:r w:rsidRPr="009E217B"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ab/>
      </w:r>
      <w:r w:rsidRPr="005B70AB">
        <w:rPr>
          <w:sz w:val="20"/>
          <w:szCs w:val="20"/>
        </w:rPr>
        <w:t>podmiotowym środkiem dowodowym jest oświadczenie, którego treść odpowiada zakresowi oświadczenia, o którym mowa w art. 125 ust. 1</w:t>
      </w:r>
      <w:r w:rsidR="00BB245F">
        <w:rPr>
          <w:sz w:val="20"/>
          <w:szCs w:val="20"/>
        </w:rPr>
        <w:t xml:space="preserve"> PZP</w:t>
      </w:r>
      <w:r w:rsidRPr="005B70AB">
        <w:rPr>
          <w:sz w:val="20"/>
          <w:szCs w:val="20"/>
        </w:rPr>
        <w:t>.</w:t>
      </w:r>
      <w:r w:rsidR="00FF1596" w:rsidRPr="005B70AB">
        <w:rPr>
          <w:sz w:val="20"/>
          <w:szCs w:val="20"/>
        </w:rPr>
        <w:t xml:space="preserve"> </w:t>
      </w:r>
    </w:p>
    <w:p w14:paraId="000000A5" w14:textId="78ADF748" w:rsidR="000F5793" w:rsidRDefault="00AA7C31" w:rsidP="0005185C">
      <w:pPr>
        <w:spacing w:line="360" w:lineRule="auto"/>
        <w:ind w:left="88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Wykonawca nie jest zobowiązany do złożenia podmiotowych środków dowodowych, które </w:t>
      </w:r>
      <w:r w:rsidR="00BB245F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posiada, jeżeli Wykonawca wskaże te środki oraz potwierdzi ich prawidłowość i aktualność.</w:t>
      </w:r>
    </w:p>
    <w:p w14:paraId="000000A6" w14:textId="546E0900" w:rsidR="000F5793" w:rsidRPr="00B044B5" w:rsidRDefault="00AA7C31" w:rsidP="00B044B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851"/>
        <w:jc w:val="both"/>
        <w:rPr>
          <w:sz w:val="20"/>
          <w:szCs w:val="20"/>
        </w:rPr>
      </w:pPr>
      <w:r w:rsidRPr="00B044B5">
        <w:rPr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B54286" w:rsidRPr="00B044B5">
        <w:rPr>
          <w:smallCaps/>
          <w:sz w:val="20"/>
          <w:szCs w:val="20"/>
        </w:rPr>
        <w:t>30</w:t>
      </w:r>
      <w:r w:rsidRPr="00B044B5">
        <w:rPr>
          <w:smallCaps/>
          <w:sz w:val="20"/>
          <w:szCs w:val="20"/>
        </w:rPr>
        <w:t xml:space="preserve"> </w:t>
      </w:r>
      <w:r w:rsidRPr="00B044B5">
        <w:rPr>
          <w:sz w:val="20"/>
          <w:szCs w:val="20"/>
        </w:rPr>
        <w:t xml:space="preserve">grudnia 2020 r. w sprawie sposobu sporządzania i przekazywania informacji oraz wymagań technicznych dla dokumentów elektronicznych oraz środków komunikacji elektronicznej </w:t>
      </w:r>
      <w:r w:rsidR="00695386" w:rsidRPr="00B044B5">
        <w:rPr>
          <w:sz w:val="20"/>
          <w:szCs w:val="20"/>
        </w:rPr>
        <w:br/>
      </w:r>
      <w:r w:rsidRPr="00B044B5">
        <w:rPr>
          <w:sz w:val="20"/>
          <w:szCs w:val="20"/>
        </w:rPr>
        <w:t>w postępowaniu o udzielenie zamówienia publicznego lub konkursie.</w:t>
      </w:r>
    </w:p>
    <w:p w14:paraId="000000A7" w14:textId="6E517F1E" w:rsidR="000F5793" w:rsidRDefault="00AA7C31">
      <w:pPr>
        <w:pStyle w:val="Nagwek2"/>
      </w:pPr>
      <w:bookmarkStart w:id="22" w:name="_gb4nrns0uw97" w:colFirst="0" w:colLast="0"/>
      <w:bookmarkEnd w:id="22"/>
      <w:r>
        <w:t>XI. Poleganie na zasobach innych podmiotów</w:t>
      </w:r>
      <w:r w:rsidR="00271B40">
        <w:t xml:space="preserve"> </w:t>
      </w:r>
    </w:p>
    <w:p w14:paraId="000000A8" w14:textId="727959EE" w:rsidR="000F5793" w:rsidRDefault="00AA7C31">
      <w:pPr>
        <w:numPr>
          <w:ilvl w:val="3"/>
          <w:numId w:val="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w celu potwierdzenia spełniania warunków udziału w</w:t>
      </w:r>
      <w:r w:rsidR="00964F81">
        <w:rPr>
          <w:sz w:val="20"/>
          <w:szCs w:val="20"/>
        </w:rPr>
        <w:t xml:space="preserve"> postępowaniu może</w:t>
      </w:r>
      <w:r>
        <w:rPr>
          <w:sz w:val="20"/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000000A9" w14:textId="77777777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00000AA" w14:textId="5A6CBE70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5B70AB">
        <w:rPr>
          <w:sz w:val="20"/>
          <w:szCs w:val="20"/>
        </w:rPr>
        <w:t>w</w:t>
      </w:r>
      <w:r>
        <w:rPr>
          <w:sz w:val="20"/>
          <w:szCs w:val="20"/>
        </w:rPr>
        <w:t xml:space="preserve">ykonawca realizując zamówienie, będzie dysponował niezbędnymi zasobami tych podmiotów. </w:t>
      </w:r>
      <w:r w:rsidR="008B6695">
        <w:rPr>
          <w:sz w:val="20"/>
          <w:szCs w:val="20"/>
        </w:rPr>
        <w:t xml:space="preserve">Zobowiązanie powinno zawierać informacje określone </w:t>
      </w:r>
      <w:r w:rsidR="008B6695">
        <w:rPr>
          <w:sz w:val="20"/>
          <w:szCs w:val="20"/>
        </w:rPr>
        <w:br/>
        <w:t>w art. 118 ust. 4 PZP.</w:t>
      </w:r>
    </w:p>
    <w:p w14:paraId="000000AB" w14:textId="0EDB00ED" w:rsidR="000F5793" w:rsidRPr="005B70AB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  <w:r w:rsidR="005B70AB">
        <w:rPr>
          <w:sz w:val="20"/>
          <w:szCs w:val="20"/>
        </w:rPr>
        <w:t xml:space="preserve"> </w:t>
      </w:r>
    </w:p>
    <w:p w14:paraId="000000AC" w14:textId="7C621878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zdolności techniczne lub zawodowe podmiotu udostępniającego zasoby nie potwierdzają spełniania przez wykonawcę warunków udziału w postępowaniu lub zachodzą wobec tego podmiotu podstawy wykluczenia, </w:t>
      </w:r>
      <w:r w:rsidR="00EA7CB1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żąda, aby </w:t>
      </w:r>
      <w:r w:rsidR="00F203E3">
        <w:rPr>
          <w:sz w:val="20"/>
          <w:szCs w:val="20"/>
        </w:rPr>
        <w:t>w</w:t>
      </w:r>
      <w:r>
        <w:rPr>
          <w:sz w:val="20"/>
          <w:szCs w:val="20"/>
        </w:rPr>
        <w:t xml:space="preserve">ykonawca w terminie określonym przez </w:t>
      </w:r>
      <w:r w:rsidR="00EA7CB1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zastąpił ten podmiot innym podmiotem lub podmiotami albo wykazał, że samodzielnie spełnia warunki udziału w postępowaniu.</w:t>
      </w:r>
    </w:p>
    <w:p w14:paraId="000000AD" w14:textId="05BBF4D0" w:rsidR="000F5793" w:rsidRDefault="00AA7C31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E" w14:textId="2BB03E6A" w:rsidR="000F5793" w:rsidRDefault="00AA7C31">
      <w:pPr>
        <w:numPr>
          <w:ilvl w:val="3"/>
          <w:numId w:val="2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w przypadku polegania na zdolnościach lub sytuacji podmiotów udostępniających zasoby, przedstawia, wraz z oświadczeniem, o którym mowa w Rozdziale </w:t>
      </w:r>
      <w:r w:rsidRPr="005C486A">
        <w:rPr>
          <w:sz w:val="20"/>
          <w:szCs w:val="20"/>
        </w:rPr>
        <w:t xml:space="preserve">X ust. 1 </w:t>
      </w:r>
      <w:r>
        <w:rPr>
          <w:sz w:val="20"/>
          <w:szCs w:val="20"/>
        </w:rPr>
        <w:t xml:space="preserve">SWZ, także </w:t>
      </w:r>
      <w:r>
        <w:rPr>
          <w:sz w:val="20"/>
          <w:szCs w:val="20"/>
        </w:rPr>
        <w:lastRenderedPageBreak/>
        <w:t xml:space="preserve">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</w:r>
      <w:r w:rsidR="00EA7CB1">
        <w:rPr>
          <w:sz w:val="20"/>
          <w:szCs w:val="20"/>
        </w:rPr>
        <w:br/>
      </w:r>
      <w:r>
        <w:rPr>
          <w:sz w:val="20"/>
          <w:szCs w:val="20"/>
        </w:rPr>
        <w:t>w Rozdziale X SW</w:t>
      </w:r>
      <w:r w:rsidR="00F203E3">
        <w:rPr>
          <w:sz w:val="20"/>
          <w:szCs w:val="20"/>
        </w:rPr>
        <w:t xml:space="preserve">Z. </w:t>
      </w:r>
    </w:p>
    <w:p w14:paraId="000000AF" w14:textId="6B43FD04" w:rsidR="000F5793" w:rsidRDefault="00AA7C31">
      <w:pPr>
        <w:pStyle w:val="Nagwek2"/>
      </w:pPr>
      <w:bookmarkStart w:id="23" w:name="_lodptpqf2xh0" w:colFirst="0" w:colLast="0"/>
      <w:bookmarkEnd w:id="23"/>
      <w:r>
        <w:t xml:space="preserve">XII. Informacja dla </w:t>
      </w:r>
      <w:r w:rsidR="0087206D">
        <w:t>w</w:t>
      </w:r>
      <w:r>
        <w:t xml:space="preserve">ykonawców wspólnie ubiegających się </w:t>
      </w:r>
      <w:r w:rsidR="00901335">
        <w:br/>
      </w:r>
      <w:r>
        <w:t>o udzielenie zamówienia</w:t>
      </w:r>
    </w:p>
    <w:p w14:paraId="000000B0" w14:textId="4A480167" w:rsidR="000F5793" w:rsidRDefault="00AA7C31" w:rsidP="00D759A4">
      <w:pPr>
        <w:numPr>
          <w:ilvl w:val="0"/>
          <w:numId w:val="13"/>
        </w:numPr>
        <w:spacing w:before="240" w:line="360" w:lineRule="auto"/>
        <w:ind w:left="426"/>
        <w:jc w:val="both"/>
      </w:pPr>
      <w:r>
        <w:rPr>
          <w:sz w:val="20"/>
          <w:szCs w:val="20"/>
        </w:rPr>
        <w:t xml:space="preserve">Wykonawcy mogą wspólnie ubiegać się o udzielenie zamówienia. W takim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ykonawcy ustanawiają pełnomocnika do reprezentowania ich w postępowaniu albo do reprezentowania 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>i zawarcia umowy w sprawie zamówienia publicznego. 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14:paraId="000000B1" w14:textId="476A9DB7" w:rsidR="000F5793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wspólnie ubiegających się o udzielenie zamówienia, oświadczenia,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 xml:space="preserve"> o których mowa w Rozdziale </w:t>
      </w:r>
      <w:r w:rsidRPr="005C486A">
        <w:rPr>
          <w:sz w:val="20"/>
          <w:szCs w:val="20"/>
        </w:rPr>
        <w:t>X ust. 1 SWZ</w:t>
      </w:r>
      <w:r>
        <w:rPr>
          <w:sz w:val="20"/>
          <w:szCs w:val="20"/>
        </w:rPr>
        <w:t xml:space="preserve">, składa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wykazuje spełnianie warunków udziału w postępowaniu.</w:t>
      </w:r>
    </w:p>
    <w:p w14:paraId="000000B2" w14:textId="0EF875B6" w:rsidR="000F5793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Wykonawcy wspólnie ubiegający się o udzielenie zamówienia dołączają do oferty oświadczenie, z którego wynika, które usługi wykonają poszczególni wykonawcy.</w:t>
      </w:r>
    </w:p>
    <w:p w14:paraId="000000B3" w14:textId="0476AA63" w:rsidR="000F5793" w:rsidRPr="00BB1D21" w:rsidRDefault="00AA7C31" w:rsidP="00D759A4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79C7B366" w14:textId="77777777" w:rsidR="00BB1D21" w:rsidRPr="001725B9" w:rsidRDefault="00BB1D21" w:rsidP="00BB1D21">
      <w:pPr>
        <w:numPr>
          <w:ilvl w:val="0"/>
          <w:numId w:val="13"/>
        </w:numPr>
        <w:spacing w:line="360" w:lineRule="auto"/>
        <w:ind w:left="426"/>
        <w:jc w:val="both"/>
      </w:pPr>
      <w:r w:rsidRPr="00BB369A">
        <w:rPr>
          <w:sz w:val="20"/>
          <w:szCs w:val="20"/>
        </w:rPr>
        <w:t xml:space="preserve">Wykonawcy wspólnie ubiegający się o udzielenie zamówienia, w przypadku uznania ich oferty za najkorzystniejszą, przed podpisaniem umowy zobowiązani są do  przedłożenia umowy regulującej ich współpracę. </w:t>
      </w:r>
    </w:p>
    <w:p w14:paraId="7D3A44CA" w14:textId="77777777" w:rsidR="00BB1D21" w:rsidRPr="001725B9" w:rsidRDefault="00BB1D21" w:rsidP="00BB1D21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 w:rsidRPr="001725B9">
        <w:rPr>
          <w:sz w:val="20"/>
          <w:szCs w:val="20"/>
        </w:rPr>
        <w:t xml:space="preserve">W przypadku wykonawców wspólnie ubiegających się o udzielenie zamówienia: </w:t>
      </w:r>
    </w:p>
    <w:p w14:paraId="57734D3D" w14:textId="1DDAA3E5" w:rsidR="00BB1D21" w:rsidRPr="005C486A" w:rsidRDefault="00BB1D21" w:rsidP="00CE4EE4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ż</w:t>
      </w:r>
      <w:r w:rsidRPr="001725B9">
        <w:rPr>
          <w:sz w:val="20"/>
          <w:szCs w:val="20"/>
        </w:rPr>
        <w:t xml:space="preserve">aden z wykonawców nie może podlegać wykluczeniu z postępowania w okolicznościach wskazanych w </w:t>
      </w:r>
      <w:r w:rsidRPr="005C486A">
        <w:rPr>
          <w:sz w:val="20"/>
          <w:szCs w:val="20"/>
        </w:rPr>
        <w:t>Rozdziale IX SWZ</w:t>
      </w:r>
      <w:r>
        <w:rPr>
          <w:sz w:val="20"/>
          <w:szCs w:val="20"/>
        </w:rPr>
        <w:t xml:space="preserve">; spełnianie warunków udziału w postępowaniu wykonawcy wykazują zgodnie z wymogami zawartymi w </w:t>
      </w:r>
      <w:r w:rsidRPr="005C486A">
        <w:rPr>
          <w:sz w:val="20"/>
          <w:szCs w:val="20"/>
        </w:rPr>
        <w:t>Rozdziale VIII SWZ.</w:t>
      </w:r>
    </w:p>
    <w:p w14:paraId="000000B4" w14:textId="2FFE5CC1" w:rsidR="000F5793" w:rsidRDefault="00AA7C31">
      <w:pPr>
        <w:pStyle w:val="Nagwek2"/>
        <w:spacing w:before="240" w:after="240"/>
      </w:pPr>
      <w:bookmarkStart w:id="24" w:name="_tp7vefgpgfgi" w:colFirst="0" w:colLast="0"/>
      <w:bookmarkEnd w:id="24"/>
      <w:r>
        <w:t xml:space="preserve">XIII. Informacje o sposobie porozumiewania się zamawiającego z </w:t>
      </w:r>
      <w:r w:rsidR="002D2CAA">
        <w:t>w</w:t>
      </w:r>
      <w:r>
        <w:t>ykonawcami oraz przekazywania oświadczeń lub dokumentów</w:t>
      </w:r>
    </w:p>
    <w:p w14:paraId="7C056ECB" w14:textId="77777777" w:rsidR="007E2364" w:rsidRPr="00AC1D9D" w:rsidRDefault="007E2364" w:rsidP="00976469">
      <w:pPr>
        <w:numPr>
          <w:ilvl w:val="0"/>
          <w:numId w:val="31"/>
        </w:numPr>
        <w:spacing w:line="320" w:lineRule="auto"/>
        <w:jc w:val="both"/>
        <w:rPr>
          <w:color w:val="00B050"/>
          <w:sz w:val="20"/>
          <w:szCs w:val="20"/>
        </w:rPr>
      </w:pPr>
      <w:r w:rsidRPr="00AC1D9D">
        <w:rPr>
          <w:sz w:val="20"/>
          <w:szCs w:val="20"/>
        </w:rPr>
        <w:t xml:space="preserve">Osobą uprawnioną do kontaktu z Wykonawcami jest: </w:t>
      </w:r>
      <w:r w:rsidRPr="000F35E4">
        <w:rPr>
          <w:sz w:val="20"/>
          <w:szCs w:val="20"/>
        </w:rPr>
        <w:t>Iwona Gołkowska oraz Agnieszka Misiak.</w:t>
      </w:r>
    </w:p>
    <w:p w14:paraId="777849AB" w14:textId="77777777" w:rsidR="007E2364" w:rsidRPr="009A0271" w:rsidRDefault="007E2364" w:rsidP="0097646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 xml:space="preserve">Postępowanie prowadzone jest w języku polskim w formie elektronicznej za pośrednictwem </w:t>
      </w:r>
      <w:hyperlink r:id="rId12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pod adresem: </w:t>
      </w:r>
      <w:hyperlink r:id="rId13" w:history="1">
        <w:r w:rsidRPr="009A0271">
          <w:rPr>
            <w:rStyle w:val="Hipercze"/>
            <w:sz w:val="20"/>
            <w:szCs w:val="20"/>
          </w:rPr>
          <w:t>https://platformazakupowa.pl/pn/mosir_zabrze</w:t>
        </w:r>
      </w:hyperlink>
      <w:r w:rsidRPr="009A0271">
        <w:rPr>
          <w:sz w:val="20"/>
          <w:szCs w:val="20"/>
        </w:rPr>
        <w:t xml:space="preserve">. </w:t>
      </w:r>
    </w:p>
    <w:p w14:paraId="5CAF22ED" w14:textId="7DD23024" w:rsidR="007E2364" w:rsidRPr="009A0271" w:rsidRDefault="007E2364" w:rsidP="0097646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>W celu skrócenia czasu udzielenia odpowiedzi na pytania preferuje się, aby komunikacja mię</w:t>
      </w:r>
      <w:r>
        <w:rPr>
          <w:sz w:val="20"/>
          <w:szCs w:val="20"/>
        </w:rPr>
        <w:t xml:space="preserve">dzy </w:t>
      </w:r>
      <w:r w:rsidR="00A50A82">
        <w:rPr>
          <w:sz w:val="20"/>
          <w:szCs w:val="20"/>
        </w:rPr>
        <w:t>Z</w:t>
      </w:r>
      <w:r w:rsidR="00A50A82" w:rsidRPr="009A0271">
        <w:rPr>
          <w:sz w:val="20"/>
          <w:szCs w:val="20"/>
        </w:rPr>
        <w:t xml:space="preserve">amawiającym </w:t>
      </w:r>
      <w:r w:rsidRPr="009A0271">
        <w:rPr>
          <w:sz w:val="20"/>
          <w:szCs w:val="20"/>
        </w:rPr>
        <w:t xml:space="preserve">a </w:t>
      </w:r>
      <w:r>
        <w:rPr>
          <w:sz w:val="20"/>
          <w:szCs w:val="20"/>
        </w:rPr>
        <w:t>w</w:t>
      </w:r>
      <w:r w:rsidRPr="009A0271">
        <w:rPr>
          <w:sz w:val="20"/>
          <w:szCs w:val="20"/>
        </w:rPr>
        <w:t xml:space="preserve">ykonawcami, w tym wszelkie oświadczenia, wnioski, zawiadomienia oraz informacje, przekazywane były za pośrednictwem </w:t>
      </w:r>
      <w:hyperlink r:id="rId14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</w:t>
      </w:r>
      <w:r w:rsidR="00A50A82">
        <w:rPr>
          <w:sz w:val="20"/>
          <w:szCs w:val="20"/>
        </w:rPr>
        <w:br/>
      </w:r>
      <w:r w:rsidRPr="009A0271">
        <w:rPr>
          <w:sz w:val="20"/>
          <w:szCs w:val="20"/>
        </w:rPr>
        <w:t xml:space="preserve">i formularza „Wyślij wiadomość do zamawiającego”. </w:t>
      </w:r>
    </w:p>
    <w:p w14:paraId="45DBB70A" w14:textId="73F9B45D" w:rsidR="007E2364" w:rsidRPr="009A0271" w:rsidRDefault="007E2364" w:rsidP="007E2364">
      <w:pPr>
        <w:spacing w:line="320" w:lineRule="auto"/>
        <w:ind w:left="720"/>
        <w:jc w:val="both"/>
        <w:rPr>
          <w:sz w:val="20"/>
          <w:szCs w:val="20"/>
        </w:rPr>
      </w:pPr>
      <w:r w:rsidRPr="009A0271">
        <w:rPr>
          <w:sz w:val="20"/>
          <w:szCs w:val="20"/>
        </w:rPr>
        <w:lastRenderedPageBreak/>
        <w:t xml:space="preserve">Za datę przekazania (wpływu) oświadczeń, wniosków, zawiadomień oraz informacji przyjmuje się datę ich przesłania za pośrednictwem </w:t>
      </w:r>
      <w:hyperlink r:id="rId15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poprzez kliknięcie przycisku  „Wyślij wiadomość do zamawiającego” po których pojawi się komunikat, ż</w:t>
      </w:r>
      <w:r>
        <w:rPr>
          <w:sz w:val="20"/>
          <w:szCs w:val="20"/>
        </w:rPr>
        <w:t xml:space="preserve">e wiadomość została wysłana do </w:t>
      </w:r>
      <w:r w:rsidR="00A50A82">
        <w:rPr>
          <w:sz w:val="20"/>
          <w:szCs w:val="20"/>
        </w:rPr>
        <w:t>Z</w:t>
      </w:r>
      <w:r w:rsidR="00A50A82" w:rsidRPr="009A0271">
        <w:rPr>
          <w:sz w:val="20"/>
          <w:szCs w:val="20"/>
        </w:rPr>
        <w:t>amawiającego</w:t>
      </w:r>
      <w:r w:rsidRPr="009A0271">
        <w:rPr>
          <w:sz w:val="20"/>
          <w:szCs w:val="20"/>
        </w:rPr>
        <w:t xml:space="preserve">. Zamawiający dopuszcza, awaryjnie, komunikację  za pośrednictwem poczty elektronicznej. Adres poczty elektronicznej osoby uprawnionej do kontaktu z </w:t>
      </w:r>
      <w:r>
        <w:rPr>
          <w:sz w:val="20"/>
          <w:szCs w:val="20"/>
        </w:rPr>
        <w:t>w</w:t>
      </w:r>
      <w:r w:rsidRPr="009A0271">
        <w:rPr>
          <w:sz w:val="20"/>
          <w:szCs w:val="20"/>
        </w:rPr>
        <w:t xml:space="preserve">ykonawcami: </w:t>
      </w:r>
      <w:hyperlink r:id="rId16" w:history="1">
        <w:r w:rsidRPr="009A0271">
          <w:rPr>
            <w:rStyle w:val="Hipercze"/>
            <w:sz w:val="20"/>
            <w:szCs w:val="20"/>
          </w:rPr>
          <w:t>zamowienia.publiczne@mosir.zabrze.pl</w:t>
        </w:r>
      </w:hyperlink>
      <w:r w:rsidRPr="009A0271">
        <w:rPr>
          <w:sz w:val="20"/>
          <w:szCs w:val="20"/>
        </w:rPr>
        <w:t xml:space="preserve">. </w:t>
      </w:r>
    </w:p>
    <w:p w14:paraId="1909C56A" w14:textId="28DDBD48" w:rsidR="007E2364" w:rsidRPr="009A0271" w:rsidRDefault="007E2364" w:rsidP="0097646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 xml:space="preserve">Zamawiający będzie przekazywał </w:t>
      </w:r>
      <w:r>
        <w:rPr>
          <w:sz w:val="20"/>
          <w:szCs w:val="20"/>
        </w:rPr>
        <w:t>w</w:t>
      </w:r>
      <w:r w:rsidRPr="009A0271">
        <w:rPr>
          <w:sz w:val="20"/>
          <w:szCs w:val="20"/>
        </w:rPr>
        <w:t xml:space="preserve">ykonawcom informacje w formie elektronicznej za pośrednictwem </w:t>
      </w:r>
      <w:hyperlink r:id="rId17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. Informacje dotyczące odpowiedzi na pytania, zmiany specyfikacji, zmiany terminu składania i otwarcia ofert </w:t>
      </w:r>
      <w:r w:rsidR="00A50A82">
        <w:rPr>
          <w:sz w:val="20"/>
          <w:szCs w:val="20"/>
        </w:rPr>
        <w:t>Z</w:t>
      </w:r>
      <w:r w:rsidR="00A50A82" w:rsidRPr="009A0271">
        <w:rPr>
          <w:sz w:val="20"/>
          <w:szCs w:val="20"/>
        </w:rPr>
        <w:t xml:space="preserve">amawiający </w:t>
      </w:r>
      <w:r w:rsidRPr="009A0271">
        <w:rPr>
          <w:sz w:val="20"/>
          <w:szCs w:val="20"/>
        </w:rPr>
        <w:t xml:space="preserve">będzie zamieszczał na platformie w sekcji “Komunikaty”. Korespondencja, której zgodnie </w:t>
      </w:r>
      <w:r w:rsidR="00A50A82">
        <w:rPr>
          <w:sz w:val="20"/>
          <w:szCs w:val="20"/>
        </w:rPr>
        <w:br/>
      </w:r>
      <w:r w:rsidRPr="009A0271">
        <w:rPr>
          <w:sz w:val="20"/>
          <w:szCs w:val="20"/>
        </w:rPr>
        <w:t xml:space="preserve">z obowiązującymi przepisami adresatem jest konkretny </w:t>
      </w:r>
      <w:r>
        <w:rPr>
          <w:sz w:val="20"/>
          <w:szCs w:val="20"/>
        </w:rPr>
        <w:t>w</w:t>
      </w:r>
      <w:r w:rsidRPr="009A0271">
        <w:rPr>
          <w:sz w:val="20"/>
          <w:szCs w:val="20"/>
        </w:rPr>
        <w:t xml:space="preserve">ykonawca, będzie przekazywana </w:t>
      </w:r>
      <w:r w:rsidR="00A50A82">
        <w:rPr>
          <w:sz w:val="20"/>
          <w:szCs w:val="20"/>
        </w:rPr>
        <w:br/>
      </w:r>
      <w:r w:rsidRPr="009A0271">
        <w:rPr>
          <w:sz w:val="20"/>
          <w:szCs w:val="20"/>
        </w:rPr>
        <w:t xml:space="preserve">w formie elektronicznej za pośrednictwem </w:t>
      </w:r>
      <w:hyperlink r:id="rId18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>
        <w:rPr>
          <w:sz w:val="20"/>
          <w:szCs w:val="20"/>
        </w:rPr>
        <w:t xml:space="preserve"> do konkretnego w</w:t>
      </w:r>
      <w:r w:rsidRPr="009A0271">
        <w:rPr>
          <w:sz w:val="20"/>
          <w:szCs w:val="20"/>
        </w:rPr>
        <w:t>ykonawcy.</w:t>
      </w:r>
    </w:p>
    <w:p w14:paraId="5FDD7DDC" w14:textId="77777777" w:rsidR="00B606F3" w:rsidRDefault="00B606F3" w:rsidP="00B606F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51" w:hanging="425"/>
        <w:jc w:val="both"/>
        <w:rPr>
          <w:sz w:val="20"/>
          <w:szCs w:val="20"/>
        </w:rPr>
      </w:pPr>
      <w:r w:rsidRPr="00B606F3"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="007E2364" w:rsidRPr="00AE376A">
        <w:rPr>
          <w:sz w:val="20"/>
          <w:szCs w:val="20"/>
        </w:rPr>
        <w:t xml:space="preserve">Wykonawca jako podmiot profesjonalny ma obowiązek sprawdzania komunikatów </w:t>
      </w:r>
      <w:r w:rsidR="00A50A82">
        <w:rPr>
          <w:sz w:val="20"/>
          <w:szCs w:val="20"/>
        </w:rPr>
        <w:br/>
      </w:r>
      <w:r w:rsidR="007E2364" w:rsidRPr="00AE376A">
        <w:rPr>
          <w:sz w:val="20"/>
          <w:szCs w:val="20"/>
        </w:rPr>
        <w:t>i wiadomości bezpośrednio na platformazakupowa.pl</w:t>
      </w:r>
      <w:r w:rsidR="00A50A82">
        <w:rPr>
          <w:sz w:val="20"/>
          <w:szCs w:val="20"/>
        </w:rPr>
        <w:t xml:space="preserve"> </w:t>
      </w:r>
      <w:r w:rsidR="007E2364" w:rsidRPr="00AE376A">
        <w:rPr>
          <w:sz w:val="20"/>
          <w:szCs w:val="20"/>
        </w:rPr>
        <w:t xml:space="preserve">przesłanych przez </w:t>
      </w:r>
      <w:r w:rsidR="00A50A82">
        <w:rPr>
          <w:sz w:val="20"/>
          <w:szCs w:val="20"/>
        </w:rPr>
        <w:t>Z</w:t>
      </w:r>
      <w:r w:rsidR="00A50A82" w:rsidRPr="00AE376A">
        <w:rPr>
          <w:sz w:val="20"/>
          <w:szCs w:val="20"/>
        </w:rPr>
        <w:t>amawiającego</w:t>
      </w:r>
      <w:r w:rsidR="007E2364" w:rsidRPr="00AE376A">
        <w:rPr>
          <w:sz w:val="20"/>
          <w:szCs w:val="20"/>
        </w:rPr>
        <w:t>, gdyż system powiadomień może ulec awarii lub powiadomienie może trafić do folderu SPAM</w:t>
      </w:r>
      <w:r w:rsidRPr="00B606F3">
        <w:rPr>
          <w:sz w:val="20"/>
          <w:szCs w:val="20"/>
        </w:rPr>
        <w:t xml:space="preserve">. </w:t>
      </w:r>
    </w:p>
    <w:p w14:paraId="4A6A3C27" w14:textId="2E2D9D95" w:rsidR="003D1B76" w:rsidRPr="00FC1509" w:rsidRDefault="00B606F3" w:rsidP="003D1B7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51" w:hanging="425"/>
        <w:jc w:val="both"/>
        <w:rPr>
          <w:sz w:val="20"/>
          <w:szCs w:val="20"/>
          <w:u w:val="single"/>
        </w:rPr>
      </w:pPr>
      <w:r w:rsidRPr="00F804AF"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 w:rsidR="00F804AF">
        <w:rPr>
          <w:sz w:val="20"/>
          <w:szCs w:val="20"/>
        </w:rPr>
        <w:t xml:space="preserve">   </w:t>
      </w:r>
      <w:r w:rsidR="007E2364" w:rsidRPr="00B606F3">
        <w:rPr>
          <w:sz w:val="20"/>
          <w:szCs w:val="20"/>
        </w:rPr>
        <w:t>Zamawiający</w:t>
      </w:r>
      <w:r w:rsidR="0005185C" w:rsidRPr="00B606F3">
        <w:rPr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="00E02348">
        <w:rPr>
          <w:sz w:val="20"/>
          <w:szCs w:val="20"/>
        </w:rPr>
        <w:br/>
      </w:r>
      <w:r w:rsidR="0005185C" w:rsidRPr="00B606F3">
        <w:rPr>
          <w:sz w:val="20"/>
          <w:szCs w:val="20"/>
        </w:rPr>
        <w:t>o udzielenie zamówienia publicznego lub konkursie (Dz.U. z 2020</w:t>
      </w:r>
      <w:r w:rsidRPr="00B606F3">
        <w:rPr>
          <w:sz w:val="20"/>
          <w:szCs w:val="20"/>
        </w:rPr>
        <w:t xml:space="preserve"> poz. 2452)</w:t>
      </w:r>
      <w:r w:rsidR="003D1B76" w:rsidRPr="003D1B76">
        <w:rPr>
          <w:sz w:val="20"/>
          <w:szCs w:val="20"/>
        </w:rPr>
        <w:t xml:space="preserve"> </w:t>
      </w:r>
      <w:r w:rsidR="003D1B76" w:rsidRPr="00FC1509">
        <w:rPr>
          <w:sz w:val="20"/>
          <w:szCs w:val="20"/>
          <w:u w:val="single"/>
        </w:rPr>
        <w:t xml:space="preserve">określa niezbędne wymagania sprzętowo - aplikacyjne umożliwiające pracę na </w:t>
      </w:r>
      <w:hyperlink r:id="rId19">
        <w:r w:rsidR="003D1B76" w:rsidRPr="00FC1509">
          <w:rPr>
            <w:sz w:val="20"/>
            <w:szCs w:val="20"/>
            <w:u w:val="single"/>
          </w:rPr>
          <w:t>platformazakupowa.pl</w:t>
        </w:r>
      </w:hyperlink>
      <w:r w:rsidR="003D1B76" w:rsidRPr="00FC1509">
        <w:rPr>
          <w:sz w:val="20"/>
          <w:szCs w:val="20"/>
          <w:u w:val="single"/>
        </w:rPr>
        <w:t xml:space="preserve">, tj.: </w:t>
      </w:r>
    </w:p>
    <w:p w14:paraId="49205563" w14:textId="460DB239" w:rsidR="002871E9" w:rsidRPr="002871E9" w:rsidRDefault="002871E9" w:rsidP="00CE4EE4">
      <w:pPr>
        <w:pStyle w:val="Akapitzlist"/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2871E9">
        <w:rPr>
          <w:rFonts w:eastAsia="Times New Roman"/>
          <w:color w:val="000000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2871E9">
        <w:rPr>
          <w:rFonts w:eastAsia="Times New Roman"/>
          <w:color w:val="000000"/>
          <w:sz w:val="20"/>
          <w:szCs w:val="20"/>
        </w:rPr>
        <w:t>kb</w:t>
      </w:r>
      <w:proofErr w:type="spellEnd"/>
      <w:r w:rsidRPr="002871E9">
        <w:rPr>
          <w:rFonts w:eastAsia="Times New Roman"/>
          <w:color w:val="000000"/>
          <w:sz w:val="20"/>
          <w:szCs w:val="20"/>
        </w:rPr>
        <w:t>/s,</w:t>
      </w:r>
    </w:p>
    <w:p w14:paraId="7878894F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388D71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zainstalowana dowolna przeglądarka internetowa, w przypadku Internet Explorer minimalnie wersja 10.0,</w:t>
      </w:r>
    </w:p>
    <w:p w14:paraId="6B96F7B2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włączona obsługa JavaScript,</w:t>
      </w:r>
    </w:p>
    <w:p w14:paraId="19A96B17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 xml:space="preserve">zainstalowany program Adobe </w:t>
      </w:r>
      <w:proofErr w:type="spellStart"/>
      <w:r w:rsidRPr="003B366C">
        <w:rPr>
          <w:rFonts w:eastAsia="Times New Roman"/>
          <w:color w:val="000000"/>
          <w:sz w:val="20"/>
          <w:szCs w:val="20"/>
        </w:rPr>
        <w:t>Acrobat</w:t>
      </w:r>
      <w:proofErr w:type="spellEnd"/>
      <w:r w:rsidRPr="003B366C">
        <w:rPr>
          <w:rFonts w:eastAsia="Times New Roman"/>
          <w:color w:val="000000"/>
          <w:sz w:val="20"/>
          <w:szCs w:val="20"/>
        </w:rPr>
        <w:t xml:space="preserve"> Reader lub inny obsługujący format plików .pdf,</w:t>
      </w:r>
    </w:p>
    <w:p w14:paraId="137E1BEA" w14:textId="77777777" w:rsidR="002871E9" w:rsidRPr="003B366C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Szyfrowanie na platformazakupowa.pl odbywa się za pomocą protokołu TLS 1.3.</w:t>
      </w:r>
    </w:p>
    <w:p w14:paraId="4D637569" w14:textId="5A2494FF" w:rsidR="003D1B76" w:rsidRPr="002871E9" w:rsidRDefault="002871E9" w:rsidP="00CE4EE4">
      <w:pPr>
        <w:numPr>
          <w:ilvl w:val="1"/>
          <w:numId w:val="38"/>
        </w:numPr>
        <w:spacing w:line="24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3B366C">
        <w:rPr>
          <w:rFonts w:eastAsia="Times New Roman"/>
          <w:color w:val="000000"/>
          <w:sz w:val="20"/>
          <w:szCs w:val="20"/>
        </w:rPr>
        <w:t>Oznaczenie czasu odbioru danych przez platformę zakupową stanowi datę oraz dokładny czas (</w:t>
      </w:r>
      <w:proofErr w:type="spellStart"/>
      <w:r w:rsidRPr="003B366C">
        <w:rPr>
          <w:rFonts w:eastAsia="Times New Roman"/>
          <w:color w:val="000000"/>
          <w:sz w:val="20"/>
          <w:szCs w:val="20"/>
        </w:rPr>
        <w:t>hh:mm:ss</w:t>
      </w:r>
      <w:proofErr w:type="spellEnd"/>
      <w:r w:rsidRPr="003B366C">
        <w:rPr>
          <w:rFonts w:eastAsia="Times New Roman"/>
          <w:color w:val="000000"/>
          <w:sz w:val="20"/>
          <w:szCs w:val="20"/>
        </w:rPr>
        <w:t>) generowany wg. czasu lokalnego serwera synchronizowanego z zegarem Głównego Urzędu Miar.</w:t>
      </w:r>
    </w:p>
    <w:p w14:paraId="5C824099" w14:textId="6B3C8ACE" w:rsidR="007E2364" w:rsidRPr="00160759" w:rsidRDefault="00160759" w:rsidP="00160759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51" w:hanging="425"/>
        <w:jc w:val="both"/>
        <w:rPr>
          <w:sz w:val="20"/>
          <w:szCs w:val="20"/>
        </w:rPr>
      </w:pPr>
      <w:r w:rsidRPr="00160759">
        <w:rPr>
          <w:b/>
          <w:sz w:val="20"/>
          <w:szCs w:val="20"/>
        </w:rPr>
        <w:t>7.</w:t>
      </w:r>
      <w:r>
        <w:rPr>
          <w:sz w:val="20"/>
          <w:szCs w:val="20"/>
        </w:rPr>
        <w:t xml:space="preserve">    </w:t>
      </w:r>
      <w:r w:rsidR="007E2364" w:rsidRPr="00160759">
        <w:rPr>
          <w:sz w:val="20"/>
          <w:szCs w:val="20"/>
        </w:rPr>
        <w:t>Wykonawca, przystępując do niniejszego postępowania o udzielenie zamówienia publicznego:</w:t>
      </w:r>
    </w:p>
    <w:p w14:paraId="0BF51DFA" w14:textId="77777777" w:rsidR="007E2364" w:rsidRPr="00AE376A" w:rsidRDefault="007E2364" w:rsidP="00976469">
      <w:pPr>
        <w:numPr>
          <w:ilvl w:val="1"/>
          <w:numId w:val="32"/>
        </w:numPr>
        <w:spacing w:line="320" w:lineRule="auto"/>
        <w:jc w:val="both"/>
        <w:rPr>
          <w:sz w:val="20"/>
          <w:szCs w:val="20"/>
        </w:rPr>
      </w:pPr>
      <w:r w:rsidRPr="00AE376A">
        <w:rPr>
          <w:sz w:val="20"/>
          <w:szCs w:val="20"/>
        </w:rPr>
        <w:t xml:space="preserve">akceptuje warunki korzystania z </w:t>
      </w:r>
      <w:hyperlink r:id="rId20">
        <w:r w:rsidRPr="00AE376A">
          <w:rPr>
            <w:color w:val="1155CC"/>
            <w:sz w:val="20"/>
            <w:szCs w:val="20"/>
            <w:u w:val="single"/>
          </w:rPr>
          <w:t>platformazakupowa.pl</w:t>
        </w:r>
      </w:hyperlink>
      <w:r w:rsidRPr="00AE376A">
        <w:rPr>
          <w:sz w:val="20"/>
          <w:szCs w:val="20"/>
        </w:rPr>
        <w:t xml:space="preserve"> określone w Regulaminie zamieszczonym na stronie internetowej </w:t>
      </w:r>
      <w:hyperlink r:id="rId21">
        <w:r w:rsidRPr="00AE376A">
          <w:rPr>
            <w:sz w:val="20"/>
            <w:szCs w:val="20"/>
          </w:rPr>
          <w:t>pod linkiem</w:t>
        </w:r>
      </w:hyperlink>
      <w:r w:rsidRPr="00AE376A">
        <w:rPr>
          <w:sz w:val="20"/>
          <w:szCs w:val="20"/>
        </w:rPr>
        <w:t xml:space="preserve">  w zakładce „Regulamin" oraz uznaje go za wiążący,</w:t>
      </w:r>
    </w:p>
    <w:p w14:paraId="20A34668" w14:textId="4FEE0C2D" w:rsidR="007E2364" w:rsidRPr="007E2364" w:rsidRDefault="007E2364" w:rsidP="00976469">
      <w:pPr>
        <w:numPr>
          <w:ilvl w:val="1"/>
          <w:numId w:val="32"/>
        </w:numPr>
        <w:spacing w:line="320" w:lineRule="auto"/>
        <w:jc w:val="both"/>
        <w:rPr>
          <w:sz w:val="20"/>
          <w:szCs w:val="20"/>
        </w:rPr>
      </w:pPr>
      <w:r w:rsidRPr="00AE376A">
        <w:rPr>
          <w:sz w:val="20"/>
          <w:szCs w:val="20"/>
        </w:rPr>
        <w:t xml:space="preserve">zapoznał i stosuje się do Instrukcji składania ofert/wniosków dostępnej </w:t>
      </w:r>
      <w:hyperlink r:id="rId22">
        <w:r w:rsidRPr="00AE376A">
          <w:rPr>
            <w:color w:val="1155CC"/>
            <w:sz w:val="20"/>
            <w:szCs w:val="20"/>
            <w:u w:val="single"/>
          </w:rPr>
          <w:t>pod linkiem</w:t>
        </w:r>
      </w:hyperlink>
      <w:r w:rsidRPr="00AE376A">
        <w:rPr>
          <w:sz w:val="20"/>
          <w:szCs w:val="20"/>
        </w:rPr>
        <w:t xml:space="preserve">. </w:t>
      </w:r>
    </w:p>
    <w:p w14:paraId="000000C6" w14:textId="782D9871" w:rsidR="000F5793" w:rsidRPr="007E2364" w:rsidRDefault="00AA7C31" w:rsidP="00CE4EE4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b/>
          <w:sz w:val="20"/>
          <w:szCs w:val="20"/>
        </w:rPr>
        <w:t xml:space="preserve">Zamawiający nie ponosi odpowiedzialności za złożenie oferty w sposób niezgodny </w:t>
      </w:r>
      <w:r w:rsidR="000C41EB">
        <w:rPr>
          <w:b/>
          <w:sz w:val="20"/>
          <w:szCs w:val="20"/>
        </w:rPr>
        <w:br/>
      </w:r>
      <w:r w:rsidRPr="007E2364">
        <w:rPr>
          <w:b/>
          <w:sz w:val="20"/>
          <w:szCs w:val="20"/>
        </w:rPr>
        <w:t xml:space="preserve">z Instrukcją korzystania z </w:t>
      </w:r>
      <w:hyperlink r:id="rId23">
        <w:r w:rsidRPr="007E2364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, w szczególności za sytuację, gdy </w:t>
      </w:r>
      <w:r w:rsidR="00E43D62">
        <w:rPr>
          <w:sz w:val="20"/>
          <w:szCs w:val="20"/>
        </w:rPr>
        <w:t>Z</w:t>
      </w:r>
      <w:r w:rsidR="00E43D62" w:rsidRPr="007E2364">
        <w:rPr>
          <w:sz w:val="20"/>
          <w:szCs w:val="20"/>
        </w:rPr>
        <w:t xml:space="preserve">amawiający </w:t>
      </w:r>
      <w:r w:rsidRPr="007E2364">
        <w:rPr>
          <w:sz w:val="20"/>
          <w:szCs w:val="20"/>
        </w:rPr>
        <w:t>zapozna się z treścią oferty przed upływem terminu składania ofert (np. złożenie oferty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w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zakładce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„Wyślij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wiadomość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do</w:t>
      </w:r>
      <w:r w:rsid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 xml:space="preserve">zamawiającego”). Taka oferta zostanie uznana przez </w:t>
      </w:r>
      <w:r w:rsidR="00E43D62">
        <w:rPr>
          <w:sz w:val="20"/>
          <w:szCs w:val="20"/>
        </w:rPr>
        <w:t>Z</w:t>
      </w:r>
      <w:r w:rsidR="00E43D62" w:rsidRPr="007E2364">
        <w:rPr>
          <w:sz w:val="20"/>
          <w:szCs w:val="20"/>
        </w:rPr>
        <w:t xml:space="preserve">amawiającego </w:t>
      </w:r>
      <w:r w:rsidRPr="007E2364">
        <w:rPr>
          <w:sz w:val="20"/>
          <w:szCs w:val="20"/>
        </w:rPr>
        <w:t xml:space="preserve">za ofertę handlową i nie będzie brana pod uwagę w przedmiotowym postępowaniu ponieważ nie został spełniony obowiązek narzucony w art. 221 </w:t>
      </w:r>
      <w:r w:rsidR="00E43D62">
        <w:rPr>
          <w:sz w:val="20"/>
          <w:szCs w:val="20"/>
        </w:rPr>
        <w:t>PZP</w:t>
      </w:r>
      <w:r w:rsidRPr="007E2364">
        <w:rPr>
          <w:sz w:val="20"/>
          <w:szCs w:val="20"/>
        </w:rPr>
        <w:t>.</w:t>
      </w:r>
    </w:p>
    <w:p w14:paraId="000000C7" w14:textId="4B0D3695" w:rsidR="000F5793" w:rsidRPr="00405186" w:rsidRDefault="00AA7C31" w:rsidP="00CE4EE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Zamawiający informuje, że instrukcje korzystania z </w:t>
      </w:r>
      <w:hyperlink r:id="rId24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 dotyczące </w:t>
      </w:r>
      <w:r w:rsidR="00E43D62"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5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 znajdują się w zakładce „Instrukcje dla Wykonawców" na stronie internetowej pod adresem: </w:t>
      </w:r>
      <w:hyperlink r:id="rId26">
        <w:r w:rsidRPr="007E2364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7E2364">
        <w:rPr>
          <w:color w:val="1155CC"/>
          <w:sz w:val="20"/>
          <w:szCs w:val="20"/>
          <w:u w:val="single"/>
        </w:rPr>
        <w:t xml:space="preserve"> </w:t>
      </w:r>
    </w:p>
    <w:p w14:paraId="54F3BCAE" w14:textId="083E2C6D" w:rsidR="00405186" w:rsidRPr="00B234D5" w:rsidRDefault="00405186" w:rsidP="00CE4EE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u w:val="single"/>
        </w:rPr>
      </w:pPr>
      <w:r w:rsidRPr="00B234D5">
        <w:rPr>
          <w:sz w:val="20"/>
          <w:szCs w:val="20"/>
          <w:u w:val="single"/>
        </w:rPr>
        <w:t xml:space="preserve">Wykonawca może zwrócić się do Zamawiającego z wnioskiem o wyjaśnienie treści SWZ przy użyciu środków komunikacji elektronicznej za pośrednictwem platformazakupowa.pl </w:t>
      </w:r>
      <w:r w:rsidR="000C41EB">
        <w:rPr>
          <w:sz w:val="20"/>
          <w:szCs w:val="20"/>
          <w:u w:val="single"/>
        </w:rPr>
        <w:br/>
      </w:r>
      <w:r w:rsidRPr="00B234D5">
        <w:rPr>
          <w:sz w:val="20"/>
          <w:szCs w:val="20"/>
          <w:u w:val="single"/>
        </w:rPr>
        <w:t xml:space="preserve">i formularza „Wyślij wiadomość”. Zamawiający jest obowiązany udzielić wyjaśnień niezwłocznie, jednak nie później niż na </w:t>
      </w:r>
      <w:r w:rsidR="00B234D5" w:rsidRPr="00B234D5">
        <w:rPr>
          <w:sz w:val="20"/>
          <w:szCs w:val="20"/>
          <w:u w:val="single"/>
        </w:rPr>
        <w:t>2</w:t>
      </w:r>
      <w:r w:rsidRPr="00B234D5">
        <w:rPr>
          <w:sz w:val="20"/>
          <w:szCs w:val="20"/>
          <w:u w:val="single"/>
        </w:rPr>
        <w:t xml:space="preserve"> dni przed upływem terminu składania ofert pod warunkiem, że wniosek o wyjaśnienie treści SWZ wpłynął do Zamawiającego nie później niż 4 dni przed upływem terminu składania ofert. </w:t>
      </w:r>
    </w:p>
    <w:p w14:paraId="000000C8" w14:textId="12CA6346" w:rsidR="000F5793" w:rsidRDefault="00AA7C31">
      <w:pPr>
        <w:pStyle w:val="Nagwek2"/>
        <w:spacing w:before="240" w:after="240"/>
      </w:pPr>
      <w:bookmarkStart w:id="25" w:name="_rq2udys4csh9" w:colFirst="0" w:colLast="0"/>
      <w:bookmarkEnd w:id="25"/>
      <w:r>
        <w:t xml:space="preserve">XIV. Opis sposobu przygotowania ofert oraz dokumentów wymaganych przez </w:t>
      </w:r>
      <w:r w:rsidR="004B542C">
        <w:t xml:space="preserve">Zamawiającego </w:t>
      </w:r>
      <w:r>
        <w:t>w SWZ</w:t>
      </w:r>
    </w:p>
    <w:p w14:paraId="000000C9" w14:textId="5D76CA8E" w:rsidR="000F5793" w:rsidRPr="007E2364" w:rsidRDefault="00AA7C31" w:rsidP="00976469">
      <w:pPr>
        <w:numPr>
          <w:ilvl w:val="0"/>
          <w:numId w:val="23"/>
        </w:numPr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t xml:space="preserve">Oferta, wniosek oraz </w:t>
      </w:r>
      <w:r w:rsidR="009E14AA">
        <w:rPr>
          <w:sz w:val="20"/>
          <w:szCs w:val="20"/>
        </w:rPr>
        <w:t xml:space="preserve">podmiotowe i </w:t>
      </w:r>
      <w:r w:rsidRPr="007E2364">
        <w:rPr>
          <w:sz w:val="20"/>
          <w:szCs w:val="20"/>
        </w:rPr>
        <w:t xml:space="preserve">przedmiotowe środki dowodowe (jeżeli były wymagane) składane elektronicznie muszą zostać podpisane elektronicznym kwalifikowanym podpisem lub podpisem zaufanym lub podpisem osobistym. W procesie składania oferty, wniosku w tym </w:t>
      </w:r>
      <w:r w:rsidR="009E14AA">
        <w:rPr>
          <w:sz w:val="20"/>
          <w:szCs w:val="20"/>
        </w:rPr>
        <w:t xml:space="preserve">podmiotowych i </w:t>
      </w:r>
      <w:r w:rsidRPr="007E2364">
        <w:rPr>
          <w:sz w:val="20"/>
          <w:szCs w:val="20"/>
        </w:rPr>
        <w:t xml:space="preserve">przedmiotowych środków dowodowych na platformie,  kwalifikowany podpis elektroniczny </w:t>
      </w:r>
      <w:r w:rsidR="007E2364">
        <w:rPr>
          <w:sz w:val="20"/>
          <w:szCs w:val="20"/>
        </w:rPr>
        <w:t>w</w:t>
      </w:r>
      <w:r w:rsidRPr="007E2364">
        <w:rPr>
          <w:sz w:val="20"/>
          <w:szCs w:val="20"/>
        </w:rPr>
        <w:t>ykonawca może złożyć bezpośrednio na dokumencie, który następnie przesyła do systemu</w:t>
      </w:r>
      <w:r w:rsidR="00CB4035" w:rsidRPr="007E2364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>(</w:t>
      </w:r>
      <w:r w:rsidRPr="007E2364">
        <w:rPr>
          <w:b/>
          <w:sz w:val="20"/>
          <w:szCs w:val="20"/>
        </w:rPr>
        <w:t xml:space="preserve">opcja rekomendowana </w:t>
      </w:r>
      <w:r w:rsidRPr="007E2364">
        <w:rPr>
          <w:sz w:val="20"/>
          <w:szCs w:val="20"/>
        </w:rPr>
        <w:t>przez</w:t>
      </w:r>
      <w:r w:rsidRPr="007E2364">
        <w:rPr>
          <w:b/>
          <w:sz w:val="20"/>
          <w:szCs w:val="20"/>
        </w:rPr>
        <w:t xml:space="preserve"> </w:t>
      </w:r>
      <w:hyperlink r:id="rId27">
        <w:r w:rsidRPr="007E2364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) oraz dodatkowo dla całego pakietu dokumentów w kroku 2 </w:t>
      </w:r>
      <w:r w:rsidRPr="007E2364">
        <w:rPr>
          <w:b/>
          <w:sz w:val="20"/>
          <w:szCs w:val="20"/>
        </w:rPr>
        <w:t xml:space="preserve">Formularza składania oferty lub wniosku </w:t>
      </w:r>
      <w:r w:rsidRPr="007E2364">
        <w:rPr>
          <w:sz w:val="20"/>
          <w:szCs w:val="20"/>
        </w:rPr>
        <w:t xml:space="preserve">(po kliknięciu w przycisk </w:t>
      </w:r>
      <w:r w:rsidRPr="007E2364">
        <w:rPr>
          <w:b/>
          <w:sz w:val="20"/>
          <w:szCs w:val="20"/>
        </w:rPr>
        <w:t>Przejdź do podsumowania</w:t>
      </w:r>
      <w:r w:rsidRPr="007E2364">
        <w:rPr>
          <w:sz w:val="20"/>
          <w:szCs w:val="20"/>
        </w:rPr>
        <w:t>).</w:t>
      </w:r>
    </w:p>
    <w:p w14:paraId="000000CA" w14:textId="08ED2E96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Poświadczenia za zgodność z oryginałem dokonuje odpowiednio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podmiot, na którego zdolnościach lub sytuacji polega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wykonawcy wspólnie ubiegający się </w:t>
      </w:r>
      <w:r w:rsidR="00C60855">
        <w:rPr>
          <w:sz w:val="20"/>
          <w:szCs w:val="20"/>
        </w:rPr>
        <w:br/>
      </w:r>
      <w:r w:rsidRPr="007E2364">
        <w:rPr>
          <w:sz w:val="20"/>
          <w:szCs w:val="20"/>
        </w:rPr>
        <w:t>o udzielenie zamówienia publicznego albo pod</w:t>
      </w:r>
      <w:r w:rsidR="0087206D"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 zakresie dokumentów, które każdego z nich dotyczą. Poświadczenie za zgodność z oryginałem następuje w formie elektronicznej podpisane kwalifikowanym podpisem elektronicznym </w:t>
      </w:r>
      <w:bookmarkStart w:id="26" w:name="_Hlk78438364"/>
      <w:r w:rsidRPr="007E2364">
        <w:rPr>
          <w:sz w:val="20"/>
          <w:szCs w:val="20"/>
        </w:rPr>
        <w:t>lub podpisem zaufanym lub podpisem osobistym przez osobę/osoby upoważnioną/upoważnione</w:t>
      </w:r>
      <w:bookmarkEnd w:id="26"/>
      <w:r w:rsidRPr="007E2364">
        <w:rPr>
          <w:sz w:val="20"/>
          <w:szCs w:val="20"/>
        </w:rPr>
        <w:t xml:space="preserve">. </w:t>
      </w:r>
    </w:p>
    <w:p w14:paraId="000000CB" w14:textId="77777777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>Oferta powinna być:</w:t>
      </w:r>
    </w:p>
    <w:p w14:paraId="000000CC" w14:textId="77777777" w:rsidR="000F5793" w:rsidRPr="007E2364" w:rsidRDefault="00AA7C31" w:rsidP="00976469">
      <w:pPr>
        <w:numPr>
          <w:ilvl w:val="1"/>
          <w:numId w:val="22"/>
        </w:numPr>
        <w:spacing w:line="32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sporządzona na podstawie załączników niniejszej SWZ w języku polskim,</w:t>
      </w:r>
    </w:p>
    <w:p w14:paraId="000000CD" w14:textId="77777777" w:rsidR="000F5793" w:rsidRPr="007E2364" w:rsidRDefault="00AA7C31" w:rsidP="00976469">
      <w:pPr>
        <w:numPr>
          <w:ilvl w:val="1"/>
          <w:numId w:val="22"/>
        </w:numPr>
        <w:spacing w:line="32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złożona przy użyciu środków komunikacji elektronicznej tzn. za pośrednictwem </w:t>
      </w:r>
      <w:hyperlink r:id="rId28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>,</w:t>
      </w:r>
    </w:p>
    <w:p w14:paraId="000000CE" w14:textId="77777777" w:rsidR="000F5793" w:rsidRPr="007E2364" w:rsidRDefault="00AA7C31" w:rsidP="00976469">
      <w:pPr>
        <w:numPr>
          <w:ilvl w:val="1"/>
          <w:numId w:val="22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t xml:space="preserve">podpisana </w:t>
      </w:r>
      <w:hyperlink r:id="rId29">
        <w:r w:rsidRPr="007E2364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 w:rsidRPr="007E2364">
        <w:rPr>
          <w:sz w:val="20"/>
          <w:szCs w:val="20"/>
        </w:rPr>
        <w:t xml:space="preserve"> lub </w:t>
      </w:r>
      <w:hyperlink r:id="rId30">
        <w:r w:rsidRPr="007E2364">
          <w:rPr>
            <w:b/>
            <w:color w:val="1155CC"/>
            <w:sz w:val="20"/>
            <w:szCs w:val="20"/>
            <w:u w:val="single"/>
          </w:rPr>
          <w:t>podpisem zaufanym</w:t>
        </w:r>
      </w:hyperlink>
      <w:r w:rsidRPr="007E2364">
        <w:rPr>
          <w:sz w:val="20"/>
          <w:szCs w:val="20"/>
        </w:rPr>
        <w:t xml:space="preserve"> lub </w:t>
      </w:r>
      <w:hyperlink r:id="rId31">
        <w:r w:rsidRPr="007E2364"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 w:rsidRPr="007E2364">
        <w:rPr>
          <w:sz w:val="20"/>
          <w:szCs w:val="20"/>
        </w:rPr>
        <w:t xml:space="preserve"> przez osobę/osoby upoważnioną/upoważnione.</w:t>
      </w:r>
    </w:p>
    <w:p w14:paraId="000000CF" w14:textId="2F6CEF5B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Podpisy kwalifikowane wykorzystywane przez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E2364">
        <w:rPr>
          <w:sz w:val="20"/>
          <w:szCs w:val="20"/>
        </w:rPr>
        <w:t>eIDAS</w:t>
      </w:r>
      <w:proofErr w:type="spellEnd"/>
      <w:r w:rsidRPr="007E2364">
        <w:rPr>
          <w:sz w:val="20"/>
          <w:szCs w:val="20"/>
        </w:rPr>
        <w:t>) (UE) nr 910/2014 - od 1 lipca 2016 roku”.</w:t>
      </w:r>
    </w:p>
    <w:p w14:paraId="000000D0" w14:textId="6CEE7E9F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W przypadku wykorzystania formatu podpisu </w:t>
      </w:r>
      <w:proofErr w:type="spellStart"/>
      <w:r w:rsidRPr="007E2364">
        <w:rPr>
          <w:sz w:val="20"/>
          <w:szCs w:val="20"/>
        </w:rPr>
        <w:t>XAdES</w:t>
      </w:r>
      <w:proofErr w:type="spellEnd"/>
      <w:r w:rsidRPr="007E2364">
        <w:rPr>
          <w:sz w:val="20"/>
          <w:szCs w:val="20"/>
        </w:rPr>
        <w:t xml:space="preserve"> zewnętrzny </w:t>
      </w:r>
      <w:r w:rsidR="00E01D08">
        <w:rPr>
          <w:sz w:val="20"/>
          <w:szCs w:val="20"/>
        </w:rPr>
        <w:t>Z</w:t>
      </w:r>
      <w:r w:rsidR="00E01D08" w:rsidRPr="007E2364">
        <w:rPr>
          <w:sz w:val="20"/>
          <w:szCs w:val="20"/>
        </w:rPr>
        <w:t xml:space="preserve">amawiający </w:t>
      </w:r>
      <w:r w:rsidRPr="007E2364">
        <w:rPr>
          <w:sz w:val="20"/>
          <w:szCs w:val="20"/>
        </w:rPr>
        <w:t xml:space="preserve">wymaga dołączenia odpowiedniej ilości plików tj. podpisywanych plików z danymi oraz plików </w:t>
      </w:r>
      <w:proofErr w:type="spellStart"/>
      <w:r w:rsidRPr="007E2364">
        <w:rPr>
          <w:sz w:val="20"/>
          <w:szCs w:val="20"/>
        </w:rPr>
        <w:t>XAdES</w:t>
      </w:r>
      <w:proofErr w:type="spellEnd"/>
      <w:r w:rsidRPr="007E2364">
        <w:rPr>
          <w:sz w:val="20"/>
          <w:szCs w:val="20"/>
        </w:rPr>
        <w:t>.</w:t>
      </w:r>
    </w:p>
    <w:p w14:paraId="000000D1" w14:textId="1A75E2B6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Zgodnie z art. 18 ust. 3 ustawy </w:t>
      </w:r>
      <w:r w:rsidR="00E01D08" w:rsidRPr="007E2364">
        <w:rPr>
          <w:sz w:val="20"/>
          <w:szCs w:val="20"/>
        </w:rPr>
        <w:t>P</w:t>
      </w:r>
      <w:r w:rsidR="00E01D08">
        <w:rPr>
          <w:sz w:val="20"/>
          <w:szCs w:val="20"/>
        </w:rPr>
        <w:t>ZP</w:t>
      </w:r>
      <w:r w:rsidRPr="007E2364">
        <w:rPr>
          <w:sz w:val="20"/>
          <w:szCs w:val="20"/>
        </w:rPr>
        <w:t xml:space="preserve">, nie ujawnia się informacji stanowiących tajemnicę przedsiębiorstwa, w rozumieniu przepisów o zwalczaniu nieuczciwej konkurencji. Jeżeli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2" w14:textId="77777777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Wykonawca, za pośrednictwem </w:t>
      </w:r>
      <w:hyperlink r:id="rId32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3" w14:textId="77777777" w:rsidR="000F5793" w:rsidRPr="007E2364" w:rsidRDefault="002F2885">
      <w:pPr>
        <w:spacing w:line="320" w:lineRule="auto"/>
        <w:ind w:left="720"/>
        <w:jc w:val="both"/>
        <w:rPr>
          <w:sz w:val="20"/>
          <w:szCs w:val="20"/>
        </w:rPr>
      </w:pPr>
      <w:hyperlink r:id="rId33">
        <w:r w:rsidR="00AA7C31" w:rsidRPr="007E2364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4" w14:textId="0B7BE6DC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Każdy z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ykonawców może złożyć tylko jedną ofertę. Złożenie większej liczby ofert lub oferty zawierającej propozycje wariantowe spowoduje odrzuceni</w:t>
      </w:r>
      <w:r w:rsidR="00E01D08">
        <w:rPr>
          <w:sz w:val="20"/>
          <w:szCs w:val="20"/>
        </w:rPr>
        <w:t>e ofert/oferty</w:t>
      </w:r>
      <w:r w:rsidRPr="007E2364">
        <w:rPr>
          <w:sz w:val="20"/>
          <w:szCs w:val="20"/>
        </w:rPr>
        <w:t>.</w:t>
      </w:r>
    </w:p>
    <w:p w14:paraId="000000D5" w14:textId="2C6719B4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Ceny oferty muszą zawierać wszystkie koszty, jakie musi ponieść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ykonawca, aby zrealizować zamówienie z najwyższą starannością oraz ewentualne rabaty.</w:t>
      </w:r>
    </w:p>
    <w:p w14:paraId="000000D6" w14:textId="2B543F9E" w:rsidR="000F5793" w:rsidRPr="007E236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Dokumenty i oświadczenia składane przez wykonawcę powinny być w języku polskim, chyba że w SWZ dopuszczono inaczej. W przypadku załączenia dokumentów sporządzonych </w:t>
      </w:r>
      <w:r w:rsidR="00E01D08"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w innym języku niż dopuszczony, </w:t>
      </w:r>
      <w:r w:rsidR="00CB4035">
        <w:rPr>
          <w:sz w:val="20"/>
          <w:szCs w:val="20"/>
        </w:rPr>
        <w:t>w</w:t>
      </w:r>
      <w:r w:rsidRPr="007E2364">
        <w:rPr>
          <w:sz w:val="20"/>
          <w:szCs w:val="20"/>
        </w:rPr>
        <w:t>ykonawca zobowiązany jest załączyć tłumaczenie na język polski.</w:t>
      </w:r>
    </w:p>
    <w:p w14:paraId="000000D7" w14:textId="1D6C4310" w:rsidR="000F5793" w:rsidRPr="00D52684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>Zgodnie z definicją dokumentu elektronicznego z art.</w:t>
      </w:r>
      <w:r w:rsidR="00E01D08"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 xml:space="preserve">3 </w:t>
      </w:r>
      <w:r w:rsidR="00E1041D">
        <w:rPr>
          <w:sz w:val="20"/>
          <w:szCs w:val="20"/>
        </w:rPr>
        <w:t>pkt</w:t>
      </w:r>
      <w:r w:rsidRPr="007E2364">
        <w:rPr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</w:t>
      </w:r>
      <w:r w:rsidR="00BC4DC6" w:rsidRPr="007E2364">
        <w:rPr>
          <w:sz w:val="20"/>
          <w:szCs w:val="20"/>
        </w:rPr>
        <w:t xml:space="preserve">lub podpisem zaufanym lub podpisem osobistym przez osobę/osoby upoważnioną/upoważnione </w:t>
      </w:r>
      <w:r w:rsidRPr="007E2364">
        <w:rPr>
          <w:sz w:val="20"/>
          <w:szCs w:val="20"/>
        </w:rPr>
        <w:t xml:space="preserve">jest jednoznaczne </w:t>
      </w:r>
      <w:r w:rsidR="00E01D08"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z podpisaniem oryginału dokumentu, </w:t>
      </w:r>
      <w:r w:rsidRPr="00D52684">
        <w:rPr>
          <w:sz w:val="20"/>
          <w:szCs w:val="20"/>
        </w:rPr>
        <w:t xml:space="preserve">z wyjątkiem kopii poświadczonych odpowiednio przez innego wykonawcę ubiegającego się wspólnie z nim o udzielenie zamówienia, przez podmiot, na którego zdolnościach lub sytuacji polega </w:t>
      </w:r>
      <w:r w:rsidR="00890307" w:rsidRPr="00D52684">
        <w:rPr>
          <w:sz w:val="20"/>
          <w:szCs w:val="20"/>
        </w:rPr>
        <w:t>wykonawca</w:t>
      </w:r>
      <w:r w:rsidRPr="00D52684">
        <w:rPr>
          <w:sz w:val="20"/>
          <w:szCs w:val="20"/>
        </w:rPr>
        <w:t>, albo przez podwykonawcę.</w:t>
      </w:r>
      <w:r w:rsidR="00E1041D" w:rsidRPr="00D52684">
        <w:rPr>
          <w:sz w:val="20"/>
          <w:szCs w:val="20"/>
        </w:rPr>
        <w:t xml:space="preserve"> </w:t>
      </w:r>
    </w:p>
    <w:p w14:paraId="000000D8" w14:textId="70300FFC" w:rsidR="000F5793" w:rsidRDefault="00AA7C31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7E2364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EE230C0" w14:textId="50ADD5EE" w:rsidR="00405186" w:rsidRPr="00B9282C" w:rsidRDefault="00405186" w:rsidP="009764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B9282C">
        <w:rPr>
          <w:sz w:val="20"/>
          <w:szCs w:val="20"/>
        </w:rPr>
        <w:t>Sposób sporządzania oraz sposób przekazywania ofert, oświadczeń, o których mowa w art. 125 ust. 1 ustawy, podmiotowych środków dowodowych, przedmiotowych środków dowodowych, oraz innych informacji, oświadczeń lub dokumentów, przekazywanych w postępowaniu oraz wymagania techniczne dla dokumentów elektronicznych określa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2020.2452).</w:t>
      </w:r>
    </w:p>
    <w:p w14:paraId="000000D9" w14:textId="77777777" w:rsidR="000F5793" w:rsidRDefault="00AA7C31">
      <w:pPr>
        <w:pStyle w:val="Nagwek2"/>
        <w:spacing w:before="240" w:after="240"/>
      </w:pPr>
      <w:bookmarkStart w:id="27" w:name="_c8de4rg6s4kb" w:colFirst="0" w:colLast="0"/>
      <w:bookmarkEnd w:id="27"/>
      <w:r>
        <w:t>XV. Sposób obliczania ceny oferty</w:t>
      </w:r>
    </w:p>
    <w:p w14:paraId="000000DA" w14:textId="5E962E8B" w:rsidR="000F5793" w:rsidRPr="00864739" w:rsidRDefault="00AA7C31" w:rsidP="00D759A4">
      <w:pPr>
        <w:numPr>
          <w:ilvl w:val="0"/>
          <w:numId w:val="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Pr="00B86515">
        <w:rPr>
          <w:b/>
          <w:sz w:val="20"/>
          <w:szCs w:val="20"/>
        </w:rPr>
        <w:t xml:space="preserve">Załącznik </w:t>
      </w:r>
      <w:r w:rsidRPr="00864739">
        <w:rPr>
          <w:b/>
          <w:sz w:val="20"/>
          <w:szCs w:val="20"/>
        </w:rPr>
        <w:t xml:space="preserve">nr  </w:t>
      </w:r>
      <w:r w:rsidR="005C2550">
        <w:rPr>
          <w:b/>
          <w:sz w:val="20"/>
          <w:szCs w:val="20"/>
        </w:rPr>
        <w:t xml:space="preserve">2 </w:t>
      </w:r>
      <w:r w:rsidRPr="00864739">
        <w:rPr>
          <w:b/>
          <w:sz w:val="20"/>
          <w:szCs w:val="20"/>
        </w:rPr>
        <w:t xml:space="preserve">do SWZ. </w:t>
      </w:r>
    </w:p>
    <w:p w14:paraId="000000DB" w14:textId="3DA9D86E" w:rsidR="000F5793" w:rsidRPr="00EB0E4D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  <w:r w:rsidRPr="00EB0E4D">
        <w:rPr>
          <w:sz w:val="20"/>
          <w:szCs w:val="20"/>
        </w:rPr>
        <w:t>Stawka podatku VAT w przedmiotowym postępowaniu wynosi      </w:t>
      </w:r>
      <w:r w:rsidR="001868EB" w:rsidRPr="00B9282C">
        <w:rPr>
          <w:sz w:val="20"/>
          <w:szCs w:val="20"/>
        </w:rPr>
        <w:t>23</w:t>
      </w:r>
      <w:r w:rsidR="00CB4035" w:rsidRPr="00B9282C">
        <w:rPr>
          <w:sz w:val="20"/>
          <w:szCs w:val="20"/>
        </w:rPr>
        <w:t xml:space="preserve"> </w:t>
      </w:r>
      <w:r w:rsidRPr="00B9282C">
        <w:rPr>
          <w:sz w:val="20"/>
          <w:szCs w:val="20"/>
        </w:rPr>
        <w:t>%</w:t>
      </w:r>
      <w:r w:rsidRPr="001868EB">
        <w:rPr>
          <w:color w:val="FF0000"/>
          <w:sz w:val="20"/>
          <w:szCs w:val="20"/>
        </w:rPr>
        <w:t>.</w:t>
      </w:r>
    </w:p>
    <w:p w14:paraId="000000DC" w14:textId="79150898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podana na Formularzu Ofertowym jest ceną ostateczną, niepodlegającą negocjacji </w:t>
      </w:r>
      <w:r w:rsidR="00BC1FAE">
        <w:rPr>
          <w:sz w:val="20"/>
          <w:szCs w:val="20"/>
        </w:rPr>
        <w:br/>
      </w:r>
      <w:r>
        <w:rPr>
          <w:sz w:val="20"/>
          <w:szCs w:val="20"/>
        </w:rPr>
        <w:t xml:space="preserve">i wyczerpującą wszelkie należności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 xml:space="preserve">ykonawcy wobec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związane z realizacją przedmiotu zamówienia.</w:t>
      </w:r>
    </w:p>
    <w:p w14:paraId="000000DD" w14:textId="77777777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przecinku.</w:t>
      </w:r>
    </w:p>
    <w:p w14:paraId="000000DE" w14:textId="77777777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5FA92DE0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 zgodnie z ustawą z dnia 11 marca 2004 r. o podatku od towarów i usług (Dz. U.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 xml:space="preserve">z 2018 r. poz. 2174,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dla celów zastosowania kryterium ceny lub kosztu </w:t>
      </w:r>
      <w:r w:rsidR="00BC1FAE">
        <w:rPr>
          <w:sz w:val="20"/>
          <w:szCs w:val="20"/>
        </w:rPr>
        <w:t xml:space="preserve">Zamawiający </w:t>
      </w:r>
      <w:r>
        <w:rPr>
          <w:sz w:val="20"/>
          <w:szCs w:val="20"/>
        </w:rPr>
        <w:lastRenderedPageBreak/>
        <w:t>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 ofercie, o której mowa w ust. 1,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>ykonawca ma obowiązek:</w:t>
      </w:r>
    </w:p>
    <w:p w14:paraId="000000E1" w14:textId="7851D286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, że wybór jego oferty będzie prowadził do powstania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obowiązku podatkowego;</w:t>
      </w:r>
    </w:p>
    <w:p w14:paraId="000000E2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144EE91E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 xml:space="preserve">wskazania wartości towaru lub usługi objętego obowiązkiem podatkowym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>, bez kwoty podatku;</w:t>
      </w:r>
    </w:p>
    <w:p w14:paraId="000000E4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6A76383F" w:rsidR="000F5793" w:rsidRDefault="00AA7C31" w:rsidP="00D759A4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 w zakresie podatku VAT.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 xml:space="preserve">W przypadku, gdy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 xml:space="preserve">ykonawca zobowiązany jest złożyć oświadczenie o powstaniu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podatkowego, to winien odpowiednio zmodyfikować treść formularza.  </w:t>
      </w:r>
    </w:p>
    <w:p w14:paraId="000000E6" w14:textId="63085EB8" w:rsidR="000F5793" w:rsidRDefault="00AA7C31">
      <w:pPr>
        <w:pStyle w:val="Nagwek2"/>
        <w:spacing w:before="240" w:after="240"/>
        <w:rPr>
          <w:vertAlign w:val="superscript"/>
        </w:rPr>
      </w:pPr>
      <w:bookmarkStart w:id="28" w:name="_1wm6hsxsy23e" w:colFirst="0" w:colLast="0"/>
      <w:bookmarkEnd w:id="28"/>
      <w:r w:rsidRPr="00A96D36">
        <w:t>XVI. Wymagania dotyczące wadium</w:t>
      </w:r>
      <w:r w:rsidR="00A96D36">
        <w:rPr>
          <w:vertAlign w:val="superscript"/>
        </w:rPr>
        <w:t xml:space="preserve"> </w:t>
      </w:r>
    </w:p>
    <w:p w14:paraId="53269B13" w14:textId="2B94E5BB" w:rsidR="00A96D36" w:rsidRPr="00A96D36" w:rsidRDefault="00A96D36" w:rsidP="00A96D36">
      <w:pPr>
        <w:rPr>
          <w:sz w:val="20"/>
          <w:szCs w:val="20"/>
        </w:rPr>
      </w:pPr>
      <w:r>
        <w:rPr>
          <w:sz w:val="20"/>
          <w:szCs w:val="20"/>
        </w:rPr>
        <w:t xml:space="preserve">Zamawiający nie wymaga wniesienia wadium. </w:t>
      </w:r>
    </w:p>
    <w:p w14:paraId="000000FA" w14:textId="77777777" w:rsidR="000F5793" w:rsidRDefault="00AA7C31">
      <w:pPr>
        <w:pStyle w:val="Nagwek2"/>
        <w:spacing w:before="240" w:after="240"/>
      </w:pPr>
      <w:bookmarkStart w:id="29" w:name="_kraqvybbazqg" w:colFirst="0" w:colLast="0"/>
      <w:bookmarkEnd w:id="29"/>
      <w:r>
        <w:t>XVII. Termin związania ofertą</w:t>
      </w:r>
    </w:p>
    <w:p w14:paraId="000000FB" w14:textId="7999377B" w:rsidR="000F5793" w:rsidRDefault="00AA7C31" w:rsidP="00976469">
      <w:pPr>
        <w:numPr>
          <w:ilvl w:val="0"/>
          <w:numId w:val="24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>
        <w:rPr>
          <w:b/>
          <w:sz w:val="20"/>
          <w:szCs w:val="20"/>
        </w:rPr>
        <w:t>30 dni</w:t>
      </w:r>
      <w:r>
        <w:rPr>
          <w:sz w:val="20"/>
          <w:szCs w:val="20"/>
        </w:rPr>
        <w:t xml:space="preserve">, tj. </w:t>
      </w:r>
      <w:r w:rsidR="00B61F4C" w:rsidRPr="00706BF5">
        <w:rPr>
          <w:b/>
          <w:bCs/>
          <w:sz w:val="20"/>
          <w:szCs w:val="20"/>
        </w:rPr>
        <w:t xml:space="preserve">do dnia </w:t>
      </w:r>
      <w:r w:rsidR="000518F6">
        <w:rPr>
          <w:b/>
          <w:bCs/>
          <w:sz w:val="20"/>
          <w:szCs w:val="20"/>
        </w:rPr>
        <w:t>01.01</w:t>
      </w:r>
      <w:r w:rsidR="001E4576" w:rsidRPr="00311368">
        <w:rPr>
          <w:b/>
          <w:bCs/>
          <w:sz w:val="20"/>
          <w:szCs w:val="20"/>
        </w:rPr>
        <w:t>.</w:t>
      </w:r>
      <w:r w:rsidR="00FC1509" w:rsidRPr="00311368">
        <w:rPr>
          <w:b/>
          <w:bCs/>
          <w:sz w:val="20"/>
          <w:szCs w:val="20"/>
        </w:rPr>
        <w:t>202</w:t>
      </w:r>
      <w:r w:rsidR="000518F6">
        <w:rPr>
          <w:b/>
          <w:bCs/>
          <w:sz w:val="20"/>
          <w:szCs w:val="20"/>
        </w:rPr>
        <w:t>2</w:t>
      </w:r>
      <w:r w:rsidR="00FC1509" w:rsidRPr="00311368">
        <w:rPr>
          <w:b/>
          <w:bCs/>
          <w:sz w:val="20"/>
          <w:szCs w:val="20"/>
        </w:rPr>
        <w:t xml:space="preserve"> </w:t>
      </w:r>
      <w:r w:rsidRPr="00311368">
        <w:rPr>
          <w:b/>
          <w:bCs/>
          <w:sz w:val="20"/>
          <w:szCs w:val="20"/>
        </w:rPr>
        <w:t>r</w:t>
      </w:r>
      <w:r w:rsidRPr="00E80B66">
        <w:rPr>
          <w:b/>
          <w:bCs/>
          <w:sz w:val="20"/>
          <w:szCs w:val="20"/>
        </w:rPr>
        <w:t>.</w:t>
      </w:r>
      <w:r w:rsidRPr="00E80B66">
        <w:rPr>
          <w:sz w:val="20"/>
          <w:szCs w:val="20"/>
        </w:rPr>
        <w:t xml:space="preserve"> </w:t>
      </w:r>
      <w:r>
        <w:rPr>
          <w:sz w:val="20"/>
          <w:szCs w:val="20"/>
        </w:rPr>
        <w:t>Bieg terminu związania ofertą rozpoczyna się wraz z upływem terminu składania ofert.</w:t>
      </w:r>
    </w:p>
    <w:p w14:paraId="000000FC" w14:textId="7C48EBFB" w:rsidR="000F5793" w:rsidRDefault="00AA7C31" w:rsidP="00976469">
      <w:pPr>
        <w:numPr>
          <w:ilvl w:val="0"/>
          <w:numId w:val="2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wybór najkorzystniejszej oferty nie nastąpi przed upływem terminu związania ofertą wskazanego w ust. 1, </w:t>
      </w:r>
      <w:r w:rsidR="00A83525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przed upływem terminu związania ofertą zwraca się jednokrotnie do </w:t>
      </w:r>
      <w:r w:rsidR="00A96D36">
        <w:rPr>
          <w:sz w:val="20"/>
          <w:szCs w:val="20"/>
        </w:rPr>
        <w:t>w</w:t>
      </w:r>
      <w:r>
        <w:rPr>
          <w:sz w:val="20"/>
          <w:szCs w:val="20"/>
        </w:rPr>
        <w:t xml:space="preserve">ykonawców o wyrażenie zgody na przedłużenie tego terminu </w:t>
      </w:r>
      <w:r w:rsidR="00A83525">
        <w:rPr>
          <w:sz w:val="20"/>
          <w:szCs w:val="20"/>
        </w:rPr>
        <w:br/>
      </w:r>
      <w:r>
        <w:rPr>
          <w:sz w:val="20"/>
          <w:szCs w:val="20"/>
        </w:rPr>
        <w:t>o wskazywany przez niego okres, nie dłuższy niż 30 dni. Przedłużenie terminu związania ofertą wymaga złożenia przez wykonawcę pisemnego oświadczenia o wyrażeniu zgody na przedłużenie terminu związania ofertą.</w:t>
      </w:r>
    </w:p>
    <w:p w14:paraId="000000FD" w14:textId="09CD5C84" w:rsidR="000F5793" w:rsidRDefault="00AA7C31" w:rsidP="00976469">
      <w:pPr>
        <w:numPr>
          <w:ilvl w:val="0"/>
          <w:numId w:val="24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Odmowa wyrażenia zgody na przedłużenie terminu związania ofertą nie powoduje utraty wadium</w:t>
      </w:r>
      <w:r w:rsidR="00976469">
        <w:rPr>
          <w:sz w:val="20"/>
          <w:szCs w:val="20"/>
        </w:rPr>
        <w:t xml:space="preserve"> w przypadku, gdy żądano jego wniesienia.</w:t>
      </w:r>
    </w:p>
    <w:p w14:paraId="000000FE" w14:textId="77777777" w:rsidR="000F5793" w:rsidRDefault="00AA7C31">
      <w:pPr>
        <w:pStyle w:val="Nagwek2"/>
        <w:spacing w:before="240" w:after="240"/>
      </w:pPr>
      <w:bookmarkStart w:id="30" w:name="_iwk7tzonv6ne" w:colFirst="0" w:colLast="0"/>
      <w:bookmarkEnd w:id="30"/>
      <w:r>
        <w:t>XVIII. Miejsce i termin składania ofert</w:t>
      </w:r>
    </w:p>
    <w:p w14:paraId="76011F6C" w14:textId="4BE2097B" w:rsidR="00A96D36" w:rsidRPr="00311368" w:rsidRDefault="00A96D36" w:rsidP="00976469">
      <w:pPr>
        <w:numPr>
          <w:ilvl w:val="0"/>
          <w:numId w:val="18"/>
        </w:num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E8046D">
        <w:rPr>
          <w:sz w:val="20"/>
          <w:szCs w:val="20"/>
        </w:rPr>
        <w:t xml:space="preserve">Ofertę wraz z wymaganymi dokumentami należy umieścić na </w:t>
      </w:r>
      <w:hyperlink r:id="rId34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 xml:space="preserve"> pod adresem: </w:t>
      </w:r>
      <w:hyperlink r:id="rId35" w:history="1">
        <w:r w:rsidRPr="00E8046D">
          <w:rPr>
            <w:rStyle w:val="Hipercze"/>
            <w:sz w:val="20"/>
            <w:szCs w:val="20"/>
          </w:rPr>
          <w:t>https://platformazakupowa.pl/pn/mosir_zabrze</w:t>
        </w:r>
      </w:hyperlink>
      <w:r w:rsidRPr="00E8046D">
        <w:rPr>
          <w:sz w:val="20"/>
          <w:szCs w:val="20"/>
        </w:rPr>
        <w:t xml:space="preserve">  w myśl Ustawy PZP na stronie internetowej prowadzonego postępowania  do dnia </w:t>
      </w:r>
      <w:r w:rsidR="000518F6">
        <w:rPr>
          <w:b/>
          <w:sz w:val="20"/>
          <w:szCs w:val="20"/>
          <w:u w:val="single"/>
        </w:rPr>
        <w:t>03</w:t>
      </w:r>
      <w:r w:rsidR="00311368" w:rsidRPr="00311368">
        <w:rPr>
          <w:b/>
          <w:sz w:val="20"/>
          <w:szCs w:val="20"/>
          <w:u w:val="single"/>
        </w:rPr>
        <w:t>.1</w:t>
      </w:r>
      <w:r w:rsidR="000518F6">
        <w:rPr>
          <w:b/>
          <w:sz w:val="20"/>
          <w:szCs w:val="20"/>
          <w:u w:val="single"/>
        </w:rPr>
        <w:t>2</w:t>
      </w:r>
      <w:r w:rsidR="000D02FA" w:rsidRPr="00311368">
        <w:rPr>
          <w:b/>
          <w:sz w:val="20"/>
          <w:szCs w:val="20"/>
          <w:u w:val="single"/>
        </w:rPr>
        <w:t>.</w:t>
      </w:r>
      <w:r w:rsidRPr="00311368">
        <w:rPr>
          <w:b/>
          <w:sz w:val="20"/>
          <w:szCs w:val="20"/>
          <w:u w:val="single"/>
        </w:rPr>
        <w:t xml:space="preserve">2021 r.  do godziny 9:00. </w:t>
      </w:r>
    </w:p>
    <w:p w14:paraId="241F5837" w14:textId="77777777" w:rsidR="00A96D36" w:rsidRPr="00E8046D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Do oferty należy dołączyć wszystkie wymagane w SWZ dokumenty.</w:t>
      </w:r>
    </w:p>
    <w:p w14:paraId="6187F1B2" w14:textId="77777777" w:rsidR="00A96D36" w:rsidRPr="00E8046D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375030F3" w14:textId="5D421509" w:rsidR="00A96D36" w:rsidRPr="00E8046D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lastRenderedPageBreak/>
        <w:t>Oferta lub wniosek składana elektronicznie musi zostać podpisana elektronicznym podpisem kwalifikowanym</w:t>
      </w:r>
      <w:r w:rsidR="002763A0">
        <w:rPr>
          <w:sz w:val="20"/>
          <w:szCs w:val="20"/>
        </w:rPr>
        <w:t xml:space="preserve"> lub </w:t>
      </w:r>
      <w:r w:rsidRPr="00E8046D">
        <w:rPr>
          <w:sz w:val="20"/>
          <w:szCs w:val="20"/>
        </w:rPr>
        <w:t xml:space="preserve">podpisem zaufanym lub podpisem osobistym. W procesie składania oferty za pośrednictwem </w:t>
      </w:r>
      <w:hyperlink r:id="rId36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 xml:space="preserve">, </w:t>
      </w:r>
      <w:r w:rsidR="00153B40">
        <w:rPr>
          <w:sz w:val="20"/>
          <w:szCs w:val="20"/>
        </w:rPr>
        <w:t>w</w:t>
      </w:r>
      <w:r w:rsidRPr="00E8046D">
        <w:rPr>
          <w:sz w:val="20"/>
          <w:szCs w:val="20"/>
        </w:rPr>
        <w:t xml:space="preserve">ykonawca powinien złożyć podpis bezpośrednio na dokumentach przesłanych za pośrednictwem </w:t>
      </w:r>
      <w:hyperlink r:id="rId37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>. Zalecamy stosowanie podpisu na każdym załączonym pliku osobno, w szczególności wskazanych w art. 63 ust</w:t>
      </w:r>
      <w:r w:rsidR="00A83525">
        <w:rPr>
          <w:sz w:val="20"/>
          <w:szCs w:val="20"/>
        </w:rPr>
        <w:t>.</w:t>
      </w:r>
      <w:r w:rsidRPr="00E8046D">
        <w:rPr>
          <w:sz w:val="20"/>
          <w:szCs w:val="20"/>
        </w:rPr>
        <w:t xml:space="preserve"> 1 oraz ust.</w:t>
      </w:r>
      <w:r w:rsidR="00A83525"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 xml:space="preserve">2 </w:t>
      </w:r>
      <w:r>
        <w:rPr>
          <w:sz w:val="20"/>
          <w:szCs w:val="20"/>
        </w:rPr>
        <w:t>PZP</w:t>
      </w:r>
      <w:r w:rsidRPr="00E8046D">
        <w:rPr>
          <w:sz w:val="20"/>
          <w:szCs w:val="20"/>
        </w:rPr>
        <w:t xml:space="preserve">, gdzie zaznaczono, iż oferty, wnioski o dopuszczenie do udziału </w:t>
      </w:r>
      <w:r w:rsidR="00A83525">
        <w:rPr>
          <w:sz w:val="20"/>
          <w:szCs w:val="20"/>
        </w:rPr>
        <w:br/>
      </w:r>
      <w:r w:rsidRPr="00E8046D">
        <w:rPr>
          <w:sz w:val="20"/>
          <w:szCs w:val="20"/>
        </w:rPr>
        <w:t>w postępowaniu oraz oświadczenie, o którym mowa w art. 125 ust.</w:t>
      </w:r>
      <w:r w:rsidR="00A83525"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>1</w:t>
      </w:r>
      <w:r w:rsidR="00A83525">
        <w:rPr>
          <w:sz w:val="20"/>
          <w:szCs w:val="20"/>
        </w:rPr>
        <w:t xml:space="preserve"> PZP</w:t>
      </w:r>
      <w:r w:rsidRPr="00E8046D">
        <w:rPr>
          <w:sz w:val="20"/>
          <w:szCs w:val="20"/>
        </w:rPr>
        <w:t xml:space="preserve"> sporządza się, pod rygorem nieważności, w postaci lub formie elektronicznej i opatruje się odpowiednio </w:t>
      </w:r>
      <w:r w:rsidR="00A83525">
        <w:rPr>
          <w:sz w:val="20"/>
          <w:szCs w:val="20"/>
        </w:rPr>
        <w:br/>
      </w:r>
      <w:r w:rsidRPr="00E8046D">
        <w:rPr>
          <w:sz w:val="20"/>
          <w:szCs w:val="20"/>
        </w:rPr>
        <w:t>w odniesieniu do wartości postępowania kwalifikowanym podpisem elektronicznym, podpisem zaufanym lub podpisem osobistym.</w:t>
      </w:r>
    </w:p>
    <w:p w14:paraId="1A72BAB6" w14:textId="77777777" w:rsidR="00A96D36" w:rsidRPr="00E8046D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031F6A2B" w:rsidR="000F5793" w:rsidRPr="00153B40" w:rsidRDefault="00A96D36" w:rsidP="009764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8">
        <w:r w:rsidRPr="00E8046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153B40">
        <w:rPr>
          <w:sz w:val="20"/>
          <w:szCs w:val="20"/>
        </w:rPr>
        <w:t xml:space="preserve"> </w:t>
      </w:r>
    </w:p>
    <w:p w14:paraId="00000105" w14:textId="77777777" w:rsidR="000F5793" w:rsidRDefault="00AA7C31">
      <w:pPr>
        <w:pStyle w:val="Nagwek2"/>
        <w:spacing w:line="320" w:lineRule="auto"/>
        <w:jc w:val="both"/>
      </w:pPr>
      <w:bookmarkStart w:id="31" w:name="_g4kmfra1vcqp" w:colFirst="0" w:colLast="0"/>
      <w:bookmarkEnd w:id="31"/>
      <w:r>
        <w:t>XIX. Otwarcie ofert</w:t>
      </w:r>
    </w:p>
    <w:p w14:paraId="00000106" w14:textId="17714B27" w:rsidR="000F5793" w:rsidRPr="00706BF5" w:rsidRDefault="00AA7C31">
      <w:pPr>
        <w:numPr>
          <w:ilvl w:val="0"/>
          <w:numId w:val="3"/>
        </w:numPr>
        <w:spacing w:line="32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Otwarcie ofert następuje niezwłocznie po upływie terminu składania ofert</w:t>
      </w:r>
      <w:r w:rsidRPr="00E80B66">
        <w:rPr>
          <w:sz w:val="20"/>
          <w:szCs w:val="20"/>
        </w:rPr>
        <w:t xml:space="preserve">, </w:t>
      </w:r>
      <w:r w:rsidR="00FC1509" w:rsidRPr="00311368">
        <w:rPr>
          <w:b/>
          <w:bCs/>
          <w:sz w:val="20"/>
          <w:szCs w:val="20"/>
        </w:rPr>
        <w:t xml:space="preserve">tj. </w:t>
      </w:r>
      <w:r w:rsidR="000518F6">
        <w:rPr>
          <w:b/>
          <w:bCs/>
          <w:sz w:val="20"/>
          <w:szCs w:val="20"/>
        </w:rPr>
        <w:t>03</w:t>
      </w:r>
      <w:r w:rsidR="00311368" w:rsidRPr="00311368">
        <w:rPr>
          <w:b/>
          <w:bCs/>
          <w:sz w:val="20"/>
          <w:szCs w:val="20"/>
        </w:rPr>
        <w:t>.1</w:t>
      </w:r>
      <w:r w:rsidR="000518F6">
        <w:rPr>
          <w:b/>
          <w:bCs/>
          <w:sz w:val="20"/>
          <w:szCs w:val="20"/>
        </w:rPr>
        <w:t>2</w:t>
      </w:r>
      <w:r w:rsidR="000D02FA" w:rsidRPr="00311368">
        <w:rPr>
          <w:b/>
          <w:bCs/>
          <w:sz w:val="20"/>
          <w:szCs w:val="20"/>
        </w:rPr>
        <w:t>.</w:t>
      </w:r>
      <w:r w:rsidR="00FC1509" w:rsidRPr="00311368">
        <w:rPr>
          <w:b/>
          <w:bCs/>
          <w:sz w:val="20"/>
          <w:szCs w:val="20"/>
        </w:rPr>
        <w:t>2021 r.</w:t>
      </w:r>
      <w:r w:rsidR="00321788" w:rsidRPr="00311368">
        <w:rPr>
          <w:b/>
          <w:bCs/>
          <w:sz w:val="20"/>
          <w:szCs w:val="20"/>
        </w:rPr>
        <w:t xml:space="preserve">, </w:t>
      </w:r>
      <w:r w:rsidR="00E02348" w:rsidRPr="00706BF5">
        <w:rPr>
          <w:b/>
          <w:bCs/>
          <w:sz w:val="20"/>
          <w:szCs w:val="20"/>
        </w:rPr>
        <w:br/>
      </w:r>
      <w:r w:rsidR="00321788" w:rsidRPr="00706BF5">
        <w:rPr>
          <w:b/>
          <w:bCs/>
          <w:sz w:val="20"/>
          <w:szCs w:val="20"/>
        </w:rPr>
        <w:t>o godz. 9:10,</w:t>
      </w:r>
      <w:r w:rsidR="00321788" w:rsidRPr="00706BF5">
        <w:rPr>
          <w:sz w:val="20"/>
          <w:szCs w:val="20"/>
        </w:rPr>
        <w:t xml:space="preserve"> poprzez użycie systemu teleinformatycznego do odszyfrowania ofert dostępnego na platformazakupowa.pl . </w:t>
      </w:r>
    </w:p>
    <w:p w14:paraId="00000107" w14:textId="1491E490" w:rsidR="000F5793" w:rsidRPr="00153B40" w:rsidRDefault="00AA7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DB44E3">
        <w:rPr>
          <w:sz w:val="20"/>
          <w:szCs w:val="20"/>
        </w:rPr>
        <w:t>Z</w:t>
      </w:r>
      <w:r w:rsidR="00DB44E3" w:rsidRPr="00153B40">
        <w:rPr>
          <w:sz w:val="20"/>
          <w:szCs w:val="20"/>
        </w:rPr>
        <w:t>amawiającego</w:t>
      </w:r>
      <w:r w:rsidRPr="00153B40">
        <w:rPr>
          <w:sz w:val="20"/>
          <w:szCs w:val="20"/>
        </w:rPr>
        <w:t>, otwarcie ofert następuje niezwłocznie po usunięciu awarii.</w:t>
      </w:r>
    </w:p>
    <w:p w14:paraId="00000108" w14:textId="77777777" w:rsidR="000F5793" w:rsidRPr="00153B40" w:rsidRDefault="00AA7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Zamawiający poinformuje o zmianie terminu otwarcia ofert na stronie internetowej prowadzonego postępowania.</w:t>
      </w:r>
    </w:p>
    <w:p w14:paraId="00000109" w14:textId="77777777" w:rsidR="000F5793" w:rsidRPr="00153B40" w:rsidRDefault="00AA7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7777777" w:rsidR="000F5793" w:rsidRPr="00153B40" w:rsidRDefault="00AA7C31" w:rsidP="003217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0000010B" w14:textId="6B65E66F" w:rsidR="000F5793" w:rsidRPr="00153B40" w:rsidRDefault="00AA7C31" w:rsidP="00321788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153B40">
        <w:rPr>
          <w:sz w:val="20"/>
          <w:szCs w:val="20"/>
        </w:rPr>
        <w:t xml:space="preserve">1) nazwach albo imionach i nazwiskach oraz siedzibach lub miejscach prowadzonej działalności gospodarczej albo miejscach zamieszkania </w:t>
      </w:r>
      <w:r w:rsidR="002A6795">
        <w:rPr>
          <w:sz w:val="20"/>
          <w:szCs w:val="20"/>
        </w:rPr>
        <w:t>w</w:t>
      </w:r>
      <w:r w:rsidRPr="00153B40">
        <w:rPr>
          <w:sz w:val="20"/>
          <w:szCs w:val="20"/>
        </w:rPr>
        <w:t>ykonawców, których oferty zostały otwarte;</w:t>
      </w:r>
    </w:p>
    <w:p w14:paraId="0000010C" w14:textId="77777777" w:rsidR="000F5793" w:rsidRPr="00153B40" w:rsidRDefault="00AA7C31" w:rsidP="00321788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2) cenach lub kosztach zawartych w ofertach.</w:t>
      </w:r>
    </w:p>
    <w:p w14:paraId="0000010D" w14:textId="77777777" w:rsidR="000F5793" w:rsidRPr="00153B40" w:rsidRDefault="00AA7C31" w:rsidP="00321788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153B40">
        <w:rPr>
          <w:sz w:val="20"/>
          <w:szCs w:val="20"/>
        </w:rPr>
        <w:t>Informacja zostanie opublikowana na stronie postępowania na</w:t>
      </w:r>
      <w:hyperlink r:id="rId39">
        <w:r w:rsidRPr="00153B40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153B40">
        <w:rPr>
          <w:sz w:val="20"/>
          <w:szCs w:val="20"/>
        </w:rPr>
        <w:t xml:space="preserve"> w sekcji ,,Komunikaty” .</w:t>
      </w:r>
    </w:p>
    <w:p w14:paraId="0000010E" w14:textId="0531243F" w:rsidR="000F5793" w:rsidRDefault="00AA7C31" w:rsidP="00321788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153B40">
        <w:rPr>
          <w:b/>
          <w:sz w:val="20"/>
          <w:szCs w:val="20"/>
        </w:rPr>
        <w:t xml:space="preserve">Uwaga! </w:t>
      </w:r>
      <w:r w:rsidRPr="00153B40">
        <w:rPr>
          <w:sz w:val="20"/>
          <w:szCs w:val="20"/>
        </w:rPr>
        <w:t>Zgodnie z Ustawą PZP</w:t>
      </w:r>
      <w:r w:rsidRPr="00153B40">
        <w:rPr>
          <w:b/>
          <w:sz w:val="20"/>
          <w:szCs w:val="20"/>
        </w:rPr>
        <w:t xml:space="preserve"> </w:t>
      </w:r>
      <w:r w:rsidR="00DB44E3">
        <w:rPr>
          <w:b/>
          <w:sz w:val="20"/>
          <w:szCs w:val="20"/>
        </w:rPr>
        <w:t>Z</w:t>
      </w:r>
      <w:r w:rsidR="00DB44E3" w:rsidRPr="00153B40">
        <w:rPr>
          <w:b/>
          <w:sz w:val="20"/>
          <w:szCs w:val="20"/>
        </w:rPr>
        <w:t xml:space="preserve">amawiający </w:t>
      </w:r>
      <w:r w:rsidRPr="00153B40">
        <w:rPr>
          <w:b/>
          <w:sz w:val="20"/>
          <w:szCs w:val="20"/>
        </w:rPr>
        <w:t>nie ma obowiązku przeprowadzania jawnej sesji otwarcia ofert</w:t>
      </w:r>
      <w:r w:rsidRPr="00153B40">
        <w:rPr>
          <w:sz w:val="20"/>
          <w:szCs w:val="20"/>
        </w:rPr>
        <w:t xml:space="preserve"> w sposób jawny z udziałem </w:t>
      </w:r>
      <w:r w:rsidR="002A6795">
        <w:rPr>
          <w:sz w:val="20"/>
          <w:szCs w:val="20"/>
        </w:rPr>
        <w:t>w</w:t>
      </w:r>
      <w:r w:rsidRPr="00153B40">
        <w:rPr>
          <w:sz w:val="20"/>
          <w:szCs w:val="20"/>
        </w:rPr>
        <w:t>ykonawców lub transmitowania sesji otwarcia za pośrednictwem elektronicznych narzędzi do przekazu wideo on-line a ma jedynie takie uprawnienie.</w:t>
      </w:r>
      <w:r w:rsidR="002A6795">
        <w:rPr>
          <w:sz w:val="20"/>
          <w:szCs w:val="20"/>
        </w:rPr>
        <w:t xml:space="preserve"> </w:t>
      </w:r>
    </w:p>
    <w:p w14:paraId="3DF62A02" w14:textId="756FF962" w:rsidR="002A6795" w:rsidRPr="00153B40" w:rsidRDefault="002A6795" w:rsidP="00321788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85734D">
        <w:rPr>
          <w:b/>
          <w:bCs/>
          <w:sz w:val="20"/>
          <w:szCs w:val="20"/>
        </w:rPr>
        <w:t xml:space="preserve">W przypadku prowadzonego postępowania </w:t>
      </w:r>
      <w:r w:rsidR="00DB44E3">
        <w:rPr>
          <w:b/>
          <w:bCs/>
          <w:sz w:val="20"/>
          <w:szCs w:val="20"/>
        </w:rPr>
        <w:t>Z</w:t>
      </w:r>
      <w:r w:rsidR="00DB44E3" w:rsidRPr="0085734D">
        <w:rPr>
          <w:b/>
          <w:bCs/>
          <w:sz w:val="20"/>
          <w:szCs w:val="20"/>
        </w:rPr>
        <w:t xml:space="preserve">amawiający </w:t>
      </w:r>
      <w:r w:rsidRPr="0085734D">
        <w:rPr>
          <w:b/>
          <w:bCs/>
          <w:sz w:val="20"/>
          <w:szCs w:val="20"/>
        </w:rPr>
        <w:t>nie korzysta z tego uprawnienia.</w:t>
      </w:r>
    </w:p>
    <w:p w14:paraId="0000010F" w14:textId="77777777" w:rsidR="000F5793" w:rsidRDefault="00AA7C31">
      <w:pPr>
        <w:pStyle w:val="Nagwek2"/>
        <w:spacing w:line="320" w:lineRule="auto"/>
        <w:jc w:val="both"/>
      </w:pPr>
      <w:bookmarkStart w:id="32" w:name="_kc2xtpcwd955" w:colFirst="0" w:colLast="0"/>
      <w:bookmarkEnd w:id="32"/>
      <w:r>
        <w:lastRenderedPageBreak/>
        <w:t xml:space="preserve">XX. Opis kryteriów oceny ofert wraz z podaniem wag tych kryteriów i sposobu oceny ofert </w:t>
      </w:r>
    </w:p>
    <w:p w14:paraId="00000110" w14:textId="784FCA09" w:rsidR="000F5793" w:rsidRDefault="00AA7C31" w:rsidP="00D759A4">
      <w:pPr>
        <w:numPr>
          <w:ilvl w:val="0"/>
          <w:numId w:val="11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 wyborze najkorzystniejszej oferty</w:t>
      </w:r>
      <w:r w:rsidR="00321788">
        <w:rPr>
          <w:sz w:val="20"/>
          <w:szCs w:val="20"/>
        </w:rPr>
        <w:t xml:space="preserve"> na zadanie </w:t>
      </w:r>
      <w:r w:rsidR="00321788" w:rsidRPr="00B9282C">
        <w:rPr>
          <w:sz w:val="20"/>
          <w:szCs w:val="20"/>
        </w:rPr>
        <w:t xml:space="preserve">Część nr 1 jak i na zadanie Część nr 2 </w:t>
      </w:r>
      <w:r w:rsidRPr="00B928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Zamawiający będzie się kierował następującym </w:t>
      </w:r>
      <w:r w:rsidR="00DB44E3">
        <w:rPr>
          <w:sz w:val="20"/>
          <w:szCs w:val="20"/>
        </w:rPr>
        <w:t xml:space="preserve">kryterium </w:t>
      </w:r>
      <w:r>
        <w:rPr>
          <w:sz w:val="20"/>
          <w:szCs w:val="20"/>
        </w:rPr>
        <w:t>oceny ofert:</w:t>
      </w:r>
    </w:p>
    <w:p w14:paraId="00000113" w14:textId="28F5E4BE" w:rsidR="000F5793" w:rsidRPr="007731F2" w:rsidRDefault="00DB44E3" w:rsidP="00976469">
      <w:pPr>
        <w:numPr>
          <w:ilvl w:val="0"/>
          <w:numId w:val="17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C </w:t>
      </w:r>
      <w:r w:rsidR="00CF7498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CF7498">
        <w:rPr>
          <w:b/>
          <w:sz w:val="20"/>
          <w:szCs w:val="20"/>
        </w:rPr>
        <w:t xml:space="preserve">łączna </w:t>
      </w:r>
      <w:r w:rsidR="007731F2">
        <w:rPr>
          <w:b/>
          <w:sz w:val="20"/>
          <w:szCs w:val="20"/>
        </w:rPr>
        <w:t>cena ofertowa brutto</w:t>
      </w:r>
      <w:r w:rsidR="00AA7C31">
        <w:rPr>
          <w:sz w:val="20"/>
          <w:szCs w:val="20"/>
        </w:rPr>
        <w:t xml:space="preserve"> – waga kryterium </w:t>
      </w:r>
      <w:r w:rsidR="00AA7C31">
        <w:rPr>
          <w:smallCaps/>
          <w:sz w:val="20"/>
          <w:szCs w:val="20"/>
        </w:rPr>
        <w:t>   </w:t>
      </w:r>
      <w:r w:rsidR="007731F2">
        <w:rPr>
          <w:smallCaps/>
          <w:sz w:val="20"/>
          <w:szCs w:val="20"/>
        </w:rPr>
        <w:t>100</w:t>
      </w:r>
      <w:r w:rsidR="00321788">
        <w:rPr>
          <w:smallCaps/>
          <w:sz w:val="20"/>
          <w:szCs w:val="20"/>
        </w:rPr>
        <w:t xml:space="preserve"> pkt</w:t>
      </w:r>
    </w:p>
    <w:p w14:paraId="34664609" w14:textId="7EC36F5C" w:rsidR="00DB44E3" w:rsidRPr="00B61F4C" w:rsidRDefault="00AA7C31" w:rsidP="00B61F4C">
      <w:pPr>
        <w:numPr>
          <w:ilvl w:val="0"/>
          <w:numId w:val="1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Zasady oceny ofert w </w:t>
      </w:r>
      <w:r w:rsidR="00DB44E3">
        <w:rPr>
          <w:sz w:val="20"/>
          <w:szCs w:val="20"/>
        </w:rPr>
        <w:t>kryterium</w:t>
      </w:r>
      <w:r>
        <w:rPr>
          <w:sz w:val="20"/>
          <w:szCs w:val="20"/>
        </w:rPr>
        <w:t>:</w:t>
      </w:r>
    </w:p>
    <w:p w14:paraId="00000116" w14:textId="52CD07E3" w:rsidR="000F5793" w:rsidRDefault="00DB44E3" w:rsidP="00F804AF">
      <w:pPr>
        <w:spacing w:before="240" w:line="360" w:lineRule="auto"/>
        <w:ind w:left="14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CF7498">
        <w:rPr>
          <w:b/>
          <w:sz w:val="20"/>
          <w:szCs w:val="20"/>
        </w:rPr>
        <w:t xml:space="preserve">Najniższa łączna </w:t>
      </w:r>
      <w:r w:rsidR="00AA7C31">
        <w:rPr>
          <w:b/>
          <w:sz w:val="20"/>
          <w:szCs w:val="20"/>
        </w:rPr>
        <w:t>cena brutto*</w:t>
      </w:r>
    </w:p>
    <w:p w14:paraId="00000117" w14:textId="313D764B" w:rsidR="000F5793" w:rsidRDefault="00AA7C31">
      <w:pPr>
        <w:spacing w:line="360" w:lineRule="auto"/>
        <w:ind w:left="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C =</w:t>
      </w:r>
      <w:r>
        <w:rPr>
          <w:sz w:val="20"/>
          <w:szCs w:val="20"/>
        </w:rPr>
        <w:t xml:space="preserve"> </w:t>
      </w:r>
      <w:r>
        <w:rPr>
          <w:strike/>
          <w:sz w:val="20"/>
          <w:szCs w:val="20"/>
        </w:rPr>
        <w:t>------------------------------------------------</w:t>
      </w:r>
      <w:r w:rsidR="00CF7498">
        <w:rPr>
          <w:strike/>
          <w:sz w:val="20"/>
          <w:szCs w:val="20"/>
        </w:rPr>
        <w:t>-------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x 100 pkt</w:t>
      </w:r>
    </w:p>
    <w:p w14:paraId="00000118" w14:textId="0D0D1E59" w:rsidR="000F5793" w:rsidRDefault="00875A2E" w:rsidP="00875A2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="00CF7498">
        <w:rPr>
          <w:b/>
          <w:sz w:val="20"/>
          <w:szCs w:val="20"/>
        </w:rPr>
        <w:t xml:space="preserve">    </w:t>
      </w:r>
      <w:r w:rsidR="0047667A">
        <w:rPr>
          <w:b/>
          <w:sz w:val="20"/>
          <w:szCs w:val="20"/>
        </w:rPr>
        <w:t>Ł</w:t>
      </w:r>
      <w:r w:rsidR="00CF7498">
        <w:rPr>
          <w:b/>
          <w:sz w:val="20"/>
          <w:szCs w:val="20"/>
        </w:rPr>
        <w:t xml:space="preserve">ączna </w:t>
      </w:r>
      <w:r w:rsidR="00AA7C31">
        <w:rPr>
          <w:b/>
          <w:sz w:val="20"/>
          <w:szCs w:val="20"/>
        </w:rPr>
        <w:t xml:space="preserve">cena </w:t>
      </w:r>
      <w:r w:rsidR="00CF7498">
        <w:rPr>
          <w:b/>
          <w:sz w:val="20"/>
          <w:szCs w:val="20"/>
        </w:rPr>
        <w:t xml:space="preserve">brutto </w:t>
      </w:r>
      <w:r w:rsidR="00AA7C31">
        <w:rPr>
          <w:b/>
          <w:sz w:val="20"/>
          <w:szCs w:val="20"/>
        </w:rPr>
        <w:t>oferty ocenianej</w:t>
      </w:r>
    </w:p>
    <w:p w14:paraId="00000119" w14:textId="77777777" w:rsidR="000F5793" w:rsidRDefault="00AA7C31">
      <w:pPr>
        <w:spacing w:before="240" w:line="360" w:lineRule="auto"/>
        <w:ind w:left="372" w:firstLine="708"/>
        <w:jc w:val="both"/>
        <w:rPr>
          <w:sz w:val="16"/>
          <w:szCs w:val="16"/>
        </w:rPr>
      </w:pPr>
      <w:r>
        <w:rPr>
          <w:b/>
          <w:sz w:val="16"/>
          <w:szCs w:val="16"/>
        </w:rPr>
        <w:t>* spośród wszystkich złożonych ofert niepodlegających odrzuceniu</w:t>
      </w:r>
    </w:p>
    <w:p w14:paraId="0000011A" w14:textId="13F66480" w:rsidR="000F5793" w:rsidRDefault="00F6605E" w:rsidP="00976469">
      <w:pPr>
        <w:numPr>
          <w:ilvl w:val="0"/>
          <w:numId w:val="19"/>
        </w:numPr>
        <w:spacing w:before="240"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Przyznanie</w:t>
      </w:r>
      <w:r w:rsidR="00AA7C31">
        <w:rPr>
          <w:sz w:val="20"/>
          <w:szCs w:val="20"/>
        </w:rPr>
        <w:t xml:space="preserve"> punktów w kryterium „cena” </w:t>
      </w:r>
      <w:r>
        <w:rPr>
          <w:sz w:val="20"/>
          <w:szCs w:val="20"/>
        </w:rPr>
        <w:t xml:space="preserve">odbywać się będzie zgodnie z wyżej podanym wzorem, </w:t>
      </w:r>
      <w:r w:rsidR="00B639C7">
        <w:rPr>
          <w:sz w:val="20"/>
          <w:szCs w:val="20"/>
        </w:rPr>
        <w:t>na podstawie ceny</w:t>
      </w:r>
      <w:r w:rsidR="00AA7C31" w:rsidRPr="00B86515">
        <w:rPr>
          <w:b/>
          <w:bCs/>
          <w:color w:val="FF0000"/>
          <w:sz w:val="20"/>
          <w:szCs w:val="20"/>
        </w:rPr>
        <w:t xml:space="preserve"> </w:t>
      </w:r>
      <w:r w:rsidR="00B639C7" w:rsidRPr="00F804AF">
        <w:rPr>
          <w:bCs/>
          <w:sz w:val="20"/>
          <w:szCs w:val="20"/>
        </w:rPr>
        <w:t xml:space="preserve">ofertowej </w:t>
      </w:r>
      <w:r w:rsidR="00AA7C31" w:rsidRPr="00F804AF">
        <w:rPr>
          <w:bCs/>
          <w:sz w:val="20"/>
          <w:szCs w:val="20"/>
        </w:rPr>
        <w:t>brutto</w:t>
      </w:r>
      <w:r w:rsidR="00875A2E" w:rsidRPr="00F804AF">
        <w:rPr>
          <w:bCs/>
          <w:sz w:val="20"/>
          <w:szCs w:val="20"/>
        </w:rPr>
        <w:t xml:space="preserve"> </w:t>
      </w:r>
      <w:r w:rsidR="008A65B2">
        <w:rPr>
          <w:bCs/>
          <w:sz w:val="20"/>
          <w:szCs w:val="20"/>
        </w:rPr>
        <w:t>podanej</w:t>
      </w:r>
      <w:r w:rsidR="00AA7C31">
        <w:rPr>
          <w:sz w:val="20"/>
          <w:szCs w:val="20"/>
        </w:rPr>
        <w:t xml:space="preserve"> przez </w:t>
      </w:r>
      <w:r w:rsidR="00875A2E">
        <w:rPr>
          <w:sz w:val="20"/>
          <w:szCs w:val="20"/>
        </w:rPr>
        <w:t>w</w:t>
      </w:r>
      <w:r w:rsidR="00AA7C31">
        <w:rPr>
          <w:sz w:val="20"/>
          <w:szCs w:val="20"/>
        </w:rPr>
        <w:t>ykonawcę w Formularzu Ofertowym.</w:t>
      </w:r>
    </w:p>
    <w:p w14:paraId="0000011D" w14:textId="34DD35C2" w:rsidR="000F5793" w:rsidRPr="00875A2E" w:rsidRDefault="00AA7C31" w:rsidP="00976469">
      <w:pPr>
        <w:numPr>
          <w:ilvl w:val="0"/>
          <w:numId w:val="19"/>
        </w:numPr>
        <w:spacing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ofertowa brutto musi uwzględniać wszelkie koszty jakie </w:t>
      </w:r>
      <w:r w:rsidR="00875A2E">
        <w:rPr>
          <w:sz w:val="20"/>
          <w:szCs w:val="20"/>
        </w:rPr>
        <w:t>w</w:t>
      </w:r>
      <w:r>
        <w:rPr>
          <w:sz w:val="20"/>
          <w:szCs w:val="20"/>
        </w:rPr>
        <w:t xml:space="preserve">ykonawca poniesie </w:t>
      </w:r>
      <w:r w:rsidR="00126B68">
        <w:rPr>
          <w:sz w:val="20"/>
          <w:szCs w:val="20"/>
        </w:rPr>
        <w:br/>
      </w:r>
      <w:r>
        <w:rPr>
          <w:sz w:val="20"/>
          <w:szCs w:val="20"/>
        </w:rPr>
        <w:t>w związku z realizacją przedmiotu zamówienia.</w:t>
      </w:r>
    </w:p>
    <w:p w14:paraId="0000011E" w14:textId="29941F17" w:rsidR="000F5793" w:rsidRDefault="00AA7C31" w:rsidP="00D759A4">
      <w:pPr>
        <w:numPr>
          <w:ilvl w:val="0"/>
          <w:numId w:val="11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Punktacja przyznawana ofertom w</w:t>
      </w:r>
      <w:r w:rsidR="00875A2E">
        <w:rPr>
          <w:sz w:val="20"/>
          <w:szCs w:val="20"/>
        </w:rPr>
        <w:t xml:space="preserve"> </w:t>
      </w:r>
      <w:r>
        <w:rPr>
          <w:sz w:val="20"/>
          <w:szCs w:val="20"/>
        </w:rPr>
        <w:t>kryteri</w:t>
      </w:r>
      <w:r w:rsidR="00875A2E">
        <w:rPr>
          <w:sz w:val="20"/>
          <w:szCs w:val="20"/>
        </w:rPr>
        <w:t>um</w:t>
      </w:r>
      <w:r>
        <w:rPr>
          <w:sz w:val="20"/>
          <w:szCs w:val="20"/>
        </w:rPr>
        <w:t xml:space="preserve"> oceny ofert będzie liczona z dokładnością do dwóch miejsc po przecinku, zgodnie z zasadami arytmetyki.</w:t>
      </w:r>
    </w:p>
    <w:p w14:paraId="0000011F" w14:textId="512C597E" w:rsidR="000F5793" w:rsidRDefault="00AA7C31" w:rsidP="00D759A4">
      <w:pPr>
        <w:numPr>
          <w:ilvl w:val="0"/>
          <w:numId w:val="11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toku badania i oceny ofert </w:t>
      </w:r>
      <w:r w:rsidR="00126B6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może żądać od </w:t>
      </w:r>
      <w:r w:rsidR="00875A2E">
        <w:rPr>
          <w:sz w:val="20"/>
          <w:szCs w:val="20"/>
        </w:rPr>
        <w:t>w</w:t>
      </w:r>
      <w:r>
        <w:rPr>
          <w:sz w:val="20"/>
          <w:szCs w:val="20"/>
        </w:rPr>
        <w:t>ykonawcy wyjaśnień dotyczących treści złożonej oferty, w tym zaoferowanej ceny.</w:t>
      </w:r>
    </w:p>
    <w:p w14:paraId="65301165" w14:textId="77777777" w:rsidR="00DF0268" w:rsidRPr="00B9282C" w:rsidRDefault="00DF0268" w:rsidP="00DF0268">
      <w:pPr>
        <w:numPr>
          <w:ilvl w:val="0"/>
          <w:numId w:val="11"/>
        </w:numPr>
        <w:spacing w:line="320" w:lineRule="auto"/>
        <w:ind w:left="448" w:hanging="426"/>
        <w:jc w:val="both"/>
      </w:pPr>
      <w:bookmarkStart w:id="33" w:name="_jdd1gpfct9cq" w:colFirst="0" w:colLast="0"/>
      <w:bookmarkEnd w:id="33"/>
      <w:r w:rsidRPr="00B9282C">
        <w:rPr>
          <w:sz w:val="20"/>
          <w:szCs w:val="20"/>
        </w:rPr>
        <w:t xml:space="preserve">Zamawiający udzieli zamówienia wykonawcy, którego oferta zostanie uznana za najkorzystniejszą (tj. która otrzyma najwyższą liczbę punktów za dane zadanie).  </w:t>
      </w:r>
    </w:p>
    <w:p w14:paraId="00000121" w14:textId="77777777" w:rsidR="000F5793" w:rsidRDefault="00AA7C31">
      <w:pPr>
        <w:pStyle w:val="Nagwek2"/>
        <w:spacing w:line="320" w:lineRule="auto"/>
        <w:jc w:val="both"/>
      </w:pPr>
      <w:r>
        <w:t>XXI. Informacje o formalnościach, jakie powinny być dopełnione po wyborze oferty w celu zawarcia umowy</w:t>
      </w:r>
    </w:p>
    <w:p w14:paraId="00000122" w14:textId="6338C899" w:rsidR="000F5793" w:rsidRDefault="00AA7C31" w:rsidP="00D759A4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  <w:r w:rsidR="00E12854">
        <w:rPr>
          <w:sz w:val="20"/>
          <w:szCs w:val="20"/>
        </w:rPr>
        <w:t xml:space="preserve"> </w:t>
      </w:r>
    </w:p>
    <w:p w14:paraId="00000123" w14:textId="09EDBA0D" w:rsidR="000F5793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może zawrzeć umowę w sprawie zamówienia publicznego przed upływem terminu, o którym mowa w ust. 1, jeżeli w postępowaniu o udzielenie zamówienia prowadzonym w trybie</w:t>
      </w:r>
      <w:r w:rsidR="00240F9D">
        <w:rPr>
          <w:sz w:val="20"/>
          <w:szCs w:val="20"/>
        </w:rPr>
        <w:t xml:space="preserve"> </w:t>
      </w:r>
      <w:r>
        <w:rPr>
          <w:sz w:val="20"/>
          <w:szCs w:val="20"/>
        </w:rPr>
        <w:t>podstawowym złożono tylko jedną ofertę.</w:t>
      </w:r>
    </w:p>
    <w:p w14:paraId="00000125" w14:textId="383678A6" w:rsidR="000F5793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ykonawców.</w:t>
      </w:r>
    </w:p>
    <w:p w14:paraId="00000126" w14:textId="720FCF00" w:rsidR="000F5793" w:rsidRDefault="00AA7C31" w:rsidP="00D759A4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zobowiązany do podpisania umowy w miejscu i terminie wskazanym przez </w:t>
      </w:r>
      <w:r w:rsidR="00ED7322">
        <w:rPr>
          <w:sz w:val="20"/>
          <w:szCs w:val="20"/>
        </w:rPr>
        <w:t>z</w:t>
      </w:r>
      <w:r>
        <w:rPr>
          <w:sz w:val="20"/>
          <w:szCs w:val="20"/>
        </w:rPr>
        <w:t>amawiającego.</w:t>
      </w:r>
    </w:p>
    <w:p w14:paraId="00000127" w14:textId="77777777" w:rsidR="000F5793" w:rsidRDefault="00AA7C31">
      <w:pPr>
        <w:pStyle w:val="Nagwek2"/>
        <w:spacing w:line="320" w:lineRule="auto"/>
        <w:jc w:val="both"/>
      </w:pPr>
      <w:bookmarkStart w:id="34" w:name="_8o16t0j5rcy" w:colFirst="0" w:colLast="0"/>
      <w:bookmarkEnd w:id="34"/>
      <w:r>
        <w:lastRenderedPageBreak/>
        <w:t>XXII. Wymagania dotyczące zabezpieczenia należytego wykonania umowy</w:t>
      </w:r>
    </w:p>
    <w:p w14:paraId="00000128" w14:textId="63852198" w:rsidR="000F5793" w:rsidRDefault="00AA7C31">
      <w:pPr>
        <w:spacing w:before="240" w:line="360" w:lineRule="auto"/>
        <w:jc w:val="both"/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wymaga</w:t>
      </w:r>
      <w:r>
        <w:rPr>
          <w:sz w:val="20"/>
          <w:szCs w:val="20"/>
        </w:rPr>
        <w:t xml:space="preserve"> wniesienia zabezpieczenia należytego wykonania umowy.</w:t>
      </w:r>
    </w:p>
    <w:p w14:paraId="00000129" w14:textId="77777777" w:rsidR="000F5793" w:rsidRDefault="00AA7C31">
      <w:pPr>
        <w:pStyle w:val="Nagwek2"/>
        <w:spacing w:line="320" w:lineRule="auto"/>
        <w:jc w:val="both"/>
      </w:pPr>
      <w:bookmarkStart w:id="35" w:name="_n1rtepxw0unn" w:colFirst="0" w:colLast="0"/>
      <w:bookmarkEnd w:id="35"/>
      <w:r>
        <w:t xml:space="preserve">XXIII. Informacje o treści zawieranej umowy oraz możliwości jej zmiany </w:t>
      </w:r>
    </w:p>
    <w:p w14:paraId="0000012A" w14:textId="6D1B1CA0" w:rsidR="000F5793" w:rsidRPr="00B9282C" w:rsidRDefault="00AA7C31" w:rsidP="00D759A4">
      <w:pPr>
        <w:numPr>
          <w:ilvl w:val="3"/>
          <w:numId w:val="12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 xml:space="preserve">ykonawca jest zobowiązany do zawarcia umowy w sprawie zamówienia publicznego na </w:t>
      </w:r>
      <w:r w:rsidRPr="00B9282C">
        <w:rPr>
          <w:sz w:val="20"/>
          <w:szCs w:val="20"/>
        </w:rPr>
        <w:t>warunk</w:t>
      </w:r>
      <w:r w:rsidR="00B7114D" w:rsidRPr="00B9282C">
        <w:rPr>
          <w:sz w:val="20"/>
          <w:szCs w:val="20"/>
        </w:rPr>
        <w:t>ach zgodnych z istotnymi postanowieniami umowy</w:t>
      </w:r>
      <w:r w:rsidRPr="00B9282C">
        <w:rPr>
          <w:sz w:val="20"/>
          <w:szCs w:val="20"/>
        </w:rPr>
        <w:t xml:space="preserve"> </w:t>
      </w:r>
      <w:r w:rsidR="008814A4" w:rsidRPr="00B9282C">
        <w:rPr>
          <w:sz w:val="20"/>
          <w:szCs w:val="20"/>
        </w:rPr>
        <w:t>zawartymi w</w:t>
      </w:r>
      <w:r w:rsidRPr="00B9282C">
        <w:rPr>
          <w:sz w:val="20"/>
          <w:szCs w:val="20"/>
        </w:rPr>
        <w:t xml:space="preserve"> </w:t>
      </w:r>
      <w:r w:rsidRPr="00B9282C">
        <w:rPr>
          <w:b/>
          <w:sz w:val="20"/>
          <w:szCs w:val="20"/>
        </w:rPr>
        <w:t>Załącznik</w:t>
      </w:r>
      <w:r w:rsidR="008814A4" w:rsidRPr="00B9282C">
        <w:rPr>
          <w:b/>
          <w:sz w:val="20"/>
          <w:szCs w:val="20"/>
        </w:rPr>
        <w:t>u</w:t>
      </w:r>
      <w:r w:rsidRPr="00B9282C">
        <w:rPr>
          <w:b/>
          <w:sz w:val="20"/>
          <w:szCs w:val="20"/>
        </w:rPr>
        <w:t xml:space="preserve"> nr </w:t>
      </w:r>
      <w:r w:rsidR="005C2550" w:rsidRPr="00B9282C">
        <w:rPr>
          <w:b/>
          <w:sz w:val="20"/>
          <w:szCs w:val="20"/>
        </w:rPr>
        <w:t>3</w:t>
      </w:r>
      <w:r w:rsidR="00505027" w:rsidRPr="00B9282C">
        <w:rPr>
          <w:b/>
          <w:sz w:val="20"/>
          <w:szCs w:val="20"/>
        </w:rPr>
        <w:t xml:space="preserve"> </w:t>
      </w:r>
      <w:r w:rsidRPr="00B9282C">
        <w:rPr>
          <w:b/>
          <w:sz w:val="20"/>
          <w:szCs w:val="20"/>
        </w:rPr>
        <w:t>do SWZ</w:t>
      </w:r>
      <w:r w:rsidRPr="00B9282C">
        <w:rPr>
          <w:sz w:val="20"/>
          <w:szCs w:val="20"/>
        </w:rPr>
        <w:t>.</w:t>
      </w:r>
    </w:p>
    <w:p w14:paraId="0000012B" w14:textId="349CF2B9" w:rsidR="000F5793" w:rsidRPr="00B9282C" w:rsidRDefault="00AA7C31" w:rsidP="00D759A4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 w:rsidRPr="00B9282C">
        <w:rPr>
          <w:sz w:val="20"/>
          <w:szCs w:val="20"/>
        </w:rPr>
        <w:t xml:space="preserve">Zakres świadczenia </w:t>
      </w:r>
      <w:r w:rsidR="00ED7322" w:rsidRPr="00B9282C">
        <w:rPr>
          <w:sz w:val="20"/>
          <w:szCs w:val="20"/>
        </w:rPr>
        <w:t>w</w:t>
      </w:r>
      <w:r w:rsidRPr="00B9282C">
        <w:rPr>
          <w:sz w:val="20"/>
          <w:szCs w:val="20"/>
        </w:rPr>
        <w:t>ykonawcy wynikający z umowy jest tożsamy z jego zobowiązaniem zawartym w ofercie.</w:t>
      </w:r>
    </w:p>
    <w:p w14:paraId="0000012C" w14:textId="055A248C" w:rsidR="000F5793" w:rsidRPr="00B9282C" w:rsidRDefault="00AA7C31" w:rsidP="00B7114D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bookmarkStart w:id="36" w:name="_Hlk86754038"/>
      <w:r w:rsidRPr="00B9282C">
        <w:rPr>
          <w:sz w:val="20"/>
          <w:szCs w:val="20"/>
        </w:rPr>
        <w:t xml:space="preserve">Zamawiający przewiduje możliwość zmiany zawartej umowy w stosunku do treści wybranej oferty </w:t>
      </w:r>
      <w:r w:rsidR="00455379" w:rsidRPr="00B9282C">
        <w:rPr>
          <w:sz w:val="20"/>
          <w:szCs w:val="20"/>
        </w:rPr>
        <w:br/>
      </w:r>
      <w:r w:rsidRPr="00B9282C">
        <w:rPr>
          <w:sz w:val="20"/>
          <w:szCs w:val="20"/>
        </w:rPr>
        <w:t xml:space="preserve">w zakresie uregulowanym w art. 454-455 PZP oraz wskazanym </w:t>
      </w:r>
      <w:r w:rsidR="00B7114D" w:rsidRPr="00B9282C">
        <w:rPr>
          <w:sz w:val="20"/>
          <w:szCs w:val="20"/>
        </w:rPr>
        <w:t>w istotnych postanowieniach umow</w:t>
      </w:r>
      <w:r w:rsidR="00061A98" w:rsidRPr="00B9282C">
        <w:rPr>
          <w:sz w:val="20"/>
          <w:szCs w:val="20"/>
        </w:rPr>
        <w:t>y</w:t>
      </w:r>
      <w:r w:rsidR="00B7114D" w:rsidRPr="00B9282C">
        <w:rPr>
          <w:sz w:val="20"/>
          <w:szCs w:val="20"/>
        </w:rPr>
        <w:t xml:space="preserve"> </w:t>
      </w:r>
      <w:bookmarkEnd w:id="36"/>
      <w:r w:rsidR="00B7114D" w:rsidRPr="00B9282C">
        <w:rPr>
          <w:sz w:val="20"/>
          <w:szCs w:val="20"/>
        </w:rPr>
        <w:t>(</w:t>
      </w:r>
      <w:r w:rsidRPr="00B9282C">
        <w:rPr>
          <w:b/>
          <w:sz w:val="20"/>
          <w:szCs w:val="20"/>
        </w:rPr>
        <w:t xml:space="preserve">Załącznik nr </w:t>
      </w:r>
      <w:r w:rsidR="005C2550" w:rsidRPr="00B9282C">
        <w:rPr>
          <w:b/>
          <w:sz w:val="20"/>
          <w:szCs w:val="20"/>
        </w:rPr>
        <w:t>3</w:t>
      </w:r>
      <w:r w:rsidR="008465E8" w:rsidRPr="00B9282C">
        <w:rPr>
          <w:b/>
          <w:sz w:val="20"/>
          <w:szCs w:val="20"/>
        </w:rPr>
        <w:t xml:space="preserve"> </w:t>
      </w:r>
      <w:r w:rsidRPr="00B9282C">
        <w:rPr>
          <w:b/>
          <w:sz w:val="20"/>
          <w:szCs w:val="20"/>
        </w:rPr>
        <w:t>do SWZ</w:t>
      </w:r>
      <w:r w:rsidR="00B7114D" w:rsidRPr="00B9282C">
        <w:rPr>
          <w:b/>
          <w:sz w:val="20"/>
          <w:szCs w:val="20"/>
        </w:rPr>
        <w:t>)</w:t>
      </w:r>
      <w:r w:rsidRPr="00B9282C">
        <w:rPr>
          <w:sz w:val="20"/>
          <w:szCs w:val="20"/>
        </w:rPr>
        <w:t>.</w:t>
      </w:r>
    </w:p>
    <w:p w14:paraId="0000012D" w14:textId="77777777" w:rsidR="000F5793" w:rsidRDefault="00AA7C31" w:rsidP="00D759A4">
      <w:pPr>
        <w:numPr>
          <w:ilvl w:val="3"/>
          <w:numId w:val="12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0000012E" w14:textId="058250DE" w:rsidR="000F5793" w:rsidRDefault="00AA7C31">
      <w:pPr>
        <w:pStyle w:val="Nagwek2"/>
        <w:spacing w:line="320" w:lineRule="auto"/>
        <w:jc w:val="both"/>
      </w:pPr>
      <w:bookmarkStart w:id="37" w:name="_kmfqfyi30wag" w:colFirst="0" w:colLast="0"/>
      <w:bookmarkEnd w:id="37"/>
      <w:r>
        <w:t xml:space="preserve">XIV. Pouczenie o środkach ochrony prawnej przysługujących </w:t>
      </w:r>
      <w:r w:rsidR="008465E8">
        <w:t>w</w:t>
      </w:r>
      <w:r>
        <w:t>ykonawcy</w:t>
      </w:r>
    </w:p>
    <w:p w14:paraId="0000012F" w14:textId="5831766B" w:rsidR="000F5793" w:rsidRDefault="00AA7C31" w:rsidP="00D759A4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</w:t>
      </w:r>
      <w:r w:rsidR="00455379">
        <w:rPr>
          <w:sz w:val="20"/>
          <w:szCs w:val="20"/>
        </w:rPr>
        <w:t xml:space="preserve">punkcie </w:t>
      </w:r>
      <w:r>
        <w:rPr>
          <w:sz w:val="20"/>
          <w:szCs w:val="20"/>
        </w:rPr>
        <w:t xml:space="preserve">przysługują wykonawcy, uczestnikowi konkursu oraz innemu podmiotowi, jeżeli ma lub miał interes w uzyskaniu zamówienia lub nagrody w konkursie oraz poniósł lub może ponieść szkodę w wyniku naruszenia przez </w:t>
      </w:r>
      <w:r w:rsidR="00455379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przepisów ustawy PZP</w:t>
      </w:r>
      <w:r w:rsidR="0045537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130" w14:textId="47A01D51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 w:rsidR="00455379">
        <w:rPr>
          <w:sz w:val="20"/>
          <w:szCs w:val="20"/>
        </w:rPr>
        <w:br/>
      </w:r>
      <w:r>
        <w:rPr>
          <w:sz w:val="20"/>
          <w:szCs w:val="20"/>
        </w:rPr>
        <w:t>i Średnich Przedsiębiorców.</w:t>
      </w:r>
    </w:p>
    <w:p w14:paraId="00000131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32" w14:textId="4F3948E8" w:rsidR="000F5793" w:rsidRDefault="00AA7C31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niezgodną z przepisami ustawy czynność </w:t>
      </w:r>
      <w:r w:rsidR="00455379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, podjętą w postępowaniu </w:t>
      </w:r>
      <w:r w:rsidR="000F7A78">
        <w:rPr>
          <w:sz w:val="20"/>
          <w:szCs w:val="20"/>
        </w:rPr>
        <w:br/>
      </w:r>
      <w:r>
        <w:rPr>
          <w:sz w:val="20"/>
          <w:szCs w:val="20"/>
        </w:rPr>
        <w:t>o udzielenie zamówienia, w tym na projektowane postanowienie umowy;</w:t>
      </w:r>
    </w:p>
    <w:p w14:paraId="00000133" w14:textId="54AE4174" w:rsidR="000F5793" w:rsidRDefault="00AA7C31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zaniechanie czynności w postępowaniu o udzielenie zamówienia do której </w:t>
      </w:r>
      <w:r w:rsidR="00455379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był obowiązany na podstawie ustawy</w:t>
      </w:r>
      <w:r w:rsidR="00455379">
        <w:rPr>
          <w:sz w:val="20"/>
          <w:szCs w:val="20"/>
        </w:rPr>
        <w:t>.</w:t>
      </w:r>
    </w:p>
    <w:p w14:paraId="00000134" w14:textId="3C11E81E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wnosi się do Prezesa Izby. Odwołujący przekazuje kopię odwołania </w:t>
      </w:r>
      <w:r w:rsidR="00307107">
        <w:rPr>
          <w:sz w:val="20"/>
          <w:szCs w:val="20"/>
        </w:rPr>
        <w:t xml:space="preserve">Zamawiającemu </w:t>
      </w:r>
      <w:r>
        <w:rPr>
          <w:sz w:val="20"/>
          <w:szCs w:val="20"/>
        </w:rPr>
        <w:t>przed upływem terminu do wniesienia odwołania w taki sposób, aby mógł on zapoznać się z jego treścią przed upływem tego terminu.</w:t>
      </w:r>
    </w:p>
    <w:p w14:paraId="00000135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36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Odwołanie wnosi się w terminie:</w:t>
      </w:r>
    </w:p>
    <w:p w14:paraId="00000137" w14:textId="16028CBC" w:rsidR="000F5793" w:rsidRDefault="00AA7C31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5 dni od dnia przekazania informacji o czynności </w:t>
      </w:r>
      <w:r w:rsidR="00455379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stanowiącej podstawę jego wniesienia, jeżeli informacja została przekazana przy użyciu środków komunikacji elektronicznej,</w:t>
      </w:r>
    </w:p>
    <w:p w14:paraId="00000138" w14:textId="7ADDC6DC" w:rsidR="000F5793" w:rsidRDefault="00AA7C31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10 dni od dnia przekazania informacji o czynności </w:t>
      </w:r>
      <w:r w:rsidR="00307107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stanowiącej podstawę jego wniesienia, jeżeli informacja została przekazana w sposób inny niż określony </w:t>
      </w:r>
      <w:r w:rsidR="00307107">
        <w:rPr>
          <w:sz w:val="20"/>
          <w:szCs w:val="20"/>
        </w:rPr>
        <w:br/>
      </w:r>
      <w:r>
        <w:rPr>
          <w:sz w:val="20"/>
          <w:szCs w:val="20"/>
        </w:rPr>
        <w:t>w pkt 1).</w:t>
      </w:r>
    </w:p>
    <w:p w14:paraId="00000139" w14:textId="70C58D43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5 dni od dnia, </w:t>
      </w:r>
      <w:r w:rsidR="00307107">
        <w:rPr>
          <w:sz w:val="20"/>
          <w:szCs w:val="20"/>
        </w:rPr>
        <w:br/>
      </w:r>
      <w:r>
        <w:rPr>
          <w:sz w:val="20"/>
          <w:szCs w:val="20"/>
        </w:rPr>
        <w:t xml:space="preserve">w którym powzięto lub przy zachowaniu należytej staranności można było powziąć wiadomość </w:t>
      </w:r>
      <w:r w:rsidR="00307107">
        <w:rPr>
          <w:sz w:val="20"/>
          <w:szCs w:val="20"/>
        </w:rPr>
        <w:br/>
      </w:r>
      <w:r>
        <w:rPr>
          <w:sz w:val="20"/>
          <w:szCs w:val="20"/>
        </w:rPr>
        <w:t>o okolicznościach stanowiących podstawę jego wniesienia</w:t>
      </w:r>
      <w:r w:rsidR="00307107">
        <w:rPr>
          <w:sz w:val="20"/>
          <w:szCs w:val="20"/>
        </w:rPr>
        <w:t>.</w:t>
      </w:r>
    </w:p>
    <w:p w14:paraId="0000013A" w14:textId="2922D9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PZP, stronom oraz uczestnikom postępowania odwoławczego przysługuje skarga do sądu.</w:t>
      </w:r>
    </w:p>
    <w:p w14:paraId="0000013B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38FD614E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52317101" w:rsidR="000F5793" w:rsidRDefault="00AA7C31" w:rsidP="00D759A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4DC902B6" w14:textId="012B166D" w:rsidR="008814A4" w:rsidRPr="00B9282C" w:rsidRDefault="008814A4" w:rsidP="008814A4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9282C">
        <w:rPr>
          <w:sz w:val="20"/>
          <w:szCs w:val="20"/>
        </w:rPr>
        <w:t xml:space="preserve">Szczegółowe informacje dotyczące środków ochrony prawnej zawarte są w Dziale IX PZP. </w:t>
      </w:r>
    </w:p>
    <w:p w14:paraId="0000013F" w14:textId="77777777" w:rsidR="000F5793" w:rsidRDefault="00AA7C31">
      <w:pPr>
        <w:pStyle w:val="Nagwek2"/>
        <w:spacing w:line="320" w:lineRule="auto"/>
        <w:jc w:val="both"/>
      </w:pPr>
      <w:bookmarkStart w:id="38" w:name="_eieky3j3i88l" w:colFirst="0" w:colLast="0"/>
      <w:bookmarkEnd w:id="38"/>
      <w:r>
        <w:t>XXV. Zalecenia Zamawiającego</w:t>
      </w:r>
    </w:p>
    <w:p w14:paraId="00000140" w14:textId="71047DDA" w:rsidR="000F5793" w:rsidRPr="008465E8" w:rsidRDefault="00AA7C31" w:rsidP="000C41EB">
      <w:pPr>
        <w:numPr>
          <w:ilvl w:val="0"/>
          <w:numId w:val="14"/>
        </w:numP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b/>
          <w:sz w:val="20"/>
          <w:szCs w:val="20"/>
        </w:rPr>
        <w:t xml:space="preserve">Rozszerzenia plików wykorzystywanych przez </w:t>
      </w:r>
      <w:r w:rsidR="008465E8">
        <w:rPr>
          <w:b/>
          <w:sz w:val="20"/>
          <w:szCs w:val="20"/>
        </w:rPr>
        <w:t>w</w:t>
      </w:r>
      <w:r w:rsidRPr="008465E8">
        <w:rPr>
          <w:b/>
          <w:sz w:val="20"/>
          <w:szCs w:val="20"/>
        </w:rPr>
        <w:t xml:space="preserve">ykonawców powinny być zgodne </w:t>
      </w:r>
      <w:r w:rsidR="009751BF">
        <w:rPr>
          <w:b/>
          <w:sz w:val="20"/>
          <w:szCs w:val="20"/>
        </w:rPr>
        <w:br/>
      </w:r>
      <w:r w:rsidRPr="008465E8">
        <w:rPr>
          <w:b/>
          <w:sz w:val="20"/>
          <w:szCs w:val="20"/>
        </w:rPr>
        <w:t>z</w:t>
      </w:r>
      <w:r w:rsidRPr="008465E8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9751BF">
        <w:rPr>
          <w:sz w:val="20"/>
          <w:szCs w:val="20"/>
        </w:rPr>
        <w:br/>
      </w:r>
      <w:r w:rsidRPr="008465E8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00000141" w14:textId="53FE9DB5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>Zamawiający rekomenduje wykorzystanie formatów: .pdf .</w:t>
      </w:r>
      <w:proofErr w:type="spellStart"/>
      <w:r w:rsidRPr="008465E8">
        <w:rPr>
          <w:sz w:val="20"/>
          <w:szCs w:val="20"/>
        </w:rPr>
        <w:t>doc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docx</w:t>
      </w:r>
      <w:proofErr w:type="spellEnd"/>
      <w:r w:rsidRPr="008465E8">
        <w:rPr>
          <w:sz w:val="20"/>
          <w:szCs w:val="20"/>
        </w:rPr>
        <w:t xml:space="preserve"> .xls .</w:t>
      </w:r>
      <w:proofErr w:type="spellStart"/>
      <w:r w:rsidRPr="008465E8">
        <w:rPr>
          <w:sz w:val="20"/>
          <w:szCs w:val="20"/>
        </w:rPr>
        <w:t>xlsx</w:t>
      </w:r>
      <w:proofErr w:type="spellEnd"/>
      <w:r w:rsidRPr="008465E8">
        <w:rPr>
          <w:sz w:val="20"/>
          <w:szCs w:val="20"/>
        </w:rPr>
        <w:t xml:space="preserve"> .jpg (.</w:t>
      </w:r>
      <w:proofErr w:type="spellStart"/>
      <w:r w:rsidRPr="008465E8">
        <w:rPr>
          <w:sz w:val="20"/>
          <w:szCs w:val="20"/>
        </w:rPr>
        <w:t>jpeg</w:t>
      </w:r>
      <w:proofErr w:type="spellEnd"/>
      <w:r w:rsidRPr="008465E8">
        <w:rPr>
          <w:sz w:val="20"/>
          <w:szCs w:val="20"/>
        </w:rPr>
        <w:t xml:space="preserve">) </w:t>
      </w:r>
      <w:r w:rsidR="000C41EB">
        <w:rPr>
          <w:sz w:val="20"/>
          <w:szCs w:val="20"/>
        </w:rPr>
        <w:br/>
      </w:r>
      <w:r w:rsidRPr="008465E8">
        <w:rPr>
          <w:b/>
          <w:sz w:val="20"/>
          <w:szCs w:val="20"/>
          <w:u w:val="single"/>
        </w:rPr>
        <w:t>ze szczególnym wskazaniem na .pdf</w:t>
      </w:r>
    </w:p>
    <w:p w14:paraId="00000142" w14:textId="5D65BD3D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W celu ewentualnej kompresji danych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rekomenduje wykorzystanie jednego </w:t>
      </w:r>
      <w:r w:rsidR="000C41EB">
        <w:rPr>
          <w:sz w:val="20"/>
          <w:szCs w:val="20"/>
        </w:rPr>
        <w:br/>
      </w:r>
      <w:r w:rsidRPr="008465E8">
        <w:rPr>
          <w:sz w:val="20"/>
          <w:szCs w:val="20"/>
        </w:rPr>
        <w:t>z rozszerzeń:</w:t>
      </w:r>
    </w:p>
    <w:p w14:paraId="00000143" w14:textId="245A93BF" w:rsidR="000F5793" w:rsidRPr="000C41EB" w:rsidRDefault="00AA7C31" w:rsidP="000C41EB">
      <w:pPr>
        <w:pStyle w:val="Akapitzlist"/>
        <w:numPr>
          <w:ilvl w:val="1"/>
          <w:numId w:val="20"/>
        </w:numPr>
        <w:spacing w:line="320" w:lineRule="auto"/>
        <w:jc w:val="both"/>
        <w:rPr>
          <w:sz w:val="20"/>
          <w:szCs w:val="20"/>
        </w:rPr>
      </w:pPr>
      <w:r w:rsidRPr="000C41EB">
        <w:rPr>
          <w:sz w:val="20"/>
          <w:szCs w:val="20"/>
        </w:rPr>
        <w:t xml:space="preserve">.zip </w:t>
      </w:r>
    </w:p>
    <w:p w14:paraId="00000144" w14:textId="77777777" w:rsidR="000F5793" w:rsidRPr="008465E8" w:rsidRDefault="00AA7C31" w:rsidP="000C41EB">
      <w:pPr>
        <w:numPr>
          <w:ilvl w:val="1"/>
          <w:numId w:val="20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.7Z</w:t>
      </w:r>
    </w:p>
    <w:p w14:paraId="00000145" w14:textId="7777777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Wśród rozszerzeń powszechnych a </w:t>
      </w:r>
      <w:r w:rsidRPr="008465E8">
        <w:rPr>
          <w:b/>
          <w:sz w:val="20"/>
          <w:szCs w:val="20"/>
        </w:rPr>
        <w:t>niewystępujących</w:t>
      </w:r>
      <w:r w:rsidRPr="008465E8">
        <w:rPr>
          <w:sz w:val="20"/>
          <w:szCs w:val="20"/>
        </w:rPr>
        <w:t xml:space="preserve"> w Rozporządzeniu KRI występują: .</w:t>
      </w:r>
      <w:proofErr w:type="spellStart"/>
      <w:r w:rsidRPr="008465E8">
        <w:rPr>
          <w:sz w:val="20"/>
          <w:szCs w:val="20"/>
        </w:rPr>
        <w:t>rar</w:t>
      </w:r>
      <w:proofErr w:type="spellEnd"/>
      <w:r w:rsidRPr="008465E8">
        <w:rPr>
          <w:sz w:val="20"/>
          <w:szCs w:val="20"/>
        </w:rPr>
        <w:t xml:space="preserve"> .gif .</w:t>
      </w:r>
      <w:proofErr w:type="spellStart"/>
      <w:r w:rsidRPr="008465E8">
        <w:rPr>
          <w:sz w:val="20"/>
          <w:szCs w:val="20"/>
        </w:rPr>
        <w:t>bmp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numbers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pages</w:t>
      </w:r>
      <w:proofErr w:type="spellEnd"/>
      <w:r w:rsidRPr="008465E8">
        <w:rPr>
          <w:sz w:val="20"/>
          <w:szCs w:val="20"/>
        </w:rPr>
        <w:t xml:space="preserve">. </w:t>
      </w:r>
      <w:r w:rsidRPr="008465E8">
        <w:rPr>
          <w:b/>
          <w:sz w:val="20"/>
          <w:szCs w:val="20"/>
        </w:rPr>
        <w:t>Dokumenty złożone w takich plikach zostaną uznane za złożone nieskutecznie.</w:t>
      </w:r>
    </w:p>
    <w:p w14:paraId="00000146" w14:textId="69F502E4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lastRenderedPageBreak/>
        <w:t xml:space="preserve">Zamawiający zwraca uwagę na ograniczenia wielkości plików podpisywanych profilem zaufanym, który wynosi </w:t>
      </w:r>
      <w:r w:rsidRPr="008465E8">
        <w:rPr>
          <w:b/>
          <w:sz w:val="20"/>
          <w:szCs w:val="20"/>
        </w:rPr>
        <w:t>maksymalnie 10MB</w:t>
      </w:r>
      <w:r w:rsidRPr="008465E8">
        <w:rPr>
          <w:sz w:val="20"/>
          <w:szCs w:val="20"/>
        </w:rPr>
        <w:t xml:space="preserve">, oraz na ograniczenie wielkości plików podpisywanych </w:t>
      </w:r>
      <w:r w:rsidR="000C41EB"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w aplikacji </w:t>
      </w:r>
      <w:proofErr w:type="spellStart"/>
      <w:r w:rsidRPr="008465E8">
        <w:rPr>
          <w:sz w:val="20"/>
          <w:szCs w:val="20"/>
        </w:rPr>
        <w:t>eDoApp</w:t>
      </w:r>
      <w:proofErr w:type="spellEnd"/>
      <w:r w:rsidRPr="008465E8">
        <w:rPr>
          <w:sz w:val="20"/>
          <w:szCs w:val="20"/>
        </w:rPr>
        <w:t xml:space="preserve"> służącej do składania podpisu osobistego, który wynosi </w:t>
      </w:r>
      <w:r w:rsidRPr="008465E8">
        <w:rPr>
          <w:b/>
          <w:sz w:val="20"/>
          <w:szCs w:val="20"/>
        </w:rPr>
        <w:t>maksymalnie 5MB</w:t>
      </w:r>
      <w:r w:rsidRPr="008465E8">
        <w:rPr>
          <w:sz w:val="20"/>
          <w:szCs w:val="20"/>
        </w:rPr>
        <w:t>.</w:t>
      </w:r>
    </w:p>
    <w:p w14:paraId="00000147" w14:textId="7777777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W przypadku stosowania przez wykonawcę kwalifikowanego podpisu elektronicznego:</w:t>
      </w:r>
    </w:p>
    <w:p w14:paraId="00000148" w14:textId="3AD381F2" w:rsidR="000F5793" w:rsidRPr="008465E8" w:rsidRDefault="00AA7C31" w:rsidP="000C41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Ze względu na niskie ryzyko naruszenia integralności pliku oraz łatwiejszą weryfikację podpisu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zaleca, w miarę możliwości, </w:t>
      </w:r>
      <w:r w:rsidRPr="008465E8">
        <w:rPr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 w:rsidRPr="008465E8">
        <w:rPr>
          <w:b/>
          <w:sz w:val="20"/>
          <w:szCs w:val="20"/>
        </w:rPr>
        <w:t>PAdES</w:t>
      </w:r>
      <w:proofErr w:type="spellEnd"/>
      <w:r w:rsidRPr="008465E8">
        <w:rPr>
          <w:b/>
          <w:sz w:val="20"/>
          <w:szCs w:val="20"/>
        </w:rPr>
        <w:t xml:space="preserve">. </w:t>
      </w:r>
    </w:p>
    <w:p w14:paraId="00000149" w14:textId="777CD25F" w:rsidR="000F5793" w:rsidRPr="008465E8" w:rsidRDefault="00AA7C31" w:rsidP="000C41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Pliki w innych formatach niż PDF </w:t>
      </w:r>
      <w:r w:rsidRPr="008465E8">
        <w:rPr>
          <w:b/>
          <w:sz w:val="20"/>
          <w:szCs w:val="20"/>
        </w:rPr>
        <w:t xml:space="preserve">zaleca się opatrzyć podpisem w formacie </w:t>
      </w:r>
      <w:proofErr w:type="spellStart"/>
      <w:r w:rsidRPr="008465E8">
        <w:rPr>
          <w:b/>
          <w:sz w:val="20"/>
          <w:szCs w:val="20"/>
        </w:rPr>
        <w:t>XAdES</w:t>
      </w:r>
      <w:proofErr w:type="spellEnd"/>
      <w:r w:rsidRPr="008465E8">
        <w:rPr>
          <w:b/>
          <w:sz w:val="20"/>
          <w:szCs w:val="20"/>
        </w:rPr>
        <w:t xml:space="preserve"> o typie zewnętrznym</w:t>
      </w:r>
      <w:r w:rsidRPr="008465E8">
        <w:rPr>
          <w:sz w:val="20"/>
          <w:szCs w:val="20"/>
        </w:rPr>
        <w:t xml:space="preserve">. Wykonawca powinien pamiętać, aby plik z podpisem przekazywać łącznie </w:t>
      </w:r>
      <w:r w:rsidR="000C41EB">
        <w:rPr>
          <w:sz w:val="20"/>
          <w:szCs w:val="20"/>
        </w:rPr>
        <w:br/>
      </w:r>
      <w:r w:rsidRPr="008465E8">
        <w:rPr>
          <w:sz w:val="20"/>
          <w:szCs w:val="20"/>
        </w:rPr>
        <w:t>z dokumentem podpisywanym.</w:t>
      </w:r>
    </w:p>
    <w:p w14:paraId="0000014A" w14:textId="77777777" w:rsidR="000F5793" w:rsidRPr="008465E8" w:rsidRDefault="00AA7C31" w:rsidP="000C41EB">
      <w:pPr>
        <w:numPr>
          <w:ilvl w:val="0"/>
          <w:numId w:val="15"/>
        </w:numP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rekomenduje wykorzystanie podpisu z kwalifikowanym znacznikiem czasu.</w:t>
      </w:r>
    </w:p>
    <w:p w14:paraId="0000014B" w14:textId="614FBF72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zaleca aby</w:t>
      </w:r>
      <w:r w:rsidRPr="008465E8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8465E8">
        <w:rPr>
          <w:sz w:val="20"/>
          <w:szCs w:val="20"/>
        </w:rPr>
        <w:t xml:space="preserve"> Podpisywanie różnymi rodzajami podpisów np. osobistym </w:t>
      </w:r>
      <w:r w:rsidR="009751BF"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i kwalifikowanym może doprowadzić do problemów w weryfikacji plików. </w:t>
      </w:r>
    </w:p>
    <w:p w14:paraId="0000014C" w14:textId="2AA1E5D4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zaleca, aby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>ykonawca z odpowiednim wyprzedzeniem przetestował możliwość prawidłowego wykorzystania wybranej metody podpisania plików oferty.</w:t>
      </w:r>
    </w:p>
    <w:p w14:paraId="0000014D" w14:textId="7777777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Osobą składającą ofertę powinna być osoba kontaktowa podawana w dokumentacji.</w:t>
      </w:r>
    </w:p>
    <w:p w14:paraId="0000014E" w14:textId="7777777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9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6EDD7197" w:rsidR="000F5793" w:rsidRPr="008465E8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9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Jeśli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 xml:space="preserve">ykonawca pakuje dokumenty np. w plik o rozszerzeniu .zip, zaleca się wcześniejsze podpisanie każdego ze skompresowanych plików. </w:t>
      </w:r>
    </w:p>
    <w:p w14:paraId="00000150" w14:textId="1B77BF33" w:rsidR="000F5793" w:rsidRDefault="00AA7C31" w:rsidP="000C41E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19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 aby </w:t>
      </w:r>
      <w:r w:rsidRPr="008465E8">
        <w:rPr>
          <w:b/>
          <w:sz w:val="20"/>
          <w:szCs w:val="20"/>
          <w:u w:val="single"/>
        </w:rPr>
        <w:t>nie</w:t>
      </w:r>
      <w:r w:rsidRPr="008465E8">
        <w:rPr>
          <w:b/>
          <w:sz w:val="20"/>
          <w:szCs w:val="20"/>
        </w:rPr>
        <w:t xml:space="preserve"> </w:t>
      </w:r>
      <w:r w:rsidRPr="003D1B76">
        <w:rPr>
          <w:b/>
          <w:bCs/>
          <w:sz w:val="20"/>
          <w:szCs w:val="20"/>
          <w:u w:val="single"/>
        </w:rPr>
        <w:t>wprowadzać jakichkolwiek zmian w plikach po podpisaniu ich podpisem kwalifikowanym</w:t>
      </w:r>
      <w:r w:rsidRPr="008465E8">
        <w:rPr>
          <w:sz w:val="20"/>
          <w:szCs w:val="20"/>
        </w:rPr>
        <w:t>. Może to skutkować naruszeniem integralności plików co równoważne będzie z koniecznością odrzucenia oferty.</w:t>
      </w:r>
    </w:p>
    <w:p w14:paraId="4D6ADCC7" w14:textId="4E0FBCE4" w:rsidR="00D4093C" w:rsidRPr="00D4093C" w:rsidRDefault="00D4093C" w:rsidP="000C41EB">
      <w:pPr>
        <w:pStyle w:val="Akapitzlist"/>
        <w:numPr>
          <w:ilvl w:val="0"/>
          <w:numId w:val="14"/>
        </w:numPr>
        <w:spacing w:line="319" w:lineRule="auto"/>
        <w:ind w:left="426" w:hanging="426"/>
        <w:rPr>
          <w:sz w:val="20"/>
          <w:szCs w:val="20"/>
        </w:rPr>
      </w:pPr>
      <w:r w:rsidRPr="00D4093C">
        <w:rPr>
          <w:sz w:val="20"/>
          <w:szCs w:val="20"/>
        </w:rPr>
        <w:t xml:space="preserve">Zamawiający wskazuje, że od dnia 24.05.2021 r. obowiązuje nowy Regulamin Internetowej Platformy Zakupowej https://platformazakupowa.pl/strona/1-regulamin  oraz Polityka prywatności platformazakupowa.pl Open </w:t>
      </w:r>
      <w:proofErr w:type="spellStart"/>
      <w:r w:rsidRPr="00D4093C">
        <w:rPr>
          <w:sz w:val="20"/>
          <w:szCs w:val="20"/>
        </w:rPr>
        <w:t>Nexus</w:t>
      </w:r>
      <w:proofErr w:type="spellEnd"/>
      <w:r w:rsidRPr="00D4093C">
        <w:rPr>
          <w:sz w:val="20"/>
          <w:szCs w:val="20"/>
        </w:rPr>
        <w:t xml:space="preserve"> Sp. z o.o. </w:t>
      </w:r>
      <w:hyperlink r:id="rId40" w:history="1">
        <w:r w:rsidRPr="00B30530">
          <w:rPr>
            <w:rStyle w:val="Hipercze"/>
            <w:sz w:val="20"/>
            <w:szCs w:val="20"/>
          </w:rPr>
          <w:t>https://platformazakupowa.pl/strona/2-polityka-prywatnosci</w:t>
        </w:r>
      </w:hyperlink>
      <w:r>
        <w:rPr>
          <w:sz w:val="20"/>
          <w:szCs w:val="20"/>
        </w:rPr>
        <w:t xml:space="preserve"> .</w:t>
      </w:r>
    </w:p>
    <w:p w14:paraId="5BEECD49" w14:textId="77777777" w:rsidR="00D4093C" w:rsidRPr="008465E8" w:rsidRDefault="00D4093C" w:rsidP="00D4093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</w:p>
    <w:p w14:paraId="00000152" w14:textId="4D8CD6DA" w:rsidR="000F5793" w:rsidRDefault="00AA7C31" w:rsidP="00D404F8">
      <w:pPr>
        <w:pStyle w:val="Nagwek2"/>
        <w:spacing w:line="320" w:lineRule="auto"/>
        <w:jc w:val="both"/>
      </w:pPr>
      <w:bookmarkStart w:id="39" w:name="_uarrfy5kozla" w:colFirst="0" w:colLast="0"/>
      <w:bookmarkEnd w:id="39"/>
      <w:r>
        <w:t>XXVI. Spis załączni</w:t>
      </w:r>
      <w:r w:rsidR="00D404F8">
        <w:t>ków</w:t>
      </w:r>
    </w:p>
    <w:p w14:paraId="39BA72C3" w14:textId="2AEEBA3D" w:rsidR="008465E8" w:rsidRPr="00B86515" w:rsidRDefault="008465E8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40978626" w14:textId="599DB2A2" w:rsidR="008465E8" w:rsidRPr="00B86515" w:rsidRDefault="008465E8" w:rsidP="00F250BB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 xml:space="preserve">     spełnianiu warunków udziału                                                                  Załącznik nr </w:t>
      </w:r>
      <w:r w:rsidR="00F763A9">
        <w:rPr>
          <w:rFonts w:eastAsia="Times New Roman"/>
          <w:sz w:val="20"/>
          <w:szCs w:val="20"/>
          <w:lang w:val="pl-PL"/>
        </w:rPr>
        <w:t>1</w:t>
      </w:r>
    </w:p>
    <w:p w14:paraId="40D49BD4" w14:textId="15A6AB8C" w:rsidR="008465E8" w:rsidRPr="00B86515" w:rsidRDefault="008465E8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 w:rsidRPr="00B86515">
        <w:rPr>
          <w:rFonts w:eastAsia="Times New Roman"/>
          <w:sz w:val="20"/>
          <w:szCs w:val="20"/>
          <w:lang w:val="pl-PL"/>
        </w:rPr>
        <w:t xml:space="preserve">Formularz ofertowy                                                                                 Załącznik nr </w:t>
      </w:r>
      <w:r w:rsidR="00F763A9">
        <w:rPr>
          <w:rFonts w:eastAsia="Times New Roman"/>
          <w:sz w:val="20"/>
          <w:szCs w:val="20"/>
          <w:lang w:val="pl-PL"/>
        </w:rPr>
        <w:t>2</w:t>
      </w:r>
    </w:p>
    <w:p w14:paraId="376AEE61" w14:textId="19B4F1DA" w:rsidR="008465E8" w:rsidRPr="00B86515" w:rsidRDefault="00BA152A" w:rsidP="00976469">
      <w:pPr>
        <w:numPr>
          <w:ilvl w:val="0"/>
          <w:numId w:val="25"/>
        </w:numPr>
        <w:spacing w:line="240" w:lineRule="auto"/>
        <w:ind w:left="284" w:hanging="284"/>
        <w:rPr>
          <w:rFonts w:eastAsia="Times New Roman"/>
          <w:sz w:val="20"/>
          <w:szCs w:val="20"/>
          <w:u w:val="single"/>
          <w:lang w:val="pl-PL"/>
        </w:rPr>
      </w:pPr>
      <w:r>
        <w:rPr>
          <w:rFonts w:eastAsia="Times New Roman"/>
          <w:sz w:val="20"/>
          <w:szCs w:val="20"/>
          <w:lang w:val="pl-PL"/>
        </w:rPr>
        <w:t>Istotne Postanowienia Umowy</w:t>
      </w:r>
      <w:r w:rsidR="008465E8" w:rsidRPr="00B86515">
        <w:rPr>
          <w:rFonts w:eastAsia="Times New Roman"/>
          <w:sz w:val="20"/>
          <w:szCs w:val="20"/>
          <w:lang w:val="pl-PL"/>
        </w:rPr>
        <w:tab/>
      </w:r>
      <w:r w:rsidR="008465E8" w:rsidRPr="00B86515">
        <w:rPr>
          <w:rFonts w:eastAsia="Times New Roman"/>
          <w:sz w:val="20"/>
          <w:szCs w:val="20"/>
          <w:lang w:val="pl-PL"/>
        </w:rPr>
        <w:tab/>
      </w:r>
      <w:r w:rsidR="008465E8" w:rsidRPr="00B86515">
        <w:rPr>
          <w:rFonts w:eastAsia="Times New Roman"/>
          <w:sz w:val="20"/>
          <w:szCs w:val="20"/>
          <w:lang w:val="pl-PL"/>
        </w:rPr>
        <w:tab/>
      </w:r>
      <w:r w:rsidR="008465E8" w:rsidRPr="00B86515">
        <w:rPr>
          <w:rFonts w:eastAsia="Times New Roman"/>
          <w:sz w:val="20"/>
          <w:szCs w:val="20"/>
          <w:lang w:val="pl-PL"/>
        </w:rPr>
        <w:tab/>
      </w:r>
      <w:r w:rsidR="008465E8" w:rsidRPr="00B86515">
        <w:rPr>
          <w:rFonts w:eastAsia="Times New Roman"/>
          <w:sz w:val="20"/>
          <w:szCs w:val="20"/>
          <w:lang w:val="pl-PL"/>
        </w:rPr>
        <w:tab/>
        <w:t xml:space="preserve">Załącznik nr </w:t>
      </w:r>
      <w:r w:rsidR="00F763A9">
        <w:rPr>
          <w:rFonts w:eastAsia="Times New Roman"/>
          <w:sz w:val="20"/>
          <w:szCs w:val="20"/>
          <w:lang w:val="pl-PL"/>
        </w:rPr>
        <w:t>3</w:t>
      </w:r>
    </w:p>
    <w:p w14:paraId="00000155" w14:textId="43997F13" w:rsidR="000F5793" w:rsidRPr="00B86515" w:rsidRDefault="000F5793">
      <w:pPr>
        <w:spacing w:line="320" w:lineRule="auto"/>
        <w:jc w:val="both"/>
      </w:pPr>
    </w:p>
    <w:p w14:paraId="72ACD118" w14:textId="4CC0D080" w:rsidR="008465E8" w:rsidRDefault="008465E8">
      <w:pPr>
        <w:spacing w:line="320" w:lineRule="auto"/>
        <w:jc w:val="both"/>
      </w:pPr>
    </w:p>
    <w:p w14:paraId="1C0B91E6" w14:textId="02E8DE67" w:rsidR="00172B78" w:rsidRDefault="00172B78">
      <w:pPr>
        <w:spacing w:line="320" w:lineRule="auto"/>
        <w:jc w:val="both"/>
      </w:pPr>
    </w:p>
    <w:p w14:paraId="3AA8D196" w14:textId="797D3BDC" w:rsidR="00172B78" w:rsidRDefault="00172B78">
      <w:pPr>
        <w:spacing w:line="320" w:lineRule="auto"/>
        <w:jc w:val="both"/>
      </w:pPr>
    </w:p>
    <w:p w14:paraId="546E6BFE" w14:textId="5AF617D2" w:rsidR="00172B78" w:rsidRDefault="00172B78">
      <w:pPr>
        <w:spacing w:line="320" w:lineRule="auto"/>
        <w:jc w:val="both"/>
      </w:pPr>
    </w:p>
    <w:p w14:paraId="2DFCB885" w14:textId="533F8900" w:rsidR="000C41EB" w:rsidRDefault="000C41EB">
      <w:pPr>
        <w:spacing w:line="320" w:lineRule="auto"/>
        <w:jc w:val="both"/>
      </w:pPr>
    </w:p>
    <w:p w14:paraId="4777B82A" w14:textId="77777777" w:rsidR="000C41EB" w:rsidRDefault="000C41EB">
      <w:pPr>
        <w:spacing w:line="320" w:lineRule="auto"/>
        <w:jc w:val="both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FE7460" w:rsidRPr="00FE7460" w14:paraId="42733122" w14:textId="77777777" w:rsidTr="00066468">
        <w:tc>
          <w:tcPr>
            <w:tcW w:w="9526" w:type="dxa"/>
            <w:shd w:val="clear" w:color="auto" w:fill="D9D9D9"/>
            <w:vAlign w:val="center"/>
          </w:tcPr>
          <w:p w14:paraId="4B060ED0" w14:textId="4E796A48" w:rsidR="00FE7460" w:rsidRPr="00FE7460" w:rsidRDefault="00FE7460" w:rsidP="00FE7460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FE746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lastRenderedPageBreak/>
              <w:br w:type="page"/>
              <w:t xml:space="preserve">Załącznik nr </w:t>
            </w:r>
            <w:r w:rsidR="00F763A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1</w:t>
            </w:r>
            <w:r w:rsidR="000F7A78" w:rsidRPr="00FE746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 </w:t>
            </w:r>
            <w:r w:rsidRPr="00FE746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do SWZ</w:t>
            </w:r>
          </w:p>
        </w:tc>
      </w:tr>
      <w:tr w:rsidR="00FE7460" w:rsidRPr="00FE7460" w14:paraId="5E0D1009" w14:textId="77777777" w:rsidTr="00066468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5830AA96" w14:textId="77777777" w:rsidR="00FE7460" w:rsidRPr="00FE7460" w:rsidRDefault="00FE7460" w:rsidP="00FE7460">
            <w:pPr>
              <w:keepNext/>
              <w:keepLines/>
              <w:spacing w:after="40"/>
              <w:jc w:val="center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14:paraId="362D176A" w14:textId="77777777" w:rsidR="00FE7460" w:rsidRPr="00FE7460" w:rsidRDefault="00FE7460" w:rsidP="00FE7460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FE7460" w:rsidRPr="00FE7460" w14:paraId="34E5C23B" w14:textId="77777777" w:rsidTr="00066468">
        <w:trPr>
          <w:trHeight w:val="429"/>
        </w:trPr>
        <w:tc>
          <w:tcPr>
            <w:tcW w:w="9465" w:type="dxa"/>
            <w:vAlign w:val="center"/>
          </w:tcPr>
          <w:p w14:paraId="69E4424C" w14:textId="2238B815" w:rsidR="009F49CC" w:rsidRPr="0011218A" w:rsidRDefault="00FE7460" w:rsidP="00CE4EE4">
            <w:pPr>
              <w:widowControl w:val="0"/>
              <w:numPr>
                <w:ilvl w:val="5"/>
                <w:numId w:val="33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center"/>
              <w:outlineLvl w:val="0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Przystępując do postępowania</w:t>
            </w:r>
            <w:r w:rsidR="00C60855"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60855"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pn</w:t>
            </w:r>
            <w:proofErr w:type="spellEnd"/>
            <w:r w:rsidR="009F49CC"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:</w:t>
            </w:r>
          </w:p>
          <w:p w14:paraId="7AE817CB" w14:textId="52EAA90E" w:rsidR="00FE7460" w:rsidRPr="0011218A" w:rsidRDefault="000F7A78" w:rsidP="00CE4EE4">
            <w:pPr>
              <w:widowControl w:val="0"/>
              <w:numPr>
                <w:ilvl w:val="5"/>
                <w:numId w:val="33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„</w:t>
            </w:r>
            <w:r w:rsidR="00572BED"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Kompleksowa dostawa gazu ziemnego obejmująca sprzedaż i dystrybucję gazu dla potrzeb Miejskiego Ośrodka Sportu i Rekreacji w Zabrzu Sp. z o.o.”</w:t>
            </w:r>
          </w:p>
        </w:tc>
      </w:tr>
      <w:tr w:rsidR="00FE7460" w:rsidRPr="00FE7460" w14:paraId="0BBBF4CC" w14:textId="77777777" w:rsidTr="00066468">
        <w:trPr>
          <w:trHeight w:val="429"/>
        </w:trPr>
        <w:tc>
          <w:tcPr>
            <w:tcW w:w="9465" w:type="dxa"/>
            <w:vAlign w:val="center"/>
          </w:tcPr>
          <w:p w14:paraId="6D591218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0D18198F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14:paraId="709939B8" w14:textId="77777777" w:rsidR="00FE7460" w:rsidRPr="00FE7460" w:rsidRDefault="00FE7460" w:rsidP="00FE746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1483F94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FE7460" w:rsidRPr="00FE7460" w14:paraId="6EA170B3" w14:textId="77777777" w:rsidTr="00066468">
        <w:trPr>
          <w:trHeight w:val="803"/>
        </w:trPr>
        <w:tc>
          <w:tcPr>
            <w:tcW w:w="9465" w:type="dxa"/>
            <w:vAlign w:val="center"/>
          </w:tcPr>
          <w:p w14:paraId="44AAFC64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Oświadczam, że na dzień składania ofert  nie podlegam wykluczeniu z postępowania i spełniam warunki udziału w postępowaniu.</w:t>
            </w:r>
          </w:p>
        </w:tc>
      </w:tr>
      <w:tr w:rsidR="00FE7460" w:rsidRPr="00FE7460" w14:paraId="4FA538D9" w14:textId="77777777" w:rsidTr="00066468">
        <w:trPr>
          <w:trHeight w:val="283"/>
        </w:trPr>
        <w:tc>
          <w:tcPr>
            <w:tcW w:w="9465" w:type="dxa"/>
            <w:vAlign w:val="center"/>
          </w:tcPr>
          <w:p w14:paraId="426D8434" w14:textId="77777777" w:rsidR="00FE7460" w:rsidRPr="00FE7460" w:rsidRDefault="00FE7460" w:rsidP="00FE7460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W przedmiotowym postępowaniu Zamawiający zgodnie z art. 108 ust. 1  PZP wykluczy Wykonawcę:</w:t>
            </w:r>
          </w:p>
          <w:p w14:paraId="7E759E6C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1) będącego osobą fizyczną, którego prawomocnie skazano za przestępstwo: </w:t>
            </w:r>
          </w:p>
          <w:p w14:paraId="014B85C8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4957F68A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b) handlu ludźmi, o którym mowa w art. 189a Kodeksu karnego, </w:t>
            </w:r>
          </w:p>
          <w:p w14:paraId="4E99DE68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c) o którym mowa w art. 228–230a, art. 250a Kodeksu karnego lub w art. 46 lub art. 48 ustawy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z dnia 25 czerwca 2010 r. o sporcie, </w:t>
            </w:r>
          </w:p>
          <w:p w14:paraId="7FF60BA7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1D29F7A3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e) o charakterze terrorystycznym, o którym mowa w art. 115 § 20 Kodeksu karnego, lub mające na celu popełnienie tego przestępstwa, </w:t>
            </w:r>
          </w:p>
          <w:p w14:paraId="6E0DE654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f)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powierzenia wykonywania pracy małoletniemu cudzoziemcowi,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 którym mowa w art. 9 ust. 2 ustawy z dnia 15 czerwca 2012 r. o skutkach powierzania wykonywania pracy cudzoziemcom przebywającym wbrew przepisom na terytorium Rzeczypospolitej Polskiej (Dz. U. poz. 769), </w:t>
            </w:r>
          </w:p>
          <w:p w14:paraId="264A149C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      </w:r>
          </w:p>
          <w:p w14:paraId="03057453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034C4ADB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– lub za odpowiedni czyn zabroniony określony w przepisach prawa obcego; </w:t>
            </w:r>
          </w:p>
          <w:p w14:paraId="20E0579B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2) jeżeli urzędującego członka jego organu zarządzającego lub nadzorczego, wspólnika spółki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spółce jawnej lub partnerskiej albo komplementariusza w spółce komandytowej lub komandytowo-akcyjnej lub prokurenta prawomocnie skazano za przestępstwo, o którym mowa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pkt 1; </w:t>
            </w:r>
          </w:p>
          <w:p w14:paraId="598D8794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3) wobec którego wydano prawomocny wyrok sądu lub ostateczną decyzję administracyjną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zaleganiu z uiszczeniem podatków, opłat lub składek na ubezpieczenie społeczne lub zdrowotne, chyba że wykonawca odpowiednio przed upływem terminu do składania wniosków o dopuszczenie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lastRenderedPageBreak/>
              <w:t xml:space="preserve"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14:paraId="25972CC2" w14:textId="77777777" w:rsidR="00FE7460" w:rsidRPr="00FE7460" w:rsidRDefault="00FE7460" w:rsidP="00FE746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4) wobec którego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prawomocnie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orzeczono zakaz ubiegania się o zamówienia publiczne; </w:t>
            </w:r>
          </w:p>
          <w:p w14:paraId="339CC8D9" w14:textId="77777777" w:rsidR="00FE7460" w:rsidRPr="00FE7460" w:rsidRDefault="00FE7460" w:rsidP="00FE7460">
            <w:pPr>
              <w:pageBreakBefore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ochronie konkurencji i konsumentów, złożyli odrębne oferty, oferty częściowe lub wnioski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dopuszczenie do udziału w postępowaniu, chyba że wykażą, że przygotowali te oferty lub wnioski niezależnie od siebie; </w:t>
            </w:r>
          </w:p>
          <w:p w14:paraId="20D1F36B" w14:textId="77777777" w:rsidR="00FE7460" w:rsidRPr="00FE7460" w:rsidRDefault="00FE7460" w:rsidP="00FE7460">
            <w:pPr>
              <w:jc w:val="both"/>
              <w:rPr>
                <w:rFonts w:asciiTheme="majorHAnsi" w:hAnsiTheme="majorHAnsi"/>
              </w:rPr>
            </w:pPr>
            <w:r w:rsidRPr="00FE7460">
              <w:rPr>
                <w:rFonts w:asciiTheme="majorHAnsi" w:hAnsiTheme="majorHAnsi"/>
                <w:sz w:val="23"/>
                <w:szCs w:val="23"/>
              </w:rPr>
              <w:t xml:space="preserve">6) jeżeli, w przypadkach, o których mowa w art. 85 ust. 1, doszło do zakłócenia konkurencji wynikającego z wcześniejszego zaangażowania tego wykonawcy lub podmiotu, który należy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z wykonawcą do tej samej grupy kapitałowej w rozumieniu ustawy z dnia 16 lutego 2007 r.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o ochronie konkurencji i konsumentów, chyba że spowodowane tym zakłócenie konkurencji może być wyeliminowane w inny sposób niż przez wykluczenie wykonawcy z udziału w postępowaniu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>o udzielenie zamówienia.</w:t>
            </w:r>
          </w:p>
          <w:p w14:paraId="31740765" w14:textId="77777777" w:rsidR="00FE7460" w:rsidRPr="00FE7460" w:rsidRDefault="00FE7460" w:rsidP="00FE7460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85F7550" w14:textId="77777777" w:rsidR="00FE7460" w:rsidRDefault="00FE7460" w:rsidP="00FE7460">
            <w:pPr>
              <w:tabs>
                <w:tab w:val="left" w:pos="851"/>
              </w:tabs>
              <w:spacing w:after="40"/>
              <w:ind w:left="-79"/>
              <w:jc w:val="both"/>
              <w:rPr>
                <w:rFonts w:ascii="Calibri" w:hAnsi="Calibri"/>
                <w:sz w:val="23"/>
                <w:szCs w:val="23"/>
              </w:rPr>
            </w:pPr>
            <w:r w:rsidRPr="00FE7460">
              <w:rPr>
                <w:rFonts w:ascii="Calibri" w:hAnsi="Calibri"/>
                <w:sz w:val="23"/>
                <w:szCs w:val="23"/>
              </w:rPr>
              <w:t xml:space="preserve">Wykonawca ubiegający się o przedmiotowe zamówienie musi spełniać również warunki udziału </w:t>
            </w:r>
            <w:r w:rsidRPr="00FE7460">
              <w:rPr>
                <w:rFonts w:ascii="Calibri" w:hAnsi="Calibri"/>
                <w:sz w:val="23"/>
                <w:szCs w:val="23"/>
              </w:rPr>
              <w:br/>
              <w:t>w postępowaniu</w:t>
            </w:r>
            <w:r w:rsidR="00066468"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627E3007" w14:textId="74413DA4" w:rsidR="001B2570" w:rsidRPr="001E4576" w:rsidRDefault="00066468" w:rsidP="00976469">
            <w:pPr>
              <w:pStyle w:val="Akapitzlist"/>
              <w:numPr>
                <w:ilvl w:val="0"/>
                <w:numId w:val="26"/>
              </w:numPr>
              <w:spacing w:line="360" w:lineRule="auto"/>
              <w:ind w:right="20"/>
              <w:jc w:val="both"/>
              <w:rPr>
                <w:bCs/>
                <w:sz w:val="20"/>
                <w:szCs w:val="20"/>
              </w:rPr>
            </w:pPr>
            <w:r w:rsidRPr="001E4576">
              <w:rPr>
                <w:bCs/>
                <w:sz w:val="20"/>
                <w:szCs w:val="20"/>
              </w:rPr>
              <w:t>w zakresie uprawnień do prowadzenia określonej działalności gospodarczej lub zawodowej, o ile wynika to z odrębnych przepisów:</w:t>
            </w:r>
            <w:r w:rsidR="001B2570" w:rsidRPr="001E4576">
              <w:rPr>
                <w:bCs/>
                <w:sz w:val="20"/>
                <w:szCs w:val="20"/>
              </w:rPr>
              <w:t xml:space="preserve"> </w:t>
            </w:r>
          </w:p>
          <w:p w14:paraId="72E8717B" w14:textId="77777777" w:rsidR="00061A98" w:rsidRPr="00B9282C" w:rsidRDefault="00061A98" w:rsidP="00061A98">
            <w:pPr>
              <w:spacing w:line="360" w:lineRule="auto"/>
              <w:ind w:right="20"/>
              <w:jc w:val="both"/>
              <w:rPr>
                <w:sz w:val="20"/>
                <w:szCs w:val="20"/>
              </w:rPr>
            </w:pPr>
            <w:r w:rsidRPr="00D7478A">
              <w:rPr>
                <w:sz w:val="20"/>
                <w:szCs w:val="20"/>
              </w:rPr>
              <w:t xml:space="preserve">Wykonawca spełni warunek udziału w postępowaniu dotyczący wymaganych uprawnień do prowadzenia </w:t>
            </w:r>
            <w:r w:rsidRPr="00B9282C">
              <w:rPr>
                <w:sz w:val="20"/>
                <w:szCs w:val="20"/>
              </w:rPr>
              <w:t>określonej działalności gospodarczej lub zawodowej, jeżeli:</w:t>
            </w:r>
          </w:p>
          <w:p w14:paraId="7D2E3C7B" w14:textId="1E06AD95" w:rsidR="00F07BB5" w:rsidRPr="00F07BB5" w:rsidRDefault="00F07BB5" w:rsidP="00F07BB5">
            <w:pPr>
              <w:pStyle w:val="Akapitzlist"/>
              <w:numPr>
                <w:ilvl w:val="1"/>
                <w:numId w:val="16"/>
              </w:numPr>
              <w:spacing w:line="360" w:lineRule="auto"/>
              <w:ind w:right="20"/>
              <w:jc w:val="both"/>
              <w:rPr>
                <w:b/>
                <w:strike/>
                <w:sz w:val="20"/>
                <w:szCs w:val="20"/>
              </w:rPr>
            </w:pPr>
            <w:r w:rsidRPr="00B9282C">
              <w:rPr>
                <w:sz w:val="20"/>
                <w:szCs w:val="20"/>
              </w:rPr>
              <w:t xml:space="preserve">Wykonawca musi posiadać uprawnienia w zakresie </w:t>
            </w:r>
            <w:r w:rsidRPr="00F07BB5">
              <w:rPr>
                <w:sz w:val="20"/>
                <w:szCs w:val="20"/>
              </w:rPr>
              <w:t xml:space="preserve">obrotu (sprzedaży) gazu ziemnego, </w:t>
            </w:r>
          </w:p>
          <w:p w14:paraId="71D3418D" w14:textId="1EBCB0AD" w:rsidR="00F07BB5" w:rsidRPr="00F07BB5" w:rsidRDefault="00F07BB5" w:rsidP="00F07BB5">
            <w:pPr>
              <w:pStyle w:val="Akapitzlist"/>
              <w:numPr>
                <w:ilvl w:val="1"/>
                <w:numId w:val="16"/>
              </w:numPr>
              <w:spacing w:line="360" w:lineRule="auto"/>
              <w:ind w:right="20"/>
              <w:jc w:val="both"/>
              <w:rPr>
                <w:b/>
                <w:sz w:val="20"/>
                <w:szCs w:val="20"/>
              </w:rPr>
            </w:pPr>
            <w:r w:rsidRPr="00B9282C">
              <w:rPr>
                <w:sz w:val="20"/>
                <w:szCs w:val="20"/>
              </w:rPr>
              <w:t xml:space="preserve">Wykonawca musi posiadać uprawnienia w zakresie </w:t>
            </w:r>
            <w:r w:rsidRPr="00F07BB5">
              <w:rPr>
                <w:sz w:val="20"/>
                <w:szCs w:val="20"/>
              </w:rPr>
              <w:t>dystrybucji gazu ziemnego,</w:t>
            </w:r>
            <w:r w:rsidRPr="002566F2">
              <w:t xml:space="preserve"> </w:t>
            </w:r>
            <w:r w:rsidRPr="00F07BB5">
              <w:rPr>
                <w:sz w:val="20"/>
                <w:szCs w:val="20"/>
              </w:rPr>
              <w:t>w przypadku Wykonawców będących właścicielem sieci dystrybucyjnej.</w:t>
            </w:r>
          </w:p>
          <w:p w14:paraId="4B4C7805" w14:textId="45162416" w:rsidR="00066468" w:rsidRPr="00F07BB5" w:rsidRDefault="00F07BB5" w:rsidP="00F07BB5">
            <w:pPr>
              <w:pStyle w:val="Akapitzlist"/>
              <w:spacing w:line="360" w:lineRule="auto"/>
              <w:ind w:left="1146" w:right="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nie będący właścicielem sieci dystrybucyjnej winien poświadczyć, że na czas realizacji zamówienia będzie posiadać zawartą umowę o świadczenie usług dystrybucji gazu ziemnego z Operatorem Systemu Dystrybucyjnego działającym na terenie objętym zamówieniem.</w:t>
            </w:r>
          </w:p>
        </w:tc>
      </w:tr>
      <w:tr w:rsidR="00FE7460" w:rsidRPr="00FE7460" w14:paraId="54CA5EB5" w14:textId="77777777" w:rsidTr="00717DAF">
        <w:trPr>
          <w:trHeight w:val="983"/>
        </w:trPr>
        <w:tc>
          <w:tcPr>
            <w:tcW w:w="9465" w:type="dxa"/>
            <w:vAlign w:val="bottom"/>
          </w:tcPr>
          <w:p w14:paraId="1082BF4B" w14:textId="5AE07427" w:rsidR="00FE7460" w:rsidRPr="00FE7460" w:rsidRDefault="00FE7460" w:rsidP="00FE7460">
            <w:pPr>
              <w:spacing w:after="40"/>
              <w:rPr>
                <w:rFonts w:ascii="Calibri" w:hAnsi="Calibri" w:cs="Segoe UI"/>
                <w:i/>
                <w:sz w:val="16"/>
                <w:szCs w:val="16"/>
              </w:rPr>
            </w:pPr>
          </w:p>
          <w:p w14:paraId="02F1474A" w14:textId="77777777" w:rsidR="00FE7460" w:rsidRPr="00FE7460" w:rsidRDefault="00FE7460" w:rsidP="00FE7460">
            <w:pPr>
              <w:spacing w:line="36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E7460">
              <w:rPr>
                <w:rFonts w:ascii="Calibri" w:hAnsi="Calibri"/>
                <w:b/>
                <w:sz w:val="20"/>
                <w:szCs w:val="20"/>
              </w:rPr>
              <w:t xml:space="preserve">Informacja w związku z poleganiem na zasobach innych podmiotów </w:t>
            </w:r>
            <w:r w:rsidRPr="00FE7460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7D488758" w14:textId="1E6D9282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/>
                <w:sz w:val="20"/>
                <w:szCs w:val="20"/>
              </w:rPr>
              <w:t xml:space="preserve">Oświadczam, że w celu wykazania spełniania warunków udziału w postępowaniu, określonych przez Zamawiającego w rozdz. </w:t>
            </w:r>
            <w:r w:rsidR="00FE68EA">
              <w:rPr>
                <w:rFonts w:ascii="Calibri" w:hAnsi="Calibri"/>
                <w:sz w:val="20"/>
                <w:szCs w:val="20"/>
              </w:rPr>
              <w:t>VIII</w:t>
            </w:r>
            <w:r w:rsidRPr="00FE7460">
              <w:rPr>
                <w:rFonts w:ascii="Calibri" w:hAnsi="Calibri"/>
                <w:sz w:val="20"/>
                <w:szCs w:val="20"/>
              </w:rPr>
              <w:t xml:space="preserve"> SWZ polegam na zasobach następującego/</w:t>
            </w:r>
            <w:proofErr w:type="spellStart"/>
            <w:r w:rsidRPr="00FE7460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FE7460">
              <w:rPr>
                <w:rFonts w:ascii="Calibri" w:hAnsi="Calibri"/>
                <w:sz w:val="20"/>
                <w:szCs w:val="20"/>
              </w:rPr>
              <w:t xml:space="preserve"> podmiotu/ów: </w:t>
            </w: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627D3447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784B7B8E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02CFE8C8" w14:textId="77777777" w:rsidR="00FE7460" w:rsidRPr="00FE7460" w:rsidRDefault="00FE7460" w:rsidP="00FE7460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199719ED" w14:textId="6FD4F0AE" w:rsidR="00FE7460" w:rsidRPr="00FE7460" w:rsidRDefault="00FE7460" w:rsidP="00F07BB5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FE7460">
              <w:rPr>
                <w:rFonts w:ascii="Calibri" w:hAnsi="Calibri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</w:tc>
      </w:tr>
      <w:tr w:rsidR="00FE7460" w:rsidRPr="00FE7460" w14:paraId="2ABC8D59" w14:textId="77777777" w:rsidTr="00DC2A9F">
        <w:trPr>
          <w:trHeight w:val="3534"/>
        </w:trPr>
        <w:tc>
          <w:tcPr>
            <w:tcW w:w="9465" w:type="dxa"/>
            <w:vAlign w:val="bottom"/>
          </w:tcPr>
          <w:p w14:paraId="72A015C6" w14:textId="77777777" w:rsidR="00FE7460" w:rsidRPr="00DC2A9F" w:rsidRDefault="00FE7460" w:rsidP="00FE7460">
            <w:pPr>
              <w:spacing w:after="40"/>
              <w:jc w:val="center"/>
              <w:rPr>
                <w:rFonts w:ascii="Calibri" w:hAnsi="Calibri"/>
                <w:i/>
                <w:color w:val="008000"/>
                <w:sz w:val="20"/>
                <w:szCs w:val="20"/>
              </w:rPr>
            </w:pPr>
            <w:r w:rsidRPr="00DC2A9F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Oświadczenie dotyczące podmiotu, na którego zasoby powołuje się wykonawca </w:t>
            </w:r>
            <w:r w:rsidRPr="00DC2A9F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5F63238E" w14:textId="77777777" w:rsidR="00DC2A9F" w:rsidRDefault="00FE7460" w:rsidP="00DC2A9F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C2A9F">
              <w:rPr>
                <w:rFonts w:ascii="Calibri" w:hAnsi="Calibri"/>
                <w:sz w:val="20"/>
                <w:szCs w:val="20"/>
              </w:rPr>
              <w:t>Oświadczam, że w stosunku do następującego/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podmiotu/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tów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>, na którego/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(podać pełną nazwę/firmę, adres,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br/>
              <w:t>a także w zależności od podmiotu: NIP/PESEL, KRS/</w:t>
            </w:r>
            <w:proofErr w:type="spellStart"/>
            <w:r w:rsidRPr="00DC2A9F">
              <w:rPr>
                <w:rFonts w:ascii="Calibri" w:hAnsi="Calibri"/>
                <w:i/>
                <w:sz w:val="16"/>
                <w:szCs w:val="16"/>
              </w:rPr>
              <w:t>CEiDG</w:t>
            </w:r>
            <w:proofErr w:type="spellEnd"/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r w:rsidRPr="00DC2A9F">
              <w:rPr>
                <w:rFonts w:ascii="Calibri" w:hAnsi="Calibri"/>
                <w:sz w:val="20"/>
                <w:szCs w:val="20"/>
              </w:rPr>
              <w:t xml:space="preserve">nie </w:t>
            </w:r>
            <w:r w:rsidRPr="00DC2A9F">
              <w:rPr>
                <w:rFonts w:asciiTheme="majorHAnsi" w:hAnsiTheme="majorHAnsi"/>
                <w:sz w:val="20"/>
                <w:szCs w:val="20"/>
              </w:rPr>
              <w:t>zachodzą podstawy wykluczenia z postępowania o udzielenie zamówienia</w:t>
            </w:r>
            <w:r w:rsidR="00DC2A9F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7C2819E5" w14:textId="7957F1D3" w:rsidR="00DC2A9F" w:rsidRPr="00B044B5" w:rsidRDefault="00B54AB2" w:rsidP="00DC2A9F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044B5">
              <w:rPr>
                <w:rFonts w:asciiTheme="majorHAnsi" w:hAnsiTheme="majorHAnsi"/>
                <w:sz w:val="20"/>
                <w:szCs w:val="20"/>
                <w:u w:val="single"/>
              </w:rPr>
              <w:t>Wykonawca przedł</w:t>
            </w:r>
            <w:r w:rsidR="00DC2A9F" w:rsidRPr="00B044B5">
              <w:rPr>
                <w:rFonts w:asciiTheme="majorHAnsi" w:hAnsiTheme="majorHAnsi"/>
                <w:sz w:val="20"/>
                <w:szCs w:val="20"/>
                <w:u w:val="single"/>
              </w:rPr>
              <w:t xml:space="preserve">oży  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      </w:r>
            <w:r w:rsidR="00DC2A9F" w:rsidRPr="00B044B5">
              <w:rPr>
                <w:rFonts w:asciiTheme="majorHAnsi" w:hAnsiTheme="majorHAnsi"/>
                <w:sz w:val="20"/>
                <w:szCs w:val="20"/>
                <w:u w:val="single"/>
              </w:rPr>
              <w:br/>
              <w:t xml:space="preserve">w Rozdziale X SWZ. </w:t>
            </w:r>
          </w:p>
          <w:p w14:paraId="263A6EE2" w14:textId="77777777" w:rsidR="00FE7460" w:rsidRPr="00FE7460" w:rsidRDefault="00FE7460" w:rsidP="00DC2A9F">
            <w:pPr>
              <w:spacing w:after="40"/>
              <w:rPr>
                <w:rFonts w:ascii="Calibri" w:hAnsi="Calibri" w:cs="Segoe UI"/>
                <w:color w:val="008000"/>
                <w:sz w:val="16"/>
                <w:szCs w:val="16"/>
              </w:rPr>
            </w:pPr>
          </w:p>
        </w:tc>
      </w:tr>
      <w:tr w:rsidR="00FE7460" w:rsidRPr="00FE7460" w14:paraId="0B5730AA" w14:textId="77777777" w:rsidTr="00066468">
        <w:trPr>
          <w:trHeight w:val="700"/>
        </w:trPr>
        <w:tc>
          <w:tcPr>
            <w:tcW w:w="9465" w:type="dxa"/>
            <w:vAlign w:val="bottom"/>
          </w:tcPr>
          <w:p w14:paraId="1E87607B" w14:textId="77777777" w:rsidR="00FE7460" w:rsidRPr="00FE7460" w:rsidRDefault="00FE7460" w:rsidP="00FE746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7460">
              <w:rPr>
                <w:rFonts w:asciiTheme="majorHAnsi" w:hAnsiTheme="majorHAnsi"/>
                <w:b/>
                <w:sz w:val="20"/>
                <w:szCs w:val="20"/>
              </w:rPr>
              <w:t>Informacja o częściach zamówienia, które zostaną powierzone podwykonawcom</w:t>
            </w:r>
          </w:p>
          <w:p w14:paraId="4A8D1DA8" w14:textId="77777777" w:rsidR="00FE7460" w:rsidRPr="00FE7460" w:rsidRDefault="00FE7460" w:rsidP="00FE746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2B7A11B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Następujące części zamówienia powierzę podwykonawcom (jeżeli dotyczy):</w:t>
            </w:r>
          </w:p>
          <w:p w14:paraId="79AC51EF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048D0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a) część......................................................................................................................................................................</w:t>
            </w:r>
          </w:p>
          <w:p w14:paraId="6B8651AA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 xml:space="preserve">(opis części zamówienia) </w:t>
            </w:r>
          </w:p>
          <w:p w14:paraId="1AF7DB80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AC70FA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b) część.....................................................................................................................................................................</w:t>
            </w:r>
          </w:p>
          <w:p w14:paraId="3F76F87E" w14:textId="77777777" w:rsidR="00FE7460" w:rsidRPr="00FE7460" w:rsidRDefault="00FE7460" w:rsidP="00FE7460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5227D329" w14:textId="77777777" w:rsidR="00FE7460" w:rsidRPr="00FE7460" w:rsidRDefault="00FE7460" w:rsidP="00FE7460">
            <w:pPr>
              <w:rPr>
                <w:sz w:val="20"/>
                <w:szCs w:val="20"/>
              </w:rPr>
            </w:pPr>
          </w:p>
          <w:p w14:paraId="5CDCC07B" w14:textId="77777777" w:rsidR="00FE7460" w:rsidRPr="00FE7460" w:rsidRDefault="00FE7460" w:rsidP="00FE7460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c) część.......................................................................................................................................................................</w:t>
            </w:r>
          </w:p>
          <w:p w14:paraId="1BD120CD" w14:textId="77777777" w:rsidR="00FE7460" w:rsidRPr="00FE7460" w:rsidRDefault="00FE7460" w:rsidP="00FE7460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40E42473" w14:textId="77777777" w:rsidR="00FE7460" w:rsidRPr="00FE7460" w:rsidRDefault="00FE7460" w:rsidP="00FE7460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E7460" w:rsidRPr="00FE7460" w14:paraId="74352CF2" w14:textId="77777777" w:rsidTr="00066468">
        <w:trPr>
          <w:trHeight w:val="700"/>
        </w:trPr>
        <w:tc>
          <w:tcPr>
            <w:tcW w:w="9465" w:type="dxa"/>
            <w:vAlign w:val="bottom"/>
          </w:tcPr>
          <w:p w14:paraId="51DB0732" w14:textId="77777777" w:rsidR="00FE7460" w:rsidRPr="00FE7460" w:rsidRDefault="00FE7460" w:rsidP="00FE7460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  <w:t xml:space="preserve">Oświadczenie w zakresie wypełnienia obowiązków informacyjnych przewidzianych w art. 13 lub art. 14 RODO </w:t>
            </w:r>
            <w:r w:rsidRPr="00FE7460">
              <w:rPr>
                <w:rFonts w:asciiTheme="majorHAnsi" w:eastAsia="Times New Roman" w:hAnsiTheme="majorHAnsi"/>
                <w:i/>
                <w:sz w:val="24"/>
                <w:szCs w:val="24"/>
                <w:u w:val="single"/>
                <w:lang w:val="pl-PL"/>
              </w:rPr>
              <w:t xml:space="preserve"> </w:t>
            </w:r>
          </w:p>
          <w:p w14:paraId="5AAFD823" w14:textId="77777777" w:rsidR="00FE7460" w:rsidRPr="00FE7460" w:rsidRDefault="00FE7460" w:rsidP="00FE7460">
            <w:pPr>
              <w:spacing w:line="240" w:lineRule="auto"/>
              <w:ind w:firstLine="567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 celu ubiegania się o udzielenie zamówienia publicznego w niniejszym postępowaniu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.*</w:t>
            </w:r>
          </w:p>
          <w:p w14:paraId="2703A1CA" w14:textId="77777777" w:rsidR="00FE7460" w:rsidRPr="00FE7460" w:rsidRDefault="00FE7460" w:rsidP="00FE7460">
            <w:pPr>
              <w:spacing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eastAsia="Times New Roman"/>
                <w:color w:val="000000"/>
                <w:lang w:val="pl-PL"/>
              </w:rPr>
              <w:t>___________________________</w:t>
            </w:r>
          </w:p>
          <w:p w14:paraId="51628B83" w14:textId="77777777" w:rsidR="00FE7460" w:rsidRPr="00FE7460" w:rsidRDefault="00FE7460" w:rsidP="00FE7460">
            <w:pPr>
              <w:spacing w:line="240" w:lineRule="auto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vertAlign w:val="superscript"/>
                <w:lang w:val="pl-PL"/>
              </w:rPr>
              <w:t xml:space="preserve">1)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C8F0538" w14:textId="77777777" w:rsidR="00FE7460" w:rsidRPr="00FE7460" w:rsidRDefault="00FE7460" w:rsidP="00FE7460">
            <w:pPr>
              <w:spacing w:line="240" w:lineRule="auto"/>
              <w:jc w:val="both"/>
              <w:rPr>
                <w:rFonts w:ascii="Tahoma" w:eastAsia="Times New Roman" w:hAnsi="Tahoma" w:cs="Times New Roman"/>
                <w:sz w:val="16"/>
                <w:szCs w:val="16"/>
                <w:lang w:val="pl-PL"/>
              </w:rPr>
            </w:pPr>
          </w:p>
          <w:p w14:paraId="25C80D03" w14:textId="77777777" w:rsidR="00FE7460" w:rsidRPr="00FE7460" w:rsidRDefault="00FE7460" w:rsidP="00FE7460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sz w:val="16"/>
                <w:szCs w:val="16"/>
                <w:lang w:val="pl-PL"/>
              </w:rPr>
              <w:t xml:space="preserve">* W przypadku gdy wykonawca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6A7F380" w14:textId="77777777" w:rsidR="00FE7460" w:rsidRPr="00FE7460" w:rsidRDefault="00FE7460" w:rsidP="00FE7460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</w:p>
        </w:tc>
      </w:tr>
    </w:tbl>
    <w:p w14:paraId="370A29A4" w14:textId="77777777" w:rsidR="00FE7460" w:rsidRPr="00FE7460" w:rsidRDefault="00FE7460" w:rsidP="00FE746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1BEC3772" w14:textId="1036A140" w:rsidR="00FE7460" w:rsidRDefault="00FE7460" w:rsidP="00FE7460">
      <w:pPr>
        <w:spacing w:line="360" w:lineRule="auto"/>
        <w:jc w:val="both"/>
        <w:rPr>
          <w:rFonts w:eastAsia="Times New Roman"/>
        </w:rPr>
      </w:pPr>
    </w:p>
    <w:p w14:paraId="1AD4D2AB" w14:textId="71A2A95C" w:rsidR="0087206D" w:rsidRDefault="0087206D" w:rsidP="00FE7460">
      <w:pPr>
        <w:spacing w:line="360" w:lineRule="auto"/>
        <w:jc w:val="both"/>
        <w:rPr>
          <w:rFonts w:eastAsia="Times New Roman"/>
        </w:rPr>
      </w:pPr>
    </w:p>
    <w:p w14:paraId="796CA1C9" w14:textId="5787A80F" w:rsidR="0087206D" w:rsidRDefault="0087206D" w:rsidP="00FE7460">
      <w:pPr>
        <w:spacing w:line="360" w:lineRule="auto"/>
        <w:jc w:val="both"/>
        <w:rPr>
          <w:rFonts w:eastAsia="Times New Roman"/>
        </w:rPr>
      </w:pPr>
    </w:p>
    <w:p w14:paraId="4A59DC0D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745BCB5E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0095BD87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0B949892" w14:textId="77777777" w:rsidR="00B233EE" w:rsidRDefault="00B233EE" w:rsidP="0087206D">
      <w:pPr>
        <w:ind w:left="720"/>
        <w:jc w:val="right"/>
        <w:rPr>
          <w:rFonts w:eastAsia="Times New Roman"/>
          <w:b/>
          <w:lang w:val="pl-PL"/>
        </w:rPr>
      </w:pPr>
    </w:p>
    <w:p w14:paraId="3C0B7685" w14:textId="77777777" w:rsidR="000F7A78" w:rsidRDefault="000F7A78" w:rsidP="00565ADE">
      <w:pPr>
        <w:ind w:left="720"/>
        <w:jc w:val="right"/>
        <w:rPr>
          <w:rFonts w:eastAsia="Times New Roman"/>
          <w:b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70D9" w:rsidRPr="00E970D9" w14:paraId="5092C0A4" w14:textId="77777777" w:rsidTr="0034758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AB4AE63" w14:textId="3AE323C6" w:rsidR="00E970D9" w:rsidRPr="00E970D9" w:rsidRDefault="00E970D9" w:rsidP="00E970D9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lastRenderedPageBreak/>
              <w:br w:type="page"/>
            </w: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Załącznik nr </w:t>
            </w:r>
            <w:r w:rsidR="00F763A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 xml:space="preserve">2 </w:t>
            </w: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do SWZ</w:t>
            </w:r>
          </w:p>
        </w:tc>
      </w:tr>
      <w:tr w:rsidR="00E970D9" w:rsidRPr="00E970D9" w14:paraId="5F18E7D8" w14:textId="77777777" w:rsidTr="0034758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8F521A8" w14:textId="77777777" w:rsidR="00E970D9" w:rsidRPr="00E970D9" w:rsidRDefault="00E970D9" w:rsidP="00E970D9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FORMULARZ OFERTOWY</w:t>
            </w:r>
          </w:p>
        </w:tc>
      </w:tr>
    </w:tbl>
    <w:p w14:paraId="5983440D" w14:textId="77777777" w:rsidR="00E970D9" w:rsidRPr="00E970D9" w:rsidRDefault="00E970D9" w:rsidP="00E970D9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70D9" w:rsidRPr="00E970D9" w14:paraId="0CF68602" w14:textId="77777777" w:rsidTr="00347588">
        <w:trPr>
          <w:trHeight w:val="2467"/>
        </w:trPr>
        <w:tc>
          <w:tcPr>
            <w:tcW w:w="9214" w:type="dxa"/>
            <w:shd w:val="clear" w:color="auto" w:fill="auto"/>
            <w:vAlign w:val="center"/>
          </w:tcPr>
          <w:p w14:paraId="1BD686DC" w14:textId="77777777" w:rsidR="00E970D9" w:rsidRPr="00E970D9" w:rsidRDefault="00E970D9" w:rsidP="00E970D9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OFERTA</w:t>
            </w:r>
          </w:p>
          <w:p w14:paraId="10005B20" w14:textId="77777777" w:rsidR="00E970D9" w:rsidRPr="00E970D9" w:rsidRDefault="00E970D9" w:rsidP="00E970D9">
            <w:pPr>
              <w:spacing w:after="40" w:line="240" w:lineRule="auto"/>
              <w:ind w:firstLine="4712"/>
              <w:rPr>
                <w:rFonts w:ascii="Calibri" w:eastAsia="Times New Roman" w:hAnsi="Calibri" w:cs="Segoe UI"/>
                <w:b/>
                <w:sz w:val="10"/>
                <w:szCs w:val="10"/>
                <w:lang w:val="pl-PL"/>
              </w:rPr>
            </w:pPr>
          </w:p>
          <w:p w14:paraId="78B48CC0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Miejski Ośrodek Sportu i Rekreacji w Zabrzu Sp. z o.o.</w:t>
            </w:r>
          </w:p>
          <w:p w14:paraId="41888F72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ul. Matejki 6</w:t>
            </w:r>
          </w:p>
          <w:p w14:paraId="2EF3DF42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41-800 Zabrze</w:t>
            </w:r>
          </w:p>
          <w:p w14:paraId="5CC8AE75" w14:textId="77777777" w:rsidR="00E970D9" w:rsidRPr="00E970D9" w:rsidRDefault="00E970D9" w:rsidP="00E970D9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10"/>
                <w:szCs w:val="10"/>
                <w:lang w:val="pl-PL"/>
              </w:rPr>
            </w:pPr>
          </w:p>
          <w:p w14:paraId="19842A32" w14:textId="602AA089" w:rsidR="00E970D9" w:rsidRPr="0011218A" w:rsidRDefault="00E970D9" w:rsidP="000F7A78">
            <w:pPr>
              <w:jc w:val="both"/>
              <w:rPr>
                <w:b/>
                <w:iCs/>
                <w:sz w:val="18"/>
                <w:szCs w:val="18"/>
              </w:rPr>
            </w:pPr>
            <w:r w:rsidRPr="00E970D9">
              <w:rPr>
                <w:rFonts w:ascii="Calibri" w:hAnsi="Calibri" w:cs="Segoe UI"/>
              </w:rPr>
              <w:t>W postępowaniu o udzielenie zamówienia publicznego prowadzonego w trybie podstawowym bez negocjacji</w:t>
            </w:r>
            <w:r w:rsidRPr="00E970D9">
              <w:rPr>
                <w:rFonts w:ascii="Calibri" w:hAnsi="Calibri" w:cs="Segoe UI"/>
                <w:color w:val="000000"/>
              </w:rPr>
              <w:t xml:space="preserve"> zgodnie z ustawą z dnia 11 września 2019 r. Prawo zamówień publicznych na</w:t>
            </w:r>
            <w:r w:rsidRPr="00E970D9">
              <w:rPr>
                <w:rFonts w:ascii="Calibri" w:hAnsi="Calibri" w:cs="Segoe UI"/>
              </w:rPr>
              <w:t xml:space="preserve"> świadczenie u</w:t>
            </w:r>
            <w:r w:rsidRPr="00E970D9">
              <w:rPr>
                <w:rFonts w:asciiTheme="majorHAnsi" w:hAnsiTheme="majorHAnsi"/>
              </w:rPr>
              <w:t xml:space="preserve">sług </w:t>
            </w:r>
            <w:r w:rsidR="000F7A78" w:rsidRPr="0011218A">
              <w:rPr>
                <w:b/>
                <w:iCs/>
                <w:sz w:val="18"/>
                <w:szCs w:val="18"/>
              </w:rPr>
              <w:t>„</w:t>
            </w:r>
            <w:r w:rsidR="00572BED" w:rsidRPr="0011218A">
              <w:rPr>
                <w:b/>
                <w:iCs/>
                <w:sz w:val="18"/>
                <w:szCs w:val="18"/>
              </w:rPr>
              <w:t>Kompleksowa dostawa gazu ziemnego obejmująca sprzedaż i dystrybucję gazu dla potrzeb Miejskiego Ośrodka Sportu i Rekreacji w Zabrzu Sp. z o.o.”</w:t>
            </w:r>
          </w:p>
          <w:p w14:paraId="4D59E6C2" w14:textId="7E5383F8" w:rsidR="00E970D9" w:rsidRPr="00E970D9" w:rsidRDefault="00E970D9" w:rsidP="00CE4EE4">
            <w:pPr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both"/>
              <w:outlineLvl w:val="0"/>
              <w:rPr>
                <w:rFonts w:asciiTheme="majorHAnsi" w:hAnsiTheme="majorHAnsi"/>
              </w:rPr>
            </w:pPr>
          </w:p>
        </w:tc>
      </w:tr>
      <w:tr w:rsidR="00E970D9" w:rsidRPr="00E970D9" w14:paraId="074A51AA" w14:textId="77777777" w:rsidTr="00347588">
        <w:trPr>
          <w:trHeight w:val="1502"/>
        </w:trPr>
        <w:tc>
          <w:tcPr>
            <w:tcW w:w="9214" w:type="dxa"/>
          </w:tcPr>
          <w:p w14:paraId="687FB2EC" w14:textId="77777777" w:rsidR="00E970D9" w:rsidRPr="00E970D9" w:rsidRDefault="00E970D9" w:rsidP="00CE4EE4">
            <w:pPr>
              <w:numPr>
                <w:ilvl w:val="0"/>
                <w:numId w:val="37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5FFEA6B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</w:p>
          <w:p w14:paraId="45D0C6D0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Wykonawca/Wykonawcy (Nazwa):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..……………..………………………………………….……….…………….……………...….………...</w:t>
            </w:r>
          </w:p>
          <w:p w14:paraId="7567FF63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14:paraId="31BD7366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KRS/CEIDG................................................... NIP ............................................ REGON ............................................</w:t>
            </w:r>
          </w:p>
          <w:p w14:paraId="4C00E267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ul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miejscowość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 xml:space="preserve">: ..................……..……..…....…………………… 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województwo: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 xml:space="preserve"> ……………………………………………………………………</w:t>
            </w:r>
            <w:r w:rsidRPr="00E970D9">
              <w:rPr>
                <w:rFonts w:ascii="Calibri" w:hAnsi="Calibri" w:cs="Segoe UI"/>
                <w:bCs/>
                <w:sz w:val="20"/>
                <w:szCs w:val="20"/>
              </w:rPr>
              <w:t>Kraj: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.......…………………………………………………………..</w:t>
            </w:r>
          </w:p>
          <w:p w14:paraId="58FA54CB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1693E59C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.</w:t>
            </w:r>
            <w:r w:rsidRPr="00E970D9">
              <w:rPr>
                <w:rFonts w:ascii="Calibri" w:hAnsi="Calibri" w:cs="Segoe UI"/>
                <w:b/>
                <w:bCs/>
                <w:sz w:val="20"/>
                <w:szCs w:val="20"/>
              </w:rPr>
              <w:t>.....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42DC60CC" w14:textId="77777777" w:rsidR="00E970D9" w:rsidRPr="00E970D9" w:rsidRDefault="00E970D9" w:rsidP="00E970D9">
            <w:pPr>
              <w:spacing w:after="40"/>
              <w:rPr>
                <w:rFonts w:ascii="Calibri" w:hAnsi="Calibri" w:cs="Segoe UI"/>
                <w:b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……………………………………………………………………………………………………………………………….….…..……………….....</w:t>
            </w:r>
            <w:r w:rsidRPr="00E970D9">
              <w:rPr>
                <w:rFonts w:ascii="Calibri" w:hAnsi="Calibri" w:cs="Segoe UI"/>
              </w:rPr>
              <w:t xml:space="preserve"> Adres do korespondencji (jeżeli inny niż adres siedziby):</w:t>
            </w:r>
            <w:r w:rsidRPr="00E970D9">
              <w:rPr>
                <w:rFonts w:ascii="Calibri" w:hAnsi="Calibri"/>
              </w:rPr>
              <w:t xml:space="preserve"> </w:t>
            </w:r>
            <w:r w:rsidRPr="00E970D9">
              <w:rPr>
                <w:rFonts w:ascii="Calibri" w:hAnsi="Calibri" w:cs="Segoe UI"/>
                <w:b/>
              </w:rPr>
              <w:t>……………………………………………………….………………………........................................................................ ……………………………………………………………………………………………………………………...………………………………</w:t>
            </w:r>
          </w:p>
          <w:p w14:paraId="1B7A44C2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Rodzaj Wykonawcy – proszę zaznaczyć właściwe*:</w:t>
            </w:r>
          </w:p>
          <w:p w14:paraId="3CAC875D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ourier New" w:eastAsia="Times New Roman" w:hAnsi="Courier New" w:cs="Courier New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mikroprzedsiębiorstwo,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małe 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średnie przedsiębiorstwo,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jednoosobowa działalność gospodarcza,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osoba fizyczna nieprowadząca działalności gospodarczej,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inny rodzaj.</w:t>
            </w:r>
          </w:p>
          <w:p w14:paraId="41D1E02A" w14:textId="77777777" w:rsidR="00E970D9" w:rsidRP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</w:p>
          <w:p w14:paraId="1B189B52" w14:textId="77777777" w:rsidR="00E970D9" w:rsidRDefault="00E970D9" w:rsidP="00E970D9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przypadku Wykonawców wspólnie ubiegających się o udzielenie zamówienia: należy podać wszystkie dane lidera, a w odniesieniu do pozostałych wykonawców należy podać nazwę, KRS/</w:t>
            </w:r>
            <w:proofErr w:type="spellStart"/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CEiDG</w:t>
            </w:r>
            <w:proofErr w:type="spellEnd"/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, REGON lub NIP . </w:t>
            </w:r>
          </w:p>
          <w:p w14:paraId="32260F5C" w14:textId="77777777" w:rsidR="005A20B9" w:rsidRDefault="005A20B9" w:rsidP="005A20B9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</w:p>
          <w:p w14:paraId="2B917BE2" w14:textId="792819B4" w:rsidR="005A20B9" w:rsidRPr="00E970D9" w:rsidRDefault="005A20B9" w:rsidP="005A20B9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ab/>
              <w:t>należy ustalić zgodnie z definicją</w:t>
            </w:r>
            <w:r w:rsidRPr="00E970D9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E970D9">
              <w:rPr>
                <w:rFonts w:asciiTheme="majorHAnsi" w:hAnsiTheme="majorHAnsi" w:cs="Segoe UI"/>
                <w:sz w:val="16"/>
                <w:szCs w:val="16"/>
              </w:rPr>
              <w:t xml:space="preserve">zawartą w ustawie z dnia 6 marca 2018 r. Prawo przedsiębiorców (Dz. U. 2019, poz.1292 z </w:t>
            </w:r>
            <w:proofErr w:type="spellStart"/>
            <w:r w:rsidRPr="00E970D9">
              <w:rPr>
                <w:rFonts w:asciiTheme="majorHAnsi" w:hAnsiTheme="majorHAnsi" w:cs="Segoe UI"/>
                <w:sz w:val="16"/>
                <w:szCs w:val="16"/>
              </w:rPr>
              <w:t>późn</w:t>
            </w:r>
            <w:proofErr w:type="spellEnd"/>
            <w:r w:rsidRPr="00E970D9">
              <w:rPr>
                <w:rFonts w:asciiTheme="majorHAnsi" w:hAnsiTheme="majorHAnsi" w:cs="Segoe UI"/>
                <w:sz w:val="16"/>
                <w:szCs w:val="16"/>
              </w:rPr>
              <w:t>. zm.)</w:t>
            </w:r>
          </w:p>
        </w:tc>
      </w:tr>
      <w:tr w:rsidR="00E970D9" w:rsidRPr="00E970D9" w14:paraId="17078CB9" w14:textId="77777777" w:rsidTr="00347588">
        <w:trPr>
          <w:trHeight w:val="893"/>
        </w:trPr>
        <w:tc>
          <w:tcPr>
            <w:tcW w:w="9214" w:type="dxa"/>
            <w:shd w:val="clear" w:color="auto" w:fill="auto"/>
          </w:tcPr>
          <w:p w14:paraId="492BA1F3" w14:textId="4B93CF21" w:rsid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07E0294" w14:textId="19998A9C" w:rsidR="000F7A78" w:rsidRPr="00E970D9" w:rsidRDefault="000F7A78" w:rsidP="00B044B5">
            <w:p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Składam ofertę na :</w:t>
            </w:r>
          </w:p>
          <w:p w14:paraId="17430044" w14:textId="61B16C8B" w:rsidR="00E970D9" w:rsidRDefault="000F7A78" w:rsidP="000F7A78">
            <w:pPr>
              <w:jc w:val="both"/>
              <w:rPr>
                <w:b/>
                <w:sz w:val="20"/>
                <w:szCs w:val="20"/>
              </w:rPr>
            </w:pPr>
            <w:r w:rsidRPr="0011218A">
              <w:rPr>
                <w:b/>
                <w:iCs/>
                <w:sz w:val="20"/>
                <w:szCs w:val="20"/>
              </w:rPr>
              <w:t>„</w:t>
            </w:r>
            <w:r w:rsidR="00572BED" w:rsidRPr="0011218A">
              <w:rPr>
                <w:b/>
                <w:iCs/>
                <w:sz w:val="20"/>
                <w:szCs w:val="20"/>
              </w:rPr>
              <w:t>Kompleksowa dostawa gazu ziemnego obejmująca sprzedaż i dystrybucję gazu dla potrzeb Miejskiego Ośrodka Sportu i Rekreacji w Zabrzu Sp. z o.o.</w:t>
            </w:r>
            <w:r w:rsidRPr="0011218A">
              <w:rPr>
                <w:b/>
                <w:iCs/>
                <w:sz w:val="20"/>
                <w:szCs w:val="20"/>
              </w:rPr>
              <w:t xml:space="preserve">” </w:t>
            </w:r>
            <w:r w:rsidR="00E970D9" w:rsidRPr="00E970D9">
              <w:rPr>
                <w:b/>
                <w:sz w:val="20"/>
                <w:szCs w:val="20"/>
              </w:rPr>
              <w:t>w zakresie i na warunkach określonych w SWZ</w:t>
            </w:r>
            <w:r w:rsidR="00560A38">
              <w:rPr>
                <w:b/>
                <w:sz w:val="20"/>
                <w:szCs w:val="20"/>
              </w:rPr>
              <w:t xml:space="preserve"> </w:t>
            </w:r>
          </w:p>
          <w:p w14:paraId="2C040D87" w14:textId="77777777" w:rsidR="00A449AC" w:rsidRDefault="00A449AC" w:rsidP="00A449AC">
            <w:pPr>
              <w:jc w:val="both"/>
              <w:rPr>
                <w:b/>
                <w:sz w:val="20"/>
                <w:szCs w:val="20"/>
              </w:rPr>
            </w:pPr>
          </w:p>
          <w:p w14:paraId="652D725A" w14:textId="233E670C" w:rsidR="00A449AC" w:rsidRDefault="00A449AC" w:rsidP="00A449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Składam ofertę na: </w:t>
            </w:r>
          </w:p>
          <w:p w14:paraId="1B88C46F" w14:textId="77777777" w:rsidR="00A449AC" w:rsidRDefault="00A449AC" w:rsidP="00A449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1  TAK/NIE* </w:t>
            </w:r>
          </w:p>
          <w:p w14:paraId="68E492B7" w14:textId="77777777" w:rsidR="00A449AC" w:rsidRDefault="00A449AC" w:rsidP="00A449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2  TAK/NIE* </w:t>
            </w:r>
          </w:p>
          <w:p w14:paraId="7D0A5320" w14:textId="23DD5FC2" w:rsidR="00A449AC" w:rsidRPr="00B044B5" w:rsidRDefault="00A449AC" w:rsidP="00A449A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*niepotrzebne skreślić</w:t>
            </w:r>
          </w:p>
          <w:p w14:paraId="29F0D426" w14:textId="0351F4E9" w:rsidR="00560A38" w:rsidRPr="00E970D9" w:rsidRDefault="00560A38" w:rsidP="00E970D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970D9" w:rsidRPr="00E970D9" w14:paraId="65B8D988" w14:textId="77777777" w:rsidTr="00347588">
        <w:trPr>
          <w:trHeight w:val="416"/>
        </w:trPr>
        <w:tc>
          <w:tcPr>
            <w:tcW w:w="9214" w:type="dxa"/>
            <w:shd w:val="clear" w:color="auto" w:fill="auto"/>
          </w:tcPr>
          <w:p w14:paraId="17AE63A9" w14:textId="77777777" w:rsidR="00E970D9" w:rsidRPr="00E970D9" w:rsidRDefault="00E970D9" w:rsidP="00E970D9">
            <w:pPr>
              <w:spacing w:after="40"/>
              <w:contextualSpacing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83204B1" w14:textId="080E98C9" w:rsid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ind w:left="459" w:hanging="459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E970D9">
              <w:rPr>
                <w:rFonts w:asciiTheme="majorHAnsi" w:hAnsiTheme="majorHAnsi"/>
                <w:b/>
                <w:sz w:val="20"/>
                <w:szCs w:val="20"/>
              </w:rPr>
              <w:t xml:space="preserve">CENA OFERTOWA ZA PRZEDMIOT ZAMÓWIENIA**: </w:t>
            </w:r>
            <w:r w:rsidR="00A67CB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21849D34" w14:textId="77777777" w:rsidR="00A449AC" w:rsidRPr="002B46EC" w:rsidRDefault="00A449AC" w:rsidP="00CE4EE4">
            <w:pPr>
              <w:pStyle w:val="Akapitzlist"/>
              <w:numPr>
                <w:ilvl w:val="0"/>
                <w:numId w:val="47"/>
              </w:numPr>
              <w:spacing w:after="4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bookmarkStart w:id="40" w:name="_Hlk83732814"/>
            <w:r w:rsidRPr="002B46EC">
              <w:rPr>
                <w:rFonts w:asciiTheme="majorHAnsi" w:hAnsiTheme="majorHAnsi"/>
                <w:b/>
                <w:sz w:val="24"/>
                <w:szCs w:val="24"/>
                <w:u w:val="single"/>
              </w:rPr>
              <w:lastRenderedPageBreak/>
              <w:t>Część 1</w:t>
            </w:r>
          </w:p>
          <w:p w14:paraId="778FA8A2" w14:textId="7D70812E" w:rsidR="00A449AC" w:rsidRDefault="00A449AC" w:rsidP="00A449AC">
            <w:pPr>
              <w:spacing w:after="40" w:line="240" w:lineRule="auto"/>
              <w:contextualSpacing/>
              <w:rPr>
                <w:b/>
              </w:rPr>
            </w:pPr>
            <w:r w:rsidRPr="00E970D9">
              <w:rPr>
                <w:b/>
              </w:rPr>
              <w:t>Oferujemy wykonanie przedmiotu zamówienia za cenę</w:t>
            </w:r>
            <w:r>
              <w:rPr>
                <w:b/>
              </w:rPr>
              <w:t xml:space="preserve"> brutto</w:t>
            </w:r>
            <w:r w:rsidRPr="00E970D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  <w:p w14:paraId="5D453966" w14:textId="77777777" w:rsidR="00A449AC" w:rsidRDefault="00A449AC" w:rsidP="00A449AC">
            <w:pPr>
              <w:spacing w:after="40" w:line="240" w:lineRule="auto"/>
              <w:contextualSpacing/>
              <w:rPr>
                <w:b/>
              </w:rPr>
            </w:pPr>
          </w:p>
          <w:tbl>
            <w:tblPr>
              <w:tblW w:w="8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709"/>
              <w:gridCol w:w="1701"/>
              <w:gridCol w:w="1276"/>
              <w:gridCol w:w="850"/>
              <w:gridCol w:w="992"/>
              <w:gridCol w:w="851"/>
            </w:tblGrid>
            <w:tr w:rsidR="0010584F" w:rsidRPr="0041228A" w14:paraId="761E8BE0" w14:textId="77777777" w:rsidTr="004938D7">
              <w:tc>
                <w:tcPr>
                  <w:tcW w:w="2604" w:type="dxa"/>
                  <w:tcBorders>
                    <w:top w:val="single" w:sz="4" w:space="0" w:color="auto"/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13D38282" w14:textId="2D3B25B2" w:rsidR="0010584F" w:rsidRPr="0041228A" w:rsidRDefault="00962407" w:rsidP="0010584F">
                  <w:pPr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Willa Ambasador ul. 3 Maja 78 w Zabrzu</w:t>
                  </w:r>
                </w:p>
              </w:tc>
              <w:tc>
                <w:tcPr>
                  <w:tcW w:w="6379" w:type="dxa"/>
                  <w:gridSpan w:val="6"/>
                  <w:vMerge w:val="restart"/>
                  <w:tcBorders>
                    <w:top w:val="single" w:sz="4" w:space="0" w:color="auto"/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34427F68" w14:textId="77777777" w:rsidR="0010584F" w:rsidRPr="00747312" w:rsidRDefault="0010584F" w:rsidP="00F57D3C">
                  <w:pPr>
                    <w:tabs>
                      <w:tab w:val="left" w:pos="2460"/>
                    </w:tabs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val="pl-PL"/>
                    </w:rPr>
                  </w:pPr>
                </w:p>
              </w:tc>
            </w:tr>
            <w:tr w:rsidR="0010584F" w:rsidRPr="0041228A" w14:paraId="2B8B1E75" w14:textId="77777777" w:rsidTr="00962407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0CE8FB14" w14:textId="1BB1C4F3" w:rsidR="0010584F" w:rsidRPr="0041228A" w:rsidRDefault="00962407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  <w:r w:rsidR="0010584F" w:rsidRPr="00806405">
                    <w:rPr>
                      <w:sz w:val="16"/>
                      <w:szCs w:val="16"/>
                    </w:rPr>
                    <w:t xml:space="preserve">oc umowna </w:t>
                  </w:r>
                  <w:r>
                    <w:rPr>
                      <w:sz w:val="16"/>
                      <w:szCs w:val="16"/>
                    </w:rPr>
                    <w:t xml:space="preserve">274 </w:t>
                  </w:r>
                  <w:r w:rsidR="0010584F" w:rsidRPr="00806405">
                    <w:rPr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6379" w:type="dxa"/>
                  <w:gridSpan w:val="6"/>
                  <w:vMerge/>
                  <w:tcBorders>
                    <w:top w:val="nil"/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0F4D48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584F" w:rsidRPr="0041228A" w14:paraId="7ADE0AAF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131C444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709" w:type="dxa"/>
                  <w:shd w:val="clear" w:color="auto" w:fill="BFBFBF"/>
                  <w:tcMar>
                    <w:left w:w="108" w:type="dxa"/>
                  </w:tcMar>
                </w:tcPr>
                <w:p w14:paraId="3E74F0A0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1228A">
                    <w:rPr>
                      <w:b/>
                      <w:sz w:val="16"/>
                      <w:szCs w:val="16"/>
                    </w:rPr>
                    <w:t>Jm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BFBFBF"/>
                  <w:tcMar>
                    <w:left w:w="108" w:type="dxa"/>
                  </w:tcMar>
                </w:tcPr>
                <w:p w14:paraId="273FFBE0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 xml:space="preserve">Ilość jednostek </w:t>
                  </w:r>
                </w:p>
                <w:p w14:paraId="5CAE7A5E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(dla opłaty sieciowej stałej moc x ilość h)</w:t>
                  </w:r>
                </w:p>
              </w:tc>
              <w:tc>
                <w:tcPr>
                  <w:tcW w:w="1276" w:type="dxa"/>
                  <w:shd w:val="clear" w:color="auto" w:fill="BFBFBF"/>
                  <w:tcMar>
                    <w:left w:w="108" w:type="dxa"/>
                  </w:tcMar>
                </w:tcPr>
                <w:p w14:paraId="2C99589E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850" w:type="dxa"/>
                  <w:shd w:val="clear" w:color="auto" w:fill="BFBFBF"/>
                  <w:tcMar>
                    <w:left w:w="108" w:type="dxa"/>
                  </w:tcMar>
                </w:tcPr>
                <w:p w14:paraId="11E97187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 xml:space="preserve">Wartość netto </w:t>
                  </w:r>
                </w:p>
              </w:tc>
              <w:tc>
                <w:tcPr>
                  <w:tcW w:w="992" w:type="dxa"/>
                  <w:shd w:val="clear" w:color="auto" w:fill="BFBFBF"/>
                  <w:tcMar>
                    <w:left w:w="108" w:type="dxa"/>
                  </w:tcMar>
                </w:tcPr>
                <w:p w14:paraId="43B51080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Stawka VAT %</w:t>
                  </w: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BFBFBF"/>
                  <w:tcMar>
                    <w:left w:w="108" w:type="dxa"/>
                  </w:tcMar>
                </w:tcPr>
                <w:p w14:paraId="1446CAC8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Wartość brutto</w:t>
                  </w:r>
                </w:p>
              </w:tc>
            </w:tr>
            <w:tr w:rsidR="0010584F" w:rsidRPr="0041228A" w14:paraId="36BF0D1C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34CC5F9" w14:textId="77777777" w:rsidR="0010584F" w:rsidRPr="0041228A" w:rsidRDefault="0010584F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za sprzedaż gazu ziemnego (ilość kWh x stawka)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2353B89A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kWh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5DDDA8EF" w14:textId="0D1C1C7D" w:rsidR="0010584F" w:rsidRPr="00962407" w:rsidRDefault="004938D7" w:rsidP="0010584F">
                  <w:pPr>
                    <w:spacing w:line="240" w:lineRule="auto"/>
                    <w:jc w:val="center"/>
                    <w:rPr>
                      <w:strike/>
                    </w:rPr>
                  </w:pPr>
                  <w:r>
                    <w:rPr>
                      <w:b/>
                      <w:sz w:val="16"/>
                      <w:szCs w:val="16"/>
                    </w:rPr>
                    <w:t>32</w:t>
                  </w:r>
                  <w:r w:rsidR="00F57D3C">
                    <w:rPr>
                      <w:b/>
                      <w:sz w:val="16"/>
                      <w:szCs w:val="16"/>
                    </w:rPr>
                    <w:t>0</w:t>
                  </w:r>
                  <w:r w:rsidR="00A809C3">
                    <w:rPr>
                      <w:b/>
                      <w:sz w:val="16"/>
                      <w:szCs w:val="16"/>
                    </w:rPr>
                    <w:t>.</w:t>
                  </w:r>
                  <w:r w:rsidR="00A809C3" w:rsidRPr="000D5B65">
                    <w:rPr>
                      <w:b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1BA6D37C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6A0BFCC8" w14:textId="77777777" w:rsidR="0010584F" w:rsidRPr="0041228A" w:rsidRDefault="0010584F" w:rsidP="00962407">
                  <w:pPr>
                    <w:spacing w:line="240" w:lineRule="auto"/>
                    <w:ind w:right="3344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68ED8275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7AB2C1BB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0584F" w:rsidRPr="0041228A" w14:paraId="6D08CA33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5A66AD7B" w14:textId="77777777" w:rsidR="0010584F" w:rsidRPr="0041228A" w:rsidRDefault="0010584F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abonamentowa (ilość mc x stawka)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301A3E5F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79D7918F" w14:textId="5127D79A" w:rsidR="0010584F" w:rsidRPr="0041228A" w:rsidRDefault="004938D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5DF80CF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1017316F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64D03BE6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396D8D3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0584F" w:rsidRPr="0041228A" w14:paraId="4654B155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05420589" w14:textId="6E9DF712" w:rsidR="0010584F" w:rsidRPr="0041228A" w:rsidRDefault="0010584F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sieciowa stała</w:t>
                  </w:r>
                  <w:r w:rsidR="001E4576">
                    <w:rPr>
                      <w:sz w:val="16"/>
                      <w:szCs w:val="16"/>
                    </w:rPr>
                    <w:t xml:space="preserve"> </w:t>
                  </w:r>
                  <w:r w:rsidRPr="0041228A">
                    <w:rPr>
                      <w:sz w:val="16"/>
                      <w:szCs w:val="16"/>
                    </w:rPr>
                    <w:t>(moc kWh/h x ilość godzin x stawka OSD)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50DB07C0" w14:textId="607A78F6" w:rsidR="0010584F" w:rsidRPr="000D02FA" w:rsidRDefault="0010584F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D02FA">
                    <w:rPr>
                      <w:sz w:val="16"/>
                      <w:szCs w:val="16"/>
                    </w:rPr>
                    <w:t>kWh/h</w:t>
                  </w:r>
                  <w:r w:rsidR="000D02FA" w:rsidRPr="000D02FA">
                    <w:rPr>
                      <w:sz w:val="16"/>
                      <w:szCs w:val="16"/>
                    </w:rPr>
                    <w:t>/h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7DC52651" w14:textId="3D33377A" w:rsidR="0010584F" w:rsidRPr="0041228A" w:rsidRDefault="004938D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2.400.240</w:t>
                  </w:r>
                  <w:r w:rsidR="008C68C8">
                    <w:rPr>
                      <w:b/>
                      <w:sz w:val="16"/>
                      <w:szCs w:val="16"/>
                    </w:rPr>
                    <w:t xml:space="preserve">  (</w:t>
                  </w:r>
                  <w:r w:rsidR="00962407">
                    <w:rPr>
                      <w:b/>
                      <w:sz w:val="16"/>
                      <w:szCs w:val="16"/>
                    </w:rPr>
                    <w:t>274</w:t>
                  </w:r>
                  <w:r>
                    <w:rPr>
                      <w:b/>
                      <w:sz w:val="16"/>
                      <w:szCs w:val="16"/>
                    </w:rPr>
                    <w:t>x8.760</w:t>
                  </w:r>
                  <w:r w:rsidR="008C68C8">
                    <w:rPr>
                      <w:b/>
                      <w:sz w:val="16"/>
                      <w:szCs w:val="16"/>
                    </w:rPr>
                    <w:t>h)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0F5BDBE7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520FE4B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46C70CDD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5D454AD5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0584F" w:rsidRPr="0041228A" w14:paraId="59D45D59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A23EF8F" w14:textId="77777777" w:rsidR="0010584F" w:rsidRPr="0041228A" w:rsidRDefault="0010584F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sieciowa zmienna (ilość kWh x stawka OSD)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0FAA0716" w14:textId="22853A74" w:rsidR="0010584F" w:rsidRPr="000D02FA" w:rsidRDefault="0010584F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D02FA">
                    <w:rPr>
                      <w:sz w:val="16"/>
                      <w:szCs w:val="16"/>
                    </w:rPr>
                    <w:t>k</w:t>
                  </w:r>
                  <w:r w:rsidR="00962407" w:rsidRPr="000D02FA">
                    <w:rPr>
                      <w:sz w:val="16"/>
                      <w:szCs w:val="16"/>
                    </w:rPr>
                    <w:t>W</w:t>
                  </w:r>
                  <w:r w:rsidRPr="000D02FA">
                    <w:rPr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08DE8B12" w14:textId="559BEB4A" w:rsidR="0010584F" w:rsidRPr="00962407" w:rsidRDefault="004938D7" w:rsidP="0010584F">
                  <w:pPr>
                    <w:spacing w:line="240" w:lineRule="auto"/>
                    <w:jc w:val="center"/>
                    <w:rPr>
                      <w:strike/>
                    </w:rPr>
                  </w:pPr>
                  <w:r>
                    <w:rPr>
                      <w:b/>
                      <w:sz w:val="16"/>
                      <w:szCs w:val="16"/>
                    </w:rPr>
                    <w:t>320</w:t>
                  </w:r>
                  <w:r w:rsidR="0052138A">
                    <w:rPr>
                      <w:b/>
                      <w:sz w:val="16"/>
                      <w:szCs w:val="16"/>
                    </w:rPr>
                    <w:t>.000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5C89EE3B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32852C38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39FE3191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7C05D9E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962407" w:rsidRPr="0041228A" w14:paraId="2C930497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3632950" w14:textId="5DEF531D" w:rsidR="00962407" w:rsidRPr="0041228A" w:rsidRDefault="00962407" w:rsidP="0010584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Akcyza – cele opałowe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7E34ADE3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45FFD6C6" w14:textId="77777777" w:rsidR="00962407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108" w:type="dxa"/>
                  </w:tcMar>
                </w:tcPr>
                <w:p w14:paraId="02DF46C5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4AAAA911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1024BF2F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CC7158F" w14:textId="77777777" w:rsidR="00962407" w:rsidRPr="0041228A" w:rsidRDefault="00962407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0584F" w:rsidRPr="0041228A" w14:paraId="7634C61A" w14:textId="77777777" w:rsidTr="00962407">
              <w:tc>
                <w:tcPr>
                  <w:tcW w:w="6290" w:type="dxa"/>
                  <w:gridSpan w:val="4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430E0F33" w14:textId="77777777" w:rsidR="0010584F" w:rsidRPr="0041228A" w:rsidRDefault="0010584F" w:rsidP="0010584F">
                  <w:pPr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0D69F8A3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35744847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49059513" w14:textId="77777777" w:rsidR="0010584F" w:rsidRPr="0041228A" w:rsidRDefault="0010584F" w:rsidP="0010584F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C7DF9E4" w14:textId="77777777" w:rsidR="00A449AC" w:rsidRPr="00A366B0" w:rsidRDefault="00A449AC" w:rsidP="00A449AC">
            <w:pPr>
              <w:spacing w:after="40" w:line="240" w:lineRule="auto"/>
              <w:ind w:left="720"/>
              <w:contextualSpacing/>
              <w:rPr>
                <w:bCs/>
              </w:rPr>
            </w:pPr>
          </w:p>
          <w:p w14:paraId="56DA9907" w14:textId="19103209" w:rsidR="002B46EC" w:rsidRPr="002B46EC" w:rsidRDefault="00A449AC" w:rsidP="002B46EC">
            <w:pPr>
              <w:spacing w:after="40" w:line="240" w:lineRule="auto"/>
              <w:contextualSpacing/>
              <w:rPr>
                <w:b/>
              </w:rPr>
            </w:pPr>
            <w:r>
              <w:rPr>
                <w:b/>
              </w:rPr>
              <w:t>Łączna wartość zamówienia brutto</w:t>
            </w:r>
            <w:r w:rsidR="00D340C6">
              <w:rPr>
                <w:b/>
              </w:rPr>
              <w:t xml:space="preserve"> (Część 1):</w:t>
            </w:r>
            <w:r w:rsidR="0052138A">
              <w:rPr>
                <w:b/>
              </w:rPr>
              <w:t xml:space="preserve"> </w:t>
            </w:r>
            <w:r>
              <w:rPr>
                <w:b/>
              </w:rPr>
              <w:t>.....................................</w:t>
            </w:r>
            <w:r w:rsidR="002B46EC">
              <w:t xml:space="preserve"> </w:t>
            </w:r>
            <w:r w:rsidR="002B46EC" w:rsidRPr="002B46EC">
              <w:rPr>
                <w:b/>
              </w:rPr>
              <w:t xml:space="preserve">w tym podatek VAT </w:t>
            </w:r>
          </w:p>
          <w:p w14:paraId="1B2D8C78" w14:textId="77777777" w:rsidR="002B46EC" w:rsidRP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</w:p>
          <w:p w14:paraId="37E89F35" w14:textId="2ACCB807" w:rsidR="00A449AC" w:rsidRDefault="002B46EC" w:rsidP="002B46EC">
            <w:pPr>
              <w:spacing w:after="40" w:line="240" w:lineRule="auto"/>
              <w:contextualSpacing/>
              <w:rPr>
                <w:b/>
              </w:rPr>
            </w:pPr>
            <w:r w:rsidRPr="002B46EC">
              <w:rPr>
                <w:b/>
              </w:rPr>
              <w:t>(słownie: ............................................................................................................)</w:t>
            </w:r>
          </w:p>
          <w:p w14:paraId="0ABCB3AC" w14:textId="044579C5" w:rsidR="00264897" w:rsidRDefault="00264897" w:rsidP="002B46EC">
            <w:pPr>
              <w:spacing w:after="40" w:line="240" w:lineRule="auto"/>
              <w:contextualSpacing/>
              <w:rPr>
                <w:b/>
              </w:rPr>
            </w:pPr>
          </w:p>
          <w:p w14:paraId="723085FF" w14:textId="56ABBC48" w:rsidR="00A449AC" w:rsidRDefault="00A449AC" w:rsidP="00A449AC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4A918E5C" w14:textId="2469F099" w:rsidR="00A449AC" w:rsidRPr="002B46EC" w:rsidRDefault="00A449AC" w:rsidP="00CE4EE4">
            <w:pPr>
              <w:pStyle w:val="Akapitzlist"/>
              <w:numPr>
                <w:ilvl w:val="0"/>
                <w:numId w:val="47"/>
              </w:numPr>
              <w:spacing w:after="4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2B46E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Część 2</w:t>
            </w:r>
            <w:r w:rsidR="005A0F6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</w:t>
            </w:r>
          </w:p>
          <w:p w14:paraId="240020B5" w14:textId="1E10F980" w:rsid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  <w:r w:rsidRPr="00E970D9">
              <w:rPr>
                <w:b/>
              </w:rPr>
              <w:t>Oferujemy wykonanie przedmiotu zamówienia za cenę</w:t>
            </w:r>
            <w:r>
              <w:rPr>
                <w:b/>
              </w:rPr>
              <w:t xml:space="preserve"> brutt</w:t>
            </w:r>
            <w:r w:rsidRPr="00C2026E">
              <w:rPr>
                <w:b/>
              </w:rPr>
              <w:t xml:space="preserve">o:  </w:t>
            </w:r>
          </w:p>
          <w:p w14:paraId="33F376D4" w14:textId="77777777" w:rsid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</w:p>
          <w:tbl>
            <w:tblPr>
              <w:tblW w:w="8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709"/>
              <w:gridCol w:w="1701"/>
              <w:gridCol w:w="1139"/>
              <w:gridCol w:w="850"/>
              <w:gridCol w:w="992"/>
              <w:gridCol w:w="851"/>
            </w:tblGrid>
            <w:tr w:rsidR="002B46EC" w:rsidRPr="0041228A" w14:paraId="67E49D7C" w14:textId="77777777" w:rsidTr="004938D7">
              <w:tc>
                <w:tcPr>
                  <w:tcW w:w="2604" w:type="dxa"/>
                  <w:tcBorders>
                    <w:top w:val="single" w:sz="4" w:space="0" w:color="auto"/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1E2269E6" w14:textId="0A8DF9AB" w:rsidR="002B46EC" w:rsidRPr="0041228A" w:rsidRDefault="002B46EC" w:rsidP="002B46EC">
                  <w:pPr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Hala Sportowa ul. Szafarczyka 16 w Zabrzu</w:t>
                  </w:r>
                </w:p>
              </w:tc>
              <w:tc>
                <w:tcPr>
                  <w:tcW w:w="6242" w:type="dxa"/>
                  <w:gridSpan w:val="6"/>
                  <w:vMerge w:val="restart"/>
                  <w:tcBorders>
                    <w:top w:val="single" w:sz="4" w:space="0" w:color="auto"/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9456FF4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B46EC" w:rsidRPr="0041228A" w14:paraId="01C4406D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487A8094" w14:textId="61059E04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  <w:r w:rsidRPr="00806405">
                    <w:rPr>
                      <w:sz w:val="16"/>
                      <w:szCs w:val="16"/>
                    </w:rPr>
                    <w:t xml:space="preserve">oc umowna </w:t>
                  </w:r>
                  <w:r>
                    <w:rPr>
                      <w:sz w:val="16"/>
                      <w:szCs w:val="16"/>
                    </w:rPr>
                    <w:t xml:space="preserve">132 </w:t>
                  </w:r>
                  <w:r w:rsidRPr="00806405">
                    <w:rPr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6242" w:type="dxa"/>
                  <w:gridSpan w:val="6"/>
                  <w:vMerge/>
                  <w:tcBorders>
                    <w:top w:val="nil"/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EA3822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B46EC" w:rsidRPr="0041228A" w14:paraId="64B42F62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60E8428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Nazwa</w:t>
                  </w:r>
                </w:p>
              </w:tc>
              <w:tc>
                <w:tcPr>
                  <w:tcW w:w="709" w:type="dxa"/>
                  <w:shd w:val="clear" w:color="auto" w:fill="BFBFBF"/>
                  <w:tcMar>
                    <w:left w:w="108" w:type="dxa"/>
                  </w:tcMar>
                </w:tcPr>
                <w:p w14:paraId="494E1AD4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41228A">
                    <w:rPr>
                      <w:b/>
                      <w:sz w:val="16"/>
                      <w:szCs w:val="16"/>
                    </w:rPr>
                    <w:t>Jm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BFBFBF"/>
                  <w:tcMar>
                    <w:left w:w="108" w:type="dxa"/>
                  </w:tcMar>
                </w:tcPr>
                <w:p w14:paraId="54680E4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 xml:space="preserve">Ilość jednostek </w:t>
                  </w:r>
                </w:p>
                <w:p w14:paraId="36F9B7A1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(dla opłaty sieciowej stałej moc x ilość h)</w:t>
                  </w:r>
                </w:p>
              </w:tc>
              <w:tc>
                <w:tcPr>
                  <w:tcW w:w="1134" w:type="dxa"/>
                  <w:shd w:val="clear" w:color="auto" w:fill="BFBFBF"/>
                  <w:tcMar>
                    <w:left w:w="108" w:type="dxa"/>
                  </w:tcMar>
                </w:tcPr>
                <w:p w14:paraId="2506678B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850" w:type="dxa"/>
                  <w:shd w:val="clear" w:color="auto" w:fill="BFBFBF"/>
                  <w:tcMar>
                    <w:left w:w="108" w:type="dxa"/>
                  </w:tcMar>
                </w:tcPr>
                <w:p w14:paraId="01BF00FD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 xml:space="preserve">Wartość netto </w:t>
                  </w:r>
                </w:p>
              </w:tc>
              <w:tc>
                <w:tcPr>
                  <w:tcW w:w="992" w:type="dxa"/>
                  <w:shd w:val="clear" w:color="auto" w:fill="BFBFBF"/>
                  <w:tcMar>
                    <w:left w:w="108" w:type="dxa"/>
                  </w:tcMar>
                </w:tcPr>
                <w:p w14:paraId="179593F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Stawka VAT %</w:t>
                  </w: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BFBFBF"/>
                  <w:tcMar>
                    <w:left w:w="108" w:type="dxa"/>
                  </w:tcMar>
                </w:tcPr>
                <w:p w14:paraId="605980EF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Wartość brutto</w:t>
                  </w:r>
                </w:p>
              </w:tc>
            </w:tr>
            <w:tr w:rsidR="002B46EC" w:rsidRPr="0041228A" w14:paraId="5086A4E2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6F8AA548" w14:textId="77777777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za sprzedaż gazu ziemnego (ilość kWh x stawka)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34F39D77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kWh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00EC9DB3" w14:textId="4F0710AC" w:rsidR="002B46EC" w:rsidRPr="00A809C3" w:rsidRDefault="004938D7" w:rsidP="002B46EC">
                  <w:pPr>
                    <w:spacing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360.000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106A89BD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6232C37E" w14:textId="77777777" w:rsidR="002B46EC" w:rsidRPr="0041228A" w:rsidRDefault="002B46EC" w:rsidP="002B46EC">
                  <w:pPr>
                    <w:spacing w:line="240" w:lineRule="auto"/>
                    <w:ind w:right="3344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5082A814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3F76ED9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2C10228D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58704DD0" w14:textId="77777777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abonamentowa (ilość mc x stawka)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67660AFD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50C0715D" w14:textId="364F494C" w:rsidR="002B46EC" w:rsidRPr="0041228A" w:rsidRDefault="004938D7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01C9D461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36E54DAD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15E1C7C9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1BA1DA6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3CD102EC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020A4C60" w14:textId="3D1C60EE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sieciowa stała</w:t>
                  </w:r>
                  <w:r w:rsidR="001E4576">
                    <w:rPr>
                      <w:sz w:val="16"/>
                      <w:szCs w:val="16"/>
                    </w:rPr>
                    <w:t xml:space="preserve"> </w:t>
                  </w:r>
                  <w:r w:rsidRPr="0041228A">
                    <w:rPr>
                      <w:sz w:val="16"/>
                      <w:szCs w:val="16"/>
                    </w:rPr>
                    <w:t>(moc kWh/h x ilość godzin x stawka OSD)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6020A77C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D02FA">
                    <w:rPr>
                      <w:sz w:val="16"/>
                      <w:szCs w:val="16"/>
                    </w:rPr>
                    <w:t>kWh/h/h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20B12084" w14:textId="606753ED" w:rsidR="0049481A" w:rsidRDefault="004938D7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1.156.320</w:t>
                  </w:r>
                </w:p>
                <w:p w14:paraId="5FC62B1F" w14:textId="29314D83" w:rsidR="002B46EC" w:rsidRPr="0041228A" w:rsidRDefault="0049481A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(132x</w:t>
                  </w:r>
                  <w:r w:rsidR="004938D7">
                    <w:rPr>
                      <w:b/>
                      <w:sz w:val="16"/>
                      <w:szCs w:val="16"/>
                    </w:rPr>
                    <w:t>8.760</w:t>
                  </w:r>
                  <w:r>
                    <w:rPr>
                      <w:b/>
                      <w:sz w:val="16"/>
                      <w:szCs w:val="16"/>
                    </w:rPr>
                    <w:t>h)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50712465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1F8E1242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285F201B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45F732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3FACDD4E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3969DF37" w14:textId="77777777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Opłata sieciowa zmienna (ilość kWh x stawka OSD)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2DA525C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1228A">
                    <w:rPr>
                      <w:sz w:val="16"/>
                      <w:szCs w:val="16"/>
                    </w:rPr>
                    <w:t>k</w:t>
                  </w:r>
                  <w:r>
                    <w:rPr>
                      <w:sz w:val="16"/>
                      <w:szCs w:val="16"/>
                    </w:rPr>
                    <w:t>W</w:t>
                  </w:r>
                  <w:r w:rsidRPr="0041228A">
                    <w:rPr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33A66915" w14:textId="388239FE" w:rsidR="002B46EC" w:rsidRPr="00A809C3" w:rsidRDefault="004938D7" w:rsidP="002B46EC">
                  <w:pPr>
                    <w:spacing w:line="240" w:lineRule="auto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360</w:t>
                  </w:r>
                  <w:r w:rsidR="00A809C3">
                    <w:rPr>
                      <w:b/>
                      <w:sz w:val="16"/>
                      <w:szCs w:val="16"/>
                    </w:rPr>
                    <w:t>.000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121A09CC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0BF68F4F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0CE48605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35F629C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1BDBB039" w14:textId="77777777" w:rsidTr="00F57D3C">
              <w:tc>
                <w:tcPr>
                  <w:tcW w:w="2604" w:type="dxa"/>
                  <w:tcBorders>
                    <w:left w:val="single" w:sz="12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14:paraId="65B2CD67" w14:textId="77777777" w:rsidR="002B46EC" w:rsidRPr="0041228A" w:rsidRDefault="002B46EC" w:rsidP="002B46EC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Akcyza – cele opałowe</w:t>
                  </w:r>
                </w:p>
              </w:tc>
              <w:tc>
                <w:tcPr>
                  <w:tcW w:w="709" w:type="dxa"/>
                  <w:shd w:val="clear" w:color="auto" w:fill="auto"/>
                  <w:tcMar>
                    <w:left w:w="108" w:type="dxa"/>
                  </w:tcMar>
                </w:tcPr>
                <w:p w14:paraId="177EE0FB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left w:w="108" w:type="dxa"/>
                  </w:tcMar>
                </w:tcPr>
                <w:p w14:paraId="7989BA9F" w14:textId="6D91ED5B" w:rsidR="002B46EC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8" w:type="dxa"/>
                  </w:tcMar>
                </w:tcPr>
                <w:p w14:paraId="33C963D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50090A19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05D541BE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147D5A3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B46EC" w:rsidRPr="0041228A" w14:paraId="12322EA4" w14:textId="77777777" w:rsidTr="00F57D3C">
              <w:tc>
                <w:tcPr>
                  <w:tcW w:w="6153" w:type="dxa"/>
                  <w:gridSpan w:val="4"/>
                  <w:tcBorders>
                    <w:left w:val="single" w:sz="12" w:space="0" w:color="00000A"/>
                  </w:tcBorders>
                  <w:shd w:val="clear" w:color="auto" w:fill="BFBFBF"/>
                  <w:tcMar>
                    <w:left w:w="98" w:type="dxa"/>
                  </w:tcMar>
                </w:tcPr>
                <w:p w14:paraId="560444A9" w14:textId="77777777" w:rsidR="002B46EC" w:rsidRPr="0041228A" w:rsidRDefault="002B46EC" w:rsidP="002B46EC">
                  <w:pPr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 w:rsidRPr="0041228A">
                    <w:rPr>
                      <w:b/>
                      <w:sz w:val="16"/>
                      <w:szCs w:val="16"/>
                    </w:rPr>
                    <w:t>Razem: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8" w:type="dxa"/>
                  </w:tcMar>
                </w:tcPr>
                <w:p w14:paraId="7CCAEBF2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left w:w="108" w:type="dxa"/>
                  </w:tcMar>
                </w:tcPr>
                <w:p w14:paraId="0FCA99FA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A81D76C" w14:textId="77777777" w:rsidR="002B46EC" w:rsidRPr="0041228A" w:rsidRDefault="002B46EC" w:rsidP="002B46EC">
                  <w:pP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A340C57" w14:textId="77777777" w:rsidR="002B46EC" w:rsidRPr="00A366B0" w:rsidRDefault="002B46EC" w:rsidP="002B46EC">
            <w:pPr>
              <w:spacing w:after="40" w:line="240" w:lineRule="auto"/>
              <w:ind w:left="720"/>
              <w:contextualSpacing/>
              <w:rPr>
                <w:bCs/>
              </w:rPr>
            </w:pPr>
          </w:p>
          <w:p w14:paraId="29CA3961" w14:textId="476A8C80" w:rsidR="002B46EC" w:rsidRP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  <w:r>
              <w:rPr>
                <w:b/>
              </w:rPr>
              <w:t>Łączna wartość zamówienia brutto</w:t>
            </w:r>
            <w:r w:rsidR="00D340C6">
              <w:rPr>
                <w:b/>
              </w:rPr>
              <w:t xml:space="preserve"> (Część 2)</w:t>
            </w:r>
            <w:r w:rsidR="00264897">
              <w:rPr>
                <w:b/>
              </w:rPr>
              <w:t xml:space="preserve">: </w:t>
            </w:r>
            <w:r>
              <w:rPr>
                <w:b/>
              </w:rPr>
              <w:t>.....................................</w:t>
            </w:r>
            <w:r>
              <w:t xml:space="preserve"> </w:t>
            </w:r>
            <w:r w:rsidRPr="002B46EC">
              <w:rPr>
                <w:b/>
              </w:rPr>
              <w:t xml:space="preserve">w tym podatek VAT </w:t>
            </w:r>
          </w:p>
          <w:p w14:paraId="4E07F490" w14:textId="77777777" w:rsidR="002B46EC" w:rsidRP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</w:p>
          <w:p w14:paraId="223E063D" w14:textId="77777777" w:rsidR="002B46EC" w:rsidRDefault="002B46EC" w:rsidP="002B46EC">
            <w:pPr>
              <w:spacing w:after="40" w:line="240" w:lineRule="auto"/>
              <w:contextualSpacing/>
              <w:rPr>
                <w:b/>
              </w:rPr>
            </w:pPr>
            <w:r w:rsidRPr="002B46EC">
              <w:rPr>
                <w:b/>
              </w:rPr>
              <w:t>(słownie: ............................................................................................................)</w:t>
            </w:r>
          </w:p>
          <w:p w14:paraId="40822867" w14:textId="77777777" w:rsidR="002B46EC" w:rsidRDefault="002B46EC" w:rsidP="002B46EC">
            <w:pPr>
              <w:spacing w:after="40"/>
              <w:jc w:val="both"/>
              <w:rPr>
                <w:sz w:val="20"/>
                <w:szCs w:val="20"/>
              </w:rPr>
            </w:pPr>
            <w:r w:rsidRPr="00E970D9">
              <w:rPr>
                <w:sz w:val="20"/>
                <w:szCs w:val="20"/>
              </w:rPr>
              <w:t xml:space="preserve"> </w:t>
            </w:r>
          </w:p>
          <w:p w14:paraId="178663CD" w14:textId="15708ADE" w:rsidR="00264897" w:rsidRPr="00264897" w:rsidRDefault="00A449AC" w:rsidP="00CE4EE4">
            <w:pPr>
              <w:pStyle w:val="Akapitzlist"/>
              <w:numPr>
                <w:ilvl w:val="0"/>
                <w:numId w:val="47"/>
              </w:numPr>
              <w:spacing w:after="40" w:line="240" w:lineRule="auto"/>
              <w:rPr>
                <w:b/>
              </w:rPr>
            </w:pPr>
            <w:r w:rsidRPr="002B46EC">
              <w:rPr>
                <w:b/>
                <w:u w:val="single"/>
              </w:rPr>
              <w:t xml:space="preserve">Łączna wartość zamówienia </w:t>
            </w:r>
            <w:r w:rsidR="00264897">
              <w:rPr>
                <w:b/>
                <w:u w:val="single"/>
              </w:rPr>
              <w:t>brutto</w:t>
            </w:r>
            <w:r w:rsidR="0010584F" w:rsidRPr="002B46EC">
              <w:rPr>
                <w:b/>
                <w:u w:val="single"/>
              </w:rPr>
              <w:t xml:space="preserve"> (Część 1 i C</w:t>
            </w:r>
            <w:r w:rsidR="00911038" w:rsidRPr="002B46EC">
              <w:rPr>
                <w:b/>
                <w:u w:val="single"/>
              </w:rPr>
              <w:t>z</w:t>
            </w:r>
            <w:r w:rsidR="0010584F" w:rsidRPr="002B46EC">
              <w:rPr>
                <w:b/>
                <w:u w:val="single"/>
              </w:rPr>
              <w:t>ęść 2):</w:t>
            </w:r>
            <w:r w:rsidR="00264897">
              <w:rPr>
                <w:b/>
              </w:rPr>
              <w:t xml:space="preserve"> </w:t>
            </w:r>
            <w:r w:rsidRPr="00264897">
              <w:rPr>
                <w:b/>
              </w:rPr>
              <w:t>.....................................</w:t>
            </w:r>
            <w:r w:rsidR="00264897">
              <w:t xml:space="preserve"> </w:t>
            </w:r>
            <w:r w:rsidR="00264897" w:rsidRPr="00264897">
              <w:rPr>
                <w:b/>
              </w:rPr>
              <w:t xml:space="preserve">w tym podatek VAT </w:t>
            </w:r>
          </w:p>
          <w:p w14:paraId="7CEB9816" w14:textId="29C4A46E" w:rsidR="00264897" w:rsidRDefault="00264897" w:rsidP="00264897">
            <w:pPr>
              <w:spacing w:after="40" w:line="240" w:lineRule="auto"/>
              <w:ind w:left="360"/>
              <w:rPr>
                <w:b/>
              </w:rPr>
            </w:pPr>
            <w:r w:rsidRPr="00264897">
              <w:rPr>
                <w:b/>
              </w:rPr>
              <w:t>(słownie: ............................................................................................................)</w:t>
            </w:r>
          </w:p>
          <w:p w14:paraId="77E4D80A" w14:textId="77777777" w:rsidR="001E4576" w:rsidRDefault="001E4576" w:rsidP="00264897">
            <w:pPr>
              <w:spacing w:after="40" w:line="240" w:lineRule="auto"/>
              <w:ind w:left="360"/>
              <w:rPr>
                <w:b/>
              </w:rPr>
            </w:pPr>
          </w:p>
          <w:p w14:paraId="6698E81A" w14:textId="6D08E592" w:rsidR="00264897" w:rsidRPr="001E4576" w:rsidRDefault="001E4576" w:rsidP="001E4576">
            <w:pPr>
              <w:spacing w:after="4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Oznaczenie: </w:t>
            </w:r>
            <w:r w:rsidRPr="001E4576">
              <w:rPr>
                <w:bCs/>
                <w:sz w:val="16"/>
                <w:szCs w:val="16"/>
              </w:rPr>
              <w:t>OSD – Operator Systemu Dystrybucyjnego</w:t>
            </w:r>
          </w:p>
          <w:bookmarkEnd w:id="40"/>
          <w:p w14:paraId="35826065" w14:textId="3CC22FF8" w:rsidR="00E970D9" w:rsidRPr="00E970D9" w:rsidRDefault="00E970D9" w:rsidP="00E970D9">
            <w:pPr>
              <w:spacing w:after="40"/>
              <w:ind w:left="346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E970D9">
              <w:rPr>
                <w:rFonts w:asciiTheme="majorHAnsi" w:hAnsiTheme="majorHAnsi" w:cs="Segoe UI"/>
                <w:sz w:val="16"/>
                <w:szCs w:val="16"/>
              </w:rPr>
              <w:t>**    CENA OFERTOWA stanowi całkowite wynagrodzenie Wykonawcy, uwzględniające wszystkie koszty związane z realizacją przedmiotu zamówienia zgodnie z niniejszą SWZ</w:t>
            </w:r>
            <w:r w:rsidR="004938D7">
              <w:rPr>
                <w:rFonts w:asciiTheme="majorHAnsi" w:hAnsiTheme="majorHAnsi" w:cs="Segoe UI"/>
                <w:sz w:val="16"/>
                <w:szCs w:val="16"/>
              </w:rPr>
              <w:t>.</w:t>
            </w:r>
          </w:p>
        </w:tc>
      </w:tr>
      <w:tr w:rsidR="00E970D9" w:rsidRPr="00E970D9" w14:paraId="16560F03" w14:textId="77777777" w:rsidTr="00347588">
        <w:trPr>
          <w:trHeight w:val="268"/>
        </w:trPr>
        <w:tc>
          <w:tcPr>
            <w:tcW w:w="9214" w:type="dxa"/>
            <w:shd w:val="clear" w:color="auto" w:fill="auto"/>
          </w:tcPr>
          <w:p w14:paraId="7F7E243F" w14:textId="34333B5C" w:rsidR="00E970D9" w:rsidRPr="00E970D9" w:rsidRDefault="00E970D9" w:rsidP="00E970D9">
            <w:pPr>
              <w:spacing w:after="40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25419008" w14:textId="77777777" w:rsidR="00E970D9" w:rsidRP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5F3F4238" w14:textId="33383494" w:rsidR="00E970D9" w:rsidRPr="00E970D9" w:rsidRDefault="00E970D9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zamówienie zostanie zrealizowane w terminach określonych w S</w:t>
            </w:r>
            <w:r w:rsid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pecyfikacji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</w:t>
            </w:r>
            <w:r w:rsid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arunków 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</w:t>
            </w:r>
            <w:r w:rsid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amówienia</w:t>
            </w: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;</w:t>
            </w:r>
          </w:p>
          <w:p w14:paraId="18DC4AD8" w14:textId="77777777" w:rsidR="00E970D9" w:rsidRPr="00E970D9" w:rsidRDefault="00E970D9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cenie naszej oferty zostały uwzględnione wszystkie koszty wykonania zamówienia;</w:t>
            </w:r>
          </w:p>
          <w:p w14:paraId="5E67EBA4" w14:textId="77777777" w:rsidR="00F81B12" w:rsidRDefault="00E970D9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E970D9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zapoznaliśmy się ze Specyfikacją Warunków Zamówienia i nie wnosimy do niej zastrzeżeń oraz przyjmujemy warunki w niej zawarte;</w:t>
            </w:r>
          </w:p>
          <w:p w14:paraId="39C4B38E" w14:textId="5CAE1107" w:rsidR="00E931F5" w:rsidRDefault="00E970D9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uważamy się za związanych niniejszą ofertą na okres 30 dni licząc od dnia otwarcia ofert (włącznie z tym dniem);</w:t>
            </w:r>
            <w:r w:rsidR="00F81B12" w:rsidRPr="00706BF5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tj. do dnia </w:t>
            </w:r>
            <w:r w:rsidR="002F2885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01</w:t>
            </w:r>
            <w:r w:rsidR="00CE4EE4" w:rsidRPr="00CE4EE4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.</w:t>
            </w:r>
            <w:r w:rsidR="002F2885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01</w:t>
            </w:r>
            <w:r w:rsidR="00CE4EE4" w:rsidRPr="00CE4EE4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.</w:t>
            </w:r>
            <w:r w:rsidR="00F81B12" w:rsidRPr="00CE4EE4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202</w:t>
            </w:r>
            <w:r w:rsidR="002F2885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2</w:t>
            </w:r>
            <w:r w:rsidR="00F81B12" w:rsidRPr="00CE4EE4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r. (</w:t>
            </w:r>
            <w:r w:rsidR="00F81B12" w:rsidRPr="00F81B12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włącznie z tym dniem); </w:t>
            </w:r>
          </w:p>
          <w:p w14:paraId="590493E4" w14:textId="3B7242C2" w:rsidR="00F078A2" w:rsidRPr="00E632A8" w:rsidRDefault="00A606B1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</w:t>
            </w:r>
            <w:r w:rsidR="00E931F5"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apłata za realizację kompleksowej umowy</w:t>
            </w: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będzie</w:t>
            </w:r>
            <w:r w:rsidR="00E931F5"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nast</w:t>
            </w: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ępowała</w:t>
            </w:r>
            <w:r w:rsidR="00E931F5"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miesięcznie przelewem, na rachunek bankowy Wykonawcy wskazany w treści faktury VAT w terminie 30 (trzydziestu) dni liczonych od daty dostarczenia prawidłowo wystawionej faktury VAT</w:t>
            </w: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,</w:t>
            </w:r>
            <w:r w:rsidR="005D6ED3">
              <w:t xml:space="preserve"> </w:t>
            </w:r>
            <w:r w:rsidR="005D6ED3" w:rsidRPr="00E632A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bez możliwości wystawiania przez Wykonawcę faktur wstępnych,</w:t>
            </w:r>
          </w:p>
          <w:p w14:paraId="08C55B8E" w14:textId="37D2650F" w:rsidR="00A606B1" w:rsidRPr="00E931F5" w:rsidRDefault="00A606B1" w:rsidP="00CE4EE4">
            <w:pPr>
              <w:numPr>
                <w:ilvl w:val="0"/>
                <w:numId w:val="3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Zapisy Istotnych Postanowień Umowy </w:t>
            </w:r>
            <w:r w:rsidR="00FF2B7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będą miały pierwszeństwo przed zapisami wzorców umownych  </w:t>
            </w:r>
            <w:r w:rsidRPr="00B9282C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</w:t>
            </w:r>
            <w:r w:rsidR="00FF2B7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postanowie</w:t>
            </w:r>
            <w:r w:rsidR="000278D8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ń Wykonawcy.</w:t>
            </w:r>
          </w:p>
        </w:tc>
      </w:tr>
      <w:tr w:rsidR="00E970D9" w:rsidRPr="00E970D9" w14:paraId="34C83CE2" w14:textId="77777777" w:rsidTr="00347588">
        <w:trPr>
          <w:trHeight w:val="425"/>
        </w:trPr>
        <w:tc>
          <w:tcPr>
            <w:tcW w:w="9214" w:type="dxa"/>
          </w:tcPr>
          <w:p w14:paraId="7E8A90F2" w14:textId="77777777" w:rsidR="00E970D9" w:rsidRP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24E79039" w14:textId="496BCFB4" w:rsidR="00E970D9" w:rsidRPr="00E970D9" w:rsidRDefault="000D3277" w:rsidP="00CE4EE4">
            <w:pPr>
              <w:numPr>
                <w:ilvl w:val="0"/>
                <w:numId w:val="34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0D3277">
              <w:rPr>
                <w:rFonts w:ascii="Calibri" w:hAnsi="Calibri" w:cs="Segoe UI"/>
                <w:sz w:val="20"/>
                <w:szCs w:val="20"/>
              </w:rPr>
              <w:t xml:space="preserve">zobowiązujemy się do zawarcia umowy w miejscu i terminie wyznaczonym przez Zamawiającego, </w:t>
            </w:r>
            <w:r>
              <w:rPr>
                <w:rFonts w:ascii="Calibri" w:hAnsi="Calibri" w:cs="Segoe UI"/>
                <w:sz w:val="20"/>
                <w:szCs w:val="20"/>
              </w:rPr>
              <w:br/>
            </w:r>
            <w:r w:rsidRPr="000D3277">
              <w:rPr>
                <w:rFonts w:ascii="Calibri" w:hAnsi="Calibri" w:cs="Segoe UI"/>
                <w:sz w:val="20"/>
                <w:szCs w:val="20"/>
              </w:rPr>
              <w:t>z uwzględnieniem możliwości zawarcia umowy w formie elektronicznej</w:t>
            </w:r>
            <w:r w:rsidR="00E970D9" w:rsidRPr="00E970D9"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62949B5E" w14:textId="77777777" w:rsidR="00E970D9" w:rsidRPr="00E970D9" w:rsidRDefault="00E970D9" w:rsidP="00CE4EE4">
            <w:pPr>
              <w:numPr>
                <w:ilvl w:val="0"/>
                <w:numId w:val="34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B5CDE47" w14:textId="12F2B91B" w:rsidR="00E970D9" w:rsidRPr="00E970D9" w:rsidRDefault="00E970D9" w:rsidP="000D327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</w:t>
            </w:r>
          </w:p>
        </w:tc>
      </w:tr>
      <w:tr w:rsidR="00E970D9" w:rsidRPr="00E970D9" w14:paraId="71859926" w14:textId="77777777" w:rsidTr="00347588">
        <w:trPr>
          <w:trHeight w:val="280"/>
        </w:trPr>
        <w:tc>
          <w:tcPr>
            <w:tcW w:w="9214" w:type="dxa"/>
          </w:tcPr>
          <w:p w14:paraId="00D483F2" w14:textId="77777777" w:rsidR="00E970D9" w:rsidRPr="00E970D9" w:rsidRDefault="00E970D9" w:rsidP="00CE4EE4">
            <w:pPr>
              <w:numPr>
                <w:ilvl w:val="0"/>
                <w:numId w:val="37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73D68638" w14:textId="77777777" w:rsidR="00E970D9" w:rsidRPr="00E970D9" w:rsidRDefault="00E970D9" w:rsidP="00E970D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07E8121A" w14:textId="77777777" w:rsidR="00E970D9" w:rsidRPr="00E970D9" w:rsidRDefault="00E970D9" w:rsidP="00CE4EE4">
            <w:pPr>
              <w:numPr>
                <w:ilvl w:val="0"/>
                <w:numId w:val="35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D0B22EB" w14:textId="77777777" w:rsidR="00E970D9" w:rsidRPr="00E970D9" w:rsidRDefault="00E970D9" w:rsidP="00CE4EE4">
            <w:pPr>
              <w:numPr>
                <w:ilvl w:val="0"/>
                <w:numId w:val="35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78968" w14:textId="77777777" w:rsidR="00E970D9" w:rsidRPr="00E970D9" w:rsidRDefault="00E970D9" w:rsidP="00CE4EE4">
            <w:pPr>
              <w:numPr>
                <w:ilvl w:val="0"/>
                <w:numId w:val="35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6F3452" w14:textId="77777777" w:rsidR="00E970D9" w:rsidRPr="00E970D9" w:rsidRDefault="00E970D9" w:rsidP="00CE4EE4">
            <w:pPr>
              <w:numPr>
                <w:ilvl w:val="0"/>
                <w:numId w:val="35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33709F4" w14:textId="77777777" w:rsidR="00E970D9" w:rsidRPr="00E970D9" w:rsidRDefault="00E970D9" w:rsidP="00E970D9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2D5139E6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2026F71C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11E2BCC0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426FC17B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545E5A35" w14:textId="77777777" w:rsidR="00E970D9" w:rsidRPr="00E970D9" w:rsidRDefault="00E970D9" w:rsidP="00E970D9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val="pl-PL"/>
        </w:rPr>
      </w:pPr>
    </w:p>
    <w:p w14:paraId="01AAC050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A6F224D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CCAE998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5BA4B64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3BA62BD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F52FFE0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B8F44B0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40309D4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72C1B28A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FB6E0D5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9F7023A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7BD4D32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70573562" w14:textId="77777777" w:rsidR="00E632A8" w:rsidRDefault="00E632A8" w:rsidP="00D47C49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1956120A" w14:textId="74475A11" w:rsidR="005A20B9" w:rsidRDefault="00836BBD" w:rsidP="00D47C49">
      <w:pPr>
        <w:spacing w:line="360" w:lineRule="auto"/>
        <w:jc w:val="right"/>
        <w:rPr>
          <w:rFonts w:eastAsia="Times New Roman"/>
          <w:b/>
          <w:lang w:val="pl-PL"/>
        </w:rPr>
      </w:pPr>
      <w:r>
        <w:rPr>
          <w:rFonts w:eastAsia="Times New Roman"/>
          <w:b/>
          <w:lang w:val="pl-PL"/>
        </w:rPr>
        <w:lastRenderedPageBreak/>
        <w:t>Z</w:t>
      </w:r>
      <w:r w:rsidR="005A20B9">
        <w:rPr>
          <w:rFonts w:eastAsia="Times New Roman"/>
          <w:b/>
          <w:lang w:val="pl-PL"/>
        </w:rPr>
        <w:t xml:space="preserve">ałącznik nr </w:t>
      </w:r>
      <w:r w:rsidR="00F763A9">
        <w:rPr>
          <w:rFonts w:eastAsia="Times New Roman"/>
          <w:b/>
          <w:lang w:val="pl-PL"/>
        </w:rPr>
        <w:t>3</w:t>
      </w:r>
      <w:r w:rsidR="00261C76">
        <w:rPr>
          <w:rFonts w:eastAsia="Times New Roman"/>
          <w:b/>
          <w:lang w:val="pl-PL"/>
        </w:rPr>
        <w:t xml:space="preserve"> </w:t>
      </w:r>
      <w:r w:rsidR="005A20B9">
        <w:rPr>
          <w:rFonts w:eastAsia="Times New Roman"/>
          <w:b/>
          <w:lang w:val="pl-PL"/>
        </w:rPr>
        <w:t xml:space="preserve">do SWZ </w:t>
      </w:r>
    </w:p>
    <w:p w14:paraId="57EA2DEE" w14:textId="5CA7F081" w:rsidR="00D47C49" w:rsidRPr="008B2611" w:rsidRDefault="00572BED" w:rsidP="008B2611">
      <w:pPr>
        <w:spacing w:line="360" w:lineRule="auto"/>
        <w:jc w:val="center"/>
        <w:rPr>
          <w:rFonts w:eastAsia="Times New Roman"/>
          <w:b/>
          <w:lang w:val="pl-PL"/>
        </w:rPr>
      </w:pPr>
      <w:bookmarkStart w:id="41" w:name="_Hlk83204026"/>
      <w:r>
        <w:rPr>
          <w:rFonts w:eastAsia="Times New Roman"/>
          <w:b/>
          <w:lang w:val="pl-PL"/>
        </w:rPr>
        <w:t>Istotne postanowienia umow</w:t>
      </w:r>
      <w:r w:rsidR="00625E95">
        <w:rPr>
          <w:rFonts w:eastAsia="Times New Roman"/>
          <w:b/>
          <w:lang w:val="pl-PL"/>
        </w:rPr>
        <w:t>y</w:t>
      </w:r>
      <w:bookmarkEnd w:id="41"/>
      <w:r w:rsidR="008B2611">
        <w:rPr>
          <w:rFonts w:eastAsia="Times New Roman"/>
          <w:b/>
          <w:lang w:val="pl-PL"/>
        </w:rPr>
        <w:t xml:space="preserve"> </w:t>
      </w:r>
    </w:p>
    <w:p w14:paraId="4DF0E3E5" w14:textId="77777777" w:rsidR="00D47C49" w:rsidRPr="00875DBB" w:rsidRDefault="00D47C49" w:rsidP="00D47C49">
      <w:pPr>
        <w:spacing w:after="40"/>
        <w:jc w:val="right"/>
        <w:rPr>
          <w:rFonts w:ascii="Cambria" w:hAnsi="Cambria" w:cs="Segoe UI"/>
        </w:rPr>
      </w:pPr>
    </w:p>
    <w:p w14:paraId="084229B6" w14:textId="24447E94" w:rsidR="00D47C49" w:rsidRDefault="008B2611" w:rsidP="00CE4EE4">
      <w:pPr>
        <w:widowControl w:val="0"/>
        <w:numPr>
          <w:ilvl w:val="0"/>
          <w:numId w:val="33"/>
        </w:numPr>
        <w:suppressAutoHyphens/>
        <w:spacing w:after="200"/>
        <w:jc w:val="both"/>
        <w:outlineLvl w:val="0"/>
        <w:rPr>
          <w:rFonts w:asciiTheme="minorHAnsi" w:hAnsiTheme="minorHAnsi" w:cs="Tahoma"/>
        </w:rPr>
      </w:pPr>
      <w:r>
        <w:rPr>
          <w:rFonts w:ascii="Cambria" w:eastAsia="Calibri" w:hAnsi="Cambria" w:cs="Calibri"/>
          <w:lang w:eastAsia="en-US"/>
        </w:rPr>
        <w:t>U</w:t>
      </w:r>
      <w:r w:rsidR="00D47C49" w:rsidRPr="00875DBB">
        <w:rPr>
          <w:rFonts w:ascii="Cambria" w:eastAsia="Calibri" w:hAnsi="Cambria" w:cs="Calibri"/>
          <w:lang w:eastAsia="en-US"/>
        </w:rPr>
        <w:t>mowa zosta</w:t>
      </w:r>
      <w:r>
        <w:rPr>
          <w:rFonts w:ascii="Cambria" w:eastAsia="Calibri" w:hAnsi="Cambria" w:cs="Calibri"/>
          <w:lang w:eastAsia="en-US"/>
        </w:rPr>
        <w:t>nie</w:t>
      </w:r>
      <w:r w:rsidR="00D47C49" w:rsidRPr="00875DBB">
        <w:rPr>
          <w:rFonts w:ascii="Cambria" w:eastAsia="Calibri" w:hAnsi="Cambria" w:cs="Calibri"/>
          <w:lang w:eastAsia="en-US"/>
        </w:rPr>
        <w:t xml:space="preserve"> zawarta zgodnie z wynikiem postępowania o udzielenie zamówienia publicznego w trybie podstawowym bez negocjacji </w:t>
      </w:r>
      <w:r w:rsidR="00D47C49" w:rsidRPr="00D47C49">
        <w:rPr>
          <w:rFonts w:ascii="Cambria" w:eastAsia="Calibri" w:hAnsi="Cambria" w:cs="Calibri"/>
          <w:lang w:eastAsia="en-US"/>
        </w:rPr>
        <w:t xml:space="preserve">o wartości zamówienia </w:t>
      </w:r>
      <w:r w:rsidR="00D47C49" w:rsidRPr="00D47C49">
        <w:rPr>
          <w:rFonts w:asciiTheme="minorHAnsi" w:hAnsiTheme="minorHAnsi"/>
        </w:rPr>
        <w:t>nieprzekraczającej progów unijnych o jakich stanowi art. 3 ustawy z 11 września 2019 r. - Prawo zamówień publicznych (Dz.U.2019</w:t>
      </w:r>
      <w:r w:rsidR="000E28AD">
        <w:rPr>
          <w:rFonts w:asciiTheme="minorHAnsi" w:hAnsiTheme="minorHAnsi"/>
        </w:rPr>
        <w:t>.</w:t>
      </w:r>
      <w:r w:rsidR="00D47C49" w:rsidRPr="00D47C49">
        <w:rPr>
          <w:rFonts w:asciiTheme="minorHAnsi" w:hAnsiTheme="minorHAnsi"/>
        </w:rPr>
        <w:t>2019 z późn.zm.)</w:t>
      </w:r>
      <w:r w:rsidR="00D965C0">
        <w:rPr>
          <w:rFonts w:asciiTheme="minorHAnsi" w:hAnsiTheme="minorHAnsi"/>
        </w:rPr>
        <w:t xml:space="preserve">, a jej zapisy mają wyższość </w:t>
      </w:r>
      <w:r w:rsidR="000E28AD">
        <w:rPr>
          <w:rFonts w:asciiTheme="minorHAnsi" w:hAnsiTheme="minorHAnsi"/>
        </w:rPr>
        <w:t>w przypadku sprzeczności z zapisami Ogólnych Warunków Umowy  Wykonawcy</w:t>
      </w:r>
      <w:r w:rsidR="0073581A">
        <w:rPr>
          <w:rFonts w:asciiTheme="minorHAnsi" w:hAnsiTheme="minorHAnsi"/>
        </w:rPr>
        <w:t xml:space="preserve"> i innymi ustaleniami regulującymi </w:t>
      </w:r>
    </w:p>
    <w:p w14:paraId="5F1C61E1" w14:textId="77777777" w:rsidR="00686B54" w:rsidRPr="000278D8" w:rsidRDefault="00686B54" w:rsidP="00CE4EE4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Theme="minorHAnsi" w:hAnsiTheme="minorHAnsi" w:cstheme="majorHAnsi"/>
        </w:rPr>
      </w:pPr>
      <w:r w:rsidRPr="000278D8">
        <w:rPr>
          <w:rFonts w:asciiTheme="minorHAnsi" w:hAnsiTheme="minorHAnsi" w:cstheme="majorHAnsi"/>
        </w:rPr>
        <w:t>Oświadczenie o sposobie wykorzystania nabywanych wyrobów gazowych:</w:t>
      </w:r>
    </w:p>
    <w:p w14:paraId="7C64A620" w14:textId="61353262" w:rsidR="003655E5" w:rsidRPr="000278D8" w:rsidRDefault="00686B54" w:rsidP="003655E5">
      <w:pPr>
        <w:pStyle w:val="Akapitzlist"/>
        <w:ind w:left="360"/>
        <w:jc w:val="both"/>
        <w:rPr>
          <w:rFonts w:asciiTheme="minorHAnsi" w:hAnsiTheme="minorHAnsi" w:cstheme="majorHAnsi"/>
        </w:rPr>
      </w:pPr>
      <w:r w:rsidRPr="000278D8">
        <w:rPr>
          <w:rFonts w:asciiTheme="minorHAnsi" w:hAnsiTheme="minorHAnsi" w:cstheme="majorHAnsi"/>
        </w:rPr>
        <w:t xml:space="preserve">Zamawiający oświadcza, że wyroby gazowe, o których mowa w art. 2 ust. 1 pkt 1b ustawy </w:t>
      </w:r>
      <w:r w:rsidR="00E204BB" w:rsidRPr="000278D8">
        <w:rPr>
          <w:rFonts w:asciiTheme="minorHAnsi" w:hAnsiTheme="minorHAnsi" w:cstheme="majorHAnsi"/>
        </w:rPr>
        <w:br/>
      </w:r>
      <w:r w:rsidRPr="000278D8">
        <w:rPr>
          <w:rFonts w:asciiTheme="minorHAnsi" w:hAnsiTheme="minorHAnsi" w:cstheme="majorHAnsi"/>
        </w:rPr>
        <w:t>z dnia 6 grudnia 2008 r. o podatku akcyzowym (Dz.U.2017.43 z późn.zm.), w postaci gazu ziemnego (CN 2711 21 00 lub CN 2711 11 00) nabywane w ramach prowadzonego zamówienia wykorzystane będą w celu zużycia na potrzeby własnej działalności (Zamawiający nie ma statusu Pośredniczącego Podmiotu Gazowego), tj. w 100 % na cele opałowe, z wyłączeniem celów objętych zwolnieniem.</w:t>
      </w:r>
    </w:p>
    <w:p w14:paraId="1604A10E" w14:textId="6DA8A0EB" w:rsidR="003655E5" w:rsidRPr="003655E5" w:rsidRDefault="00E01140" w:rsidP="00CE4EE4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ajorHAnsi"/>
          <w:color w:val="FF0000"/>
        </w:rPr>
      </w:pPr>
      <w:r>
        <w:rPr>
          <w:rFonts w:ascii="Cambria" w:hAnsi="Cambria" w:cs="Tahoma"/>
        </w:rPr>
        <w:t xml:space="preserve">Rozliczanie ilości dostarczonego paliwa gazowego odbywać się będzie na podstawie rzeczywistych wskazań układu pomiarowego w okresach miesięcznych. </w:t>
      </w:r>
      <w:r w:rsidR="00D47C49" w:rsidRPr="00B233EE">
        <w:rPr>
          <w:rFonts w:ascii="Cambria" w:hAnsi="Cambria" w:cs="Tahoma"/>
        </w:rPr>
        <w:t xml:space="preserve">Zapłata </w:t>
      </w:r>
      <w:r>
        <w:rPr>
          <w:rFonts w:ascii="Cambria" w:hAnsi="Cambria" w:cs="Tahoma"/>
        </w:rPr>
        <w:t xml:space="preserve">za paliwo gazowe </w:t>
      </w:r>
      <w:r w:rsidR="00D47C49" w:rsidRPr="00B233EE">
        <w:rPr>
          <w:rFonts w:ascii="Cambria" w:hAnsi="Cambria" w:cs="Tahoma"/>
        </w:rPr>
        <w:t xml:space="preserve">nastąpi przelewem, na rachunek bankowy Wykonawcy wskazany w </w:t>
      </w:r>
      <w:r w:rsidR="00B6666F" w:rsidRPr="00B233EE">
        <w:rPr>
          <w:rFonts w:ascii="Cambria" w:hAnsi="Cambria" w:cs="Tahoma"/>
        </w:rPr>
        <w:t>treści faktury VAT w terminie 30 (trzydziestu</w:t>
      </w:r>
      <w:r w:rsidR="00D47C49" w:rsidRPr="00B233EE">
        <w:rPr>
          <w:rFonts w:ascii="Cambria" w:hAnsi="Cambria" w:cs="Tahoma"/>
        </w:rPr>
        <w:t>) dni liczonych od daty dostarczenia prawidłowo wystawionej faktury VAT</w:t>
      </w:r>
      <w:r w:rsidR="00640420">
        <w:rPr>
          <w:rFonts w:ascii="Cambria" w:hAnsi="Cambria" w:cs="Tahoma"/>
        </w:rPr>
        <w:t>, w wersji tradycyjnej papierowej na adres Zamawiającego.</w:t>
      </w:r>
      <w:r w:rsidR="006F5120">
        <w:rPr>
          <w:rFonts w:ascii="Cambria" w:hAnsi="Cambria" w:cs="Tahoma"/>
        </w:rPr>
        <w:t xml:space="preserve"> </w:t>
      </w:r>
      <w:r w:rsidR="005D0560" w:rsidRPr="005D0560">
        <w:rPr>
          <w:rFonts w:ascii="Cambria" w:hAnsi="Cambria" w:cs="Tahoma"/>
        </w:rPr>
        <w:t>Zamawiający nie wyraża zgody na otrzymywanie faktur wstępnych</w:t>
      </w:r>
      <w:r w:rsidR="005D0560">
        <w:rPr>
          <w:rFonts w:ascii="Cambria" w:hAnsi="Cambria" w:cs="Tahoma"/>
        </w:rPr>
        <w:t>.</w:t>
      </w:r>
    </w:p>
    <w:p w14:paraId="341681DA" w14:textId="77777777" w:rsidR="003655E5" w:rsidRPr="003655E5" w:rsidRDefault="00D47C49" w:rsidP="00CE4EE4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ajorHAnsi"/>
          <w:color w:val="FF0000"/>
        </w:rPr>
      </w:pPr>
      <w:r w:rsidRPr="003655E5">
        <w:rPr>
          <w:rFonts w:ascii="Cambria" w:hAnsi="Cambria"/>
        </w:rPr>
        <w:t>W przypadku opóźnienia w płatności wynagrodzenia przez Zamawiającego Wykonawca zobowiązany jest do wezwania Zamawiającego na piśmie do zapłaty należności udzielając dodatkowego 30 dniowego terminu do zapłaty, a w razie jego bezskutecznego upływu Wykonawca może odstąpić od umowy.</w:t>
      </w:r>
      <w:r w:rsidR="004B480E" w:rsidRPr="003655E5">
        <w:rPr>
          <w:rFonts w:ascii="Cambria" w:hAnsi="Cambria"/>
        </w:rPr>
        <w:t xml:space="preserve"> </w:t>
      </w:r>
    </w:p>
    <w:p w14:paraId="0818D47C" w14:textId="77777777" w:rsidR="003655E5" w:rsidRPr="003655E5" w:rsidRDefault="003655E5" w:rsidP="00CE4EE4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ajorHAnsi"/>
          <w:color w:val="FF0000"/>
        </w:rPr>
      </w:pPr>
      <w:r w:rsidRPr="003655E5">
        <w:rPr>
          <w:rFonts w:ascii="Cambria" w:hAnsi="Cambria" w:cs="Tahoma"/>
        </w:rPr>
        <w:t xml:space="preserve">Termin realizacji zamówienia wynosi: </w:t>
      </w:r>
    </w:p>
    <w:p w14:paraId="53BBB156" w14:textId="77777777" w:rsidR="000613E6" w:rsidRPr="00CE4EE4" w:rsidRDefault="000613E6" w:rsidP="000613E6">
      <w:pPr>
        <w:pStyle w:val="Akapitzlist"/>
        <w:ind w:left="360"/>
        <w:jc w:val="both"/>
        <w:rPr>
          <w:rFonts w:ascii="Cambria" w:hAnsi="Cambria" w:cs="Tahoma"/>
        </w:rPr>
      </w:pPr>
      <w:r w:rsidRPr="00CE4EE4">
        <w:rPr>
          <w:rFonts w:ascii="Cambria" w:hAnsi="Cambria" w:cs="Tahoma"/>
        </w:rPr>
        <w:t xml:space="preserve">Część 1 – 365 dni, od 01.01.2022 r. do 31.12.2022 r., </w:t>
      </w:r>
    </w:p>
    <w:p w14:paraId="5A5F16C2" w14:textId="77777777" w:rsidR="002E5FF3" w:rsidRPr="00CE4EE4" w:rsidRDefault="000613E6" w:rsidP="000613E6">
      <w:pPr>
        <w:pStyle w:val="Akapitzlist"/>
        <w:ind w:left="360"/>
        <w:jc w:val="both"/>
      </w:pPr>
      <w:r w:rsidRPr="00CE4EE4">
        <w:rPr>
          <w:rFonts w:ascii="Cambria" w:hAnsi="Cambria" w:cs="Tahoma"/>
        </w:rPr>
        <w:t>Część 2 –  365 dni, od 01.01.2022 r. do 31.12.2022 r. - realizowane będzie w ramach opcji. Realizacja opcji będzie następowała zgodnie z umową bez konieczności zawierania aneksu do umowy.</w:t>
      </w:r>
    </w:p>
    <w:p w14:paraId="628F02D0" w14:textId="48020BE7" w:rsidR="000613E6" w:rsidRPr="00CE4EE4" w:rsidRDefault="002E5FF3" w:rsidP="000613E6">
      <w:pPr>
        <w:pStyle w:val="Akapitzlist"/>
        <w:ind w:left="360"/>
        <w:jc w:val="both"/>
        <w:rPr>
          <w:rFonts w:ascii="Cambria" w:hAnsi="Cambria" w:cs="Tahoma"/>
        </w:rPr>
      </w:pPr>
      <w:r w:rsidRPr="00CE4EE4">
        <w:rPr>
          <w:rFonts w:ascii="Cambria" w:hAnsi="Cambria" w:cs="Tahoma"/>
        </w:rPr>
        <w:t>Rozwiązanie umowy następuje z dniem 31.12.2022 r., bez konieczności jej wypowiadania.</w:t>
      </w:r>
    </w:p>
    <w:p w14:paraId="3AEA94D7" w14:textId="37DD6142" w:rsidR="00D47C49" w:rsidRPr="003655E5" w:rsidRDefault="00D47C49" w:rsidP="00CE4EE4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ajorHAnsi"/>
          <w:color w:val="FF0000"/>
        </w:rPr>
      </w:pPr>
      <w:r w:rsidRPr="003655E5">
        <w:rPr>
          <w:rFonts w:ascii="Cambria" w:hAnsi="Cambria" w:cs="Tahoma"/>
        </w:rPr>
        <w:t xml:space="preserve">Zamawiający, niezależnie od przypadków określonych w Kodeksie cywilnym, ma prawo odstąpienia od całości albo części Umowy z przyczyn dotyczących Wykonawcy </w:t>
      </w:r>
      <w:r w:rsidRPr="003655E5">
        <w:rPr>
          <w:rFonts w:ascii="Cambria" w:hAnsi="Cambria" w:cs="Tahoma"/>
        </w:rPr>
        <w:br/>
        <w:t>w przypadku, w którym:</w:t>
      </w:r>
    </w:p>
    <w:p w14:paraId="545CE288" w14:textId="1555E255" w:rsidR="00D47C49" w:rsidRPr="00875DBB" w:rsidRDefault="00D47C49" w:rsidP="00CE4EE4">
      <w:pPr>
        <w:numPr>
          <w:ilvl w:val="0"/>
          <w:numId w:val="39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Wykonawca wykonuje </w:t>
      </w:r>
      <w:r>
        <w:rPr>
          <w:rFonts w:ascii="Cambria" w:hAnsi="Cambria" w:cs="Tahoma"/>
        </w:rPr>
        <w:t>przedmiot umowy</w:t>
      </w:r>
      <w:r w:rsidRPr="00875DBB">
        <w:rPr>
          <w:rFonts w:ascii="Cambria" w:hAnsi="Cambria" w:cs="Tahoma"/>
        </w:rPr>
        <w:t xml:space="preserve"> wadliwie lub niezgodnie z Umową;</w:t>
      </w:r>
    </w:p>
    <w:p w14:paraId="2B02537F" w14:textId="77777777" w:rsidR="00B9282C" w:rsidRDefault="00D47C49" w:rsidP="00CE4EE4">
      <w:pPr>
        <w:numPr>
          <w:ilvl w:val="0"/>
          <w:numId w:val="39"/>
        </w:numPr>
        <w:ind w:left="426" w:firstLine="283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Wykonawca narusza przepisy prawa lub postanowienia niniejszej Umowy</w:t>
      </w:r>
      <w:r w:rsidR="003655E5">
        <w:rPr>
          <w:rFonts w:ascii="Cambria" w:hAnsi="Cambria" w:cs="Tahoma"/>
        </w:rPr>
        <w:t xml:space="preserve">. </w:t>
      </w:r>
    </w:p>
    <w:p w14:paraId="458F5334" w14:textId="207015F9" w:rsidR="00585B5D" w:rsidRDefault="00585B5D" w:rsidP="00CE4EE4">
      <w:pPr>
        <w:numPr>
          <w:ilvl w:val="0"/>
          <w:numId w:val="39"/>
        </w:numPr>
        <w:ind w:left="426" w:firstLine="283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K</w:t>
      </w:r>
      <w:r w:rsidRPr="00585B5D">
        <w:rPr>
          <w:rFonts w:ascii="Cambria" w:hAnsi="Cambria" w:cs="Tahoma"/>
        </w:rPr>
        <w:t>oncesja Wykonawcy została cofnięta, zmieniona lub ograniczon</w:t>
      </w:r>
      <w:r>
        <w:rPr>
          <w:rFonts w:ascii="Cambria" w:hAnsi="Cambria" w:cs="Tahoma"/>
        </w:rPr>
        <w:t>o</w:t>
      </w:r>
      <w:r w:rsidRPr="00585B5D">
        <w:rPr>
          <w:rFonts w:ascii="Cambria" w:hAnsi="Cambria" w:cs="Tahoma"/>
        </w:rPr>
        <w:t xml:space="preserve"> określony </w:t>
      </w:r>
      <w:r>
        <w:rPr>
          <w:rFonts w:ascii="Cambria" w:hAnsi="Cambria" w:cs="Tahoma"/>
        </w:rPr>
        <w:br/>
      </w:r>
      <w:r w:rsidRPr="00585B5D">
        <w:rPr>
          <w:rFonts w:ascii="Cambria" w:hAnsi="Cambria" w:cs="Tahoma"/>
        </w:rPr>
        <w:t>w niej zakres lub formę usług w taki sposób, że Wykonawca nie może wykonywać swoich obowiązków, wynikających z umowy</w:t>
      </w:r>
      <w:r>
        <w:rPr>
          <w:rFonts w:ascii="Cambria" w:hAnsi="Cambria" w:cs="Tahoma"/>
        </w:rPr>
        <w:t>.</w:t>
      </w:r>
      <w:r w:rsidRPr="00585B5D">
        <w:rPr>
          <w:rFonts w:ascii="Cambria" w:hAnsi="Cambria" w:cs="Tahoma"/>
        </w:rPr>
        <w:t xml:space="preserve"> </w:t>
      </w:r>
    </w:p>
    <w:p w14:paraId="41B3929E" w14:textId="0B9A9D40" w:rsidR="003655E5" w:rsidRPr="00585B5D" w:rsidRDefault="00D47C49" w:rsidP="00585B5D">
      <w:pPr>
        <w:ind w:left="426"/>
        <w:jc w:val="both"/>
        <w:rPr>
          <w:rFonts w:ascii="Cambria" w:hAnsi="Cambria" w:cs="Tahoma"/>
        </w:rPr>
      </w:pPr>
      <w:r w:rsidRPr="00B9282C">
        <w:rPr>
          <w:rFonts w:ascii="Cambria" w:hAnsi="Cambria" w:cs="Tahoma"/>
        </w:rPr>
        <w:t xml:space="preserve">W każdym przypadku, warunkiem złożenia przez Zamawiającego oświadczenia </w:t>
      </w:r>
      <w:r w:rsidRPr="00B9282C">
        <w:rPr>
          <w:rFonts w:ascii="Cambria" w:hAnsi="Cambria" w:cs="Tahoma"/>
        </w:rPr>
        <w:br/>
        <w:t xml:space="preserve">o odstąpieniu, jest uprzednie wezwanie Wykonawcy do prawidłowego wykonania </w:t>
      </w:r>
      <w:r w:rsidRPr="00585B5D">
        <w:rPr>
          <w:rFonts w:ascii="Cambria" w:hAnsi="Cambria" w:cs="Tahoma"/>
        </w:rPr>
        <w:t>obciążających go obowiązków, z wyznaczeniem mu stosownego terminu na uczynienie zadość wezwaniu, nie krótszego niż 7 dni oraz bezskuteczny upływ tego terminu.</w:t>
      </w:r>
      <w:bookmarkStart w:id="42" w:name="_Hlk80257741"/>
    </w:p>
    <w:p w14:paraId="00CEA061" w14:textId="1D09A794" w:rsidR="00EF529C" w:rsidRPr="00585B5D" w:rsidRDefault="00B047D8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585B5D">
        <w:rPr>
          <w:rFonts w:asciiTheme="minorHAnsi" w:hAnsiTheme="minorHAnsi"/>
        </w:rPr>
        <w:t xml:space="preserve">W razie wystąpienia istotnej zmiany okoliczności powodującej, że wykonanie umowy nie leży w interesie publicznym, czego nie można było przewidzieć w chwili zawarcia umowy,  lub </w:t>
      </w:r>
      <w:r w:rsidRPr="00585B5D">
        <w:rPr>
          <w:rFonts w:asciiTheme="minorHAnsi" w:hAnsiTheme="minorHAnsi"/>
        </w:rPr>
        <w:lastRenderedPageBreak/>
        <w:t xml:space="preserve">dalsze wykonywanie umowy może zagrozić podstawowemu interesowi bezpieczeństw państwa lub bezpieczeństwu publicznemu. Zamawiający może odstąpić od umowy </w:t>
      </w:r>
      <w:r w:rsidR="00E75F8B">
        <w:rPr>
          <w:rFonts w:asciiTheme="minorHAnsi" w:hAnsiTheme="minorHAnsi"/>
        </w:rPr>
        <w:br/>
      </w:r>
      <w:r w:rsidRPr="00585B5D">
        <w:rPr>
          <w:rFonts w:asciiTheme="minorHAnsi" w:hAnsiTheme="minorHAnsi"/>
        </w:rPr>
        <w:t xml:space="preserve">w terminie 30 dni od powzięcia wiadomości o tych okolicznościach. </w:t>
      </w:r>
      <w:bookmarkEnd w:id="42"/>
    </w:p>
    <w:p w14:paraId="031E7427" w14:textId="10B0DFB2" w:rsidR="00EF529C" w:rsidRPr="00585B5D" w:rsidRDefault="00B047D8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585B5D">
        <w:rPr>
          <w:rFonts w:asciiTheme="minorHAnsi" w:hAnsiTheme="minorHAnsi" w:cstheme="majorHAnsi"/>
        </w:rPr>
        <w:t xml:space="preserve">Zamawiający jest uprawniony do odstąpienia od realizacji umowy w przypadku braku możliwości realizacji umowy w związku z wystąpieniem stanu zagrożenia epidemiologicznego, w tym związanego z koronawirusem SARS – Cov2 wywołującym chorobę COVID-19, w szczególności w sytuacji wprowadzenia zakazu korzystania </w:t>
      </w:r>
      <w:r w:rsidR="00C23AB4" w:rsidRPr="00585B5D">
        <w:rPr>
          <w:rFonts w:asciiTheme="minorHAnsi" w:hAnsiTheme="minorHAnsi" w:cstheme="majorHAnsi"/>
        </w:rPr>
        <w:br/>
      </w:r>
      <w:r w:rsidRPr="00585B5D">
        <w:rPr>
          <w:rFonts w:asciiTheme="minorHAnsi" w:hAnsiTheme="minorHAnsi" w:cstheme="majorHAnsi"/>
        </w:rPr>
        <w:t xml:space="preserve">z tego typu obiektu przy czym Wykonawcy nie przysługują z tego tytułu żadne roszczenia wobec Zamawiającego. Oświadczenie o odstąpieniu należy złożyć w terminie 7 dni od dnia wystąpienia przesłanki wskazanej w zdaniu poprzedzającym, w formie pisemnej. </w:t>
      </w:r>
    </w:p>
    <w:p w14:paraId="381E4439" w14:textId="4ADC7511" w:rsidR="00EF529C" w:rsidRPr="00585B5D" w:rsidRDefault="00D47C49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585B5D">
        <w:rPr>
          <w:rFonts w:ascii="Cambria" w:hAnsi="Cambria" w:cs="Tahoma"/>
        </w:rPr>
        <w:t>Wszelkie zmiany Umowy wymagają formy pisemnej pod rygorem nieważności</w:t>
      </w:r>
      <w:r w:rsidR="0048788B" w:rsidRPr="00585B5D">
        <w:rPr>
          <w:rFonts w:ascii="Cambria" w:hAnsi="Cambria" w:cs="Tahoma"/>
        </w:rPr>
        <w:t xml:space="preserve">, </w:t>
      </w:r>
      <w:r w:rsidR="000613E6">
        <w:rPr>
          <w:rFonts w:ascii="Cambria" w:hAnsi="Cambria" w:cs="Tahoma"/>
        </w:rPr>
        <w:br/>
      </w:r>
      <w:r w:rsidR="0048788B" w:rsidRPr="00585B5D">
        <w:rPr>
          <w:rFonts w:ascii="Cambria" w:hAnsi="Cambria" w:cs="Tahoma"/>
        </w:rPr>
        <w:t xml:space="preserve">z wyłączeniem przypadku zmian </w:t>
      </w:r>
      <w:r w:rsidR="0048788B" w:rsidRPr="000D02FA">
        <w:rPr>
          <w:rFonts w:ascii="Cambria" w:hAnsi="Cambria" w:cs="Tahoma"/>
        </w:rPr>
        <w:t xml:space="preserve">wskazanych w </w:t>
      </w:r>
      <w:r w:rsidR="0048788B" w:rsidRPr="008F0078">
        <w:rPr>
          <w:rFonts w:ascii="Cambria" w:hAnsi="Cambria" w:cs="Tahoma"/>
        </w:rPr>
        <w:t xml:space="preserve">pkt. </w:t>
      </w:r>
      <w:r w:rsidR="00585B5D" w:rsidRPr="008F0078">
        <w:rPr>
          <w:rFonts w:ascii="Cambria" w:hAnsi="Cambria" w:cs="Tahoma"/>
        </w:rPr>
        <w:t xml:space="preserve">IV </w:t>
      </w:r>
      <w:r w:rsidR="0048788B" w:rsidRPr="008F0078">
        <w:rPr>
          <w:rFonts w:ascii="Cambria" w:hAnsi="Cambria" w:cs="Tahoma"/>
        </w:rPr>
        <w:t>.</w:t>
      </w:r>
    </w:p>
    <w:p w14:paraId="12F0606B" w14:textId="006A6D8E" w:rsidR="00585B5D" w:rsidRPr="00585B5D" w:rsidRDefault="00585B5D" w:rsidP="00CE4EE4">
      <w:pPr>
        <w:pStyle w:val="Akapitzlist"/>
        <w:numPr>
          <w:ilvl w:val="0"/>
          <w:numId w:val="49"/>
        </w:numPr>
        <w:rPr>
          <w:rFonts w:asciiTheme="minorHAnsi" w:hAnsiTheme="minorHAnsi" w:cs="Tahoma"/>
        </w:rPr>
      </w:pPr>
      <w:r w:rsidRPr="00585B5D">
        <w:rPr>
          <w:rFonts w:asciiTheme="minorHAnsi" w:hAnsiTheme="minorHAnsi" w:cs="Tahoma"/>
        </w:rPr>
        <w:t>Załączniki, SWZ na zadanie pn. „Kompleksowa dostawa gazu ziemnego obejmująca sprzedaż i dystrybucję gazu dla potrzeb Miejskiego Ośrodka Sportu i Rekreacji w Zabrzu Sp. z o.o.”, oferta Wykonawcy stanowią integralną część Umowy</w:t>
      </w:r>
      <w:r>
        <w:rPr>
          <w:rFonts w:asciiTheme="minorHAnsi" w:hAnsiTheme="minorHAnsi" w:cs="Tahoma"/>
        </w:rPr>
        <w:t>.</w:t>
      </w:r>
    </w:p>
    <w:p w14:paraId="58C3D17D" w14:textId="52CF84BD" w:rsidR="00EF529C" w:rsidRPr="0011218A" w:rsidRDefault="00E81B16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bookmarkStart w:id="43" w:name="_Hlk86905290"/>
      <w:r w:rsidRPr="0011218A">
        <w:rPr>
          <w:rFonts w:ascii="Cambria" w:hAnsi="Cambria" w:cs="Tahoma"/>
        </w:rPr>
        <w:t xml:space="preserve">W przypadku zaistnienia zmian w przepisach prawa mających wpływ na koszty zakupu </w:t>
      </w:r>
      <w:r w:rsidR="00497B95" w:rsidRPr="0011218A">
        <w:rPr>
          <w:rFonts w:ascii="Cambria" w:hAnsi="Cambria" w:cs="Tahoma"/>
        </w:rPr>
        <w:br/>
      </w:r>
      <w:r w:rsidRPr="0011218A">
        <w:rPr>
          <w:rFonts w:ascii="Cambria" w:hAnsi="Cambria" w:cs="Tahoma"/>
        </w:rPr>
        <w:t>i dostarczania paliwa gazowego takie jak</w:t>
      </w:r>
      <w:r w:rsidR="00084F93" w:rsidRPr="0011218A">
        <w:rPr>
          <w:rFonts w:ascii="Cambria" w:hAnsi="Cambria" w:cs="Tahoma"/>
        </w:rPr>
        <w:t>, w szczególności</w:t>
      </w:r>
      <w:r w:rsidRPr="0011218A">
        <w:rPr>
          <w:rFonts w:ascii="Cambria" w:hAnsi="Cambria" w:cs="Tahoma"/>
        </w:rPr>
        <w:t xml:space="preserve"> zmiany w zakresie podatku akcyzowego</w:t>
      </w:r>
      <w:r w:rsidR="00084F93" w:rsidRPr="0011218A">
        <w:rPr>
          <w:rFonts w:ascii="Cambria" w:hAnsi="Cambria" w:cs="Tahoma"/>
        </w:rPr>
        <w:t>, podatku VAT</w:t>
      </w:r>
      <w:r w:rsidRPr="0011218A">
        <w:rPr>
          <w:rFonts w:ascii="Cambria" w:hAnsi="Cambria" w:cs="Tahoma"/>
        </w:rPr>
        <w:t xml:space="preserve"> lub zmiany odnoszące się do systemu białych certyfikatów,</w:t>
      </w:r>
      <w:r w:rsidR="00D33415" w:rsidRPr="0011218A">
        <w:rPr>
          <w:rFonts w:ascii="Cambria" w:hAnsi="Cambria" w:cs="Tahoma"/>
        </w:rPr>
        <w:t xml:space="preserve"> zmiany cen i stawek opłat dystrybucyjnych w związku ze zmianą taryfy OSD zatwierdzonej przez Prezesa URE,</w:t>
      </w:r>
      <w:r w:rsidRPr="0011218A">
        <w:rPr>
          <w:rFonts w:ascii="Cambria" w:hAnsi="Cambria" w:cs="Tahoma"/>
        </w:rPr>
        <w:t xml:space="preserve"> cena paliwa gazowego ulegnie zmianie w tożsamym zakresie w </w:t>
      </w:r>
      <w:r w:rsidR="0048788B" w:rsidRPr="0011218A">
        <w:rPr>
          <w:rFonts w:ascii="Cambria" w:hAnsi="Cambria" w:cs="Tahoma"/>
        </w:rPr>
        <w:t xml:space="preserve">jakim zmiany </w:t>
      </w:r>
      <w:r w:rsidR="00E632A8" w:rsidRPr="0011218A">
        <w:rPr>
          <w:rFonts w:ascii="Cambria" w:hAnsi="Cambria" w:cs="Tahoma"/>
        </w:rPr>
        <w:br/>
        <w:t xml:space="preserve">te </w:t>
      </w:r>
      <w:r w:rsidR="0048788B" w:rsidRPr="0011218A">
        <w:rPr>
          <w:rFonts w:ascii="Cambria" w:hAnsi="Cambria" w:cs="Tahoma"/>
        </w:rPr>
        <w:t xml:space="preserve">miały wpływ na koszty zakupu i dostarczania paliwa gazowego, </w:t>
      </w:r>
      <w:r w:rsidRPr="0011218A">
        <w:rPr>
          <w:rFonts w:ascii="Cambria" w:hAnsi="Cambria" w:cs="Tahoma"/>
        </w:rPr>
        <w:t>bez konieczności składania oświadczeń przez Wykonawcę</w:t>
      </w:r>
      <w:r w:rsidR="00E632A8" w:rsidRPr="0011218A">
        <w:rPr>
          <w:rFonts w:ascii="Cambria" w:hAnsi="Cambria" w:cs="Tahoma"/>
        </w:rPr>
        <w:t>,</w:t>
      </w:r>
      <w:r w:rsidR="0048788B" w:rsidRPr="0011218A">
        <w:rPr>
          <w:rFonts w:ascii="Cambria" w:hAnsi="Cambria" w:cs="Tahoma"/>
        </w:rPr>
        <w:t xml:space="preserve"> jedynie nastąpi</w:t>
      </w:r>
      <w:r w:rsidR="00D33415" w:rsidRPr="0011218A">
        <w:rPr>
          <w:rFonts w:ascii="Cambria" w:hAnsi="Cambria" w:cs="Tahoma"/>
        </w:rPr>
        <w:t xml:space="preserve"> </w:t>
      </w:r>
      <w:r w:rsidR="0048788B" w:rsidRPr="0011218A">
        <w:rPr>
          <w:rFonts w:ascii="Cambria" w:hAnsi="Cambria" w:cs="Tahoma"/>
        </w:rPr>
        <w:t>poinformowanie Zamawiającego</w:t>
      </w:r>
      <w:r w:rsidR="00D33415" w:rsidRPr="0011218A">
        <w:rPr>
          <w:rFonts w:ascii="Cambria" w:hAnsi="Cambria" w:cs="Tahoma"/>
        </w:rPr>
        <w:t xml:space="preserve"> </w:t>
      </w:r>
      <w:r w:rsidR="00D33415" w:rsidRPr="0011218A">
        <w:rPr>
          <w:rFonts w:ascii="Cambria" w:hAnsi="Cambria" w:cs="Tahoma"/>
        </w:rPr>
        <w:br/>
      </w:r>
      <w:r w:rsidR="0048788B" w:rsidRPr="0011218A">
        <w:rPr>
          <w:rFonts w:ascii="Cambria" w:hAnsi="Cambria" w:cs="Tahoma"/>
        </w:rPr>
        <w:t>o zmianie ceny razem z fakturą po zaistnieniu takiej zmiany.</w:t>
      </w:r>
    </w:p>
    <w:bookmarkEnd w:id="43"/>
    <w:p w14:paraId="068976FE" w14:textId="101D449F" w:rsidR="00126223" w:rsidRPr="0011218A" w:rsidRDefault="00126223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11218A">
        <w:rPr>
          <w:rFonts w:asciiTheme="minorHAnsi" w:hAnsiTheme="minorHAnsi" w:cs="Tahoma"/>
        </w:rPr>
        <w:t xml:space="preserve">Obniżenie wartości umowy w przypadku, gdy zakres usług ze względów technicznych lub ekonomicznych nie będzie konieczny do wykonania lub nie leży w interesie Zamawiającego, zmiana nie wymaga spisania aneksu, nie więcej jednak niż o 10 % wartości umowy. </w:t>
      </w:r>
    </w:p>
    <w:p w14:paraId="66CEC609" w14:textId="166E959C" w:rsidR="00126223" w:rsidRPr="0011218A" w:rsidRDefault="00126223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11218A">
        <w:rPr>
          <w:rFonts w:asciiTheme="minorHAnsi" w:hAnsiTheme="minorHAnsi" w:cs="Tahoma"/>
        </w:rPr>
        <w:t>Zamawiający, na zasadzie art. 455 ust. 2 PZP, zastrzega możliwość zmian w wysokości 10% wartości każdego zadania</w:t>
      </w:r>
      <w:r w:rsidR="00E951E4" w:rsidRPr="0011218A">
        <w:rPr>
          <w:rFonts w:asciiTheme="minorHAnsi" w:hAnsiTheme="minorHAnsi" w:cs="Tahoma"/>
        </w:rPr>
        <w:t>: część nr 1 i część nr 2</w:t>
      </w:r>
      <w:r w:rsidRPr="0011218A">
        <w:rPr>
          <w:rFonts w:asciiTheme="minorHAnsi" w:hAnsiTheme="minorHAnsi" w:cs="Tahoma"/>
        </w:rPr>
        <w:t>. Zmiana w skali miesiąca i całej umowy nie może przekroczyć 10% umowy.</w:t>
      </w:r>
    </w:p>
    <w:p w14:paraId="55BF5589" w14:textId="77777777" w:rsidR="00B267C2" w:rsidRPr="0011218A" w:rsidRDefault="00E75F8B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11218A">
        <w:rPr>
          <w:rFonts w:asciiTheme="minorHAnsi" w:hAnsiTheme="minorHAnsi" w:cs="Tahoma"/>
        </w:rPr>
        <w:t>Zamawiający przewiduje możliwość zmiany zawartej umowy w stosunku do treści wybranej oferty w zakresie uregulowanym w art. 454-455 PZP oraz wskazanym w istotnych postanowieniach umowy.</w:t>
      </w:r>
      <w:r w:rsidR="00B267C2" w:rsidRPr="0011218A">
        <w:rPr>
          <w:rFonts w:asciiTheme="minorHAnsi" w:hAnsiTheme="minorHAnsi" w:cs="Tahoma"/>
        </w:rPr>
        <w:t xml:space="preserve"> </w:t>
      </w:r>
    </w:p>
    <w:p w14:paraId="212FCD4D" w14:textId="1B8B6E0B" w:rsidR="00B267C2" w:rsidRPr="00B267C2" w:rsidRDefault="00B267C2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  <w:color w:val="FF0000"/>
        </w:rPr>
      </w:pPr>
      <w:r w:rsidRPr="0011218A">
        <w:rPr>
          <w:rFonts w:asciiTheme="minorHAnsi" w:hAnsiTheme="minorHAnsi"/>
        </w:rPr>
        <w:t xml:space="preserve">Zamawiający przewiduje </w:t>
      </w:r>
      <w:r w:rsidRPr="00B267C2">
        <w:rPr>
          <w:rFonts w:asciiTheme="minorHAnsi" w:hAnsiTheme="minorHAnsi"/>
        </w:rPr>
        <w:t xml:space="preserve">możliwość </w:t>
      </w:r>
      <w:r w:rsidRPr="00311368">
        <w:rPr>
          <w:rFonts w:asciiTheme="minorHAnsi" w:hAnsiTheme="minorHAnsi"/>
          <w:bCs/>
        </w:rPr>
        <w:t>zmiany Wykonawcy, któremu Zamawiający udzielił zamówienia,</w:t>
      </w:r>
      <w:r w:rsidRPr="00B267C2">
        <w:rPr>
          <w:rFonts w:asciiTheme="minorHAnsi" w:hAnsiTheme="minorHAnsi"/>
        </w:rPr>
        <w:t xml:space="preserve"> w przypadku </w:t>
      </w:r>
      <w:r w:rsidRPr="00B267C2">
        <w:rPr>
          <w:rFonts w:asciiTheme="minorHAnsi" w:hAnsiTheme="minorHAnsi"/>
          <w:color w:val="000000" w:themeColor="text1"/>
        </w:rPr>
        <w:t xml:space="preserve">zaprzestania przez Wykonawcę wykonywania usługi objętej niniejszą umową (wykonawstwo zastępcze). </w:t>
      </w:r>
      <w:r w:rsidRPr="00B267C2">
        <w:rPr>
          <w:rFonts w:asciiTheme="minorHAnsi" w:hAnsiTheme="minorHAnsi"/>
        </w:rPr>
        <w:t>Zmiana nastąpi na podstawie oświadczenia przesłanego Wykonawcy. W takim przypadku Zamawiający może powierzyć dalsze wykonanie przedmiotu zamówienia zgodnie z zapisami pkt od 1) do 5). Warunkiem zawarcia umowy z nowym Wykonawcą jest wykazanie przez tego</w:t>
      </w:r>
      <w:r w:rsidR="00B26369">
        <w:rPr>
          <w:rFonts w:asciiTheme="minorHAnsi" w:hAnsiTheme="minorHAnsi"/>
        </w:rPr>
        <w:t xml:space="preserve"> </w:t>
      </w:r>
      <w:r w:rsidRPr="00B267C2">
        <w:rPr>
          <w:rFonts w:asciiTheme="minorHAnsi" w:hAnsiTheme="minorHAnsi"/>
        </w:rPr>
        <w:t xml:space="preserve">Wykonawcę  potwierdzenia  spełnienia warunków udziału  w postępowaniu, najpóźniej </w:t>
      </w:r>
      <w:r w:rsidR="00B26369">
        <w:rPr>
          <w:rFonts w:asciiTheme="minorHAnsi" w:hAnsiTheme="minorHAnsi"/>
        </w:rPr>
        <w:br/>
      </w:r>
      <w:r w:rsidRPr="00B267C2">
        <w:rPr>
          <w:rFonts w:asciiTheme="minorHAnsi" w:hAnsiTheme="minorHAnsi"/>
        </w:rPr>
        <w:t>w terminie przed podpisaniem umowy.  Wartość umowy zostałaby ustalona jako różnica ceny ofertowej pomniejszona o wartości brutto za usługi już wykonane.</w:t>
      </w:r>
    </w:p>
    <w:p w14:paraId="03205EAE" w14:textId="3B944FEA" w:rsidR="00B267C2" w:rsidRPr="00B267C2" w:rsidRDefault="00B267C2" w:rsidP="00B267C2">
      <w:pPr>
        <w:pStyle w:val="Akapitzlist"/>
        <w:numPr>
          <w:ilvl w:val="2"/>
          <w:numId w:val="16"/>
        </w:numPr>
        <w:spacing w:before="120" w:line="240" w:lineRule="auto"/>
        <w:jc w:val="both"/>
        <w:rPr>
          <w:rFonts w:asciiTheme="minorHAnsi" w:hAnsiTheme="minorHAnsi"/>
        </w:rPr>
      </w:pPr>
      <w:r w:rsidRPr="00B267C2">
        <w:rPr>
          <w:rFonts w:asciiTheme="minorHAnsi" w:eastAsia="Times New Roman" w:hAnsiTheme="minorHAnsi"/>
        </w:rPr>
        <w:t>W przypadku zaprzestania wykonywania usługi objętej niniejszą umową Zamawiający dopuszcza zastosowanie wykonawstwa zastępczego.</w:t>
      </w:r>
    </w:p>
    <w:p w14:paraId="0BDCE499" w14:textId="3127541E" w:rsidR="00B267C2" w:rsidRPr="00B267C2" w:rsidRDefault="00B267C2" w:rsidP="00B267C2">
      <w:pPr>
        <w:pStyle w:val="Akapitzlist"/>
        <w:numPr>
          <w:ilvl w:val="2"/>
          <w:numId w:val="16"/>
        </w:numPr>
        <w:spacing w:line="240" w:lineRule="auto"/>
        <w:ind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>W opisanym powyżej przypadku Zamawiający może powierzyć dalsze wykonanie przedmiotu zamówienia:</w:t>
      </w:r>
    </w:p>
    <w:p w14:paraId="343A7B94" w14:textId="77777777" w:rsidR="00B267C2" w:rsidRPr="00B267C2" w:rsidRDefault="00B267C2" w:rsidP="00B267C2">
      <w:pPr>
        <w:ind w:left="720"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>- partnerowi Konsorcjum,</w:t>
      </w:r>
    </w:p>
    <w:p w14:paraId="42A3BDDD" w14:textId="77777777" w:rsidR="00B267C2" w:rsidRPr="00B267C2" w:rsidRDefault="00B267C2" w:rsidP="00B267C2">
      <w:pPr>
        <w:ind w:left="720"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lastRenderedPageBreak/>
        <w:t xml:space="preserve">- Podwykonawcy za jego zgodą, za kwotę wynagrodzenia zgodnego z kwotą umowy </w:t>
      </w:r>
      <w:r w:rsidRPr="00B267C2">
        <w:rPr>
          <w:rFonts w:asciiTheme="minorHAnsi" w:eastAsia="Times New Roman" w:hAnsiTheme="minorHAnsi"/>
        </w:rPr>
        <w:br/>
        <w:t xml:space="preserve">z Wykonawcą  pomniejszoną o koszt usług już wykonanych, pod warunkiem wykazania przez Podwykonawcę spełnienia warunków określonych w SWZ. </w:t>
      </w:r>
    </w:p>
    <w:p w14:paraId="1EB7A177" w14:textId="0683EBD0" w:rsidR="00B267C2" w:rsidRPr="00B267C2" w:rsidRDefault="00B267C2" w:rsidP="00B267C2">
      <w:pPr>
        <w:ind w:left="720" w:right="74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 xml:space="preserve">- Wykonawcy, którego oferta zajęła drugie lub kolejne miejsce w ocenie ofert na etapie przetargu za jego zgodą. Wykonawca, którego oferta zajęła 3 lub kolejne miejsce może zostać wybrany w przypadku, gdy poprzednik nie wyraził zgody na zawarcie umowy. Warunkiem zawarcia umowy z nowym Wykonawcą jest wykazanie przez tego Wykonawcę braku podstaw do wykluczenia w zakresie określonym przez SWZ </w:t>
      </w:r>
      <w:r w:rsidR="008F0078">
        <w:rPr>
          <w:rFonts w:asciiTheme="minorHAnsi" w:eastAsia="Times New Roman" w:hAnsiTheme="minorHAnsi"/>
        </w:rPr>
        <w:br/>
      </w:r>
      <w:r w:rsidRPr="00B267C2">
        <w:rPr>
          <w:rFonts w:asciiTheme="minorHAnsi" w:eastAsia="Times New Roman" w:hAnsiTheme="minorHAnsi"/>
        </w:rPr>
        <w:t>i potwierdzenie  spełnienia warunku udziału w postępowaniu, najpóźniej w terminie przed podpisaniem umowy. Wartość umowy  zostałaby ustalona jako różnica ceny ofertowej pomniejszona o wartości brutto za usługi już wykonane.</w:t>
      </w:r>
    </w:p>
    <w:p w14:paraId="05BA09AE" w14:textId="2F1EFA77" w:rsidR="00B267C2" w:rsidRPr="00B267C2" w:rsidRDefault="00B267C2" w:rsidP="00B267C2">
      <w:pPr>
        <w:pStyle w:val="Akapitzlist"/>
        <w:numPr>
          <w:ilvl w:val="2"/>
          <w:numId w:val="16"/>
        </w:numPr>
        <w:spacing w:line="240" w:lineRule="auto"/>
        <w:ind w:right="74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>Przed zastosowaniem wykonawstwa zastępczego Zamawiający wezwie Wykonawcę do wznowienia wykonywania usługi wyznaczając na to termin minimum  1 dnia.</w:t>
      </w:r>
    </w:p>
    <w:p w14:paraId="4D121B92" w14:textId="0EA26ECD" w:rsidR="00B267C2" w:rsidRPr="00B267C2" w:rsidRDefault="00B267C2" w:rsidP="00B267C2">
      <w:pPr>
        <w:pStyle w:val="Akapitzlist"/>
        <w:numPr>
          <w:ilvl w:val="2"/>
          <w:numId w:val="16"/>
        </w:numPr>
        <w:spacing w:line="240" w:lineRule="auto"/>
        <w:ind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>Wykonawca zostanie obciążony przez Zamawiającego kosztami wykonawstwa zastępczego.</w:t>
      </w:r>
    </w:p>
    <w:p w14:paraId="2C66B9B6" w14:textId="4C6E1722" w:rsidR="00B267C2" w:rsidRPr="00B267C2" w:rsidRDefault="00B267C2" w:rsidP="00B267C2">
      <w:pPr>
        <w:pStyle w:val="Akapitzlist"/>
        <w:numPr>
          <w:ilvl w:val="2"/>
          <w:numId w:val="16"/>
        </w:numPr>
        <w:spacing w:line="240" w:lineRule="auto"/>
        <w:ind w:right="72"/>
        <w:jc w:val="both"/>
        <w:rPr>
          <w:rFonts w:asciiTheme="minorHAnsi" w:eastAsia="Times New Roman" w:hAnsiTheme="minorHAnsi"/>
        </w:rPr>
      </w:pPr>
      <w:r w:rsidRPr="00B267C2">
        <w:rPr>
          <w:rFonts w:asciiTheme="minorHAnsi" w:eastAsia="Times New Roman" w:hAnsiTheme="minorHAnsi"/>
        </w:rPr>
        <w:t xml:space="preserve">Zamawiający zastrzega sobie możliwość potrącenia należności wynikającej </w:t>
      </w:r>
      <w:r w:rsidRPr="00B267C2">
        <w:rPr>
          <w:rFonts w:asciiTheme="minorHAnsi" w:eastAsia="Times New Roman" w:hAnsiTheme="minorHAnsi"/>
        </w:rPr>
        <w:br/>
        <w:t xml:space="preserve">z zastosowania wykonawstwa zastępczego z wynagrodzenia należnego Wykonawcy. </w:t>
      </w:r>
    </w:p>
    <w:p w14:paraId="34F1860B" w14:textId="68523535" w:rsidR="00EF529C" w:rsidRPr="00B267C2" w:rsidRDefault="00D47C49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B267C2">
        <w:rPr>
          <w:rFonts w:ascii="Cambria" w:hAnsi="Cambria" w:cs="Tahoma"/>
        </w:rPr>
        <w:t xml:space="preserve">W zakresie nie uregulowanym </w:t>
      </w:r>
      <w:r w:rsidR="00497B95" w:rsidRPr="00B267C2">
        <w:rPr>
          <w:rFonts w:ascii="Cambria" w:hAnsi="Cambria" w:cs="Tahoma"/>
        </w:rPr>
        <w:t>u</w:t>
      </w:r>
      <w:r w:rsidRPr="00B267C2">
        <w:rPr>
          <w:rFonts w:ascii="Cambria" w:hAnsi="Cambria" w:cs="Tahoma"/>
        </w:rPr>
        <w:t xml:space="preserve">mową zastosowanie mają przepisy </w:t>
      </w:r>
      <w:r w:rsidR="00615AA3" w:rsidRPr="00B267C2">
        <w:rPr>
          <w:rFonts w:ascii="Cambria" w:hAnsi="Cambria" w:cs="Tahoma"/>
        </w:rPr>
        <w:t xml:space="preserve">Prawa zamówień publicznych i </w:t>
      </w:r>
      <w:r w:rsidRPr="00B267C2">
        <w:rPr>
          <w:rFonts w:ascii="Cambria" w:hAnsi="Cambria" w:cs="Tahoma"/>
        </w:rPr>
        <w:t xml:space="preserve">kodeksu cywilnego i innych </w:t>
      </w:r>
      <w:r w:rsidR="0048788B" w:rsidRPr="00B267C2">
        <w:rPr>
          <w:rFonts w:ascii="Cambria" w:hAnsi="Cambria" w:cs="Tahoma"/>
        </w:rPr>
        <w:t xml:space="preserve">aktów prawnych: ustawa z dnia 10 kwietnia </w:t>
      </w:r>
      <w:r w:rsidR="00C23AB4" w:rsidRPr="00B267C2">
        <w:rPr>
          <w:rFonts w:ascii="Cambria" w:hAnsi="Cambria" w:cs="Tahoma"/>
        </w:rPr>
        <w:br/>
      </w:r>
      <w:r w:rsidR="0048788B" w:rsidRPr="00B267C2">
        <w:rPr>
          <w:rFonts w:ascii="Cambria" w:hAnsi="Cambria" w:cs="Tahoma"/>
        </w:rPr>
        <w:t xml:space="preserve">1977 r. Prawo energetyczne wraz z przepisami wykonawczymi, ustawa z dnia 16 lutego </w:t>
      </w:r>
      <w:r w:rsidR="000613E6" w:rsidRPr="00B267C2">
        <w:rPr>
          <w:rFonts w:ascii="Cambria" w:hAnsi="Cambria" w:cs="Tahoma"/>
        </w:rPr>
        <w:br/>
      </w:r>
      <w:r w:rsidR="0048788B" w:rsidRPr="00B267C2">
        <w:rPr>
          <w:rFonts w:ascii="Cambria" w:hAnsi="Cambria" w:cs="Tahoma"/>
        </w:rPr>
        <w:t>2007 r. o zapasach ropy naftowej, produktów naftowych i gazu ziemnego oraz zasadach</w:t>
      </w:r>
      <w:r w:rsidR="00497B95" w:rsidRPr="00B267C2">
        <w:rPr>
          <w:rFonts w:ascii="Cambria" w:hAnsi="Cambria" w:cs="Tahoma"/>
        </w:rPr>
        <w:t xml:space="preserve"> postępowania w sytuacjach zagrożenia bezpieczeństwa paliwowego państwa i zakłóceń na rynku naftowym</w:t>
      </w:r>
      <w:r w:rsidR="00615AA3" w:rsidRPr="00B267C2">
        <w:rPr>
          <w:rFonts w:ascii="Cambria" w:hAnsi="Cambria" w:cs="Tahoma"/>
        </w:rPr>
        <w:t>.</w:t>
      </w:r>
    </w:p>
    <w:p w14:paraId="5AE10F24" w14:textId="441BF7EB" w:rsidR="00084F93" w:rsidRDefault="0032739E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F127D5">
        <w:rPr>
          <w:rFonts w:asciiTheme="minorHAnsi" w:hAnsiTheme="minorHAnsi" w:cs="Tahoma"/>
        </w:rPr>
        <w:t>Wykonawca zobowiązany jest posiadać ubezpieczenie od odpowiedzialności cywilnej przez cały okres obowiązywania umowy.</w:t>
      </w:r>
    </w:p>
    <w:p w14:paraId="0002B98F" w14:textId="26363A91" w:rsidR="00F127D5" w:rsidRPr="00F127D5" w:rsidRDefault="00F127D5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F127D5">
        <w:rPr>
          <w:rFonts w:asciiTheme="minorHAnsi" w:hAnsiTheme="minorHAnsi" w:cs="Tahoma"/>
        </w:rPr>
        <w:t xml:space="preserve">Zgodnie z art. 462 ust. 7 PZP Zamawiający dopuszcza możliwość zmiany lub rezygnacji </w:t>
      </w:r>
      <w:r>
        <w:rPr>
          <w:rFonts w:asciiTheme="minorHAnsi" w:hAnsiTheme="minorHAnsi" w:cs="Tahoma"/>
        </w:rPr>
        <w:br/>
      </w:r>
      <w:r w:rsidRPr="00F127D5">
        <w:rPr>
          <w:rFonts w:asciiTheme="minorHAnsi" w:hAnsiTheme="minorHAnsi" w:cs="Tahoma"/>
        </w:rPr>
        <w:t xml:space="preserve">z podwykonawcy, na które zasoby wykonawca powoływał się w trakcie postępowania </w:t>
      </w:r>
      <w:r>
        <w:rPr>
          <w:rFonts w:asciiTheme="minorHAnsi" w:hAnsiTheme="minorHAnsi" w:cs="Tahoma"/>
        </w:rPr>
        <w:br/>
      </w:r>
      <w:r w:rsidRPr="00F127D5">
        <w:rPr>
          <w:rFonts w:asciiTheme="minorHAnsi" w:hAnsiTheme="minorHAnsi" w:cs="Tahoma"/>
        </w:rPr>
        <w:t xml:space="preserve">o udzielenie zamówienia. Wykonawca jest zobowiązany wykazać Zamawiającemu, </w:t>
      </w:r>
      <w:r>
        <w:rPr>
          <w:rFonts w:asciiTheme="minorHAnsi" w:hAnsiTheme="minorHAnsi" w:cs="Tahoma"/>
        </w:rPr>
        <w:br/>
      </w:r>
      <w:r w:rsidRPr="00F127D5">
        <w:rPr>
          <w:rFonts w:asciiTheme="minorHAnsi" w:hAnsiTheme="minorHAnsi" w:cs="Tahoma"/>
        </w:rPr>
        <w:t xml:space="preserve">że proponowany inny podwykonawca lub wykonawca samodzielnie spełnia warunki udziału w postępowaniu w stopniu nie mniejszym niż podwykonawca, na którego zasoby wykonawca powoływał się w trakcie postepowania o udzielenie zamówienia. Art. 122 PZP stosuje się odpowiednio. </w:t>
      </w:r>
    </w:p>
    <w:p w14:paraId="654C553E" w14:textId="59FCA079" w:rsidR="00111C9F" w:rsidRPr="00EF529C" w:rsidRDefault="00111C9F" w:rsidP="00CE4EE4">
      <w:pPr>
        <w:pStyle w:val="Akapitzlist"/>
        <w:numPr>
          <w:ilvl w:val="0"/>
          <w:numId w:val="49"/>
        </w:numPr>
        <w:jc w:val="both"/>
        <w:rPr>
          <w:rFonts w:asciiTheme="minorHAnsi" w:hAnsiTheme="minorHAnsi" w:cs="Tahoma"/>
        </w:rPr>
      </w:pPr>
      <w:r w:rsidRPr="00EF529C">
        <w:rPr>
          <w:rFonts w:asciiTheme="minorHAnsi" w:eastAsia="Calibri" w:hAnsiTheme="minorHAnsi" w:cs="Times New Roman"/>
          <w:lang w:val="pl-PL" w:eastAsia="en-US"/>
        </w:rPr>
        <w:t>Informacje dotyczące przetwarzania danych osobowych</w:t>
      </w:r>
      <w:r w:rsidR="00D965C0" w:rsidRPr="00EF529C">
        <w:rPr>
          <w:rFonts w:asciiTheme="minorHAnsi" w:eastAsia="Calibri" w:hAnsiTheme="minorHAnsi" w:cs="Times New Roman"/>
          <w:lang w:val="pl-PL" w:eastAsia="en-US"/>
        </w:rPr>
        <w:t>:</w:t>
      </w:r>
    </w:p>
    <w:p w14:paraId="3C6F14A6" w14:textId="77777777" w:rsidR="00111C9F" w:rsidRPr="000B12F0" w:rsidRDefault="00111C9F" w:rsidP="00CE4EE4">
      <w:pPr>
        <w:numPr>
          <w:ilvl w:val="3"/>
          <w:numId w:val="33"/>
        </w:numPr>
        <w:tabs>
          <w:tab w:val="clear" w:pos="0"/>
        </w:tabs>
        <w:spacing w:after="20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Administratorem danych osobowych Wykonawcy – dalej Dane osobowe jest MOSiR </w:t>
      </w:r>
      <w:r w:rsidRPr="000B12F0">
        <w:rPr>
          <w:rFonts w:asciiTheme="minorHAnsi" w:eastAsia="Calibri" w:hAnsiTheme="minorHAnsi" w:cs="Times New Roman"/>
          <w:lang w:val="pl-PL" w:eastAsia="en-US"/>
        </w:rPr>
        <w:br/>
        <w:t xml:space="preserve"> Zabrzu sp. z o.o. z siedzibą w Zabrzu, ul. Matejki 6.</w:t>
      </w:r>
    </w:p>
    <w:p w14:paraId="0C77F814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Z administratorem można się skontaktować poprzez adres email sekretariat@mosir.zabrze.pl, telefonicznie pod numerem 32 271 66 40 lub pisemnie pod adresem Miejski Ośrodek Sportu i Rekreacji w Zabrzu Sp. z o.o. ul. Matejki 6 41-800 Zabrze.</w:t>
      </w:r>
    </w:p>
    <w:p w14:paraId="7174CD96" w14:textId="3F809848" w:rsidR="00111C9F" w:rsidRPr="000B12F0" w:rsidRDefault="00111C9F" w:rsidP="00CE4EE4">
      <w:pPr>
        <w:numPr>
          <w:ilvl w:val="0"/>
          <w:numId w:val="33"/>
        </w:numPr>
        <w:tabs>
          <w:tab w:val="clear" w:pos="0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U administratora danych osobowych wyznaczony jest inspektor ochrony danych, </w:t>
      </w:r>
      <w:r w:rsidRPr="000B12F0">
        <w:rPr>
          <w:rFonts w:asciiTheme="minorHAnsi" w:eastAsia="Calibri" w:hAnsiTheme="minorHAnsi" w:cs="Times New Roman"/>
          <w:lang w:val="pl-PL" w:eastAsia="en-US"/>
        </w:rPr>
        <w:br/>
        <w:t xml:space="preserve">z którym można się skontaktować we wszystkich sprawach dotyczących przetwarzania Danych osobowych oraz korzystania z praw związanych z przetwarzaniem danych, poprzez email daneosobowe@mosir.zabrze.pl lub pisemnie na adres Miejski Ośrodek Sportu </w:t>
      </w:r>
      <w:r w:rsidR="00C23AB4">
        <w:rPr>
          <w:rFonts w:asciiTheme="minorHAnsi" w:eastAsia="Calibri" w:hAnsiTheme="minorHAnsi" w:cs="Times New Roman"/>
          <w:lang w:val="pl-PL" w:eastAsia="en-US"/>
        </w:rPr>
        <w:br/>
      </w:r>
      <w:r w:rsidRPr="000B12F0">
        <w:rPr>
          <w:rFonts w:asciiTheme="minorHAnsi" w:eastAsia="Calibri" w:hAnsiTheme="minorHAnsi" w:cs="Times New Roman"/>
          <w:lang w:val="pl-PL" w:eastAsia="en-US"/>
        </w:rPr>
        <w:t>i Rekreacji w Zabrzu Sp. z o.o. ul. Matejki 6 41-800 Zabrze.</w:t>
      </w:r>
    </w:p>
    <w:p w14:paraId="28FFE7C8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</w:tabs>
        <w:spacing w:after="200" w:line="240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Dane osobowe będą przetwarzane w celu: </w:t>
      </w:r>
    </w:p>
    <w:p w14:paraId="7C6BB9E5" w14:textId="77777777" w:rsidR="00111C9F" w:rsidRPr="000B12F0" w:rsidRDefault="00111C9F" w:rsidP="00C23AB4">
      <w:pPr>
        <w:ind w:left="360"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•</w:t>
      </w:r>
      <w:r w:rsidRPr="000B12F0">
        <w:rPr>
          <w:rFonts w:asciiTheme="minorHAnsi" w:eastAsia="Calibri" w:hAnsiTheme="minorHAnsi" w:cs="Times New Roman"/>
          <w:lang w:val="pl-PL" w:eastAsia="en-US"/>
        </w:rPr>
        <w:tab/>
        <w:t>zawarcia i wykonania niniejszej umowy – podstawą prawną przetwarzania jest niezbędność przetwarzania do zawarcia i wykonania umowy,</w:t>
      </w:r>
    </w:p>
    <w:p w14:paraId="4BC78904" w14:textId="77777777" w:rsidR="00111C9F" w:rsidRPr="000B12F0" w:rsidRDefault="00111C9F" w:rsidP="00C23AB4">
      <w:pPr>
        <w:ind w:left="360"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lastRenderedPageBreak/>
        <w:t>•</w:t>
      </w:r>
      <w:r w:rsidRPr="000B12F0">
        <w:rPr>
          <w:rFonts w:asciiTheme="minorHAnsi" w:eastAsia="Calibri" w:hAnsiTheme="minorHAnsi" w:cs="Times New Roman"/>
          <w:lang w:val="pl-PL" w:eastAsia="en-US"/>
        </w:rPr>
        <w:tab/>
        <w:t xml:space="preserve">wykonywania obowiązków wynikających z przepisów o podatkach i o rachunkowości – podstawą prawną przetwarzania danych osobowych jest  niezbędność do wypełnienia obowiązku prawnego ciążącego na administratorze wynikającego z przepisów </w:t>
      </w:r>
      <w:r w:rsidRPr="000B12F0">
        <w:rPr>
          <w:rFonts w:asciiTheme="minorHAnsi" w:eastAsia="Calibri" w:hAnsiTheme="minorHAnsi" w:cs="Times New Roman"/>
          <w:lang w:val="pl-PL" w:eastAsia="en-US"/>
        </w:rPr>
        <w:br/>
        <w:t>o rachunkowości i o podatku dochodowym,</w:t>
      </w:r>
    </w:p>
    <w:p w14:paraId="40E03DFD" w14:textId="77777777" w:rsidR="00111C9F" w:rsidRPr="000B12F0" w:rsidRDefault="00111C9F" w:rsidP="00C23AB4">
      <w:pPr>
        <w:ind w:left="360"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•    w celu dochodzenia roszczeń związanych z niniejszą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75B6DD16" w14:textId="77777777" w:rsidR="00111C9F" w:rsidRPr="000B12F0" w:rsidRDefault="00111C9F" w:rsidP="00CE4EE4">
      <w:pPr>
        <w:numPr>
          <w:ilvl w:val="2"/>
          <w:numId w:val="33"/>
        </w:numPr>
        <w:tabs>
          <w:tab w:val="clear" w:pos="0"/>
          <w:tab w:val="num" w:pos="502"/>
        </w:tabs>
        <w:spacing w:after="20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Administrator będzie przekazywał Dane osobowe podmiotom przetwarzającym dane na zlecenie administratora w zakresie usług związanych z realizacją obowiązków i uprawnień wynikających z umowy – przy czym takie podmioty przetwarzają dane osobowe na podstawie umowy z administratorem i wyłącznie zgodnie z poleceniem administratora.</w:t>
      </w:r>
    </w:p>
    <w:p w14:paraId="034C8E74" w14:textId="0BAB6DBF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Dane osobowe będą przechowywane do momentu przedawnienia roszczeń z tytułu niniejszej umowy lub do momentu wygaśnięcia obowiązku przechowywania danych wynikającego </w:t>
      </w:r>
      <w:r w:rsidR="004B7558">
        <w:rPr>
          <w:rFonts w:asciiTheme="minorHAnsi" w:eastAsia="Calibri" w:hAnsiTheme="minorHAnsi" w:cs="Times New Roman"/>
          <w:lang w:val="pl-PL" w:eastAsia="en-US"/>
        </w:rPr>
        <w:br/>
      </w:r>
      <w:r w:rsidRPr="000B12F0">
        <w:rPr>
          <w:rFonts w:asciiTheme="minorHAnsi" w:eastAsia="Calibri" w:hAnsiTheme="minorHAnsi" w:cs="Times New Roman"/>
          <w:lang w:val="pl-PL" w:eastAsia="en-US"/>
        </w:rPr>
        <w:t>z przepisów prawa, w szczególności obowiązku przechowywania dokumentów księgowych (rachunkowych).</w:t>
      </w:r>
    </w:p>
    <w:p w14:paraId="2B01BC8D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Wykonawcy przysługuje prawo dostępu do Danych osobowych oraz prawo żądania ich sprostowania, ich usunięcia lub ograniczenia ich przetwarzania.</w:t>
      </w:r>
    </w:p>
    <w:p w14:paraId="7CAB40D7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W zakresie, w jakim podstawą przetwarzania Danych osobowych jest przesłanka prawnie uzasadnionego interesu administratora, przysługuje prawo wniesienia sprzeciwu wobec przetwarzania Danych osobowych. </w:t>
      </w:r>
    </w:p>
    <w:p w14:paraId="50E38438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 xml:space="preserve">W zakresie, w jakim Dane osobowe są przetwarzane w sposób zautomatyzowany </w:t>
      </w:r>
      <w:r w:rsidRPr="000B12F0">
        <w:rPr>
          <w:rFonts w:asciiTheme="minorHAnsi" w:eastAsia="Calibri" w:hAnsiTheme="minorHAnsi" w:cs="Times New Roman"/>
          <w:lang w:val="pl-PL" w:eastAsia="en-US"/>
        </w:rPr>
        <w:br/>
        <w:t>w celu zawarcia i wykonywania umowy lub przetwarzane na podstawie zgody – przysługuje także prawo do przenoszenia Danych osobowych, tj. do otrzymania od administratora Danych osobowych, w ustrukturyzowanym, powszechnie używanym formacie nadającym się do odczytu maszynowego, tak uzyskane Dane osobowe można przesłać innemu administratorowi danych.</w:t>
      </w:r>
    </w:p>
    <w:p w14:paraId="43544BF5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W przypadku niewłaściwego przetwarzania Danych osobowych przysługuje prawo wniesienia skargi do organu nadzorczego zajmującego się ochroną danych osobowych.</w:t>
      </w:r>
    </w:p>
    <w:p w14:paraId="13F2DA43" w14:textId="77777777" w:rsidR="00111C9F" w:rsidRPr="000B12F0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W celu skorzystania z powyższych praw należy skontaktować się z administratorem danych lub z inspektorem ochrony danych. Dane kontaktowe wskazane są wyżej.</w:t>
      </w:r>
    </w:p>
    <w:p w14:paraId="45587903" w14:textId="77777777" w:rsidR="00F127D5" w:rsidRDefault="00111C9F" w:rsidP="00CE4EE4">
      <w:pPr>
        <w:numPr>
          <w:ilvl w:val="0"/>
          <w:numId w:val="33"/>
        </w:numPr>
        <w:tabs>
          <w:tab w:val="clear" w:pos="0"/>
          <w:tab w:val="num" w:pos="502"/>
        </w:tabs>
        <w:spacing w:after="160" w:line="259" w:lineRule="auto"/>
        <w:ind w:left="360"/>
        <w:contextualSpacing/>
        <w:jc w:val="both"/>
        <w:rPr>
          <w:rFonts w:asciiTheme="minorHAnsi" w:eastAsia="Calibri" w:hAnsiTheme="minorHAnsi" w:cs="Times New Roman"/>
          <w:lang w:val="pl-PL" w:eastAsia="en-US"/>
        </w:rPr>
      </w:pPr>
      <w:r w:rsidRPr="000B12F0">
        <w:rPr>
          <w:rFonts w:asciiTheme="minorHAnsi" w:eastAsia="Calibri" w:hAnsiTheme="minorHAnsi" w:cs="Times New Roman"/>
          <w:lang w:val="pl-PL" w:eastAsia="en-US"/>
        </w:rPr>
        <w:t>Podanie Danych osobowych jest konieczne do zawarcia i wykonania niniejszej umowy,  ich podania nie jest możliwe zawarcie umowy</w:t>
      </w:r>
      <w:r w:rsidR="00F127D5">
        <w:rPr>
          <w:rFonts w:asciiTheme="minorHAnsi" w:eastAsia="Calibri" w:hAnsiTheme="minorHAnsi" w:cs="Times New Roman"/>
          <w:lang w:val="pl-PL" w:eastAsia="en-US"/>
        </w:rPr>
        <w:t>.</w:t>
      </w:r>
    </w:p>
    <w:sectPr w:rsidR="00F127D5">
      <w:headerReference w:type="default" r:id="rId41"/>
      <w:footerReference w:type="default" r:id="rId42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E46B" w14:textId="77777777" w:rsidR="006B2CDC" w:rsidRDefault="006B2CDC">
      <w:pPr>
        <w:spacing w:line="240" w:lineRule="auto"/>
      </w:pPr>
      <w:r>
        <w:separator/>
      </w:r>
    </w:p>
  </w:endnote>
  <w:endnote w:type="continuationSeparator" w:id="0">
    <w:p w14:paraId="1DFE6DB7" w14:textId="77777777" w:rsidR="006B2CDC" w:rsidRDefault="006B2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8149DDC" w:rsidR="000E5A91" w:rsidRDefault="000E5A9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51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E038" w14:textId="77777777" w:rsidR="006B2CDC" w:rsidRDefault="006B2CDC">
      <w:pPr>
        <w:spacing w:line="240" w:lineRule="auto"/>
      </w:pPr>
      <w:r>
        <w:separator/>
      </w:r>
    </w:p>
  </w:footnote>
  <w:footnote w:type="continuationSeparator" w:id="0">
    <w:p w14:paraId="13A5F0D8" w14:textId="77777777" w:rsidR="006B2CDC" w:rsidRDefault="006B2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B" w14:textId="74FDA302" w:rsidR="000E5A91" w:rsidRPr="00B044B5" w:rsidRDefault="000E5A91">
    <w:pPr>
      <w:rPr>
        <w:rFonts w:ascii="Calibri" w:eastAsia="Calibri" w:hAnsi="Calibri" w:cs="Calibri"/>
        <w:b/>
        <w:bCs/>
      </w:rPr>
    </w:pPr>
    <w:r w:rsidRPr="00B044B5">
      <w:rPr>
        <w:rFonts w:ascii="Calibri" w:eastAsia="Calibri" w:hAnsi="Calibri" w:cs="Calibri"/>
        <w:b/>
        <w:bCs/>
      </w:rPr>
      <w:t>Nr postępowania: KZP</w:t>
    </w:r>
    <w:r w:rsidR="00E61B20">
      <w:rPr>
        <w:rFonts w:ascii="Calibri" w:eastAsia="Calibri" w:hAnsi="Calibri" w:cs="Calibri"/>
        <w:b/>
        <w:bCs/>
      </w:rPr>
      <w:t>/</w:t>
    </w:r>
    <w:r w:rsidR="0014183C">
      <w:rPr>
        <w:rFonts w:ascii="Calibri" w:eastAsia="Calibri" w:hAnsi="Calibri" w:cs="Calibri"/>
        <w:b/>
        <w:bCs/>
      </w:rPr>
      <w:t>20</w:t>
    </w:r>
    <w:r w:rsidRPr="00B044B5">
      <w:rPr>
        <w:rFonts w:ascii="Calibri" w:eastAsia="Calibri" w:hAnsi="Calibri" w:cs="Calibri"/>
        <w:b/>
        <w:bCs/>
      </w:rPr>
      <w:t>/</w:t>
    </w:r>
    <w:r w:rsidR="006D4D00">
      <w:rPr>
        <w:rFonts w:ascii="Calibri" w:eastAsia="Calibri" w:hAnsi="Calibri" w:cs="Calibri"/>
        <w:b/>
        <w:bCs/>
      </w:rPr>
      <w:t>X</w:t>
    </w:r>
    <w:r w:rsidR="004B6D04">
      <w:rPr>
        <w:rFonts w:ascii="Calibri" w:eastAsia="Calibri" w:hAnsi="Calibri" w:cs="Calibri"/>
        <w:b/>
        <w:bCs/>
      </w:rPr>
      <w:t>I</w:t>
    </w:r>
    <w:r w:rsidRPr="00B044B5">
      <w:rPr>
        <w:rFonts w:ascii="Calibri" w:eastAsia="Calibri" w:hAnsi="Calibri" w:cs="Calibri"/>
        <w:b/>
        <w:bCs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2" w15:restartNumberingAfterBreak="0">
    <w:nsid w:val="00000009"/>
    <w:multiLevelType w:val="multilevel"/>
    <w:tmpl w:val="D9A641E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3ED6"/>
    <w:multiLevelType w:val="hybridMultilevel"/>
    <w:tmpl w:val="2990D47E"/>
    <w:lvl w:ilvl="0" w:tplc="6B04F258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16C2B"/>
    <w:multiLevelType w:val="multilevel"/>
    <w:tmpl w:val="455A1D6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D720141"/>
    <w:multiLevelType w:val="multilevel"/>
    <w:tmpl w:val="B48CE4D0"/>
    <w:lvl w:ilvl="0">
      <w:start w:val="1"/>
      <w:numFmt w:val="decimal"/>
      <w:lvlText w:val="%1."/>
      <w:lvlJc w:val="left"/>
      <w:pPr>
        <w:ind w:left="1004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F7077A5"/>
    <w:multiLevelType w:val="hybridMultilevel"/>
    <w:tmpl w:val="18061676"/>
    <w:lvl w:ilvl="0" w:tplc="D242B7A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2E3BC6"/>
    <w:multiLevelType w:val="multilevel"/>
    <w:tmpl w:val="93B033A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8466303"/>
    <w:multiLevelType w:val="multilevel"/>
    <w:tmpl w:val="90B63CC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" w15:restartNumberingAfterBreak="0">
    <w:nsid w:val="1A597A40"/>
    <w:multiLevelType w:val="multilevel"/>
    <w:tmpl w:val="83C46B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right"/>
      <w:pPr>
        <w:ind w:left="2160" w:hanging="360"/>
      </w:pPr>
      <w:rPr>
        <w:rFonts w:ascii="Arial" w:eastAsia="Arial" w:hAnsi="Arial" w:cs="Arial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A73F03"/>
    <w:multiLevelType w:val="multilevel"/>
    <w:tmpl w:val="473E6254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2" w15:restartNumberingAfterBreak="0">
    <w:nsid w:val="1DF91AC9"/>
    <w:multiLevelType w:val="multilevel"/>
    <w:tmpl w:val="5074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mbria" w:eastAsia="Arial" w:hAnsi="Cambria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B3774"/>
    <w:multiLevelType w:val="multilevel"/>
    <w:tmpl w:val="299CB534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4" w15:restartNumberingAfterBreak="0">
    <w:nsid w:val="1FE13658"/>
    <w:multiLevelType w:val="hybridMultilevel"/>
    <w:tmpl w:val="F82EA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 w15:restartNumberingAfterBreak="0">
    <w:nsid w:val="229E4231"/>
    <w:multiLevelType w:val="multilevel"/>
    <w:tmpl w:val="C868E02C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7" w15:restartNumberingAfterBreak="0">
    <w:nsid w:val="233B3CFA"/>
    <w:multiLevelType w:val="hybridMultilevel"/>
    <w:tmpl w:val="52F63752"/>
    <w:lvl w:ilvl="0" w:tplc="AD02AD64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4435289"/>
    <w:multiLevelType w:val="multilevel"/>
    <w:tmpl w:val="3CB8DA2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C6315"/>
    <w:multiLevelType w:val="hybridMultilevel"/>
    <w:tmpl w:val="88D61E02"/>
    <w:lvl w:ilvl="0" w:tplc="91E6A1EA">
      <w:start w:val="6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B4040A"/>
    <w:multiLevelType w:val="hybridMultilevel"/>
    <w:tmpl w:val="E2EAAF0A"/>
    <w:lvl w:ilvl="0" w:tplc="9286AC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63246"/>
    <w:multiLevelType w:val="hybridMultilevel"/>
    <w:tmpl w:val="BD724984"/>
    <w:lvl w:ilvl="0" w:tplc="5A608F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E5526A"/>
    <w:multiLevelType w:val="multilevel"/>
    <w:tmpl w:val="020E1578"/>
    <w:lvl w:ilvl="0">
      <w:start w:val="1"/>
      <w:numFmt w:val="decimal"/>
      <w:lvlText w:val="%1."/>
      <w:lvlJc w:val="left"/>
      <w:pPr>
        <w:ind w:left="595" w:hanging="453"/>
      </w:pPr>
      <w:rPr>
        <w:b/>
        <w:i w:val="0"/>
        <w:iCs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1536B3A"/>
    <w:multiLevelType w:val="hybridMultilevel"/>
    <w:tmpl w:val="A370AA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65233DF"/>
    <w:multiLevelType w:val="multilevel"/>
    <w:tmpl w:val="B4A012B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E156A12"/>
    <w:multiLevelType w:val="multilevel"/>
    <w:tmpl w:val="215E8F9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10F1A19"/>
    <w:multiLevelType w:val="multilevel"/>
    <w:tmpl w:val="166EEE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1C7385C"/>
    <w:multiLevelType w:val="multilevel"/>
    <w:tmpl w:val="B0648D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5452D03"/>
    <w:multiLevelType w:val="hybridMultilevel"/>
    <w:tmpl w:val="7DC8E004"/>
    <w:lvl w:ilvl="0" w:tplc="B7C6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904EE"/>
    <w:multiLevelType w:val="multilevel"/>
    <w:tmpl w:val="A1BE8F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FDF7182"/>
    <w:multiLevelType w:val="multilevel"/>
    <w:tmpl w:val="1FA09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11901B9"/>
    <w:multiLevelType w:val="multilevel"/>
    <w:tmpl w:val="92FEA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464008"/>
    <w:multiLevelType w:val="hybridMultilevel"/>
    <w:tmpl w:val="550C0446"/>
    <w:lvl w:ilvl="0" w:tplc="9A704B4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10052A"/>
    <w:multiLevelType w:val="multilevel"/>
    <w:tmpl w:val="A67EBC3C"/>
    <w:lvl w:ilvl="0">
      <w:start w:val="1"/>
      <w:numFmt w:val="bullet"/>
      <w:lvlText w:val="-"/>
      <w:lvlJc w:val="left"/>
      <w:pPr>
        <w:ind w:left="229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01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73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45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17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89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61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33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052" w:hanging="360"/>
      </w:pPr>
      <w:rPr>
        <w:u w:val="none"/>
      </w:rPr>
    </w:lvl>
  </w:abstractNum>
  <w:abstractNum w:abstractNumId="37" w15:restartNumberingAfterBreak="0">
    <w:nsid w:val="56245F5D"/>
    <w:multiLevelType w:val="hybridMultilevel"/>
    <w:tmpl w:val="483A6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965BE"/>
    <w:multiLevelType w:val="hybridMultilevel"/>
    <w:tmpl w:val="614E7DF8"/>
    <w:lvl w:ilvl="0" w:tplc="D38E738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9D0DEB"/>
    <w:multiLevelType w:val="multilevel"/>
    <w:tmpl w:val="5DB0C3A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2510D20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1" w15:restartNumberingAfterBreak="0">
    <w:nsid w:val="65B351E1"/>
    <w:multiLevelType w:val="hybridMultilevel"/>
    <w:tmpl w:val="395AB1E6"/>
    <w:lvl w:ilvl="0" w:tplc="A6547C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219A6"/>
    <w:multiLevelType w:val="multilevel"/>
    <w:tmpl w:val="543C05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8EC0551"/>
    <w:multiLevelType w:val="hybridMultilevel"/>
    <w:tmpl w:val="3E525976"/>
    <w:lvl w:ilvl="0" w:tplc="3EAA8A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E0D3B32"/>
    <w:multiLevelType w:val="multilevel"/>
    <w:tmpl w:val="94AADBD0"/>
    <w:lvl w:ilvl="0">
      <w:start w:val="1"/>
      <w:numFmt w:val="decimal"/>
      <w:lvlText w:val="%1."/>
      <w:lvlJc w:val="left"/>
      <w:pPr>
        <w:ind w:left="363" w:hanging="363"/>
      </w:pPr>
      <w:rPr>
        <w:rFonts w:ascii="Arial" w:eastAsia="Arial" w:hAnsi="Arial" w:cs="Arial"/>
        <w:b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6E9B08C0"/>
    <w:multiLevelType w:val="multilevel"/>
    <w:tmpl w:val="C74887BE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7" w15:restartNumberingAfterBreak="0">
    <w:nsid w:val="6EFF7B3C"/>
    <w:multiLevelType w:val="multilevel"/>
    <w:tmpl w:val="BA140B8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/>
        <w:strike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8" w15:restartNumberingAfterBreak="0">
    <w:nsid w:val="719E7F64"/>
    <w:multiLevelType w:val="multilevel"/>
    <w:tmpl w:val="0052902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71CD133C"/>
    <w:multiLevelType w:val="hybridMultilevel"/>
    <w:tmpl w:val="3F7E126A"/>
    <w:lvl w:ilvl="0" w:tplc="87BEE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28D5AB8"/>
    <w:multiLevelType w:val="multilevel"/>
    <w:tmpl w:val="8746EE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4152200"/>
    <w:multiLevelType w:val="multilevel"/>
    <w:tmpl w:val="1C461D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23"/>
  </w:num>
  <w:num w:numId="2">
    <w:abstractNumId w:val="26"/>
  </w:num>
  <w:num w:numId="3">
    <w:abstractNumId w:val="50"/>
  </w:num>
  <w:num w:numId="4">
    <w:abstractNumId w:val="40"/>
  </w:num>
  <w:num w:numId="5">
    <w:abstractNumId w:val="27"/>
  </w:num>
  <w:num w:numId="6">
    <w:abstractNumId w:val="7"/>
  </w:num>
  <w:num w:numId="7">
    <w:abstractNumId w:val="48"/>
  </w:num>
  <w:num w:numId="8">
    <w:abstractNumId w:val="8"/>
  </w:num>
  <w:num w:numId="9">
    <w:abstractNumId w:val="11"/>
  </w:num>
  <w:num w:numId="10">
    <w:abstractNumId w:val="5"/>
  </w:num>
  <w:num w:numId="11">
    <w:abstractNumId w:val="45"/>
  </w:num>
  <w:num w:numId="12">
    <w:abstractNumId w:val="4"/>
  </w:num>
  <w:num w:numId="13">
    <w:abstractNumId w:val="39"/>
  </w:num>
  <w:num w:numId="14">
    <w:abstractNumId w:val="32"/>
  </w:num>
  <w:num w:numId="15">
    <w:abstractNumId w:val="36"/>
  </w:num>
  <w:num w:numId="16">
    <w:abstractNumId w:val="47"/>
  </w:num>
  <w:num w:numId="17">
    <w:abstractNumId w:val="51"/>
  </w:num>
  <w:num w:numId="18">
    <w:abstractNumId w:val="34"/>
  </w:num>
  <w:num w:numId="19">
    <w:abstractNumId w:val="46"/>
  </w:num>
  <w:num w:numId="20">
    <w:abstractNumId w:val="9"/>
  </w:num>
  <w:num w:numId="21">
    <w:abstractNumId w:val="18"/>
  </w:num>
  <w:num w:numId="22">
    <w:abstractNumId w:val="28"/>
  </w:num>
  <w:num w:numId="23">
    <w:abstractNumId w:val="29"/>
  </w:num>
  <w:num w:numId="24">
    <w:abstractNumId w:val="42"/>
  </w:num>
  <w:num w:numId="25">
    <w:abstractNumId w:val="30"/>
  </w:num>
  <w:num w:numId="26">
    <w:abstractNumId w:val="22"/>
  </w:num>
  <w:num w:numId="27">
    <w:abstractNumId w:val="31"/>
  </w:num>
  <w:num w:numId="28">
    <w:abstractNumId w:val="19"/>
  </w:num>
  <w:num w:numId="29">
    <w:abstractNumId w:val="10"/>
  </w:num>
  <w:num w:numId="30">
    <w:abstractNumId w:val="25"/>
  </w:num>
  <w:num w:numId="31">
    <w:abstractNumId w:val="16"/>
  </w:num>
  <w:num w:numId="32">
    <w:abstractNumId w:val="33"/>
  </w:num>
  <w:num w:numId="33">
    <w:abstractNumId w:val="0"/>
  </w:num>
  <w:num w:numId="34">
    <w:abstractNumId w:val="44"/>
  </w:num>
  <w:num w:numId="35">
    <w:abstractNumId w:val="15"/>
  </w:num>
  <w:num w:numId="36">
    <w:abstractNumId w:val="21"/>
  </w:num>
  <w:num w:numId="37">
    <w:abstractNumId w:val="14"/>
  </w:num>
  <w:num w:numId="38">
    <w:abstractNumId w:val="12"/>
  </w:num>
  <w:num w:numId="39">
    <w:abstractNumId w:val="41"/>
  </w:num>
  <w:num w:numId="40">
    <w:abstractNumId w:val="37"/>
  </w:num>
  <w:num w:numId="41">
    <w:abstractNumId w:val="38"/>
  </w:num>
  <w:num w:numId="42">
    <w:abstractNumId w:val="49"/>
  </w:num>
  <w:num w:numId="43">
    <w:abstractNumId w:val="17"/>
  </w:num>
  <w:num w:numId="44">
    <w:abstractNumId w:val="24"/>
  </w:num>
  <w:num w:numId="45">
    <w:abstractNumId w:val="6"/>
  </w:num>
  <w:num w:numId="46">
    <w:abstractNumId w:val="13"/>
  </w:num>
  <w:num w:numId="47">
    <w:abstractNumId w:val="43"/>
  </w:num>
  <w:num w:numId="48">
    <w:abstractNumId w:val="3"/>
  </w:num>
  <w:num w:numId="49">
    <w:abstractNumId w:val="20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3"/>
    <w:rsid w:val="00002CB0"/>
    <w:rsid w:val="00003CC8"/>
    <w:rsid w:val="00025340"/>
    <w:rsid w:val="000278D8"/>
    <w:rsid w:val="000369C4"/>
    <w:rsid w:val="0004254A"/>
    <w:rsid w:val="00042C43"/>
    <w:rsid w:val="00045DF0"/>
    <w:rsid w:val="0005174D"/>
    <w:rsid w:val="0005185C"/>
    <w:rsid w:val="000518F6"/>
    <w:rsid w:val="00053062"/>
    <w:rsid w:val="000613E6"/>
    <w:rsid w:val="00061A98"/>
    <w:rsid w:val="00066468"/>
    <w:rsid w:val="00074F55"/>
    <w:rsid w:val="00084F93"/>
    <w:rsid w:val="00091078"/>
    <w:rsid w:val="00092C88"/>
    <w:rsid w:val="00095634"/>
    <w:rsid w:val="000B12F0"/>
    <w:rsid w:val="000B3D8B"/>
    <w:rsid w:val="000C41EB"/>
    <w:rsid w:val="000C4D91"/>
    <w:rsid w:val="000C627C"/>
    <w:rsid w:val="000C786F"/>
    <w:rsid w:val="000D02FA"/>
    <w:rsid w:val="000D3277"/>
    <w:rsid w:val="000D5B65"/>
    <w:rsid w:val="000D5C1F"/>
    <w:rsid w:val="000E1C7A"/>
    <w:rsid w:val="000E28AD"/>
    <w:rsid w:val="000E3EA9"/>
    <w:rsid w:val="000E5A91"/>
    <w:rsid w:val="000E75ED"/>
    <w:rsid w:val="000F5793"/>
    <w:rsid w:val="000F7A78"/>
    <w:rsid w:val="00100F3D"/>
    <w:rsid w:val="00103348"/>
    <w:rsid w:val="0010584F"/>
    <w:rsid w:val="00111C9F"/>
    <w:rsid w:val="0011218A"/>
    <w:rsid w:val="0012341A"/>
    <w:rsid w:val="00126223"/>
    <w:rsid w:val="00126B68"/>
    <w:rsid w:val="00132B91"/>
    <w:rsid w:val="00133611"/>
    <w:rsid w:val="00134077"/>
    <w:rsid w:val="001368C0"/>
    <w:rsid w:val="0014183C"/>
    <w:rsid w:val="00144F71"/>
    <w:rsid w:val="001503E2"/>
    <w:rsid w:val="00153B40"/>
    <w:rsid w:val="00160759"/>
    <w:rsid w:val="00164E0B"/>
    <w:rsid w:val="00167A8F"/>
    <w:rsid w:val="00172B78"/>
    <w:rsid w:val="0017370F"/>
    <w:rsid w:val="00177C2F"/>
    <w:rsid w:val="001812AF"/>
    <w:rsid w:val="001868EB"/>
    <w:rsid w:val="00197E55"/>
    <w:rsid w:val="001B2570"/>
    <w:rsid w:val="001B5355"/>
    <w:rsid w:val="001C0A24"/>
    <w:rsid w:val="001D0F31"/>
    <w:rsid w:val="001D2340"/>
    <w:rsid w:val="001D4190"/>
    <w:rsid w:val="001D5E67"/>
    <w:rsid w:val="001E32A6"/>
    <w:rsid w:val="001E4576"/>
    <w:rsid w:val="002139E8"/>
    <w:rsid w:val="00215C5A"/>
    <w:rsid w:val="00227CFF"/>
    <w:rsid w:val="002341C9"/>
    <w:rsid w:val="00240F9D"/>
    <w:rsid w:val="0024339A"/>
    <w:rsid w:val="0024656E"/>
    <w:rsid w:val="002566F2"/>
    <w:rsid w:val="00261C76"/>
    <w:rsid w:val="002634EE"/>
    <w:rsid w:val="00263B09"/>
    <w:rsid w:val="00264897"/>
    <w:rsid w:val="00265A5F"/>
    <w:rsid w:val="00271B40"/>
    <w:rsid w:val="002763A0"/>
    <w:rsid w:val="00287095"/>
    <w:rsid w:val="002871E9"/>
    <w:rsid w:val="00297906"/>
    <w:rsid w:val="002A0F6D"/>
    <w:rsid w:val="002A6795"/>
    <w:rsid w:val="002B1117"/>
    <w:rsid w:val="002B46EC"/>
    <w:rsid w:val="002B4A39"/>
    <w:rsid w:val="002C268E"/>
    <w:rsid w:val="002D1A63"/>
    <w:rsid w:val="002D2429"/>
    <w:rsid w:val="002D2CAA"/>
    <w:rsid w:val="002D6599"/>
    <w:rsid w:val="002E5FF3"/>
    <w:rsid w:val="002E723C"/>
    <w:rsid w:val="002F2885"/>
    <w:rsid w:val="002F41A8"/>
    <w:rsid w:val="00307107"/>
    <w:rsid w:val="00310C34"/>
    <w:rsid w:val="00311368"/>
    <w:rsid w:val="003124BE"/>
    <w:rsid w:val="00321788"/>
    <w:rsid w:val="0032699E"/>
    <w:rsid w:val="0032739E"/>
    <w:rsid w:val="00333B35"/>
    <w:rsid w:val="00337206"/>
    <w:rsid w:val="0034141E"/>
    <w:rsid w:val="00346851"/>
    <w:rsid w:val="00347588"/>
    <w:rsid w:val="003578CD"/>
    <w:rsid w:val="0036013F"/>
    <w:rsid w:val="003655E5"/>
    <w:rsid w:val="0037624E"/>
    <w:rsid w:val="00376C29"/>
    <w:rsid w:val="00381D96"/>
    <w:rsid w:val="00382198"/>
    <w:rsid w:val="0038302F"/>
    <w:rsid w:val="00391BF3"/>
    <w:rsid w:val="003B27A1"/>
    <w:rsid w:val="003C01F2"/>
    <w:rsid w:val="003C5F8E"/>
    <w:rsid w:val="003C63FE"/>
    <w:rsid w:val="003D0E25"/>
    <w:rsid w:val="003D149F"/>
    <w:rsid w:val="003D1B76"/>
    <w:rsid w:val="003F034C"/>
    <w:rsid w:val="003F0FC9"/>
    <w:rsid w:val="004010BC"/>
    <w:rsid w:val="00405186"/>
    <w:rsid w:val="00411E9B"/>
    <w:rsid w:val="00412FED"/>
    <w:rsid w:val="004171F9"/>
    <w:rsid w:val="00421BA4"/>
    <w:rsid w:val="004223D2"/>
    <w:rsid w:val="00422793"/>
    <w:rsid w:val="004364EE"/>
    <w:rsid w:val="0044769F"/>
    <w:rsid w:val="00455379"/>
    <w:rsid w:val="0046624D"/>
    <w:rsid w:val="00471EBD"/>
    <w:rsid w:val="0047667A"/>
    <w:rsid w:val="0048788B"/>
    <w:rsid w:val="004931B7"/>
    <w:rsid w:val="004938D7"/>
    <w:rsid w:val="0049481A"/>
    <w:rsid w:val="00494D17"/>
    <w:rsid w:val="00495364"/>
    <w:rsid w:val="00497B95"/>
    <w:rsid w:val="004A322C"/>
    <w:rsid w:val="004B1E37"/>
    <w:rsid w:val="004B380A"/>
    <w:rsid w:val="004B480E"/>
    <w:rsid w:val="004B542C"/>
    <w:rsid w:val="004B6D04"/>
    <w:rsid w:val="004B71D3"/>
    <w:rsid w:val="004B7558"/>
    <w:rsid w:val="004C152F"/>
    <w:rsid w:val="004D4761"/>
    <w:rsid w:val="004D56F2"/>
    <w:rsid w:val="004E779F"/>
    <w:rsid w:val="004F241B"/>
    <w:rsid w:val="004F256E"/>
    <w:rsid w:val="00505027"/>
    <w:rsid w:val="00520B4E"/>
    <w:rsid w:val="0052138A"/>
    <w:rsid w:val="005241D2"/>
    <w:rsid w:val="005269B6"/>
    <w:rsid w:val="00526AB5"/>
    <w:rsid w:val="005307C6"/>
    <w:rsid w:val="00534D01"/>
    <w:rsid w:val="005574EC"/>
    <w:rsid w:val="00560A38"/>
    <w:rsid w:val="005640F0"/>
    <w:rsid w:val="00565ADE"/>
    <w:rsid w:val="00565D1C"/>
    <w:rsid w:val="00572BE5"/>
    <w:rsid w:val="00572BED"/>
    <w:rsid w:val="005743C2"/>
    <w:rsid w:val="00585B5D"/>
    <w:rsid w:val="005A0F6C"/>
    <w:rsid w:val="005A20B9"/>
    <w:rsid w:val="005A7541"/>
    <w:rsid w:val="005B1EDB"/>
    <w:rsid w:val="005B70AB"/>
    <w:rsid w:val="005C2550"/>
    <w:rsid w:val="005C486A"/>
    <w:rsid w:val="005D0560"/>
    <w:rsid w:val="005D1FEA"/>
    <w:rsid w:val="005D5F6B"/>
    <w:rsid w:val="005D6ED3"/>
    <w:rsid w:val="005E4814"/>
    <w:rsid w:val="005E7619"/>
    <w:rsid w:val="005F3307"/>
    <w:rsid w:val="0060652E"/>
    <w:rsid w:val="006103AD"/>
    <w:rsid w:val="00615AA3"/>
    <w:rsid w:val="00616561"/>
    <w:rsid w:val="0062505C"/>
    <w:rsid w:val="00625E95"/>
    <w:rsid w:val="00635997"/>
    <w:rsid w:val="00640420"/>
    <w:rsid w:val="006467F3"/>
    <w:rsid w:val="00647B49"/>
    <w:rsid w:val="006517EA"/>
    <w:rsid w:val="006543D9"/>
    <w:rsid w:val="0065540D"/>
    <w:rsid w:val="0065553F"/>
    <w:rsid w:val="00662E60"/>
    <w:rsid w:val="00663E68"/>
    <w:rsid w:val="00667F46"/>
    <w:rsid w:val="00672532"/>
    <w:rsid w:val="0067299F"/>
    <w:rsid w:val="00675389"/>
    <w:rsid w:val="006756A6"/>
    <w:rsid w:val="00686B54"/>
    <w:rsid w:val="00693BA1"/>
    <w:rsid w:val="0069464F"/>
    <w:rsid w:val="00695386"/>
    <w:rsid w:val="006A3D05"/>
    <w:rsid w:val="006A609F"/>
    <w:rsid w:val="006B2CDC"/>
    <w:rsid w:val="006C3313"/>
    <w:rsid w:val="006D31B8"/>
    <w:rsid w:val="006D41C6"/>
    <w:rsid w:val="006D4D00"/>
    <w:rsid w:val="006D517B"/>
    <w:rsid w:val="006E35F5"/>
    <w:rsid w:val="006E5EA5"/>
    <w:rsid w:val="006F14A4"/>
    <w:rsid w:val="006F33E7"/>
    <w:rsid w:val="006F3CAF"/>
    <w:rsid w:val="006F5120"/>
    <w:rsid w:val="007042BD"/>
    <w:rsid w:val="00706BF5"/>
    <w:rsid w:val="00717DAF"/>
    <w:rsid w:val="00734CF8"/>
    <w:rsid w:val="0073581A"/>
    <w:rsid w:val="00737524"/>
    <w:rsid w:val="00740F41"/>
    <w:rsid w:val="00747312"/>
    <w:rsid w:val="0076359D"/>
    <w:rsid w:val="007642E6"/>
    <w:rsid w:val="00771E91"/>
    <w:rsid w:val="007731F2"/>
    <w:rsid w:val="00774D08"/>
    <w:rsid w:val="00775068"/>
    <w:rsid w:val="0077688F"/>
    <w:rsid w:val="00787700"/>
    <w:rsid w:val="00792632"/>
    <w:rsid w:val="007A74A6"/>
    <w:rsid w:val="007B53A7"/>
    <w:rsid w:val="007B54CF"/>
    <w:rsid w:val="007B5532"/>
    <w:rsid w:val="007C2F48"/>
    <w:rsid w:val="007C471C"/>
    <w:rsid w:val="007C5EBB"/>
    <w:rsid w:val="007D1474"/>
    <w:rsid w:val="007D72DA"/>
    <w:rsid w:val="007D74C8"/>
    <w:rsid w:val="007E2364"/>
    <w:rsid w:val="0080062F"/>
    <w:rsid w:val="00800787"/>
    <w:rsid w:val="008072B2"/>
    <w:rsid w:val="00813DCF"/>
    <w:rsid w:val="00815C35"/>
    <w:rsid w:val="0081744C"/>
    <w:rsid w:val="008208ED"/>
    <w:rsid w:val="008258FA"/>
    <w:rsid w:val="0082611C"/>
    <w:rsid w:val="00836BBD"/>
    <w:rsid w:val="008465E8"/>
    <w:rsid w:val="0084777C"/>
    <w:rsid w:val="00853BC7"/>
    <w:rsid w:val="00863D16"/>
    <w:rsid w:val="00864739"/>
    <w:rsid w:val="0087206D"/>
    <w:rsid w:val="00875A2E"/>
    <w:rsid w:val="0087666B"/>
    <w:rsid w:val="008814A4"/>
    <w:rsid w:val="00890307"/>
    <w:rsid w:val="008976F2"/>
    <w:rsid w:val="008A195E"/>
    <w:rsid w:val="008A65B2"/>
    <w:rsid w:val="008B2611"/>
    <w:rsid w:val="008B44F4"/>
    <w:rsid w:val="008B6695"/>
    <w:rsid w:val="008C5AE1"/>
    <w:rsid w:val="008C68C8"/>
    <w:rsid w:val="008C7C74"/>
    <w:rsid w:val="008D074F"/>
    <w:rsid w:val="008E2228"/>
    <w:rsid w:val="008F0078"/>
    <w:rsid w:val="008F420B"/>
    <w:rsid w:val="00901335"/>
    <w:rsid w:val="00904E55"/>
    <w:rsid w:val="00911038"/>
    <w:rsid w:val="009236AF"/>
    <w:rsid w:val="00930F57"/>
    <w:rsid w:val="00945A50"/>
    <w:rsid w:val="00946514"/>
    <w:rsid w:val="009572A1"/>
    <w:rsid w:val="00962407"/>
    <w:rsid w:val="00964F81"/>
    <w:rsid w:val="00970610"/>
    <w:rsid w:val="009716B5"/>
    <w:rsid w:val="009751BF"/>
    <w:rsid w:val="00976469"/>
    <w:rsid w:val="00990869"/>
    <w:rsid w:val="0099569B"/>
    <w:rsid w:val="00996D86"/>
    <w:rsid w:val="00996DC0"/>
    <w:rsid w:val="009A540D"/>
    <w:rsid w:val="009C285F"/>
    <w:rsid w:val="009C5C42"/>
    <w:rsid w:val="009C78F6"/>
    <w:rsid w:val="009C7FD1"/>
    <w:rsid w:val="009D0598"/>
    <w:rsid w:val="009E14AA"/>
    <w:rsid w:val="009E217B"/>
    <w:rsid w:val="009E6883"/>
    <w:rsid w:val="009E7DB9"/>
    <w:rsid w:val="009F3FDF"/>
    <w:rsid w:val="009F49CC"/>
    <w:rsid w:val="00A04B4B"/>
    <w:rsid w:val="00A123A6"/>
    <w:rsid w:val="00A14FFC"/>
    <w:rsid w:val="00A16596"/>
    <w:rsid w:val="00A2026F"/>
    <w:rsid w:val="00A3552D"/>
    <w:rsid w:val="00A449AC"/>
    <w:rsid w:val="00A45114"/>
    <w:rsid w:val="00A46432"/>
    <w:rsid w:val="00A50A82"/>
    <w:rsid w:val="00A538D1"/>
    <w:rsid w:val="00A53FAC"/>
    <w:rsid w:val="00A6045D"/>
    <w:rsid w:val="00A606B1"/>
    <w:rsid w:val="00A67CB6"/>
    <w:rsid w:val="00A70A3B"/>
    <w:rsid w:val="00A74F70"/>
    <w:rsid w:val="00A809C3"/>
    <w:rsid w:val="00A81177"/>
    <w:rsid w:val="00A83525"/>
    <w:rsid w:val="00A90880"/>
    <w:rsid w:val="00A90C57"/>
    <w:rsid w:val="00A958CF"/>
    <w:rsid w:val="00A95F56"/>
    <w:rsid w:val="00A96D36"/>
    <w:rsid w:val="00A96F9F"/>
    <w:rsid w:val="00AA349F"/>
    <w:rsid w:val="00AA7C31"/>
    <w:rsid w:val="00AB746C"/>
    <w:rsid w:val="00AC51EE"/>
    <w:rsid w:val="00AE0282"/>
    <w:rsid w:val="00AE5679"/>
    <w:rsid w:val="00AE5C7A"/>
    <w:rsid w:val="00AE67B4"/>
    <w:rsid w:val="00AE7C80"/>
    <w:rsid w:val="00AF6B11"/>
    <w:rsid w:val="00AF70CF"/>
    <w:rsid w:val="00B02737"/>
    <w:rsid w:val="00B040BB"/>
    <w:rsid w:val="00B044B5"/>
    <w:rsid w:val="00B047D8"/>
    <w:rsid w:val="00B14F32"/>
    <w:rsid w:val="00B22ABC"/>
    <w:rsid w:val="00B233EE"/>
    <w:rsid w:val="00B234D5"/>
    <w:rsid w:val="00B237B2"/>
    <w:rsid w:val="00B26369"/>
    <w:rsid w:val="00B267C2"/>
    <w:rsid w:val="00B3221D"/>
    <w:rsid w:val="00B33172"/>
    <w:rsid w:val="00B33BD4"/>
    <w:rsid w:val="00B433EE"/>
    <w:rsid w:val="00B54286"/>
    <w:rsid w:val="00B54AB2"/>
    <w:rsid w:val="00B606F3"/>
    <w:rsid w:val="00B61F4C"/>
    <w:rsid w:val="00B639C7"/>
    <w:rsid w:val="00B6666F"/>
    <w:rsid w:val="00B7114D"/>
    <w:rsid w:val="00B8319F"/>
    <w:rsid w:val="00B86515"/>
    <w:rsid w:val="00B87B82"/>
    <w:rsid w:val="00B87C91"/>
    <w:rsid w:val="00B9282C"/>
    <w:rsid w:val="00B96162"/>
    <w:rsid w:val="00BA152A"/>
    <w:rsid w:val="00BB1D21"/>
    <w:rsid w:val="00BB2089"/>
    <w:rsid w:val="00BB245F"/>
    <w:rsid w:val="00BB5628"/>
    <w:rsid w:val="00BB6E01"/>
    <w:rsid w:val="00BB7468"/>
    <w:rsid w:val="00BC1FAE"/>
    <w:rsid w:val="00BC2D91"/>
    <w:rsid w:val="00BC4DC6"/>
    <w:rsid w:val="00BC5E15"/>
    <w:rsid w:val="00BC7776"/>
    <w:rsid w:val="00BE6BF8"/>
    <w:rsid w:val="00C0569C"/>
    <w:rsid w:val="00C139DC"/>
    <w:rsid w:val="00C2026E"/>
    <w:rsid w:val="00C23AB4"/>
    <w:rsid w:val="00C30E27"/>
    <w:rsid w:val="00C34473"/>
    <w:rsid w:val="00C5098D"/>
    <w:rsid w:val="00C60855"/>
    <w:rsid w:val="00C60F82"/>
    <w:rsid w:val="00C728FE"/>
    <w:rsid w:val="00C73F90"/>
    <w:rsid w:val="00C74D31"/>
    <w:rsid w:val="00C769CF"/>
    <w:rsid w:val="00C8679B"/>
    <w:rsid w:val="00C907E1"/>
    <w:rsid w:val="00C9644D"/>
    <w:rsid w:val="00CB148F"/>
    <w:rsid w:val="00CB4035"/>
    <w:rsid w:val="00CC0157"/>
    <w:rsid w:val="00CC5345"/>
    <w:rsid w:val="00CD1E35"/>
    <w:rsid w:val="00CE22F2"/>
    <w:rsid w:val="00CE2DA9"/>
    <w:rsid w:val="00CE4EE4"/>
    <w:rsid w:val="00CF2086"/>
    <w:rsid w:val="00CF5763"/>
    <w:rsid w:val="00CF7498"/>
    <w:rsid w:val="00D03D96"/>
    <w:rsid w:val="00D06400"/>
    <w:rsid w:val="00D1291A"/>
    <w:rsid w:val="00D1525F"/>
    <w:rsid w:val="00D15E49"/>
    <w:rsid w:val="00D224DF"/>
    <w:rsid w:val="00D33415"/>
    <w:rsid w:val="00D340C6"/>
    <w:rsid w:val="00D35E10"/>
    <w:rsid w:val="00D404F8"/>
    <w:rsid w:val="00D4064A"/>
    <w:rsid w:val="00D4093C"/>
    <w:rsid w:val="00D47C49"/>
    <w:rsid w:val="00D51480"/>
    <w:rsid w:val="00D52684"/>
    <w:rsid w:val="00D608F2"/>
    <w:rsid w:val="00D6339E"/>
    <w:rsid w:val="00D72291"/>
    <w:rsid w:val="00D7478A"/>
    <w:rsid w:val="00D7528A"/>
    <w:rsid w:val="00D759A4"/>
    <w:rsid w:val="00D766DD"/>
    <w:rsid w:val="00D84802"/>
    <w:rsid w:val="00D965C0"/>
    <w:rsid w:val="00DA1667"/>
    <w:rsid w:val="00DA58AE"/>
    <w:rsid w:val="00DB44E3"/>
    <w:rsid w:val="00DB6971"/>
    <w:rsid w:val="00DC2A9F"/>
    <w:rsid w:val="00DD140B"/>
    <w:rsid w:val="00DF0268"/>
    <w:rsid w:val="00DF1CE8"/>
    <w:rsid w:val="00E01140"/>
    <w:rsid w:val="00E01D08"/>
    <w:rsid w:val="00E02348"/>
    <w:rsid w:val="00E07AF7"/>
    <w:rsid w:val="00E1041D"/>
    <w:rsid w:val="00E11531"/>
    <w:rsid w:val="00E12739"/>
    <w:rsid w:val="00E12854"/>
    <w:rsid w:val="00E17346"/>
    <w:rsid w:val="00E204BB"/>
    <w:rsid w:val="00E34E00"/>
    <w:rsid w:val="00E35CF2"/>
    <w:rsid w:val="00E4284F"/>
    <w:rsid w:val="00E43D62"/>
    <w:rsid w:val="00E47DC0"/>
    <w:rsid w:val="00E557A8"/>
    <w:rsid w:val="00E61B20"/>
    <w:rsid w:val="00E632A8"/>
    <w:rsid w:val="00E671B1"/>
    <w:rsid w:val="00E72A0E"/>
    <w:rsid w:val="00E75F8B"/>
    <w:rsid w:val="00E77DFB"/>
    <w:rsid w:val="00E80B66"/>
    <w:rsid w:val="00E81A27"/>
    <w:rsid w:val="00E81B16"/>
    <w:rsid w:val="00E931F5"/>
    <w:rsid w:val="00E951E4"/>
    <w:rsid w:val="00E96837"/>
    <w:rsid w:val="00E970D9"/>
    <w:rsid w:val="00EA7CB1"/>
    <w:rsid w:val="00EB0E4D"/>
    <w:rsid w:val="00EB4203"/>
    <w:rsid w:val="00EB4D27"/>
    <w:rsid w:val="00ED0FDF"/>
    <w:rsid w:val="00ED6A7C"/>
    <w:rsid w:val="00ED7322"/>
    <w:rsid w:val="00EF189C"/>
    <w:rsid w:val="00EF4F38"/>
    <w:rsid w:val="00EF529C"/>
    <w:rsid w:val="00F078A2"/>
    <w:rsid w:val="00F07BB5"/>
    <w:rsid w:val="00F11622"/>
    <w:rsid w:val="00F127D5"/>
    <w:rsid w:val="00F1467A"/>
    <w:rsid w:val="00F14BC2"/>
    <w:rsid w:val="00F203E3"/>
    <w:rsid w:val="00F22817"/>
    <w:rsid w:val="00F250BB"/>
    <w:rsid w:val="00F34E1E"/>
    <w:rsid w:val="00F37144"/>
    <w:rsid w:val="00F40A1F"/>
    <w:rsid w:val="00F42B2A"/>
    <w:rsid w:val="00F57D3C"/>
    <w:rsid w:val="00F65BF0"/>
    <w:rsid w:val="00F6605E"/>
    <w:rsid w:val="00F728EA"/>
    <w:rsid w:val="00F763A9"/>
    <w:rsid w:val="00F804AF"/>
    <w:rsid w:val="00F81B12"/>
    <w:rsid w:val="00F82452"/>
    <w:rsid w:val="00F82528"/>
    <w:rsid w:val="00F82C06"/>
    <w:rsid w:val="00F8481E"/>
    <w:rsid w:val="00F85D78"/>
    <w:rsid w:val="00F951F8"/>
    <w:rsid w:val="00FB0828"/>
    <w:rsid w:val="00FB4207"/>
    <w:rsid w:val="00FB6F82"/>
    <w:rsid w:val="00FC1509"/>
    <w:rsid w:val="00FD40B3"/>
    <w:rsid w:val="00FD50F3"/>
    <w:rsid w:val="00FD5B8C"/>
    <w:rsid w:val="00FE35F7"/>
    <w:rsid w:val="00FE68EA"/>
    <w:rsid w:val="00FE7460"/>
    <w:rsid w:val="00FF1596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3841DEA"/>
  <w15:docId w15:val="{691F4C19-FDD6-4AD5-A5D2-930074B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89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AA7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EBD"/>
  </w:style>
  <w:style w:type="paragraph" w:styleId="Stopka">
    <w:name w:val="footer"/>
    <w:basedOn w:val="Normalny"/>
    <w:link w:val="StopkaZnak"/>
    <w:uiPriority w:val="99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BD"/>
  </w:style>
  <w:style w:type="character" w:styleId="Hipercze">
    <w:name w:val="Hyperlink"/>
    <w:uiPriority w:val="99"/>
    <w:rsid w:val="00471EBD"/>
    <w:rPr>
      <w:color w:val="0000FF"/>
      <w:u w:val="single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025340"/>
  </w:style>
  <w:style w:type="paragraph" w:styleId="NormalnyWeb">
    <w:name w:val="Normal (Web)"/>
    <w:basedOn w:val="Normalny"/>
    <w:rsid w:val="00310C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rsid w:val="00053062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05306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06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unhideWhenUsed/>
    <w:rsid w:val="007B54CF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70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70D9"/>
  </w:style>
  <w:style w:type="table" w:customStyle="1" w:styleId="Tabela-Siatka1">
    <w:name w:val="Tabela - Siatka1"/>
    <w:basedOn w:val="Standardowy"/>
    <w:next w:val="Tabela-Siatka"/>
    <w:uiPriority w:val="39"/>
    <w:rsid w:val="00E970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5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41B"/>
    <w:rPr>
      <w:rFonts w:ascii="Segoe UI" w:hAnsi="Segoe UI" w:cs="Segoe UI"/>
      <w:sz w:val="18"/>
      <w:szCs w:val="18"/>
    </w:rPr>
  </w:style>
  <w:style w:type="paragraph" w:customStyle="1" w:styleId="arimr">
    <w:name w:val="arimr"/>
    <w:basedOn w:val="Normalny"/>
    <w:rsid w:val="00D7478A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7C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7C49"/>
  </w:style>
  <w:style w:type="character" w:styleId="Pogrubienie">
    <w:name w:val="Strong"/>
    <w:basedOn w:val="Domylnaczcionkaakapitu"/>
    <w:uiPriority w:val="22"/>
    <w:qFormat/>
    <w:rsid w:val="004D56F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4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50BB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D02F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D02F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mosir_zabrz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zamowienia.publiczne@mosir.zabrze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www.nccert.pl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mosir.zabrze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2-polityka-prywatnos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://www.mosir.zabrze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gov.pl/web/mswia/oprogramowanie-do-pobrani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mosir.zabrze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platformazakupowa.pl/pn/mosir_zabrze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sekretariat@mosir.zabrze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645D-A80F-4BB8-B567-61AB9B4C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11307</Words>
  <Characters>67842</Characters>
  <Application>Microsoft Office Word</Application>
  <DocSecurity>0</DocSecurity>
  <Lines>565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Gołkowska</dc:creator>
  <cp:lastModifiedBy>Iwona Gołkowska</cp:lastModifiedBy>
  <cp:revision>2</cp:revision>
  <cp:lastPrinted>2021-11-04T07:44:00Z</cp:lastPrinted>
  <dcterms:created xsi:type="dcterms:W3CDTF">2021-11-25T08:52:00Z</dcterms:created>
  <dcterms:modified xsi:type="dcterms:W3CDTF">2021-11-25T08:52:00Z</dcterms:modified>
</cp:coreProperties>
</file>