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43" w:rsidRPr="00563172" w:rsidRDefault="006E6E43" w:rsidP="006E6E43">
      <w:pPr>
        <w:spacing w:before="75" w:after="150" w:line="240" w:lineRule="auto"/>
        <w:outlineLvl w:val="2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Wymagania i specyfikacja</w:t>
      </w: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</w:t>
      </w:r>
    </w:p>
    <w:p w:rsidR="006E6E43" w:rsidRPr="00563172" w:rsidRDefault="006E6E43" w:rsidP="006E6E4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Szanowni Państwo</w:t>
      </w: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,</w:t>
      </w:r>
    </w:p>
    <w:p w:rsidR="006E6E43" w:rsidRPr="00563172" w:rsidRDefault="006E6E43" w:rsidP="00DB2968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Akademia Marynarki Wojennej w Gdyni jest </w:t>
      </w:r>
      <w:bookmarkStart w:id="0" w:name="_GoBack"/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zainteresowana </w:t>
      </w:r>
      <w:r w:rsidRPr="00563172">
        <w:rPr>
          <w:rFonts w:ascii="Arial" w:eastAsia="Times New Roman" w:hAnsi="Arial" w:cs="Arial"/>
          <w:bCs/>
          <w:sz w:val="24"/>
          <w:szCs w:val="24"/>
          <w:lang w:val="pl-PL" w:eastAsia="pl-PL"/>
        </w:rPr>
        <w:t>zakupem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="00394C32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różnych urządzeń </w:t>
      </w:r>
      <w:r w:rsidR="00394C32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br/>
        <w:t xml:space="preserve">i materiałów nawigacyjnych oraz sprzętu komputerowego wraz z oprogramowaniem systemowym i specjalistycznym, pod </w:t>
      </w:r>
      <w:r w:rsidR="00DB2968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wspólną </w:t>
      </w:r>
      <w:r w:rsidR="00394C32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nazwą: </w:t>
      </w:r>
      <w:r w:rsidRPr="00DB2968">
        <w:rPr>
          <w:rFonts w:ascii="Arial" w:hAnsi="Arial" w:cs="Arial"/>
          <w:b/>
          <w:i/>
          <w:color w:val="0000CC"/>
          <w:sz w:val="24"/>
          <w:szCs w:val="24"/>
          <w:lang w:val="pl-PL"/>
        </w:rPr>
        <w:t>Zintegrowan</w:t>
      </w:r>
      <w:r w:rsidR="00DB2968" w:rsidRPr="00DB2968">
        <w:rPr>
          <w:rFonts w:ascii="Arial" w:hAnsi="Arial" w:cs="Arial"/>
          <w:b/>
          <w:i/>
          <w:color w:val="0000CC"/>
          <w:sz w:val="24"/>
          <w:szCs w:val="24"/>
          <w:lang w:val="pl-PL"/>
        </w:rPr>
        <w:t>y</w:t>
      </w:r>
      <w:r w:rsidRPr="00DB2968">
        <w:rPr>
          <w:rFonts w:ascii="Arial" w:hAnsi="Arial" w:cs="Arial"/>
          <w:b/>
          <w:i/>
          <w:color w:val="0000CC"/>
          <w:sz w:val="24"/>
          <w:szCs w:val="24"/>
          <w:lang w:val="pl-PL"/>
        </w:rPr>
        <w:t xml:space="preserve"> system automatyzacji obliczeń nawigacyjnych z modułem dynamicznego uwzględniania warunków hydrometeorologicznych w procesie planowania podróży okrętów</w:t>
      </w:r>
      <w:r w:rsidR="00930F50" w:rsidRPr="00DB2968">
        <w:rPr>
          <w:rFonts w:ascii="Arial" w:hAnsi="Arial" w:cs="Arial"/>
          <w:b/>
          <w:i/>
          <w:color w:val="0000CC"/>
          <w:sz w:val="24"/>
          <w:szCs w:val="24"/>
          <w:lang w:val="pl-PL"/>
        </w:rPr>
        <w:t>.</w:t>
      </w:r>
    </w:p>
    <w:bookmarkEnd w:id="0"/>
    <w:p w:rsidR="00AE3500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Osobą odpowiedzialną merytorycznie za zamówienie jest Adam Woźniak, tel.261 262 992, @: a.wozniak@amw.gdynia.pl</w:t>
      </w:r>
    </w:p>
    <w:p w:rsidR="00D60735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Warunki dostawy i płatności: </w:t>
      </w:r>
    </w:p>
    <w:p w:rsidR="00D60735" w:rsidRPr="00563172" w:rsidRDefault="00DB2968" w:rsidP="00D6073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D</w:t>
      </w:r>
      <w:r w:rsidR="00D60735"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ostawa do Akademii Marynarki Wojennej (laboratorium METOC), </w:t>
      </w:r>
    </w:p>
    <w:p w:rsidR="00D60735" w:rsidRPr="00563172" w:rsidRDefault="00DB2968" w:rsidP="00D6073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K</w:t>
      </w:r>
      <w:r w:rsidR="00D60735"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oszt dostawy leży po stronie Wykonawcy, </w:t>
      </w:r>
    </w:p>
    <w:p w:rsidR="00D60735" w:rsidRPr="00563172" w:rsidRDefault="00DB2968" w:rsidP="00D6073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T</w:t>
      </w:r>
      <w:r w:rsidR="00D60735"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ermin płatności do 30 dni liczonych od dnia odbioru faktury VAT. </w:t>
      </w:r>
    </w:p>
    <w:p w:rsidR="00D60735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Złożenie oferty przez Wykonawcę jest jednoznaczne z oświadczeniem, że: </w:t>
      </w:r>
    </w:p>
    <w:p w:rsidR="00D60735" w:rsidRPr="00563172" w:rsidRDefault="00DB2968" w:rsidP="00D6073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J</w:t>
      </w:r>
      <w:r w:rsidR="00D60735"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est on uprawniony oraz posiada niezbędne kwalifikacje do pełnej realizacji Przedmiotu zamówienia. </w:t>
      </w:r>
    </w:p>
    <w:p w:rsidR="00D60735" w:rsidRPr="00563172" w:rsidRDefault="00DB2968" w:rsidP="00D6073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P</w:t>
      </w:r>
      <w:r w:rsidR="00D60735"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rzedmiot zamówienia jest właściwej jakości, fabrycznie nowy i może być używany bez naruszania praw własności osób trzecich w tym praw patentowych i praw autorskich. </w:t>
      </w:r>
    </w:p>
    <w:p w:rsidR="00D60735" w:rsidRPr="00563172" w:rsidRDefault="00DB2968" w:rsidP="00D6073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P</w:t>
      </w:r>
      <w:r w:rsidR="00D60735"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rzedmiot zamówienia spełnia normy przewidziane prawem polskim.  </w:t>
      </w:r>
    </w:p>
    <w:p w:rsidR="00D60735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Warunki gwarancji i serwisu pogwarancyjnego wynos</w:t>
      </w:r>
      <w:r w:rsidR="001C4303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zą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nie</w:t>
      </w:r>
      <w:r w:rsidR="001C4303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mniej niż 24 miesiące. </w:t>
      </w:r>
    </w:p>
    <w:p w:rsidR="00D60735" w:rsidRPr="00563172" w:rsidRDefault="00D60735" w:rsidP="006E6E4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Załącznik do postępowania: </w:t>
      </w: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Oświadczenie wymagane od wykonawcy w zakresie wypełnienia obowiązków informacyjnych wynikających z RODO</w:t>
      </w:r>
      <w:r w:rsidR="003C0CC0" w:rsidRPr="00563172">
        <w:rPr>
          <w:rFonts w:ascii="Arial" w:eastAsia="Times New Roman" w:hAnsi="Arial" w:cs="Arial"/>
          <w:sz w:val="24"/>
          <w:szCs w:val="24"/>
          <w:lang w:val="pl-PL" w:eastAsia="pl-PL"/>
        </w:rPr>
        <w:t>.</w:t>
      </w:r>
    </w:p>
    <w:p w:rsidR="00D94EDF" w:rsidRPr="00563172" w:rsidRDefault="00D94EDF" w:rsidP="00D94ED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E6E43" w:rsidRPr="00563172" w:rsidRDefault="006E6E43" w:rsidP="00DB2968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Dostawca zapewnia transport 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elementów </w:t>
      </w:r>
      <w:r w:rsidR="00B51E6D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zintegrowanego s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ystemu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do zamawiającego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,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jego montaż w laboratorium METOC</w:t>
      </w:r>
      <w:r w:rsidR="00394C32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oraz 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przeprowadzenie szkolenia personelu obsługującego (min. </w:t>
      </w:r>
      <w:r w:rsidR="00D94EDF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2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osoby) w zakresie obsługi s</w:t>
      </w:r>
      <w:r w:rsidR="00D94EDF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ystemu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. </w:t>
      </w:r>
    </w:p>
    <w:p w:rsidR="006E6E43" w:rsidRPr="00563172" w:rsidRDefault="006E6E43" w:rsidP="006E6E4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Termin realizacji zamówienia - do </w:t>
      </w:r>
      <w:r w:rsidR="00B96BEA" w:rsidRPr="00DB2968">
        <w:rPr>
          <w:rFonts w:ascii="Arial" w:eastAsia="Times New Roman" w:hAnsi="Arial" w:cs="Arial"/>
          <w:b/>
          <w:bCs/>
          <w:color w:val="FF0000"/>
          <w:sz w:val="24"/>
          <w:szCs w:val="24"/>
          <w:lang w:val="pl-PL" w:eastAsia="pl-PL"/>
        </w:rPr>
        <w:t>45</w:t>
      </w:r>
      <w:r w:rsidRPr="00DB2968">
        <w:rPr>
          <w:rFonts w:ascii="Arial" w:eastAsia="Times New Roman" w:hAnsi="Arial" w:cs="Arial"/>
          <w:b/>
          <w:bCs/>
          <w:color w:val="FF0000"/>
          <w:sz w:val="24"/>
          <w:szCs w:val="24"/>
          <w:lang w:val="pl-PL" w:eastAsia="pl-PL"/>
        </w:rPr>
        <w:t xml:space="preserve"> </w:t>
      </w:r>
      <w:r w:rsidR="00DB2968">
        <w:rPr>
          <w:rFonts w:ascii="Arial" w:eastAsia="Times New Roman" w:hAnsi="Arial" w:cs="Arial"/>
          <w:b/>
          <w:bCs/>
          <w:color w:val="FF0000"/>
          <w:sz w:val="24"/>
          <w:szCs w:val="24"/>
          <w:lang w:val="pl-PL" w:eastAsia="pl-PL"/>
        </w:rPr>
        <w:t xml:space="preserve">dni </w:t>
      </w:r>
      <w:r w:rsidRPr="00DB2968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l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iczonych od dnia podpisania umowy.</w:t>
      </w:r>
    </w:p>
    <w:p w:rsidR="00B96BEA" w:rsidRPr="00563172" w:rsidRDefault="00B96BEA" w:rsidP="006E6E43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sz w:val="24"/>
          <w:szCs w:val="24"/>
          <w:lang w:val="pl-PL" w:eastAsia="pl-PL"/>
        </w:rPr>
        <w:t>Przedmiot zamówienia</w:t>
      </w:r>
    </w:p>
    <w:p w:rsidR="00394C32" w:rsidRPr="00563172" w:rsidRDefault="00394C32" w:rsidP="00394C32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i/>
          <w:sz w:val="24"/>
          <w:szCs w:val="24"/>
          <w:lang w:val="pl-PL" w:eastAsia="pl-PL"/>
        </w:rPr>
        <w:t>Zintegrowany system automatyzacji obliczeń nawigacyjnych z modułem dynamicznego uwzględniania warunków hydrometeorologicznych w procesie planowania podróży okrętów.</w:t>
      </w:r>
    </w:p>
    <w:p w:rsidR="001C4303" w:rsidRPr="00563172" w:rsidRDefault="001C4303" w:rsidP="001C430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Minimalne warunki Zamawiającego:</w:t>
      </w:r>
    </w:p>
    <w:p w:rsidR="001C4303" w:rsidRPr="00563172" w:rsidRDefault="001C4303" w:rsidP="001C430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Zintegrowany system powin</w:t>
      </w:r>
      <w:r w:rsidR="00DB2968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ien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umożliwiać: </w:t>
      </w:r>
    </w:p>
    <w:p w:rsidR="001C4303" w:rsidRPr="00563172" w:rsidRDefault="001C4303" w:rsidP="00DB2968">
      <w:pPr>
        <w:pStyle w:val="Akapitzlist"/>
        <w:numPr>
          <w:ilvl w:val="0"/>
          <w:numId w:val="5"/>
        </w:numPr>
        <w:spacing w:after="160" w:line="240" w:lineRule="auto"/>
        <w:ind w:left="709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t>szkolenie i doskonalenie umiejętności w zakresie obsługi operatorskiej i symulowaniu obliczeń nawigacyjnych oraz wykonywanie zadań nawigacyjnego planowania podróży na stanowiskach ECDIS (</w:t>
      </w:r>
      <w:r w:rsidRPr="00563172">
        <w:rPr>
          <w:rFonts w:ascii="Arial" w:eastAsia="Times New Roman" w:hAnsi="Arial" w:cs="Arial"/>
          <w:i/>
          <w:sz w:val="24"/>
          <w:szCs w:val="24"/>
          <w:lang w:eastAsia="pl-PL"/>
        </w:rPr>
        <w:t>Electronic Chart Display and Information System</w:t>
      </w:r>
      <w:r w:rsidRPr="00563172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:rsidR="001C4303" w:rsidRPr="00563172" w:rsidRDefault="001C4303" w:rsidP="001C4303">
      <w:pPr>
        <w:pStyle w:val="Akapitzlist"/>
        <w:numPr>
          <w:ilvl w:val="0"/>
          <w:numId w:val="5"/>
        </w:numPr>
        <w:spacing w:after="160" w:line="240" w:lineRule="auto"/>
        <w:ind w:left="709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t>planowanie i programowanie podróży oceanicznych według kryteriów bezpieczeństwa żeglugi, kryterium ekonomicznego i minimalnego czasu podróży na stanowiskach komputerowych;</w:t>
      </w:r>
    </w:p>
    <w:p w:rsidR="001C4303" w:rsidRPr="00563172" w:rsidRDefault="001C4303" w:rsidP="001C4303">
      <w:pPr>
        <w:pStyle w:val="Akapitzlist"/>
        <w:numPr>
          <w:ilvl w:val="0"/>
          <w:numId w:val="5"/>
        </w:numPr>
        <w:spacing w:after="160" w:line="240" w:lineRule="auto"/>
        <w:ind w:left="709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zobrazowanie efektów automatyzacji obliczeń nawigacyjnych oraz planowania i programowania podróży w formie wydruku i wizualizacji na ekranie w laboratorium METOC;</w:t>
      </w:r>
    </w:p>
    <w:p w:rsidR="001C4303" w:rsidRPr="00563172" w:rsidRDefault="001C4303" w:rsidP="001C4303">
      <w:pPr>
        <w:pStyle w:val="Akapitzlist"/>
        <w:numPr>
          <w:ilvl w:val="0"/>
          <w:numId w:val="5"/>
        </w:numPr>
        <w:spacing w:after="160" w:line="240" w:lineRule="auto"/>
        <w:ind w:left="709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t>archiwizowanie danych wypracowanych przez system.</w:t>
      </w:r>
    </w:p>
    <w:p w:rsidR="001C4303" w:rsidRPr="00563172" w:rsidRDefault="001C4303" w:rsidP="001C430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Podstawowe dane dotyczące zintegrowanego systemu: </w:t>
      </w:r>
    </w:p>
    <w:p w:rsidR="003A50D7" w:rsidRPr="00563172" w:rsidRDefault="001C4303" w:rsidP="00D50CA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  <w:u w:val="single"/>
        </w:rPr>
        <w:t>dwa stanowiska ECDIS</w:t>
      </w:r>
      <w:r w:rsidR="003F7948" w:rsidRPr="00563172">
        <w:rPr>
          <w:rFonts w:ascii="Arial" w:hAnsi="Arial" w:cs="Arial"/>
          <w:sz w:val="24"/>
          <w:szCs w:val="24"/>
          <w:u w:val="single"/>
        </w:rPr>
        <w:t xml:space="preserve"> w składzie</w:t>
      </w:r>
      <w:r w:rsidR="003A50D7" w:rsidRPr="00563172">
        <w:rPr>
          <w:rFonts w:ascii="Arial" w:hAnsi="Arial" w:cs="Arial"/>
          <w:sz w:val="24"/>
          <w:szCs w:val="24"/>
        </w:rPr>
        <w:t>:</w:t>
      </w:r>
      <w:r w:rsidRPr="00563172">
        <w:rPr>
          <w:rFonts w:ascii="Arial" w:hAnsi="Arial" w:cs="Arial"/>
          <w:sz w:val="24"/>
          <w:szCs w:val="24"/>
        </w:rPr>
        <w:t xml:space="preserve"> </w:t>
      </w:r>
    </w:p>
    <w:p w:rsidR="00D50CAB" w:rsidRPr="00563172" w:rsidRDefault="003A50D7" w:rsidP="00DB2968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</w:rPr>
        <w:t xml:space="preserve">stanowiska ECDIS </w:t>
      </w:r>
      <w:r w:rsidR="001C4303" w:rsidRPr="00563172">
        <w:rPr>
          <w:rFonts w:ascii="Arial" w:hAnsi="Arial" w:cs="Arial"/>
          <w:sz w:val="24"/>
          <w:szCs w:val="24"/>
        </w:rPr>
        <w:t>w obudowach morskich</w:t>
      </w:r>
      <w:r w:rsidRPr="00563172">
        <w:rPr>
          <w:rFonts w:ascii="Arial" w:hAnsi="Arial" w:cs="Arial"/>
          <w:sz w:val="24"/>
          <w:szCs w:val="24"/>
        </w:rPr>
        <w:t xml:space="preserve"> – </w:t>
      </w:r>
      <w:r w:rsidR="00E13F7D" w:rsidRPr="00563172">
        <w:rPr>
          <w:rFonts w:ascii="Arial" w:hAnsi="Arial" w:cs="Arial"/>
          <w:sz w:val="24"/>
          <w:szCs w:val="24"/>
        </w:rPr>
        <w:t>postumenty</w:t>
      </w:r>
      <w:r w:rsidR="001C4303" w:rsidRPr="00563172">
        <w:rPr>
          <w:rFonts w:ascii="Arial" w:hAnsi="Arial" w:cs="Arial"/>
          <w:sz w:val="24"/>
          <w:szCs w:val="24"/>
        </w:rPr>
        <w:t xml:space="preserve">, wyposażone </w:t>
      </w:r>
      <w:r w:rsidR="00D37C08" w:rsidRPr="00563172">
        <w:rPr>
          <w:rFonts w:ascii="Arial" w:hAnsi="Arial" w:cs="Arial"/>
          <w:sz w:val="24"/>
          <w:szCs w:val="24"/>
        </w:rPr>
        <w:t>i z</w:t>
      </w:r>
      <w:r w:rsidR="00D50CAB" w:rsidRPr="00563172">
        <w:rPr>
          <w:rFonts w:ascii="Arial" w:hAnsi="Arial" w:cs="Arial"/>
          <w:sz w:val="24"/>
          <w:szCs w:val="24"/>
        </w:rPr>
        <w:t xml:space="preserve">integrowane </w:t>
      </w:r>
      <w:r w:rsidRPr="00563172">
        <w:rPr>
          <w:rFonts w:ascii="Arial" w:hAnsi="Arial" w:cs="Arial"/>
          <w:sz w:val="24"/>
          <w:szCs w:val="24"/>
        </w:rPr>
        <w:t xml:space="preserve">w system </w:t>
      </w:r>
      <w:r w:rsidR="00D50CAB" w:rsidRPr="00A4327C">
        <w:rPr>
          <w:rFonts w:ascii="Arial" w:hAnsi="Arial" w:cs="Arial"/>
          <w:sz w:val="24"/>
          <w:szCs w:val="24"/>
        </w:rPr>
        <w:t>z dwoma odbiornikami AIS (transpondery AIS)</w:t>
      </w:r>
      <w:r w:rsidR="00FA3308" w:rsidRPr="00A4327C">
        <w:rPr>
          <w:rFonts w:ascii="Arial" w:hAnsi="Arial" w:cs="Arial"/>
          <w:sz w:val="24"/>
          <w:szCs w:val="24"/>
        </w:rPr>
        <w:t xml:space="preserve">, </w:t>
      </w:r>
      <w:r w:rsidR="00E13F7D" w:rsidRPr="00563172">
        <w:rPr>
          <w:rFonts w:ascii="Arial" w:hAnsi="Arial" w:cs="Arial"/>
          <w:sz w:val="24"/>
          <w:szCs w:val="24"/>
        </w:rPr>
        <w:t xml:space="preserve">urządzeniami meteorologicznymi </w:t>
      </w:r>
      <w:r w:rsidR="00A4327C" w:rsidRPr="00A4327C">
        <w:rPr>
          <w:rFonts w:ascii="Arial" w:hAnsi="Arial" w:cs="Arial"/>
          <w:color w:val="FF0000"/>
          <w:sz w:val="24"/>
          <w:szCs w:val="24"/>
        </w:rPr>
        <w:t xml:space="preserve">zainstalowanymi </w:t>
      </w:r>
      <w:r w:rsidR="00A4327C">
        <w:rPr>
          <w:rFonts w:ascii="Arial" w:hAnsi="Arial" w:cs="Arial"/>
          <w:sz w:val="24"/>
          <w:szCs w:val="24"/>
        </w:rPr>
        <w:t xml:space="preserve">w </w:t>
      </w:r>
      <w:r w:rsidR="00E13F7D" w:rsidRPr="00563172">
        <w:rPr>
          <w:rFonts w:ascii="Arial" w:hAnsi="Arial" w:cs="Arial"/>
          <w:sz w:val="24"/>
          <w:szCs w:val="24"/>
        </w:rPr>
        <w:t>laboratorium METOC (wiatromierz) i odbiornikami NAVTEX</w:t>
      </w:r>
      <w:r w:rsidR="00D50CAB" w:rsidRPr="00563172">
        <w:rPr>
          <w:rFonts w:ascii="Arial" w:hAnsi="Arial" w:cs="Arial"/>
          <w:sz w:val="24"/>
          <w:szCs w:val="24"/>
        </w:rPr>
        <w:t>;</w:t>
      </w:r>
    </w:p>
    <w:p w:rsidR="00D37C08" w:rsidRPr="00563172" w:rsidRDefault="00D37C08" w:rsidP="00B812C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  <w:u w:val="single"/>
        </w:rPr>
        <w:t>zestaw elektronicznych map nawigacyjnych (ENC) obejmujących akweny: Ocean Atlantycki i Ocean Indyjski</w:t>
      </w:r>
      <w:r w:rsidRPr="00563172">
        <w:rPr>
          <w:rFonts w:ascii="Arial" w:hAnsi="Arial" w:cs="Arial"/>
          <w:sz w:val="24"/>
          <w:szCs w:val="24"/>
        </w:rPr>
        <w:t>:</w:t>
      </w:r>
    </w:p>
    <w:p w:rsidR="00D37C08" w:rsidRPr="00563172" w:rsidRDefault="00D37C08" w:rsidP="00D37C0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</w:rPr>
        <w:t>Elektroniczne Mapy Cyfrowe spełniające standardy IMO/IHO S-57 Ed. 3 ENC wektorowe (IHO S-63 ENC schemat zabezpieczenia danych)</w:t>
      </w:r>
      <w:r w:rsidR="008D7E5B" w:rsidRPr="00563172">
        <w:rPr>
          <w:rFonts w:ascii="Arial" w:hAnsi="Arial" w:cs="Arial"/>
          <w:sz w:val="24"/>
          <w:szCs w:val="24"/>
        </w:rPr>
        <w:t xml:space="preserve"> przeznaczone na dwa stanowiska ECDIS;</w:t>
      </w:r>
    </w:p>
    <w:p w:rsidR="00D37C08" w:rsidRPr="00563172" w:rsidRDefault="008D7E5B" w:rsidP="00B812C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63172">
        <w:rPr>
          <w:rFonts w:ascii="Arial" w:hAnsi="Arial" w:cs="Arial"/>
          <w:sz w:val="24"/>
          <w:szCs w:val="24"/>
          <w:u w:val="single"/>
        </w:rPr>
        <w:t>moduł dynamicznego wprowadzania danych hydrometeorologicznych</w:t>
      </w:r>
      <w:r w:rsidR="005B352D">
        <w:rPr>
          <w:rFonts w:ascii="Arial" w:hAnsi="Arial" w:cs="Arial"/>
          <w:sz w:val="24"/>
          <w:szCs w:val="24"/>
          <w:u w:val="single"/>
        </w:rPr>
        <w:t xml:space="preserve"> w składzie</w:t>
      </w:r>
      <w:r w:rsidRPr="00563172">
        <w:rPr>
          <w:rFonts w:ascii="Arial" w:hAnsi="Arial" w:cs="Arial"/>
          <w:sz w:val="24"/>
          <w:szCs w:val="24"/>
          <w:u w:val="single"/>
        </w:rPr>
        <w:t>:</w:t>
      </w:r>
    </w:p>
    <w:p w:rsidR="001C4303" w:rsidRPr="00563172" w:rsidRDefault="001C4303" w:rsidP="00DB2968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</w:rPr>
        <w:t>dw</w:t>
      </w:r>
      <w:r w:rsidR="008D7E5B" w:rsidRPr="00563172">
        <w:rPr>
          <w:rFonts w:ascii="Arial" w:hAnsi="Arial" w:cs="Arial"/>
          <w:sz w:val="24"/>
          <w:szCs w:val="24"/>
        </w:rPr>
        <w:t>a programy komputerowe (aplikacje komputerowe) do planowania i programowania podróży opart</w:t>
      </w:r>
      <w:r w:rsidR="0014546E" w:rsidRPr="00563172">
        <w:rPr>
          <w:rFonts w:ascii="Arial" w:hAnsi="Arial" w:cs="Arial"/>
          <w:sz w:val="24"/>
          <w:szCs w:val="24"/>
        </w:rPr>
        <w:t>ych</w:t>
      </w:r>
      <w:r w:rsidR="008D7E5B" w:rsidRPr="00563172">
        <w:rPr>
          <w:rFonts w:ascii="Arial" w:hAnsi="Arial" w:cs="Arial"/>
          <w:sz w:val="24"/>
          <w:szCs w:val="24"/>
        </w:rPr>
        <w:t xml:space="preserve"> na danych hydrometeorologicznych osadzone na dwóch </w:t>
      </w:r>
      <w:r w:rsidRPr="00563172">
        <w:rPr>
          <w:rFonts w:ascii="Arial" w:hAnsi="Arial" w:cs="Arial"/>
          <w:sz w:val="24"/>
          <w:szCs w:val="24"/>
        </w:rPr>
        <w:t>zestaw</w:t>
      </w:r>
      <w:r w:rsidR="008D7E5B" w:rsidRPr="00563172">
        <w:rPr>
          <w:rFonts w:ascii="Arial" w:hAnsi="Arial" w:cs="Arial"/>
          <w:sz w:val="24"/>
          <w:szCs w:val="24"/>
        </w:rPr>
        <w:t>ach</w:t>
      </w:r>
      <w:r w:rsidRPr="00563172">
        <w:rPr>
          <w:rFonts w:ascii="Arial" w:hAnsi="Arial" w:cs="Arial"/>
          <w:sz w:val="24"/>
          <w:szCs w:val="24"/>
        </w:rPr>
        <w:t xml:space="preserve"> komputerow</w:t>
      </w:r>
      <w:r w:rsidR="008D7E5B" w:rsidRPr="00563172">
        <w:rPr>
          <w:rFonts w:ascii="Arial" w:hAnsi="Arial" w:cs="Arial"/>
          <w:sz w:val="24"/>
          <w:szCs w:val="24"/>
        </w:rPr>
        <w:t>ych</w:t>
      </w:r>
      <w:r w:rsidR="0014546E" w:rsidRPr="00563172">
        <w:rPr>
          <w:rFonts w:ascii="Arial" w:hAnsi="Arial" w:cs="Arial"/>
          <w:sz w:val="24"/>
          <w:szCs w:val="24"/>
        </w:rPr>
        <w:t xml:space="preserve"> </w:t>
      </w:r>
      <w:r w:rsidR="008E7510" w:rsidRPr="00563172">
        <w:rPr>
          <w:rFonts w:ascii="Arial" w:hAnsi="Arial" w:cs="Arial"/>
          <w:sz w:val="24"/>
          <w:szCs w:val="24"/>
        </w:rPr>
        <w:t>systemowo zintegrowanych</w:t>
      </w:r>
      <w:r w:rsidR="0014546E" w:rsidRPr="00563172">
        <w:rPr>
          <w:rFonts w:ascii="Arial" w:hAnsi="Arial" w:cs="Arial"/>
          <w:sz w:val="24"/>
          <w:szCs w:val="24"/>
        </w:rPr>
        <w:t xml:space="preserve"> z</w:t>
      </w:r>
      <w:r w:rsidRPr="00563172">
        <w:rPr>
          <w:rFonts w:ascii="Arial" w:hAnsi="Arial" w:cs="Arial"/>
          <w:sz w:val="24"/>
          <w:szCs w:val="24"/>
        </w:rPr>
        <w:t xml:space="preserve"> drukark</w:t>
      </w:r>
      <w:r w:rsidR="0014546E" w:rsidRPr="00563172">
        <w:rPr>
          <w:rFonts w:ascii="Arial" w:hAnsi="Arial" w:cs="Arial"/>
          <w:sz w:val="24"/>
          <w:szCs w:val="24"/>
        </w:rPr>
        <w:t>ą</w:t>
      </w:r>
      <w:r w:rsidRPr="00563172">
        <w:rPr>
          <w:rFonts w:ascii="Arial" w:hAnsi="Arial" w:cs="Arial"/>
          <w:sz w:val="24"/>
          <w:szCs w:val="24"/>
        </w:rPr>
        <w:t xml:space="preserve"> laserow</w:t>
      </w:r>
      <w:r w:rsidR="0014546E" w:rsidRPr="00563172">
        <w:rPr>
          <w:rFonts w:ascii="Arial" w:hAnsi="Arial" w:cs="Arial"/>
          <w:sz w:val="24"/>
          <w:szCs w:val="24"/>
        </w:rPr>
        <w:t>ą</w:t>
      </w:r>
      <w:r w:rsidR="00CC19B9" w:rsidRPr="00563172">
        <w:rPr>
          <w:rFonts w:ascii="Arial" w:hAnsi="Arial" w:cs="Arial"/>
          <w:sz w:val="24"/>
          <w:szCs w:val="24"/>
        </w:rPr>
        <w:t xml:space="preserve"> kolorow</w:t>
      </w:r>
      <w:r w:rsidR="0014546E" w:rsidRPr="00563172">
        <w:rPr>
          <w:rFonts w:ascii="Arial" w:hAnsi="Arial" w:cs="Arial"/>
          <w:sz w:val="24"/>
          <w:szCs w:val="24"/>
        </w:rPr>
        <w:t xml:space="preserve">ą </w:t>
      </w:r>
      <w:r w:rsidR="00CC19B9" w:rsidRPr="00563172">
        <w:rPr>
          <w:rFonts w:ascii="Arial" w:hAnsi="Arial" w:cs="Arial"/>
          <w:sz w:val="24"/>
          <w:szCs w:val="24"/>
        </w:rPr>
        <w:t>(urządzenie</w:t>
      </w:r>
      <w:r w:rsidR="0014546E" w:rsidRPr="00563172">
        <w:rPr>
          <w:rFonts w:ascii="Arial" w:hAnsi="Arial" w:cs="Arial"/>
          <w:sz w:val="24"/>
          <w:szCs w:val="24"/>
        </w:rPr>
        <w:t>m</w:t>
      </w:r>
      <w:r w:rsidR="00CC19B9" w:rsidRPr="00563172">
        <w:rPr>
          <w:rFonts w:ascii="Arial" w:hAnsi="Arial" w:cs="Arial"/>
          <w:sz w:val="24"/>
          <w:szCs w:val="24"/>
        </w:rPr>
        <w:t xml:space="preserve"> wielofunkcyjn</w:t>
      </w:r>
      <w:r w:rsidR="0014546E" w:rsidRPr="00563172">
        <w:rPr>
          <w:rFonts w:ascii="Arial" w:hAnsi="Arial" w:cs="Arial"/>
          <w:sz w:val="24"/>
          <w:szCs w:val="24"/>
        </w:rPr>
        <w:t>ym</w:t>
      </w:r>
      <w:r w:rsidR="00CC19B9" w:rsidRPr="00563172">
        <w:rPr>
          <w:rFonts w:ascii="Arial" w:hAnsi="Arial" w:cs="Arial"/>
          <w:sz w:val="24"/>
          <w:szCs w:val="24"/>
        </w:rPr>
        <w:t>)</w:t>
      </w:r>
      <w:r w:rsidRPr="00563172">
        <w:rPr>
          <w:rFonts w:ascii="Arial" w:hAnsi="Arial" w:cs="Arial"/>
          <w:sz w:val="24"/>
          <w:szCs w:val="24"/>
        </w:rPr>
        <w:t xml:space="preserve"> do wydruku danych dotyczących </w:t>
      </w:r>
      <w:r w:rsidRPr="00563172">
        <w:rPr>
          <w:rFonts w:ascii="Arial" w:eastAsia="Times New Roman" w:hAnsi="Arial" w:cs="Arial"/>
          <w:sz w:val="24"/>
          <w:szCs w:val="24"/>
          <w:lang w:eastAsia="pl-PL"/>
        </w:rPr>
        <w:t>efektów automatyzacji obliczeń nawigacyjnych oraz planowania i programowania podróży</w:t>
      </w:r>
      <w:r w:rsidRPr="00563172">
        <w:rPr>
          <w:rFonts w:ascii="Arial" w:hAnsi="Arial" w:cs="Arial"/>
          <w:sz w:val="24"/>
          <w:szCs w:val="24"/>
        </w:rPr>
        <w:t>.</w:t>
      </w:r>
    </w:p>
    <w:p w:rsidR="00563172" w:rsidRPr="00563172" w:rsidRDefault="00563172">
      <w:pPr>
        <w:rPr>
          <w:lang w:val="pl-PL"/>
        </w:rPr>
      </w:pPr>
    </w:p>
    <w:p w:rsidR="00563172" w:rsidRDefault="00563172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Wymagania szczegółowe zintegrowanego systemu</w:t>
      </w:r>
    </w:p>
    <w:p w:rsidR="00DF5183" w:rsidRPr="005B352D" w:rsidRDefault="005B352D" w:rsidP="00DF5183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5B352D">
        <w:rPr>
          <w:rFonts w:ascii="Arial" w:hAnsi="Arial" w:cs="Arial"/>
          <w:sz w:val="24"/>
          <w:szCs w:val="24"/>
          <w:u w:val="single"/>
        </w:rPr>
        <w:t>Dwa stanowiska ECDIS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2552"/>
      </w:tblGrid>
      <w:tr w:rsidR="00563172" w:rsidRPr="00563172" w:rsidTr="001C5309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DF5183" w:rsidRPr="00563172" w:rsidRDefault="00DF5183" w:rsidP="004803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Komponent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F5183" w:rsidRPr="00563172" w:rsidRDefault="00DF5183" w:rsidP="0048030E">
            <w:pPr>
              <w:spacing w:after="0"/>
              <w:jc w:val="center"/>
              <w:rPr>
                <w:rFonts w:ascii="Arial" w:eastAsia="Arial Unicode MS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Parametry wymagane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F5183" w:rsidRPr="00563172" w:rsidRDefault="001E5E19" w:rsidP="004803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Produkt</w:t>
            </w:r>
            <w:r w:rsidR="006B2FEF">
              <w:rPr>
                <w:rFonts w:ascii="Arial" w:hAnsi="Arial" w:cs="Arial"/>
                <w:b/>
                <w:lang w:val="pl-PL"/>
              </w:rPr>
              <w:t>y</w:t>
            </w:r>
            <w:r>
              <w:rPr>
                <w:rFonts w:ascii="Arial" w:hAnsi="Arial" w:cs="Arial"/>
                <w:b/>
                <w:lang w:val="pl-PL"/>
              </w:rPr>
              <w:t xml:space="preserve"> spełniając</w:t>
            </w:r>
            <w:r w:rsidR="006B2FEF">
              <w:rPr>
                <w:rFonts w:ascii="Arial" w:hAnsi="Arial" w:cs="Arial"/>
                <w:b/>
                <w:lang w:val="pl-PL"/>
              </w:rPr>
              <w:t>e</w:t>
            </w:r>
            <w:r>
              <w:rPr>
                <w:rFonts w:ascii="Arial" w:hAnsi="Arial" w:cs="Arial"/>
                <w:b/>
                <w:lang w:val="pl-PL"/>
              </w:rPr>
              <w:t xml:space="preserve"> wymagania</w:t>
            </w:r>
          </w:p>
        </w:tc>
      </w:tr>
      <w:tr w:rsidR="00563172" w:rsidRPr="00E52D1F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Zgodność ze standardami IMO i IEC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>IMO MSC.232(82), IMO A.694(17), IEC 61174 Ed. 3, IEC 61162-1 Ed. 4, IEC 61162-2 Ed. 1, IEC 62288. System powinien spełniać wszystkie standardy ECDIS zgodnie z powyższymi rezolucjami dla jednostek nowobudowanych i modernizowanych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183" w:rsidRPr="00563172" w:rsidRDefault="005B352D" w:rsidP="0048030E">
            <w:pPr>
              <w:snapToGrid w:val="0"/>
              <w:spacing w:after="0" w:line="240" w:lineRule="auto"/>
              <w:rPr>
                <w:rFonts w:ascii="Arial" w:hAnsi="Arial" w:cs="Arial"/>
                <w:lang w:val="da-DK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Powyższe wymagania spełnia </w:t>
            </w:r>
            <w:r w:rsidRPr="006B2FEF">
              <w:rPr>
                <w:rFonts w:ascii="Arial" w:hAnsi="Arial" w:cs="Arial"/>
                <w:i/>
                <w:lang w:val="pl-PL"/>
              </w:rPr>
              <w:t>FMD-3300</w:t>
            </w:r>
            <w:r w:rsidRPr="00563172">
              <w:rPr>
                <w:rFonts w:ascii="Arial" w:hAnsi="Arial" w:cs="Arial"/>
                <w:lang w:val="pl-PL"/>
              </w:rPr>
              <w:t xml:space="preserve"> i </w:t>
            </w:r>
            <w:proofErr w:type="spellStart"/>
            <w:r w:rsidRPr="006B2FEF">
              <w:rPr>
                <w:rFonts w:ascii="Arial" w:hAnsi="Arial" w:cs="Arial"/>
                <w:i/>
                <w:lang w:val="pl-PL"/>
              </w:rPr>
              <w:t>Navi-Sailor</w:t>
            </w:r>
            <w:proofErr w:type="spellEnd"/>
            <w:r w:rsidRPr="006B2FEF">
              <w:rPr>
                <w:rFonts w:ascii="Arial" w:hAnsi="Arial" w:cs="Arial"/>
                <w:i/>
                <w:lang w:val="pl-PL"/>
              </w:rPr>
              <w:t xml:space="preserve"> 4000 ECDIS Standard+.</w:t>
            </w:r>
          </w:p>
        </w:tc>
      </w:tr>
      <w:tr w:rsidR="00563172" w:rsidRPr="00E52D1F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Monitor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Co najmniej 23.1” LCD Full HD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E52D1F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Mapy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IMO/IHO S-57 Ed. 3 ENC wektorowe (IHO S-63 ENC schemat zabezpieczenia danych), ARCS, C-MAP oraz CM-93/3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563172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Obszar objęty mapami S-57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Ocean Atlantycki i Ocean Indyjski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E52D1F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 z AIS, GPS, NAVTEX i wiatromierzem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E52D1F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Obudowa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Monitor i panel kontrolny osadzone w obudowie morskiej (postumencie)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E52D1F" w:rsidTr="005B35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BB7669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stanowisk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2 stanowiska</w:t>
            </w:r>
            <w:r w:rsidR="00BB7669">
              <w:rPr>
                <w:rFonts w:ascii="Arial" w:hAnsi="Arial" w:cs="Arial"/>
                <w:lang w:val="pl-PL"/>
              </w:rPr>
              <w:t xml:space="preserve"> </w:t>
            </w:r>
            <w:r w:rsidR="005426E9">
              <w:rPr>
                <w:rFonts w:ascii="Arial" w:hAnsi="Arial" w:cs="Arial"/>
                <w:lang w:val="pl-PL"/>
              </w:rPr>
              <w:t>(</w:t>
            </w:r>
            <w:r w:rsidR="005426E9" w:rsidRPr="006B2FEF">
              <w:rPr>
                <w:rFonts w:ascii="Arial" w:hAnsi="Arial" w:cs="Arial"/>
                <w:i/>
                <w:lang w:val="pl-PL"/>
              </w:rPr>
              <w:t>FMD-3300</w:t>
            </w:r>
            <w:r w:rsidR="005426E9" w:rsidRPr="00563172">
              <w:rPr>
                <w:rFonts w:ascii="Arial" w:hAnsi="Arial" w:cs="Arial"/>
                <w:lang w:val="pl-PL"/>
              </w:rPr>
              <w:t xml:space="preserve"> i </w:t>
            </w:r>
            <w:proofErr w:type="spellStart"/>
            <w:r w:rsidR="005426E9" w:rsidRPr="006B2FEF">
              <w:rPr>
                <w:rFonts w:ascii="Arial" w:hAnsi="Arial" w:cs="Arial"/>
                <w:i/>
                <w:lang w:val="pl-PL"/>
              </w:rPr>
              <w:t>Navi-Sailor</w:t>
            </w:r>
            <w:proofErr w:type="spellEnd"/>
            <w:r w:rsidR="005426E9" w:rsidRPr="006B2FEF">
              <w:rPr>
                <w:rFonts w:ascii="Arial" w:hAnsi="Arial" w:cs="Arial"/>
                <w:i/>
                <w:lang w:val="pl-PL"/>
              </w:rPr>
              <w:t xml:space="preserve"> 4000 ECDIS Standard+</w:t>
            </w:r>
            <w:r w:rsidR="005426E9" w:rsidRPr="005426E9"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E52D1F" w:rsidTr="001C53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Klasa systemu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System AIS klasy-A zgodny z wymaganiami IMO MSC.74(69) Aneks 3, IEC 61993-2, ITU-R M.1371-1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E52D1F" w:rsidTr="001C53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lastRenderedPageBreak/>
              <w:t>Dane przekazywane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Dane wybranego statku: CPA/TCPA, COG/SOG, nazwa statku – pokazywane na wyświetlaczu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309" w:rsidRPr="005426E9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i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Powyższe wymagania spełnia</w:t>
            </w:r>
            <w:r w:rsidR="005426E9">
              <w:rPr>
                <w:rFonts w:ascii="Arial" w:hAnsi="Arial" w:cs="Arial"/>
                <w:lang w:val="pl-PL"/>
              </w:rPr>
              <w:t xml:space="preserve"> </w:t>
            </w:r>
            <w:r w:rsidR="005426E9">
              <w:rPr>
                <w:rFonts w:ascii="Arial" w:hAnsi="Arial" w:cs="Arial"/>
                <w:i/>
                <w:lang w:val="pl-PL"/>
              </w:rPr>
              <w:t>FA-250</w:t>
            </w:r>
            <w:r w:rsidR="005426E9">
              <w:rPr>
                <w:rFonts w:ascii="Arial" w:hAnsi="Arial" w:cs="Arial"/>
                <w:lang w:val="pl-PL"/>
              </w:rPr>
              <w:t xml:space="preserve"> i </w:t>
            </w:r>
            <w:r w:rsidR="0086678E">
              <w:rPr>
                <w:rFonts w:ascii="Arial" w:hAnsi="Arial" w:cs="Arial"/>
                <w:i/>
                <w:lang w:val="pl-PL"/>
              </w:rPr>
              <w:t>T-105</w:t>
            </w:r>
          </w:p>
        </w:tc>
      </w:tr>
      <w:tr w:rsidR="001C5309" w:rsidRPr="00563172" w:rsidTr="004528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Wyświetlacz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da-DK"/>
              </w:rPr>
            </w:pPr>
            <w:r w:rsidRPr="00563172">
              <w:rPr>
                <w:rFonts w:ascii="Arial" w:hAnsi="Arial" w:cs="Arial"/>
                <w:lang w:val="da-DK"/>
              </w:rPr>
              <w:t xml:space="preserve">Nie najmniej niż 4,5” LCD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E52D1F" w:rsidTr="006A000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Zdolności odbierania komunikatów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2.000 komunikatów/minutę, 4.500 komunikatów/minutę na dwóch kanałach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E52D1F" w:rsidTr="00EE4F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Nadajnik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pacing w:after="0" w:line="240" w:lineRule="auto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>Nadajnik TDMA:</w:t>
            </w:r>
          </w:p>
          <w:p w:rsidR="001C5309" w:rsidRPr="00563172" w:rsidRDefault="001C5309" w:rsidP="001C53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 xml:space="preserve">częstotliwość TX 156,025 MHz - 162,025 MHz, wybór automatyczny lub ręczny; </w:t>
            </w:r>
          </w:p>
          <w:p w:rsidR="001C5309" w:rsidRPr="00563172" w:rsidRDefault="001C5309" w:rsidP="001C53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hAnsi="Arial" w:cs="Arial"/>
                <w:lang w:val="da-DK"/>
              </w:rPr>
              <w:t>moc transmisji - 2 W, 12.5 W, wybór automatyczny lub ręczny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E52D1F" w:rsidTr="00683AF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Odbiorniki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pacing w:after="0" w:line="240" w:lineRule="auto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>Dwa odbiorniki TDMA, odbiornik kanału 70 DSC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E52D1F" w:rsidTr="001546A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Odbiornik GPS i czasu UTC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Wbudowany odbiornik GPS, źródło czasu UTC oraz pozycji geograficznej w razie awarii zewnętrznego GPS'a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E52D1F" w:rsidTr="00BE66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Odświeżanie danych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Dane statyczne: co 6 min.;</w:t>
            </w:r>
          </w:p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Dane dynamiczne: co 10 s dla statków poruszających się z prędkością większą niż 3 w</w:t>
            </w:r>
            <w:r w:rsidR="001E5E19">
              <w:rPr>
                <w:rFonts w:ascii="Arial" w:hAnsi="Arial" w:cs="Arial"/>
                <w:lang w:val="pl-PL"/>
              </w:rPr>
              <w:t>ęzły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563172" w:rsidTr="00220F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 z ECDIS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5426E9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BB766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odbiorników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6C7239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2 odbiornik</w:t>
            </w:r>
            <w:r>
              <w:rPr>
                <w:rFonts w:ascii="Arial" w:hAnsi="Arial" w:cs="Arial"/>
                <w:lang w:val="pl-PL"/>
              </w:rPr>
              <w:t>i</w:t>
            </w:r>
            <w:r w:rsidR="005426E9">
              <w:rPr>
                <w:rFonts w:ascii="Arial" w:hAnsi="Arial" w:cs="Arial"/>
                <w:i/>
                <w:lang w:val="pl-PL"/>
              </w:rPr>
              <w:t xml:space="preserve"> </w:t>
            </w:r>
            <w:r w:rsidR="006C7239">
              <w:rPr>
                <w:rFonts w:ascii="Arial" w:hAnsi="Arial" w:cs="Arial"/>
                <w:lang w:val="pl-PL"/>
              </w:rPr>
              <w:t>(</w:t>
            </w:r>
            <w:r w:rsidR="005426E9">
              <w:rPr>
                <w:rFonts w:ascii="Arial" w:hAnsi="Arial" w:cs="Arial"/>
                <w:i/>
                <w:lang w:val="pl-PL"/>
              </w:rPr>
              <w:t>FA-250</w:t>
            </w:r>
            <w:r w:rsidR="005426E9">
              <w:rPr>
                <w:rFonts w:ascii="Arial" w:hAnsi="Arial" w:cs="Arial"/>
                <w:lang w:val="pl-PL"/>
              </w:rPr>
              <w:t xml:space="preserve"> i </w:t>
            </w:r>
            <w:r w:rsidR="0086678E">
              <w:rPr>
                <w:rFonts w:ascii="Arial" w:hAnsi="Arial" w:cs="Arial"/>
                <w:i/>
                <w:lang w:val="pl-PL"/>
              </w:rPr>
              <w:t>T-105</w:t>
            </w:r>
            <w:r w:rsidR="006C7239"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:rsidR="00DF5183" w:rsidRDefault="00DF5183" w:rsidP="00DF5183">
      <w:pPr>
        <w:rPr>
          <w:rFonts w:ascii="Arial" w:hAnsi="Arial" w:cs="Arial"/>
          <w:lang w:val="pl-PL"/>
        </w:rPr>
      </w:pPr>
    </w:p>
    <w:p w:rsidR="005B352D" w:rsidRPr="00227875" w:rsidRDefault="00227875" w:rsidP="00DB2968">
      <w:pPr>
        <w:pStyle w:val="Akapitzlist"/>
        <w:numPr>
          <w:ilvl w:val="0"/>
          <w:numId w:val="14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Z</w:t>
      </w:r>
      <w:r w:rsidRPr="00563172">
        <w:rPr>
          <w:rFonts w:ascii="Arial" w:hAnsi="Arial" w:cs="Arial"/>
          <w:sz w:val="24"/>
          <w:szCs w:val="24"/>
          <w:u w:val="single"/>
        </w:rPr>
        <w:t>estaw elektronicznych map nawigacyjnych (ENC) obejmujących akweny: Ocean Atlantycki i Ocean Indyjski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2552"/>
      </w:tblGrid>
      <w:tr w:rsidR="00616B7E" w:rsidRPr="00563172" w:rsidTr="00BA6166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616B7E" w:rsidRPr="00563172" w:rsidRDefault="00616B7E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Komponent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16B7E" w:rsidRPr="00563172" w:rsidRDefault="00616B7E" w:rsidP="00BA6166">
            <w:pPr>
              <w:spacing w:after="0"/>
              <w:jc w:val="center"/>
              <w:rPr>
                <w:rFonts w:ascii="Arial" w:eastAsia="Arial Unicode MS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Parametry wymagane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16B7E" w:rsidRPr="00563172" w:rsidRDefault="00616B7E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Produkty spełniające wymagania</w:t>
            </w:r>
          </w:p>
        </w:tc>
      </w:tr>
      <w:tr w:rsidR="00616B7E" w:rsidRPr="00E52D1F" w:rsidTr="00BA61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Mapy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IMO/IHO S-57 Ed. 3 ENC wektorowe (IHO S-63 ENC schemat zabezpieczenia danych)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da-DK"/>
              </w:rPr>
            </w:pPr>
          </w:p>
        </w:tc>
      </w:tr>
      <w:tr w:rsidR="00616B7E" w:rsidRPr="00563172" w:rsidTr="00BA61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7E" w:rsidRPr="00563172" w:rsidRDefault="00F53EE8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Obszar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7E" w:rsidRPr="00F53EE8" w:rsidRDefault="00F53EE8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53EE8">
              <w:rPr>
                <w:rFonts w:ascii="Arial" w:hAnsi="Arial" w:cs="Arial"/>
              </w:rPr>
              <w:t xml:space="preserve">Ocean </w:t>
            </w:r>
            <w:proofErr w:type="spellStart"/>
            <w:r w:rsidRPr="00F53EE8">
              <w:rPr>
                <w:rFonts w:ascii="Arial" w:hAnsi="Arial" w:cs="Arial"/>
              </w:rPr>
              <w:t>Atlantycki</w:t>
            </w:r>
            <w:proofErr w:type="spellEnd"/>
            <w:r w:rsidRPr="00F53EE8">
              <w:rPr>
                <w:rFonts w:ascii="Arial" w:hAnsi="Arial" w:cs="Arial"/>
              </w:rPr>
              <w:t xml:space="preserve"> i Ocean </w:t>
            </w:r>
            <w:proofErr w:type="spellStart"/>
            <w:r w:rsidRPr="00F53EE8">
              <w:rPr>
                <w:rFonts w:ascii="Arial" w:hAnsi="Arial" w:cs="Arial"/>
              </w:rPr>
              <w:t>Indyjski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616B7E" w:rsidRPr="00E52D1F" w:rsidTr="00616B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7E" w:rsidRPr="00563172" w:rsidRDefault="00BB7669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zestawów map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B7E" w:rsidRPr="00563172" w:rsidRDefault="00F53EE8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zestawy</w:t>
            </w:r>
            <w:r w:rsidR="00BB7669">
              <w:rPr>
                <w:rFonts w:ascii="Arial" w:hAnsi="Arial" w:cs="Arial"/>
                <w:lang w:val="pl-PL"/>
              </w:rPr>
              <w:t xml:space="preserve"> do zainstalowania na dwóch stanowiskach ECDIS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:rsidR="00227875" w:rsidRPr="00616B7E" w:rsidRDefault="00227875" w:rsidP="00227875">
      <w:pPr>
        <w:rPr>
          <w:rFonts w:ascii="Arial" w:hAnsi="Arial" w:cs="Arial"/>
          <w:lang w:val="pl-PL"/>
        </w:rPr>
      </w:pPr>
    </w:p>
    <w:p w:rsidR="00227875" w:rsidRPr="00227875" w:rsidRDefault="00227875" w:rsidP="00DB2968">
      <w:pPr>
        <w:pStyle w:val="Akapitzlist"/>
        <w:numPr>
          <w:ilvl w:val="0"/>
          <w:numId w:val="14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M</w:t>
      </w:r>
      <w:r w:rsidRPr="00563172">
        <w:rPr>
          <w:rFonts w:ascii="Arial" w:hAnsi="Arial" w:cs="Arial"/>
          <w:sz w:val="24"/>
          <w:szCs w:val="24"/>
          <w:u w:val="single"/>
        </w:rPr>
        <w:t>oduł dynamicznego wprowadzania danych hydrometeorologicznych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2552"/>
      </w:tblGrid>
      <w:tr w:rsidR="00227875" w:rsidRPr="00563172" w:rsidTr="00227875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227875" w:rsidRPr="00563172" w:rsidRDefault="00227875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Komponent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27875" w:rsidRPr="00563172" w:rsidRDefault="00227875" w:rsidP="00BA6166">
            <w:pPr>
              <w:spacing w:after="0"/>
              <w:jc w:val="center"/>
              <w:rPr>
                <w:rFonts w:ascii="Arial" w:eastAsia="Arial Unicode MS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Parametry wymagane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27875" w:rsidRPr="00563172" w:rsidRDefault="00227875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Produkt</w:t>
            </w:r>
            <w:r w:rsidR="006B2FEF">
              <w:rPr>
                <w:rFonts w:ascii="Arial" w:hAnsi="Arial" w:cs="Arial"/>
                <w:b/>
                <w:lang w:val="pl-PL"/>
              </w:rPr>
              <w:t>y</w:t>
            </w:r>
            <w:r>
              <w:rPr>
                <w:rFonts w:ascii="Arial" w:hAnsi="Arial" w:cs="Arial"/>
                <w:b/>
                <w:lang w:val="pl-PL"/>
              </w:rPr>
              <w:t xml:space="preserve"> spełniając</w:t>
            </w:r>
            <w:r w:rsidR="006B2FEF">
              <w:rPr>
                <w:rFonts w:ascii="Arial" w:hAnsi="Arial" w:cs="Arial"/>
                <w:b/>
                <w:lang w:val="pl-PL"/>
              </w:rPr>
              <w:t>e</w:t>
            </w:r>
            <w:r>
              <w:rPr>
                <w:rFonts w:ascii="Arial" w:hAnsi="Arial" w:cs="Arial"/>
                <w:b/>
                <w:lang w:val="pl-PL"/>
              </w:rPr>
              <w:t xml:space="preserve"> wymagania</w:t>
            </w:r>
          </w:p>
        </w:tc>
      </w:tr>
      <w:tr w:rsidR="00BB7669" w:rsidRPr="00E52D1F" w:rsidTr="008305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Przeznaczenie programu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A6166">
            <w:pPr>
              <w:pStyle w:val="Akapitzlist"/>
              <w:numPr>
                <w:ilvl w:val="0"/>
                <w:numId w:val="10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Okrętowy program do planowania i programowania tras oceanicznych oraz optymalizacji podróży (</w:t>
            </w:r>
            <w:r w:rsidRPr="00563172">
              <w:rPr>
                <w:rFonts w:ascii="Arial" w:hAnsi="Arial" w:cs="Arial"/>
                <w:i/>
              </w:rPr>
              <w:t>onboard routing system</w:t>
            </w:r>
            <w:r w:rsidRPr="00563172">
              <w:rPr>
                <w:rFonts w:ascii="Arial" w:hAnsi="Arial" w:cs="Arial"/>
              </w:rPr>
              <w:t>) oparty na danych hydrometeorologicznych;</w:t>
            </w:r>
          </w:p>
          <w:p w:rsidR="00BB7669" w:rsidRPr="00563172" w:rsidRDefault="00BB7669" w:rsidP="00BA6166">
            <w:pPr>
              <w:pStyle w:val="Akapitzlist"/>
              <w:numPr>
                <w:ilvl w:val="0"/>
                <w:numId w:val="10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prezentacja danych pogodowych i tras;</w:t>
            </w:r>
          </w:p>
          <w:p w:rsidR="00BB7669" w:rsidRPr="00563172" w:rsidRDefault="00BB7669" w:rsidP="00BA6166">
            <w:pPr>
              <w:pStyle w:val="Akapitzlist"/>
              <w:numPr>
                <w:ilvl w:val="0"/>
                <w:numId w:val="10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generowanie raportów i analiz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Powyższe wymagania spełnia</w:t>
            </w:r>
            <w:r>
              <w:rPr>
                <w:rFonts w:ascii="Arial" w:hAnsi="Arial" w:cs="Arial"/>
                <w:lang w:val="pl-PL"/>
              </w:rPr>
              <w:t xml:space="preserve">ją programy: </w:t>
            </w:r>
            <w:r w:rsidRPr="00D2764B">
              <w:rPr>
                <w:rFonts w:ascii="Arial" w:hAnsi="Arial" w:cs="Arial"/>
                <w:i/>
                <w:lang w:val="pl-PL"/>
              </w:rPr>
              <w:t xml:space="preserve">Bon </w:t>
            </w:r>
            <w:proofErr w:type="spellStart"/>
            <w:r w:rsidRPr="00D2764B">
              <w:rPr>
                <w:rFonts w:ascii="Arial" w:hAnsi="Arial" w:cs="Arial"/>
                <w:i/>
                <w:lang w:val="pl-PL"/>
              </w:rPr>
              <w:t>Voyage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i </w:t>
            </w:r>
            <w:proofErr w:type="spellStart"/>
            <w:r w:rsidRPr="00D2764B">
              <w:rPr>
                <w:rFonts w:ascii="Arial" w:hAnsi="Arial" w:cs="Arial"/>
                <w:i/>
                <w:lang w:val="pl-PL"/>
              </w:rPr>
              <w:t>Ship</w:t>
            </w:r>
            <w:proofErr w:type="spellEnd"/>
            <w:r w:rsidRPr="00D2764B">
              <w:rPr>
                <w:rFonts w:ascii="Arial" w:hAnsi="Arial" w:cs="Arial"/>
                <w:i/>
                <w:lang w:val="pl-PL"/>
              </w:rPr>
              <w:t xml:space="preserve"> Performance Optimisation System</w:t>
            </w:r>
            <w:r>
              <w:rPr>
                <w:rFonts w:ascii="Arial" w:hAnsi="Arial" w:cs="Arial"/>
                <w:i/>
                <w:lang w:val="pl-PL"/>
              </w:rPr>
              <w:t xml:space="preserve"> (SPOS)</w:t>
            </w:r>
          </w:p>
        </w:tc>
      </w:tr>
      <w:tr w:rsidR="00BB7669" w:rsidRPr="00E52D1F" w:rsidTr="00346F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Platforma operacyjna systemu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Komputer PC IBM wyposażony w system operacyjny Microsoft Windows 10 Pro 64 bit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A853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lastRenderedPageBreak/>
              <w:t>Dane przetwarzane w systemie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Prognozy pogody do 16 dni;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Dane statkowe z możliwością ich edycji;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Dane o podróży statku z możliwością ich edycji;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Trasy optymalne i trasy tworzone przez użytkownika;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Rezultaty wyświetlanych tras (ETA, prędkość średnia, czas podróży, droga i ilość i koszt paliwa)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AD77E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Obszar planowania podróży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Globalny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6C7239" w:rsidTr="008365AE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programów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6C7239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6C7239">
              <w:rPr>
                <w:rFonts w:ascii="Arial" w:hAnsi="Arial" w:cs="Arial"/>
                <w:lang w:val="en-US"/>
              </w:rPr>
              <w:t>Dwa</w:t>
            </w:r>
            <w:proofErr w:type="spellEnd"/>
            <w:r w:rsidRPr="006C7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C7239">
              <w:rPr>
                <w:rFonts w:ascii="Arial" w:hAnsi="Arial" w:cs="Arial"/>
                <w:lang w:val="en-US"/>
              </w:rPr>
              <w:t>programy</w:t>
            </w:r>
            <w:proofErr w:type="spellEnd"/>
            <w:r w:rsidR="006C7239" w:rsidRPr="006C7239">
              <w:rPr>
                <w:rFonts w:ascii="Arial" w:hAnsi="Arial" w:cs="Arial"/>
                <w:lang w:val="en-US"/>
              </w:rPr>
              <w:t xml:space="preserve"> </w:t>
            </w:r>
            <w:r w:rsidR="006C7239">
              <w:rPr>
                <w:rFonts w:ascii="Arial" w:hAnsi="Arial" w:cs="Arial"/>
                <w:lang w:val="en-US"/>
              </w:rPr>
              <w:t>(</w:t>
            </w:r>
            <w:r w:rsidR="006C7239" w:rsidRPr="006C7239">
              <w:rPr>
                <w:rFonts w:ascii="Arial" w:hAnsi="Arial" w:cs="Arial"/>
                <w:i/>
                <w:lang w:val="en-US"/>
              </w:rPr>
              <w:t>Bon Voyage</w:t>
            </w:r>
            <w:r w:rsidR="006C7239" w:rsidRPr="006C7239">
              <w:rPr>
                <w:rFonts w:ascii="Arial" w:hAnsi="Arial" w:cs="Arial"/>
                <w:lang w:val="en-US"/>
              </w:rPr>
              <w:t xml:space="preserve"> i </w:t>
            </w:r>
            <w:r w:rsidR="006C7239" w:rsidRPr="006C7239">
              <w:rPr>
                <w:rFonts w:ascii="Arial" w:hAnsi="Arial" w:cs="Arial"/>
                <w:i/>
                <w:lang w:val="en-US"/>
              </w:rPr>
              <w:t xml:space="preserve">Ship Performance Optimisation System </w:t>
            </w:r>
            <w:r w:rsidR="006C7239">
              <w:rPr>
                <w:rFonts w:ascii="Arial" w:hAnsi="Arial" w:cs="Arial"/>
                <w:i/>
                <w:lang w:val="en-US"/>
              </w:rPr>
              <w:t xml:space="preserve">- </w:t>
            </w:r>
            <w:r w:rsidR="006C7239" w:rsidRPr="006C7239">
              <w:rPr>
                <w:rFonts w:ascii="Arial" w:hAnsi="Arial" w:cs="Arial"/>
                <w:i/>
                <w:lang w:val="en-US"/>
              </w:rPr>
              <w:t>SPOS)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6C7239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BB7669" w:rsidRPr="00E52D1F" w:rsidTr="00D2764B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Procesor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4 rdzeniowy, 64bitowy, z pamięcią cache nie mniej niż 6MB, osiągający wynik co najmniej 7400 pkt. w teście CPU </w:t>
            </w:r>
            <w:proofErr w:type="spellStart"/>
            <w:r w:rsidRPr="00563172">
              <w:rPr>
                <w:rFonts w:ascii="Arial" w:hAnsi="Arial" w:cs="Arial"/>
                <w:lang w:val="pl-PL"/>
              </w:rPr>
              <w:t>Benchmarks</w:t>
            </w:r>
            <w:proofErr w:type="spellEnd"/>
            <w:r w:rsidRPr="00563172">
              <w:rPr>
                <w:rFonts w:ascii="Arial" w:hAnsi="Arial" w:cs="Arial"/>
                <w:lang w:val="pl-PL"/>
              </w:rPr>
              <w:t xml:space="preserve"> (http://www.cpubenchmark.net/) wg.  </w:t>
            </w:r>
            <w:r w:rsidRPr="00563172">
              <w:rPr>
                <w:rFonts w:ascii="Arial" w:hAnsi="Arial" w:cs="Arial"/>
              </w:rPr>
              <w:t xml:space="preserve">Firmy PassMark Software (http://www.passmark.com)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Wymagania Akademii Marynarki Wojennej dotyczące sprzętu komputerowego</w:t>
            </w:r>
          </w:p>
        </w:tc>
      </w:tr>
      <w:tr w:rsidR="00BB7669" w:rsidRPr="00E52D1F" w:rsidTr="000B0F74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Płyta główna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Kompatybilna z ww. procesorem, obsługująca pamięć DDR4, nie mniej niż 1 gniazdo PCIExpress x1, nie mniej niż 1 gniazdo PCIExpress x16, kontrolery USB 2.0 i USB 3.0 (nie mniej niż 3 gniazda)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7E7397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Pamięć RAM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Nie mniej niż 8GB (DDR4, 2133 MHz)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C44C00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Karta graficzna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Wyposażona w: gniazdo HDMI, gniazdo DVI, nie mniej niż 2GB pamięci na karcie graficznej, obsługa DirectX 12, osiągająca co najmniej 4700 pkt w teście Video Card Benchmark (http://www.videocardbenchmark.net) wg.  </w:t>
            </w:r>
            <w:r w:rsidRPr="00563172">
              <w:rPr>
                <w:rFonts w:ascii="Arial" w:hAnsi="Arial" w:cs="Arial"/>
              </w:rPr>
              <w:t>PassMark Software (http://www.passmark.com)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63145C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Karta dźwiękowa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Zintegrowana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993906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Karta sieciowa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Zintegrowana, w standardzie Ethernet 10/100/1000 Mb/s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B11330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Dysk twardy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Nie mniej niż 1000 GB, SATA/600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31473B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Napęd optyczny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DVD+/-RW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892DFB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Obudowa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Typu midi tower, przedni panel posiadający minimum dwa porty USB 3.0 umieszczony w górnej części obudowy, wbudowany zasilacz o mocy co najmniej 400W z certyfikatem bezpieczeństwa CE i aktywnym PFC.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46468D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System operacyjny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Microsoft Windows 10 Pro 64 bit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D3713C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Mysz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Optyczna, przewodowa, rozdzielczość nie mniej niż 800 dpi, interfejs USB, nie mniej niż 3 przyciski, rolka przewijania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2034FF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Klawiatura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Interfejs USB, multimedialna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FE7E4A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Monitor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przekątna </w:t>
            </w:r>
            <w:r w:rsidRPr="00563172">
              <w:rPr>
                <w:rFonts w:ascii="Arial" w:hAnsi="Arial" w:cs="Arial"/>
                <w:b/>
              </w:rPr>
              <w:t>27</w:t>
            </w:r>
            <w:r w:rsidRPr="00563172">
              <w:rPr>
                <w:rFonts w:ascii="Arial" w:hAnsi="Arial" w:cs="Arial"/>
              </w:rPr>
              <w:t xml:space="preserve"> cali,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rozdzielczość: 2560 x 1440 (WQHD),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rodzaj podświetlenia: LED,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proporcje obrazu: 16:9,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lastRenderedPageBreak/>
              <w:t>powierzchnia panelu: matowa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jasność min. 350 cd/m²,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kąty widzenia min. 178 (pion), 178 (poziom),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obrotowy ekran (PIVOT),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wbudowany HUB USB 3.0,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  <w:lang w:val="en-US"/>
              </w:rPr>
            </w:pPr>
            <w:r w:rsidRPr="00563172">
              <w:rPr>
                <w:rFonts w:ascii="Arial" w:hAnsi="Arial" w:cs="Arial"/>
                <w:lang w:val="en-US"/>
              </w:rPr>
              <w:t>złącza: 2 x display port, 1 x mini display port, 1 x HDMI,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czas reakcji max. 9ms,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kolor: czarny,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komplet kabli zasilających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8365A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Głośniki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Stereo, wbudowane w monitor albo wolnostojące, aktywne, z wtyczką typu Jack 3,5 mm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616B7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DB2968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B2968">
              <w:rPr>
                <w:rFonts w:ascii="Arial" w:hAnsi="Arial" w:cs="Arial"/>
                <w:color w:val="FF0000"/>
              </w:rPr>
              <w:t>Liczba zestawów komputerowych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DB2968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B2968">
              <w:rPr>
                <w:rFonts w:ascii="Arial" w:hAnsi="Arial" w:cs="Arial"/>
                <w:color w:val="FF0000"/>
              </w:rPr>
              <w:t>2 zestawy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616B7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wielofunkcyjne laserowe kolorowe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B7669" w:rsidRPr="00563172">
              <w:rPr>
                <w:rFonts w:ascii="Arial" w:hAnsi="Arial" w:cs="Arial"/>
              </w:rPr>
              <w:t>echnologia druku: Laserowa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B7669" w:rsidRPr="00563172">
              <w:rPr>
                <w:rFonts w:ascii="Arial" w:hAnsi="Arial" w:cs="Arial"/>
              </w:rPr>
              <w:t>aks. rozmiar nośnika: A4 i A3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B7669" w:rsidRPr="00563172">
              <w:rPr>
                <w:rFonts w:ascii="Arial" w:hAnsi="Arial" w:cs="Arial"/>
              </w:rPr>
              <w:t>aksymalna rozdzielczość druku: 2400 x 600 dpi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drukowanie bezpośrednio plików PDF z pamięci USB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 w:rsidR="00BB7669" w:rsidRPr="00563172">
              <w:rPr>
                <w:rFonts w:ascii="Arial" w:hAnsi="Arial" w:cs="Arial"/>
                <w:lang w:val="en-US"/>
              </w:rPr>
              <w:t>bsługa technologii AirPrint, Google Cloud Print, Wi-Fi Direct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B7669" w:rsidRPr="00563172">
              <w:rPr>
                <w:rFonts w:ascii="Arial" w:hAnsi="Arial" w:cs="Arial"/>
              </w:rPr>
              <w:t>yp skanera: płaski, kolorowy, z automatycznym podajnikiem dokumentów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B7669" w:rsidRPr="00563172">
              <w:rPr>
                <w:rFonts w:ascii="Arial" w:hAnsi="Arial" w:cs="Arial"/>
              </w:rPr>
              <w:t>ozdzielczość skanowania: 2400 x 1200 dpi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B7669" w:rsidRPr="00563172">
              <w:rPr>
                <w:rFonts w:ascii="Arial" w:hAnsi="Arial" w:cs="Arial"/>
              </w:rPr>
              <w:t>kanowanie do pamięci USB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</w:t>
            </w:r>
            <w:r w:rsidR="00BB7669" w:rsidRPr="00563172">
              <w:rPr>
                <w:rFonts w:ascii="Arial" w:hAnsi="Arial" w:cs="Arial"/>
              </w:rPr>
              <w:t>ączność: USB 2.0, interfejs sieci Ethernet 10Base-T/100Base-TX/1000Base-T, interfejs bezprzewodowy 802.11b/g/n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B7669" w:rsidRPr="00563172">
              <w:rPr>
                <w:rFonts w:ascii="Arial" w:hAnsi="Arial" w:cs="Arial"/>
              </w:rPr>
              <w:t>zybkość druku mono i w kolorze: do 31 str. / min.</w:t>
            </w:r>
          </w:p>
          <w:p w:rsidR="00BB7669" w:rsidRPr="00563172" w:rsidRDefault="00A4327C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B7669" w:rsidRPr="00563172">
              <w:rPr>
                <w:rFonts w:ascii="Arial" w:hAnsi="Arial" w:cs="Arial"/>
              </w:rPr>
              <w:t xml:space="preserve">rukowanie dwustronne: </w:t>
            </w:r>
            <w:r>
              <w:rPr>
                <w:rFonts w:ascii="Arial" w:hAnsi="Arial" w:cs="Arial"/>
              </w:rPr>
              <w:t>a</w:t>
            </w:r>
            <w:r w:rsidR="00BB7669" w:rsidRPr="00563172">
              <w:rPr>
                <w:rFonts w:ascii="Arial" w:hAnsi="Arial" w:cs="Arial"/>
              </w:rPr>
              <w:t>utomatycznie</w:t>
            </w:r>
          </w:p>
          <w:p w:rsidR="00BB7669" w:rsidRDefault="00BB7669" w:rsidP="00BB766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176" w:hanging="119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obsługiwane systemy operacyjne: Windows Vista, Windows 7, Windows 8, Windows 10</w:t>
            </w:r>
            <w:r>
              <w:rPr>
                <w:rFonts w:ascii="Arial" w:hAnsi="Arial" w:cs="Arial"/>
              </w:rPr>
              <w:t>;</w:t>
            </w:r>
          </w:p>
          <w:p w:rsidR="00BB7669" w:rsidRPr="00616B7E" w:rsidRDefault="00BB7669" w:rsidP="00BB766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176" w:hanging="119"/>
              <w:rPr>
                <w:rFonts w:ascii="Arial" w:hAnsi="Arial" w:cs="Arial"/>
              </w:rPr>
            </w:pPr>
            <w:r w:rsidRPr="00616B7E">
              <w:rPr>
                <w:rFonts w:ascii="Arial" w:hAnsi="Arial" w:cs="Arial"/>
              </w:rPr>
              <w:t>kabel zasilający oraz kabel USB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E52D1F" w:rsidTr="00616B7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drukarek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8365AE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8365AE">
              <w:rPr>
                <w:rFonts w:ascii="Arial" w:hAnsi="Arial" w:cs="Arial"/>
                <w:lang w:val="pl-PL"/>
              </w:rPr>
              <w:t>Jedna drukarka zintegrowana na p</w:t>
            </w:r>
            <w:r>
              <w:rPr>
                <w:rFonts w:ascii="Arial" w:hAnsi="Arial" w:cs="Arial"/>
                <w:lang w:val="pl-PL"/>
              </w:rPr>
              <w:t>otrzeby całego systemu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:rsidR="00227875" w:rsidRPr="00563172" w:rsidRDefault="00227875" w:rsidP="00227875">
      <w:pPr>
        <w:rPr>
          <w:rFonts w:ascii="Arial" w:hAnsi="Arial" w:cs="Arial"/>
          <w:lang w:val="pl-PL"/>
        </w:rPr>
      </w:pPr>
    </w:p>
    <w:p w:rsidR="00B26897" w:rsidRPr="00563172" w:rsidRDefault="00B26897">
      <w:pPr>
        <w:rPr>
          <w:rFonts w:ascii="Arial" w:hAnsi="Arial" w:cs="Arial"/>
          <w:lang w:val="pl-PL"/>
        </w:rPr>
      </w:pPr>
    </w:p>
    <w:p w:rsidR="00503C5D" w:rsidRPr="00563172" w:rsidRDefault="00503C5D">
      <w:pPr>
        <w:rPr>
          <w:rFonts w:ascii="Arial" w:hAnsi="Arial" w:cs="Arial"/>
          <w:lang w:val="pl-PL"/>
        </w:rPr>
      </w:pPr>
    </w:p>
    <w:p w:rsidR="007F4E3B" w:rsidRPr="00563172" w:rsidRDefault="00E52D1F" w:rsidP="006E7DAA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 w:eastAsia="pl-PL"/>
        </w:rPr>
        <w:lastRenderedPageBreak/>
        <w:drawing>
          <wp:inline distT="0" distB="0" distL="0" distR="0">
            <wp:extent cx="6191885" cy="3429000"/>
            <wp:effectExtent l="0" t="0" r="0" b="0"/>
            <wp:docPr id="1" name="Obraz 1" descr="Obraz zawierający zrzut ekranu&#10;&#10;Opis wygenerowany przy bardzo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t system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3B" w:rsidRPr="00563172" w:rsidRDefault="007F4E3B" w:rsidP="007F4E3B">
      <w:pPr>
        <w:jc w:val="center"/>
        <w:rPr>
          <w:rFonts w:ascii="Arial" w:hAnsi="Arial" w:cs="Arial"/>
          <w:lang w:val="pl-PL"/>
        </w:rPr>
      </w:pPr>
      <w:r w:rsidRPr="00563172">
        <w:rPr>
          <w:rFonts w:ascii="Arial" w:hAnsi="Arial" w:cs="Arial"/>
          <w:lang w:val="pl-PL"/>
        </w:rPr>
        <w:t>Schemat</w:t>
      </w:r>
      <w:r w:rsidR="00DF5183" w:rsidRPr="00563172">
        <w:rPr>
          <w:rFonts w:ascii="Arial" w:hAnsi="Arial" w:cs="Arial"/>
          <w:lang w:val="pl-PL"/>
        </w:rPr>
        <w:t xml:space="preserve"> zintegrowanego systemu automatyzacji obliczeń nawigacyjnych z modułem dynamicznego uwzględniania warunków hydrometeorologicznych w procesie planowania podróży okrętów</w:t>
      </w:r>
      <w:r w:rsidRPr="00563172">
        <w:rPr>
          <w:rFonts w:ascii="Arial" w:hAnsi="Arial" w:cs="Arial"/>
          <w:lang w:val="pl-PL"/>
        </w:rPr>
        <w:t xml:space="preserve"> </w:t>
      </w:r>
    </w:p>
    <w:sectPr w:rsidR="007F4E3B" w:rsidRPr="00563172" w:rsidSect="006E6E43">
      <w:pgSz w:w="11906" w:h="16838" w:code="9"/>
      <w:pgMar w:top="1418" w:right="102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66A6"/>
    <w:multiLevelType w:val="multilevel"/>
    <w:tmpl w:val="5FF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B2535"/>
    <w:multiLevelType w:val="multilevel"/>
    <w:tmpl w:val="507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B1688"/>
    <w:multiLevelType w:val="hybridMultilevel"/>
    <w:tmpl w:val="A70E7744"/>
    <w:lvl w:ilvl="0" w:tplc="D20E1358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D867817"/>
    <w:multiLevelType w:val="hybridMultilevel"/>
    <w:tmpl w:val="D6C25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D32F6"/>
    <w:multiLevelType w:val="hybridMultilevel"/>
    <w:tmpl w:val="CCCE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488A"/>
    <w:multiLevelType w:val="multilevel"/>
    <w:tmpl w:val="2FF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1082A"/>
    <w:multiLevelType w:val="hybridMultilevel"/>
    <w:tmpl w:val="ECAC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24A3"/>
    <w:multiLevelType w:val="hybridMultilevel"/>
    <w:tmpl w:val="CCCE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119D3"/>
    <w:multiLevelType w:val="multilevel"/>
    <w:tmpl w:val="BAA8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B1A54"/>
    <w:multiLevelType w:val="hybridMultilevel"/>
    <w:tmpl w:val="6F1A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A2C6C"/>
    <w:multiLevelType w:val="hybridMultilevel"/>
    <w:tmpl w:val="C720BF9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BAF5BA7"/>
    <w:multiLevelType w:val="hybridMultilevel"/>
    <w:tmpl w:val="C088B38E"/>
    <w:lvl w:ilvl="0" w:tplc="D20E1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51140"/>
    <w:multiLevelType w:val="hybridMultilevel"/>
    <w:tmpl w:val="F4A635DC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22319"/>
    <w:multiLevelType w:val="hybridMultilevel"/>
    <w:tmpl w:val="4DD43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43"/>
    <w:rsid w:val="00023359"/>
    <w:rsid w:val="00041706"/>
    <w:rsid w:val="000E4DBD"/>
    <w:rsid w:val="00135876"/>
    <w:rsid w:val="0014546E"/>
    <w:rsid w:val="001C4303"/>
    <w:rsid w:val="001C5309"/>
    <w:rsid w:val="001E5E19"/>
    <w:rsid w:val="002128E7"/>
    <w:rsid w:val="00227875"/>
    <w:rsid w:val="002D30FE"/>
    <w:rsid w:val="00301A5B"/>
    <w:rsid w:val="00310AAD"/>
    <w:rsid w:val="00330ED6"/>
    <w:rsid w:val="00394C32"/>
    <w:rsid w:val="003A50D7"/>
    <w:rsid w:val="003C0CC0"/>
    <w:rsid w:val="003F7948"/>
    <w:rsid w:val="004141A3"/>
    <w:rsid w:val="004A2E06"/>
    <w:rsid w:val="004E63C4"/>
    <w:rsid w:val="00503C5D"/>
    <w:rsid w:val="005233E7"/>
    <w:rsid w:val="005426E9"/>
    <w:rsid w:val="0054511B"/>
    <w:rsid w:val="00563172"/>
    <w:rsid w:val="00585A6D"/>
    <w:rsid w:val="005B352D"/>
    <w:rsid w:val="00615D61"/>
    <w:rsid w:val="00616B7E"/>
    <w:rsid w:val="00623685"/>
    <w:rsid w:val="006B2FEF"/>
    <w:rsid w:val="006C7239"/>
    <w:rsid w:val="006E6E43"/>
    <w:rsid w:val="006E7DAA"/>
    <w:rsid w:val="007004DF"/>
    <w:rsid w:val="0071564D"/>
    <w:rsid w:val="00751378"/>
    <w:rsid w:val="007843E2"/>
    <w:rsid w:val="007C274C"/>
    <w:rsid w:val="007F4E3B"/>
    <w:rsid w:val="00822965"/>
    <w:rsid w:val="00830519"/>
    <w:rsid w:val="008365AE"/>
    <w:rsid w:val="00855176"/>
    <w:rsid w:val="00855DBF"/>
    <w:rsid w:val="00865338"/>
    <w:rsid w:val="0086678E"/>
    <w:rsid w:val="008932BA"/>
    <w:rsid w:val="00896D28"/>
    <w:rsid w:val="00897712"/>
    <w:rsid w:val="008D7E5B"/>
    <w:rsid w:val="008E7510"/>
    <w:rsid w:val="00930F50"/>
    <w:rsid w:val="00964207"/>
    <w:rsid w:val="00977B68"/>
    <w:rsid w:val="009953BC"/>
    <w:rsid w:val="00A4327C"/>
    <w:rsid w:val="00A470C4"/>
    <w:rsid w:val="00AE3500"/>
    <w:rsid w:val="00AF2D3B"/>
    <w:rsid w:val="00AF3C14"/>
    <w:rsid w:val="00B26897"/>
    <w:rsid w:val="00B313EA"/>
    <w:rsid w:val="00B51E6D"/>
    <w:rsid w:val="00B57DB9"/>
    <w:rsid w:val="00B812CB"/>
    <w:rsid w:val="00B96BEA"/>
    <w:rsid w:val="00BB7669"/>
    <w:rsid w:val="00BE4B06"/>
    <w:rsid w:val="00C4382A"/>
    <w:rsid w:val="00CB2D7A"/>
    <w:rsid w:val="00CC19B9"/>
    <w:rsid w:val="00CF1345"/>
    <w:rsid w:val="00D2764B"/>
    <w:rsid w:val="00D37C08"/>
    <w:rsid w:val="00D50CAB"/>
    <w:rsid w:val="00D60735"/>
    <w:rsid w:val="00D73F9B"/>
    <w:rsid w:val="00D94EDF"/>
    <w:rsid w:val="00DB2968"/>
    <w:rsid w:val="00DF5183"/>
    <w:rsid w:val="00E13F7D"/>
    <w:rsid w:val="00E41CF0"/>
    <w:rsid w:val="00E52D1F"/>
    <w:rsid w:val="00E86429"/>
    <w:rsid w:val="00EF6E99"/>
    <w:rsid w:val="00F3607B"/>
    <w:rsid w:val="00F4427D"/>
    <w:rsid w:val="00F53EE8"/>
    <w:rsid w:val="00F9221E"/>
    <w:rsid w:val="00FA3308"/>
    <w:rsid w:val="00FB0896"/>
    <w:rsid w:val="00FB1B17"/>
    <w:rsid w:val="00FC0C7A"/>
    <w:rsid w:val="00FE1187"/>
    <w:rsid w:val="00FE37E5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BF4C-B880-4F61-9A10-F27D852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D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0735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C0C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0C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0CC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8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4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Dyrcz</dc:creator>
  <cp:keywords/>
  <dc:description/>
  <cp:lastModifiedBy>Woźniak  Adam</cp:lastModifiedBy>
  <cp:revision>2</cp:revision>
  <cp:lastPrinted>2018-07-18T09:30:00Z</cp:lastPrinted>
  <dcterms:created xsi:type="dcterms:W3CDTF">2018-07-18T09:37:00Z</dcterms:created>
  <dcterms:modified xsi:type="dcterms:W3CDTF">2018-07-18T09:37:00Z</dcterms:modified>
</cp:coreProperties>
</file>