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6BC2F" w14:textId="2B82F7B2" w:rsidR="00EE7FE1" w:rsidRPr="00770E50" w:rsidRDefault="00EE7FE1" w:rsidP="00FB00B9">
      <w:pPr>
        <w:spacing w:after="0" w:line="240" w:lineRule="auto"/>
        <w:jc w:val="right"/>
        <w:rPr>
          <w:rFonts w:ascii="Calibri" w:eastAsia="Calibri" w:hAnsi="Calibri" w:cs="Calibri"/>
          <w:bCs/>
        </w:rPr>
      </w:pPr>
      <w:r w:rsidRPr="00770E50">
        <w:rPr>
          <w:rFonts w:ascii="Calibri" w:eastAsia="Calibri" w:hAnsi="Calibri" w:cs="Calibri"/>
          <w:bCs/>
        </w:rPr>
        <w:t xml:space="preserve">Kielce, dnia </w:t>
      </w:r>
      <w:r w:rsidR="007C019F">
        <w:rPr>
          <w:rFonts w:ascii="Calibri" w:eastAsia="Calibri" w:hAnsi="Calibri" w:cs="Calibri"/>
          <w:bCs/>
        </w:rPr>
        <w:t>25</w:t>
      </w:r>
      <w:r w:rsidR="00F814B9" w:rsidRPr="00770E50">
        <w:rPr>
          <w:rFonts w:ascii="Calibri" w:eastAsia="Calibri" w:hAnsi="Calibri" w:cs="Calibri"/>
          <w:bCs/>
        </w:rPr>
        <w:t>.07.2023</w:t>
      </w:r>
      <w:r w:rsidR="00FB00B9" w:rsidRPr="00770E50">
        <w:rPr>
          <w:rFonts w:ascii="Calibri" w:eastAsia="Calibri" w:hAnsi="Calibri" w:cs="Calibri"/>
          <w:bCs/>
        </w:rPr>
        <w:t xml:space="preserve"> r.</w:t>
      </w:r>
    </w:p>
    <w:p w14:paraId="74EE211A" w14:textId="77777777" w:rsidR="00EE7FE1" w:rsidRPr="00770E50" w:rsidRDefault="00EE7FE1" w:rsidP="00EE7FE1">
      <w:pPr>
        <w:spacing w:after="0" w:line="240" w:lineRule="auto"/>
        <w:rPr>
          <w:rFonts w:ascii="Calibri" w:eastAsia="Calibri" w:hAnsi="Calibri" w:cs="Calibri"/>
          <w:b/>
        </w:rPr>
      </w:pPr>
      <w:r w:rsidRPr="00770E50">
        <w:rPr>
          <w:rFonts w:ascii="Calibri" w:eastAsia="Calibri" w:hAnsi="Calibri" w:cs="Calibri"/>
          <w:b/>
        </w:rPr>
        <w:t>Miejski Ośrodek Sportu i Rekreacji</w:t>
      </w:r>
    </w:p>
    <w:p w14:paraId="6E78CDF7" w14:textId="77777777" w:rsidR="00EE7FE1" w:rsidRPr="00770E50" w:rsidRDefault="00EE7FE1" w:rsidP="00EE7FE1">
      <w:pPr>
        <w:spacing w:after="0" w:line="240" w:lineRule="auto"/>
        <w:rPr>
          <w:rFonts w:ascii="Calibri" w:eastAsia="Calibri" w:hAnsi="Calibri" w:cs="Calibri"/>
          <w:b/>
        </w:rPr>
      </w:pPr>
      <w:r w:rsidRPr="00770E50">
        <w:rPr>
          <w:rFonts w:ascii="Calibri" w:eastAsia="Calibri" w:hAnsi="Calibri" w:cs="Calibri"/>
          <w:b/>
        </w:rPr>
        <w:t>ul. Żytnia 1, 25-018 Kielce</w:t>
      </w:r>
    </w:p>
    <w:p w14:paraId="2B826FBF" w14:textId="77777777" w:rsidR="00EE7FE1" w:rsidRPr="00770E50" w:rsidRDefault="00EE7FE1" w:rsidP="00EE7FE1">
      <w:pPr>
        <w:spacing w:after="0" w:line="240" w:lineRule="auto"/>
        <w:rPr>
          <w:rFonts w:ascii="Calibri" w:eastAsia="Calibri" w:hAnsi="Calibri" w:cs="Calibri"/>
        </w:rPr>
      </w:pPr>
      <w:r w:rsidRPr="00770E50">
        <w:rPr>
          <w:rFonts w:ascii="Calibri" w:eastAsia="Calibri" w:hAnsi="Calibri" w:cs="Calibri"/>
        </w:rPr>
        <w:t>tel.: /041/3676796</w:t>
      </w:r>
    </w:p>
    <w:p w14:paraId="4605C555" w14:textId="77777777" w:rsidR="00EE7FE1" w:rsidRPr="004752AC" w:rsidRDefault="00224E3A" w:rsidP="00EE7FE1">
      <w:pPr>
        <w:spacing w:after="0" w:line="240" w:lineRule="auto"/>
        <w:rPr>
          <w:rFonts w:ascii="Calibri" w:eastAsia="Calibri" w:hAnsi="Calibri" w:cs="Calibri"/>
        </w:rPr>
      </w:pPr>
      <w:hyperlink r:id="rId5" w:history="1">
        <w:r w:rsidR="00EE7FE1" w:rsidRPr="00770E50">
          <w:rPr>
            <w:rFonts w:ascii="Calibri" w:eastAsia="Calibri" w:hAnsi="Calibri" w:cs="Calibri"/>
            <w:color w:val="0000FF"/>
            <w:u w:val="single"/>
          </w:rPr>
          <w:t>www</w:t>
        </w:r>
        <w:r w:rsidR="00EE7FE1" w:rsidRPr="004752AC">
          <w:rPr>
            <w:rFonts w:ascii="Calibri" w:eastAsia="Calibri" w:hAnsi="Calibri" w:cs="Calibri"/>
            <w:color w:val="0000FF"/>
            <w:u w:val="single"/>
          </w:rPr>
          <w:t>.mosir.kielce.pl</w:t>
        </w:r>
      </w:hyperlink>
      <w:r w:rsidR="00EE7FE1" w:rsidRPr="004752AC">
        <w:rPr>
          <w:rFonts w:ascii="Calibri" w:eastAsia="Calibri" w:hAnsi="Calibri" w:cs="Calibri"/>
        </w:rPr>
        <w:t xml:space="preserve"> </w:t>
      </w:r>
    </w:p>
    <w:p w14:paraId="66702AA3" w14:textId="77777777" w:rsidR="00EE7FE1" w:rsidRPr="004752AC" w:rsidRDefault="00224E3A" w:rsidP="00EE7FE1">
      <w:pPr>
        <w:spacing w:after="0" w:line="240" w:lineRule="auto"/>
        <w:jc w:val="both"/>
        <w:rPr>
          <w:rFonts w:ascii="Calibri" w:eastAsia="Calibri" w:hAnsi="Calibri" w:cs="Calibri"/>
          <w:bCs/>
        </w:rPr>
      </w:pPr>
      <w:hyperlink r:id="rId6" w:history="1">
        <w:r w:rsidR="00EE7FE1" w:rsidRPr="004752AC">
          <w:rPr>
            <w:rFonts w:ascii="Calibri" w:eastAsia="Calibri" w:hAnsi="Calibri" w:cs="Calibri"/>
            <w:bCs/>
            <w:color w:val="0000FF"/>
            <w:u w:val="single"/>
          </w:rPr>
          <w:t>https://platformazakupowa.pl/pn/mosir.kielce</w:t>
        </w:r>
      </w:hyperlink>
      <w:r w:rsidR="00EE7FE1" w:rsidRPr="004752AC">
        <w:rPr>
          <w:rFonts w:ascii="Calibri" w:eastAsia="Calibri" w:hAnsi="Calibri" w:cs="Calibri"/>
          <w:bCs/>
        </w:rPr>
        <w:t xml:space="preserve"> </w:t>
      </w:r>
    </w:p>
    <w:p w14:paraId="7820AA78" w14:textId="77777777" w:rsidR="00EE7FE1" w:rsidRPr="004752AC" w:rsidRDefault="00EE7FE1" w:rsidP="00EE7FE1">
      <w:pPr>
        <w:spacing w:after="0" w:line="240" w:lineRule="auto"/>
        <w:jc w:val="center"/>
        <w:rPr>
          <w:rFonts w:ascii="Calibri" w:eastAsia="Calibri" w:hAnsi="Calibri" w:cs="Calibri"/>
          <w:b/>
          <w:bCs/>
        </w:rPr>
      </w:pPr>
    </w:p>
    <w:p w14:paraId="1838B615" w14:textId="77777777" w:rsidR="00EE7FE1" w:rsidRPr="00770E50" w:rsidRDefault="00EE7FE1" w:rsidP="00EE7FE1">
      <w:pPr>
        <w:spacing w:after="0" w:line="240" w:lineRule="auto"/>
        <w:jc w:val="center"/>
        <w:rPr>
          <w:rFonts w:ascii="Calibri" w:eastAsia="Calibri" w:hAnsi="Calibri" w:cs="Calibri"/>
          <w:b/>
          <w:bCs/>
        </w:rPr>
      </w:pPr>
      <w:r w:rsidRPr="00770E50">
        <w:rPr>
          <w:rFonts w:ascii="Calibri" w:eastAsia="Calibri" w:hAnsi="Calibri" w:cs="Calibri"/>
          <w:b/>
          <w:bCs/>
        </w:rPr>
        <w:t>WSZYSCY WYKONAWCY</w:t>
      </w:r>
    </w:p>
    <w:p w14:paraId="7760934E" w14:textId="39B1AC6F" w:rsidR="00EE7FE1" w:rsidRPr="00770E50" w:rsidRDefault="00EE7FE1" w:rsidP="007706E6">
      <w:pPr>
        <w:spacing w:after="0" w:line="240" w:lineRule="auto"/>
        <w:jc w:val="center"/>
        <w:rPr>
          <w:rFonts w:ascii="Calibri" w:eastAsia="Calibri" w:hAnsi="Calibri" w:cs="Calibri"/>
          <w:b/>
          <w:bCs/>
        </w:rPr>
      </w:pPr>
      <w:r w:rsidRPr="00770E50">
        <w:rPr>
          <w:rFonts w:ascii="Calibri" w:eastAsia="Calibri" w:hAnsi="Calibri" w:cs="Calibri"/>
          <w:b/>
          <w:bCs/>
        </w:rPr>
        <w:t xml:space="preserve"> WYJAŚNIENIA DOTYCZĄCE SWZ</w:t>
      </w:r>
    </w:p>
    <w:p w14:paraId="4F000BB3" w14:textId="4FBBD990" w:rsidR="00EE7FE1" w:rsidRPr="00770E50" w:rsidRDefault="00EE7FE1" w:rsidP="007A4500">
      <w:pPr>
        <w:spacing w:after="0" w:line="240" w:lineRule="auto"/>
        <w:jc w:val="both"/>
        <w:rPr>
          <w:rFonts w:ascii="Calibri" w:eastAsia="Calibri" w:hAnsi="Calibri" w:cs="Calibri"/>
          <w:bCs/>
        </w:rPr>
      </w:pPr>
      <w:r w:rsidRPr="00770E50">
        <w:rPr>
          <w:rFonts w:ascii="Calibri" w:eastAsia="Calibri" w:hAnsi="Calibri" w:cs="Calibri"/>
          <w:bCs/>
        </w:rPr>
        <w:t>N. ZP.2.26</w:t>
      </w:r>
      <w:r w:rsidR="00224E3A">
        <w:rPr>
          <w:rFonts w:ascii="Calibri" w:eastAsia="Calibri" w:hAnsi="Calibri" w:cs="Calibri"/>
          <w:bCs/>
        </w:rPr>
        <w:t>.</w:t>
      </w:r>
      <w:r w:rsidR="007C019F">
        <w:rPr>
          <w:rFonts w:ascii="Calibri" w:eastAsia="Calibri" w:hAnsi="Calibri" w:cs="Calibri"/>
          <w:bCs/>
        </w:rPr>
        <w:t>25.</w:t>
      </w:r>
      <w:r w:rsidR="00F814B9" w:rsidRPr="00770E50">
        <w:rPr>
          <w:rFonts w:ascii="Calibri" w:eastAsia="Calibri" w:hAnsi="Calibri" w:cs="Calibri"/>
          <w:bCs/>
        </w:rPr>
        <w:t>2023</w:t>
      </w:r>
    </w:p>
    <w:p w14:paraId="4FCDAF50" w14:textId="77777777" w:rsidR="00EE7FE1" w:rsidRPr="00770E50" w:rsidRDefault="00EE7FE1" w:rsidP="007A4500">
      <w:pPr>
        <w:spacing w:after="0" w:line="240" w:lineRule="auto"/>
        <w:jc w:val="both"/>
        <w:rPr>
          <w:rFonts w:ascii="Calibri" w:eastAsia="Calibri" w:hAnsi="Calibri" w:cs="Calibri"/>
          <w:bCs/>
          <w:u w:val="single"/>
        </w:rPr>
      </w:pPr>
      <w:bookmarkStart w:id="0" w:name="_GoBack"/>
      <w:bookmarkEnd w:id="0"/>
    </w:p>
    <w:p w14:paraId="20CB6F60" w14:textId="27CFE1BE" w:rsidR="00EE7FE1" w:rsidRPr="00770E50" w:rsidRDefault="00EE7FE1" w:rsidP="00F814B9">
      <w:pPr>
        <w:spacing w:after="0" w:line="240" w:lineRule="auto"/>
        <w:jc w:val="both"/>
        <w:rPr>
          <w:rFonts w:ascii="Calibri" w:eastAsia="Calibri" w:hAnsi="Calibri" w:cs="Calibri"/>
          <w:u w:val="single"/>
        </w:rPr>
      </w:pPr>
      <w:r w:rsidRPr="00770E50">
        <w:rPr>
          <w:rFonts w:ascii="Calibri" w:eastAsia="Calibri" w:hAnsi="Calibri" w:cs="Calibri"/>
          <w:bCs/>
          <w:u w:val="single"/>
        </w:rPr>
        <w:t xml:space="preserve">Dotyczy postępowania </w:t>
      </w:r>
      <w:r w:rsidRPr="00770E50">
        <w:rPr>
          <w:rFonts w:ascii="Calibri" w:eastAsia="Calibri" w:hAnsi="Calibri" w:cs="Calibri"/>
          <w:u w:val="single"/>
        </w:rPr>
        <w:t>prowadzonego w t</w:t>
      </w:r>
      <w:r w:rsidR="00DA14FD" w:rsidRPr="00770E50">
        <w:rPr>
          <w:rFonts w:ascii="Calibri" w:eastAsia="Calibri" w:hAnsi="Calibri" w:cs="Calibri"/>
          <w:u w:val="single"/>
        </w:rPr>
        <w:t>rybie podstawowym wariant pierwszy</w:t>
      </w:r>
      <w:r w:rsidRPr="00770E50">
        <w:rPr>
          <w:rFonts w:ascii="Calibri" w:eastAsia="Calibri" w:hAnsi="Calibri" w:cs="Calibri"/>
          <w:u w:val="single"/>
        </w:rPr>
        <w:t xml:space="preserve"> na podstawie przepisów ustawy z dnia 19 września 2019 r. Prawo zamówień publicznych (t.j. Dz.U. z 20</w:t>
      </w:r>
      <w:r w:rsidR="00E121E8" w:rsidRPr="00770E50">
        <w:rPr>
          <w:rFonts w:ascii="Calibri" w:eastAsia="Calibri" w:hAnsi="Calibri" w:cs="Calibri"/>
          <w:u w:val="single"/>
        </w:rPr>
        <w:t>22</w:t>
      </w:r>
      <w:r w:rsidRPr="00770E50">
        <w:rPr>
          <w:rFonts w:ascii="Calibri" w:eastAsia="Calibri" w:hAnsi="Calibri" w:cs="Calibri"/>
          <w:u w:val="single"/>
        </w:rPr>
        <w:t xml:space="preserve"> r. p</w:t>
      </w:r>
      <w:r w:rsidR="001170E2" w:rsidRPr="00770E50">
        <w:rPr>
          <w:rFonts w:ascii="Calibri" w:eastAsia="Calibri" w:hAnsi="Calibri" w:cs="Calibri"/>
          <w:u w:val="single"/>
        </w:rPr>
        <w:t xml:space="preserve">oz. </w:t>
      </w:r>
      <w:r w:rsidR="00E121E8" w:rsidRPr="00770E50">
        <w:rPr>
          <w:rFonts w:ascii="Calibri" w:eastAsia="Calibri" w:hAnsi="Calibri" w:cs="Calibri"/>
          <w:u w:val="single"/>
        </w:rPr>
        <w:t>1710</w:t>
      </w:r>
      <w:r w:rsidR="001170E2" w:rsidRPr="00770E50">
        <w:rPr>
          <w:rFonts w:ascii="Calibri" w:eastAsia="Calibri" w:hAnsi="Calibri" w:cs="Calibri"/>
          <w:u w:val="single"/>
        </w:rPr>
        <w:t xml:space="preserve"> z późn</w:t>
      </w:r>
      <w:r w:rsidR="00E121E8" w:rsidRPr="00770E50">
        <w:rPr>
          <w:rFonts w:ascii="Calibri" w:eastAsia="Calibri" w:hAnsi="Calibri" w:cs="Calibri"/>
          <w:u w:val="single"/>
        </w:rPr>
        <w:t>.z</w:t>
      </w:r>
      <w:r w:rsidR="001170E2" w:rsidRPr="00770E50">
        <w:rPr>
          <w:rFonts w:ascii="Calibri" w:eastAsia="Calibri" w:hAnsi="Calibri" w:cs="Calibri"/>
          <w:u w:val="single"/>
        </w:rPr>
        <w:t>m.) pn:</w:t>
      </w:r>
      <w:r w:rsidR="00F814B9" w:rsidRPr="00770E50">
        <w:rPr>
          <w:rFonts w:ascii="Calibri" w:hAnsi="Calibri" w:cs="Calibri"/>
        </w:rPr>
        <w:t xml:space="preserve"> </w:t>
      </w:r>
      <w:r w:rsidR="00F814B9" w:rsidRPr="00770E50">
        <w:rPr>
          <w:rFonts w:ascii="Calibri" w:eastAsia="Calibri" w:hAnsi="Calibri" w:cs="Calibri"/>
          <w:u w:val="single"/>
        </w:rPr>
        <w:t xml:space="preserve">„Modernizacja boiska piłkarskiego treningowego ze sztuczną nawierzchnią przy ul. Ściegiennego 8 </w:t>
      </w:r>
      <w:r w:rsidR="00770E50">
        <w:rPr>
          <w:rFonts w:ascii="Calibri" w:eastAsia="Calibri" w:hAnsi="Calibri" w:cs="Calibri"/>
          <w:u w:val="single"/>
        </w:rPr>
        <w:br/>
      </w:r>
      <w:r w:rsidR="00F814B9" w:rsidRPr="00770E50">
        <w:rPr>
          <w:rFonts w:ascii="Calibri" w:eastAsia="Calibri" w:hAnsi="Calibri" w:cs="Calibri"/>
          <w:u w:val="single"/>
        </w:rPr>
        <w:t xml:space="preserve">w Kielcach w ramach zadania inwestycyjnego pn. „Modernizacja kompleksu piłkarskiego przy </w:t>
      </w:r>
      <w:r w:rsidR="00770E50">
        <w:rPr>
          <w:rFonts w:ascii="Calibri" w:eastAsia="Calibri" w:hAnsi="Calibri" w:cs="Calibri"/>
          <w:u w:val="single"/>
        </w:rPr>
        <w:br/>
      </w:r>
      <w:r w:rsidR="00F814B9" w:rsidRPr="00770E50">
        <w:rPr>
          <w:rFonts w:ascii="Calibri" w:eastAsia="Calibri" w:hAnsi="Calibri" w:cs="Calibri"/>
          <w:u w:val="single"/>
        </w:rPr>
        <w:t>ul. Ściegiennego w Kielcach dla akademii Piłkarskiej Korony Kielce S.A.: przebudowa treningowego boiska piłkarskiego oraz zakup urządzeń do utrzymania nawierzchni sportowych”.</w:t>
      </w:r>
    </w:p>
    <w:p w14:paraId="58469D5A" w14:textId="77777777" w:rsidR="001170E2" w:rsidRPr="00770E50" w:rsidRDefault="001170E2" w:rsidP="00EE7FE1">
      <w:pPr>
        <w:spacing w:after="0" w:line="240" w:lineRule="auto"/>
        <w:jc w:val="both"/>
        <w:rPr>
          <w:rFonts w:ascii="Calibri" w:eastAsia="Calibri" w:hAnsi="Calibri" w:cs="Calibri"/>
        </w:rPr>
      </w:pPr>
    </w:p>
    <w:p w14:paraId="5CCA72C9" w14:textId="68E72CDD" w:rsidR="00E121E8" w:rsidRPr="00770E50" w:rsidRDefault="00286467" w:rsidP="001170E2">
      <w:pPr>
        <w:spacing w:after="0" w:line="240" w:lineRule="auto"/>
        <w:jc w:val="both"/>
        <w:rPr>
          <w:rFonts w:ascii="Calibri" w:eastAsia="Calibri" w:hAnsi="Calibri" w:cs="Calibri"/>
        </w:rPr>
      </w:pPr>
      <w:r w:rsidRPr="00770E50">
        <w:rPr>
          <w:rFonts w:ascii="Calibri" w:eastAsia="Calibri" w:hAnsi="Calibri" w:cs="Calibri"/>
        </w:rPr>
        <w:t>Na podstawie a</w:t>
      </w:r>
      <w:r w:rsidR="001170E2" w:rsidRPr="00770E50">
        <w:rPr>
          <w:rFonts w:ascii="Calibri" w:eastAsia="Calibri" w:hAnsi="Calibri" w:cs="Calibri"/>
        </w:rPr>
        <w:t>rt. 284 ust. 2 ustawy Prawo zamówień publicznych Zama</w:t>
      </w:r>
      <w:r w:rsidR="004A1C52" w:rsidRPr="00770E50">
        <w:rPr>
          <w:rFonts w:ascii="Calibri" w:eastAsia="Calibri" w:hAnsi="Calibri" w:cs="Calibri"/>
        </w:rPr>
        <w:t>wi</w:t>
      </w:r>
      <w:r w:rsidR="000246C2" w:rsidRPr="00770E50">
        <w:rPr>
          <w:rFonts w:ascii="Calibri" w:eastAsia="Calibri" w:hAnsi="Calibri" w:cs="Calibri"/>
        </w:rPr>
        <w:t>ający przekazuje treść zapytań</w:t>
      </w:r>
      <w:r w:rsidR="00D63445" w:rsidRPr="00770E50">
        <w:rPr>
          <w:rFonts w:ascii="Calibri" w:eastAsia="Calibri" w:hAnsi="Calibri" w:cs="Calibri"/>
        </w:rPr>
        <w:t xml:space="preserve"> dotyczących</w:t>
      </w:r>
      <w:r w:rsidR="001170E2" w:rsidRPr="00770E50">
        <w:rPr>
          <w:rFonts w:ascii="Calibri" w:eastAsia="Calibri" w:hAnsi="Calibri" w:cs="Calibri"/>
        </w:rPr>
        <w:t xml:space="preserve"> </w:t>
      </w:r>
      <w:r w:rsidR="00B744A3" w:rsidRPr="00770E50">
        <w:rPr>
          <w:rFonts w:ascii="Calibri" w:eastAsia="Calibri" w:hAnsi="Calibri" w:cs="Calibri"/>
        </w:rPr>
        <w:t>zapisów SWZ wraz z wyjaśnieniem</w:t>
      </w:r>
      <w:r w:rsidR="001170E2" w:rsidRPr="00770E50">
        <w:rPr>
          <w:rFonts w:ascii="Calibri" w:eastAsia="Calibri" w:hAnsi="Calibri" w:cs="Calibri"/>
        </w:rPr>
        <w:t>.</w:t>
      </w:r>
    </w:p>
    <w:p w14:paraId="7A3F1F39" w14:textId="658486AD" w:rsidR="00EE7FE1" w:rsidRPr="00770E50" w:rsidRDefault="001170E2" w:rsidP="00EE7FE1">
      <w:pPr>
        <w:spacing w:after="0" w:line="240" w:lineRule="auto"/>
        <w:jc w:val="both"/>
        <w:rPr>
          <w:rFonts w:ascii="Calibri" w:eastAsia="Calibri" w:hAnsi="Calibri" w:cs="Calibri"/>
        </w:rPr>
      </w:pPr>
      <w:r w:rsidRPr="00770E50">
        <w:rPr>
          <w:rFonts w:ascii="Calibri" w:eastAsia="Calibri" w:hAnsi="Calibri" w:cs="Calibri"/>
        </w:rPr>
        <w:t>W prz</w:t>
      </w:r>
      <w:r w:rsidR="000246C2" w:rsidRPr="00770E50">
        <w:rPr>
          <w:rFonts w:ascii="Calibri" w:eastAsia="Calibri" w:hAnsi="Calibri" w:cs="Calibri"/>
        </w:rPr>
        <w:t>edmiotowym postępowaniu wpłynęły następujące pytania</w:t>
      </w:r>
      <w:r w:rsidRPr="00770E50">
        <w:rPr>
          <w:rFonts w:ascii="Calibri" w:eastAsia="Calibri" w:hAnsi="Calibri" w:cs="Calibri"/>
        </w:rPr>
        <w:t>:</w:t>
      </w:r>
    </w:p>
    <w:p w14:paraId="56B8D88B" w14:textId="77777777" w:rsidR="001D09FF" w:rsidRPr="00EE7FE1" w:rsidRDefault="001D09FF" w:rsidP="00EE7FE1">
      <w:pPr>
        <w:spacing w:after="0" w:line="240" w:lineRule="auto"/>
        <w:jc w:val="both"/>
        <w:rPr>
          <w:rFonts w:ascii="Times New Roman" w:eastAsia="Calibri" w:hAnsi="Times New Roman" w:cs="Times New Roman"/>
          <w:sz w:val="24"/>
          <w:szCs w:val="24"/>
        </w:rPr>
      </w:pPr>
    </w:p>
    <w:p w14:paraId="629DB807" w14:textId="77777777" w:rsidR="00EE7FE1" w:rsidRPr="00EE7FE1" w:rsidRDefault="00EE7FE1" w:rsidP="00EE7FE1">
      <w:pPr>
        <w:spacing w:after="0" w:line="240" w:lineRule="auto"/>
        <w:jc w:val="center"/>
        <w:rPr>
          <w:rFonts w:ascii="Times New Roman" w:eastAsia="Calibri" w:hAnsi="Times New Roman" w:cs="Times New Roman"/>
          <w:b/>
          <w:sz w:val="24"/>
          <w:szCs w:val="24"/>
        </w:rPr>
      </w:pPr>
      <w:r w:rsidRPr="00EE7FE1">
        <w:rPr>
          <w:rFonts w:ascii="Times New Roman" w:eastAsia="Calibri" w:hAnsi="Times New Roman" w:cs="Times New Roman"/>
          <w:b/>
          <w:sz w:val="24"/>
          <w:szCs w:val="24"/>
        </w:rPr>
        <w:t>Pytania i odpowiedzi</w:t>
      </w:r>
    </w:p>
    <w:p w14:paraId="57A9DB27" w14:textId="77777777" w:rsidR="00EE7FE1" w:rsidRPr="00EE7FE1" w:rsidRDefault="00EE7FE1" w:rsidP="00EE7FE1">
      <w:pPr>
        <w:spacing w:after="0" w:line="240" w:lineRule="auto"/>
        <w:jc w:val="both"/>
        <w:rPr>
          <w:rFonts w:ascii="Times New Roman" w:eastAsia="Calibri" w:hAnsi="Times New Roman" w:cs="Times New Roman"/>
          <w:sz w:val="24"/>
          <w:szCs w:val="24"/>
        </w:rPr>
      </w:pPr>
    </w:p>
    <w:p w14:paraId="1AB81053" w14:textId="23C6A64F" w:rsidR="00F814B9" w:rsidRPr="00A5100D" w:rsidRDefault="00F814B9" w:rsidP="003E539E">
      <w:pPr>
        <w:pStyle w:val="Akapitzlist"/>
        <w:numPr>
          <w:ilvl w:val="0"/>
          <w:numId w:val="4"/>
        </w:numPr>
        <w:ind w:left="0" w:hanging="284"/>
        <w:jc w:val="both"/>
      </w:pPr>
      <w:r w:rsidRPr="00A5100D">
        <w:t>Zamawiający określa parametry trawy syntetycznej na boisko sportowe w sposób bardzo rygorystyczny</w:t>
      </w:r>
      <w:r>
        <w:t xml:space="preserve"> </w:t>
      </w:r>
      <w:r w:rsidR="00DE5BDC">
        <w:br/>
      </w:r>
      <w:r w:rsidRPr="00A5100D">
        <w:t>i szczegółowy wskazujący na jednego konkretnego producenta. Zamawiający, jak wynika</w:t>
      </w:r>
      <w:r>
        <w:t xml:space="preserve"> </w:t>
      </w:r>
      <w:r w:rsidRPr="00A5100D">
        <w:t>z dyrektyw unijnych, powinni otwierać się na konkurencję i w tym celu umożliwiać składanie ofert odzwierciedlających różnorodność rozwiązań technicznych, a w konsekwencji brać pod uwagę oferty oparte na równoważnych ustaleniach (oferty równoważne). Zakaz utrudniania uczciwej konkurencji zostanie naruszony, gdy przy opisie przedmiotu zamówienia zamawiający użyje oznaczeń czy parametrów wskazujących konkretnego producenta (dostawcę) lub konkretny produkt, działając w ten sposób wbrew zasadzie obiektywizmu i równego traktowania wszystkich podmiotów ubiegających się o zamówienie publiczne. Działaniem wbrew zasadzie uczciwej konkurencji jest również na tyle rygorystyczne określenie wymagań, jakie powinien spełnić przedmiot zamówienia, że nie jest to uzasadnione potrzebami zamawiającego, a jednocześnie ogranicza krąg wykonawców zdolnych do wykonania zamówienia. Wnosimy o korektę parametrów nawierzchni ze sztucznej trawy, dopuszczając do udziału w postępowaniu przetargowym wyroby więcej niż jednego producenta nawierzchni syntetycznych, a nie nawierzchni produkowanej wyłącznie przez jedną firmę. Takie działanie przełoży się na zwiększoną liczbę złożonych ofert i realniejsze wyceny Wykonawców, którzy będą mogli wybrać odpowiednią nawierzchnię spośród większej liczby produktów, a nie będą zdani tylko na jednego Producenta, który ogranicza dostępność tego produktu lub zawyża ceny działając na szkodę Zamawiającego.</w:t>
      </w:r>
    </w:p>
    <w:p w14:paraId="2256F9A0" w14:textId="77777777" w:rsidR="00F814B9" w:rsidRPr="00A5100D" w:rsidRDefault="00F814B9" w:rsidP="00F814B9">
      <w:pPr>
        <w:jc w:val="both"/>
      </w:pPr>
      <w:r w:rsidRPr="00A5100D">
        <w:t>W związku z powyższym wnosimy o dopuszczenie wariantu trawy syntetycznej z parametrami wskazanymi poniżej. Takie działanie przełoży się na zwiększoną liczbę złożonych ofert i realniejsze wyceny wykonawców, którzy będą mogli wybrać odpowiednią nawierzchnię spośród większej liczby produktów,</w:t>
      </w:r>
      <w:r>
        <w:t xml:space="preserve"> </w:t>
      </w:r>
      <w:r w:rsidRPr="00A5100D">
        <w:t>a nie będą zdani tylko na jednego producenta, który albo ogranicza dostępność tego produktu albo stosuje bardzo wysokie ceny.</w:t>
      </w:r>
    </w:p>
    <w:p w14:paraId="7DB32ED0" w14:textId="77777777" w:rsidR="00F814B9" w:rsidRPr="00A5100D" w:rsidRDefault="00F814B9" w:rsidP="00F814B9">
      <w:r w:rsidRPr="00A5100D">
        <w:t>W związku z powyższym w ramach rozszerzenia konkurencyjności, prosimy o dopuszczenie ogólnodostępnej na rynku trawy o poniższych parametrach i dokumentach jako rozwiązania równoważnego:</w:t>
      </w:r>
    </w:p>
    <w:p w14:paraId="5E17CA89" w14:textId="77777777" w:rsidR="00F814B9" w:rsidRPr="00A5100D" w:rsidRDefault="00F814B9" w:rsidP="00F814B9">
      <w:pPr>
        <w:spacing w:after="0"/>
      </w:pPr>
      <w:r w:rsidRPr="00A5100D">
        <w:t>- skład włókna: polietylen (PE) 100%</w:t>
      </w:r>
    </w:p>
    <w:p w14:paraId="51C1D60A" w14:textId="77777777" w:rsidR="00F814B9" w:rsidRPr="00A5100D" w:rsidRDefault="00F814B9" w:rsidP="00F814B9">
      <w:pPr>
        <w:spacing w:after="0"/>
      </w:pPr>
      <w:r w:rsidRPr="00A5100D">
        <w:t xml:space="preserve">- rodzaj i przekrój włókien: włókno </w:t>
      </w:r>
      <w:proofErr w:type="spellStart"/>
      <w:r w:rsidRPr="00A5100D">
        <w:t>monofilowe</w:t>
      </w:r>
      <w:proofErr w:type="spellEnd"/>
      <w:r w:rsidRPr="00A5100D">
        <w:t xml:space="preserve"> wzmocnione rdzeniem i włókno </w:t>
      </w:r>
      <w:proofErr w:type="spellStart"/>
      <w:r w:rsidRPr="00A5100D">
        <w:t>fibrylowane</w:t>
      </w:r>
      <w:proofErr w:type="spellEnd"/>
    </w:p>
    <w:p w14:paraId="143D2988" w14:textId="77777777" w:rsidR="00F814B9" w:rsidRPr="00A5100D" w:rsidRDefault="00F814B9" w:rsidP="00F814B9">
      <w:pPr>
        <w:spacing w:after="0"/>
      </w:pPr>
      <w:r w:rsidRPr="00A5100D">
        <w:t>- wysokość włókien: min 48mm, max 50 mm</w:t>
      </w:r>
    </w:p>
    <w:p w14:paraId="096F0F77" w14:textId="77777777" w:rsidR="00F814B9" w:rsidRPr="00A5100D" w:rsidRDefault="00F814B9" w:rsidP="00F814B9">
      <w:pPr>
        <w:spacing w:after="0"/>
      </w:pPr>
      <w:r w:rsidRPr="00A5100D">
        <w:t xml:space="preserve">- grubość włókna </w:t>
      </w:r>
      <w:proofErr w:type="spellStart"/>
      <w:r w:rsidRPr="00A5100D">
        <w:t>monofilowego</w:t>
      </w:r>
      <w:proofErr w:type="spellEnd"/>
      <w:r w:rsidRPr="00A5100D">
        <w:t>: min. 370 μm,</w:t>
      </w:r>
    </w:p>
    <w:p w14:paraId="04B0FF88" w14:textId="77777777" w:rsidR="00F814B9" w:rsidRPr="00A5100D" w:rsidRDefault="00F814B9" w:rsidP="00F814B9">
      <w:pPr>
        <w:spacing w:after="0"/>
      </w:pPr>
      <w:r w:rsidRPr="00A5100D">
        <w:t xml:space="preserve">- grubość włókna </w:t>
      </w:r>
      <w:proofErr w:type="spellStart"/>
      <w:r w:rsidRPr="00A5100D">
        <w:t>fibrylowanego</w:t>
      </w:r>
      <w:proofErr w:type="spellEnd"/>
      <w:r w:rsidRPr="00A5100D">
        <w:t>: min. 120 μm,</w:t>
      </w:r>
    </w:p>
    <w:p w14:paraId="1547B9D5" w14:textId="77777777" w:rsidR="00F814B9" w:rsidRPr="00A5100D" w:rsidRDefault="00F814B9" w:rsidP="00F814B9">
      <w:pPr>
        <w:spacing w:after="0"/>
      </w:pPr>
      <w:r w:rsidRPr="00A5100D">
        <w:t xml:space="preserve">- </w:t>
      </w:r>
      <w:proofErr w:type="spellStart"/>
      <w:r w:rsidRPr="00A5100D">
        <w:t>Dtex</w:t>
      </w:r>
      <w:proofErr w:type="spellEnd"/>
      <w:r w:rsidRPr="00A5100D">
        <w:t>: min. 20 800,</w:t>
      </w:r>
    </w:p>
    <w:p w14:paraId="7BB0E768" w14:textId="77777777" w:rsidR="00F814B9" w:rsidRPr="00A5100D" w:rsidRDefault="00F814B9" w:rsidP="00F814B9">
      <w:pPr>
        <w:spacing w:after="0"/>
      </w:pPr>
      <w:r w:rsidRPr="00A5100D">
        <w:lastRenderedPageBreak/>
        <w:t>- ilość pęczków: min. 8600/m2</w:t>
      </w:r>
    </w:p>
    <w:p w14:paraId="4CAA887A" w14:textId="77777777" w:rsidR="00F814B9" w:rsidRPr="00A5100D" w:rsidRDefault="00F814B9" w:rsidP="00F814B9">
      <w:pPr>
        <w:spacing w:after="0"/>
      </w:pPr>
      <w:r w:rsidRPr="00A5100D">
        <w:t>- ilość włókien: min. 120 400/m2</w:t>
      </w:r>
    </w:p>
    <w:p w14:paraId="4542885C" w14:textId="77777777" w:rsidR="00F814B9" w:rsidRPr="00A5100D" w:rsidRDefault="00F814B9" w:rsidP="00F814B9">
      <w:pPr>
        <w:spacing w:after="0"/>
      </w:pPr>
      <w:r w:rsidRPr="00A5100D">
        <w:t>- wyrywanie pęczka po starzeniu: min. 50N</w:t>
      </w:r>
    </w:p>
    <w:p w14:paraId="24761BAC" w14:textId="77777777" w:rsidR="00F814B9" w:rsidRPr="00A5100D" w:rsidRDefault="00F814B9" w:rsidP="00F814B9">
      <w:pPr>
        <w:spacing w:after="0"/>
      </w:pPr>
      <w:r w:rsidRPr="00A5100D">
        <w:t>- łączenie klejone po starzeniu: min. 150N/ 100mm</w:t>
      </w:r>
    </w:p>
    <w:p w14:paraId="62105EB0" w14:textId="77777777" w:rsidR="00F814B9" w:rsidRPr="00A5100D" w:rsidRDefault="00F814B9" w:rsidP="00F814B9">
      <w:pPr>
        <w:spacing w:after="0"/>
      </w:pPr>
      <w:r w:rsidRPr="00A5100D">
        <w:t>- waga pojedynczego włókna: min 1820 g/m2</w:t>
      </w:r>
    </w:p>
    <w:p w14:paraId="290D7189" w14:textId="77777777" w:rsidR="00F814B9" w:rsidRPr="00A5100D" w:rsidRDefault="00F814B9" w:rsidP="00F814B9">
      <w:pPr>
        <w:spacing w:after="0"/>
      </w:pPr>
      <w:r w:rsidRPr="00A5100D">
        <w:t>- waga całkowita trawy: min. 2930 g/m2</w:t>
      </w:r>
    </w:p>
    <w:p w14:paraId="03C96852" w14:textId="77777777" w:rsidR="00F814B9" w:rsidRPr="00A5100D" w:rsidRDefault="00F814B9" w:rsidP="00F814B9">
      <w:pPr>
        <w:spacing w:after="0"/>
      </w:pPr>
      <w:r w:rsidRPr="00A5100D">
        <w:t>- podkład trawy: poliuretan</w:t>
      </w:r>
    </w:p>
    <w:p w14:paraId="5801B50F" w14:textId="220643BD" w:rsidR="00F814B9" w:rsidRDefault="00F814B9" w:rsidP="003E539E">
      <w:pPr>
        <w:spacing w:after="0"/>
      </w:pPr>
      <w:r w:rsidRPr="00A5100D">
        <w:t>- przepuszczalność wody dla całego systemu sztucznej trawa: min 1000 mm/h</w:t>
      </w:r>
    </w:p>
    <w:p w14:paraId="656171E4" w14:textId="77777777" w:rsidR="003E539E" w:rsidRDefault="003E539E" w:rsidP="003E539E">
      <w:pPr>
        <w:spacing w:after="0"/>
      </w:pPr>
    </w:p>
    <w:p w14:paraId="548BF749" w14:textId="77777777" w:rsidR="00F814B9" w:rsidRPr="00A5100D" w:rsidRDefault="00F814B9" w:rsidP="00F814B9">
      <w:r w:rsidRPr="00A5100D">
        <w:t>Dokumenty potwierdzające jakość oferowanej nawierzchni:</w:t>
      </w:r>
    </w:p>
    <w:p w14:paraId="189A8882" w14:textId="77777777" w:rsidR="00F814B9" w:rsidRPr="00A5100D" w:rsidRDefault="00F814B9" w:rsidP="00F814B9">
      <w:r w:rsidRPr="00A5100D">
        <w:t>a. autoryzacja producenta nawierzchni wystawiona (w oryginale) na wykonawcę z określeniem miejsca wykonywania prac (miejsce wybudowania, nazwa inwestycji) wraz z potwierdzeniem gwarancji udzielonej przez producenta;</w:t>
      </w:r>
    </w:p>
    <w:p w14:paraId="7B73A6A9" w14:textId="77777777" w:rsidR="00F814B9" w:rsidRPr="00A5100D" w:rsidRDefault="00F814B9" w:rsidP="00F814B9">
      <w:r w:rsidRPr="00A5100D">
        <w:t>b. kartę techniczną nawierzchni z trawy syntetycznej, maty amortyzującej oraz wypełnienia korkowego (naturalnego) poświadczona przez producenta z określeniem miejsca wykonywania prac (miejsce wbudowania, nazwa inwestycji);</w:t>
      </w:r>
    </w:p>
    <w:p w14:paraId="1ECD8D85" w14:textId="77777777" w:rsidR="00F814B9" w:rsidRPr="00A5100D" w:rsidRDefault="00F814B9" w:rsidP="00F814B9">
      <w:r w:rsidRPr="00A5100D">
        <w:t>c. Atest PZH dla trawy i maty amortyzującej i wypełnienia;</w:t>
      </w:r>
    </w:p>
    <w:p w14:paraId="4EBADEFD" w14:textId="77777777" w:rsidR="00F814B9" w:rsidRPr="00A5100D" w:rsidRDefault="00F814B9" w:rsidP="00F814B9">
      <w:r w:rsidRPr="00A5100D">
        <w:t xml:space="preserve">d. Raport z badań przeprowadzonych przez uprawnione laboratorium np. </w:t>
      </w:r>
      <w:proofErr w:type="spellStart"/>
      <w:r w:rsidRPr="00A5100D">
        <w:t>Labosport</w:t>
      </w:r>
      <w:proofErr w:type="spellEnd"/>
      <w:r w:rsidRPr="00A5100D">
        <w:t xml:space="preserve"> lub ISA-Sport lub Sports </w:t>
      </w:r>
      <w:proofErr w:type="spellStart"/>
      <w:r w:rsidRPr="00A5100D">
        <w:t>Labs</w:t>
      </w:r>
      <w:proofErr w:type="spellEnd"/>
      <w:r w:rsidRPr="00A5100D">
        <w:t xml:space="preserve"> </w:t>
      </w:r>
      <w:proofErr w:type="spellStart"/>
      <w:r w:rsidRPr="00A5100D">
        <w:t>Ltd</w:t>
      </w:r>
      <w:proofErr w:type="spellEnd"/>
      <w:r w:rsidRPr="00A5100D">
        <w:t xml:space="preserve"> , </w:t>
      </w:r>
      <w:proofErr w:type="spellStart"/>
      <w:r w:rsidRPr="00A5100D">
        <w:t>Ercat</w:t>
      </w:r>
      <w:proofErr w:type="spellEnd"/>
      <w:r w:rsidRPr="00A5100D">
        <w:t xml:space="preserve">, dotyczący oferowanego systemu nawierzchni (trawa, zasyp naturalny , podkład amortyzujący), potwierdzający zgodność jej parametrów z FIFA </w:t>
      </w:r>
      <w:proofErr w:type="spellStart"/>
      <w:r w:rsidRPr="00A5100D">
        <w:t>Quality</w:t>
      </w:r>
      <w:proofErr w:type="spellEnd"/>
      <w:r w:rsidRPr="00A5100D">
        <w:t xml:space="preserve"> </w:t>
      </w:r>
      <w:proofErr w:type="spellStart"/>
      <w:r w:rsidRPr="00A5100D">
        <w:t>Programme</w:t>
      </w:r>
      <w:proofErr w:type="spellEnd"/>
      <w:r w:rsidRPr="00A5100D">
        <w:t xml:space="preserve"> for Football Turf (dostępny na </w:t>
      </w:r>
      <w:hyperlink r:id="rId7" w:tgtFrame="_blank" w:history="1">
        <w:r w:rsidRPr="00A5100D">
          <w:rPr>
            <w:rStyle w:val="Hipercze"/>
          </w:rPr>
          <w:t>www.FIFA.com</w:t>
        </w:r>
      </w:hyperlink>
      <w:r w:rsidRPr="00A5100D">
        <w:t xml:space="preserve">) Podręcznik 2015 oraz potwierdzający wymagane wszystkie minimalne parametry oferowanego systemu trawy syntetycznej, wypełnienia naturalnego oraz maty amortyzującej dla poziomu FIFA </w:t>
      </w:r>
      <w:proofErr w:type="spellStart"/>
      <w:r w:rsidRPr="00A5100D">
        <w:t>Quality</w:t>
      </w:r>
      <w:proofErr w:type="spellEnd"/>
      <w:r w:rsidRPr="00A5100D">
        <w:t xml:space="preserve"> PRO;</w:t>
      </w:r>
    </w:p>
    <w:p w14:paraId="7209682C" w14:textId="77777777" w:rsidR="00F814B9" w:rsidRPr="00A5100D" w:rsidRDefault="00F814B9" w:rsidP="00F814B9">
      <w:r w:rsidRPr="00A5100D">
        <w:t>e. raport z badań laboratoryjnych przeprowadzony przez niezależne, akredytowane laboratorium dla systemu sztucznej trawy tj. nawierzchnia, podkład elastyczny i wypełnienie naturalne typu korek , potwierdzający zgodność z aktualną normą EN 15330-1:2013</w:t>
      </w:r>
    </w:p>
    <w:p w14:paraId="6DEE5F23" w14:textId="77777777" w:rsidR="00F814B9" w:rsidRPr="00A5100D" w:rsidRDefault="00F814B9" w:rsidP="00F814B9">
      <w:r w:rsidRPr="00A5100D">
        <w:t xml:space="preserve">f. aktualny certyfikat FIFA </w:t>
      </w:r>
      <w:proofErr w:type="spellStart"/>
      <w:r w:rsidRPr="00A5100D">
        <w:t>Preferred</w:t>
      </w:r>
      <w:proofErr w:type="spellEnd"/>
      <w:r w:rsidRPr="00A5100D">
        <w:t xml:space="preserve"> Producer wystawiony dla producenta trawy;</w:t>
      </w:r>
    </w:p>
    <w:p w14:paraId="6CC4A4FE" w14:textId="77777777" w:rsidR="00F814B9" w:rsidRPr="00A5100D" w:rsidRDefault="00F814B9" w:rsidP="00F814B9">
      <w:r w:rsidRPr="00A5100D">
        <w:t>g. raport wykonany przez niezależne laboratorium zgodności z normą EN 71-3 kategoria III na zawartość metali ciężkich dla wypełnienia.</w:t>
      </w:r>
    </w:p>
    <w:p w14:paraId="7EA78388" w14:textId="665B1590" w:rsidR="00F814B9" w:rsidRPr="00A5100D" w:rsidRDefault="00F814B9" w:rsidP="00F814B9">
      <w:r w:rsidRPr="00A5100D">
        <w:t>h. dokument potwierdzający, że oferowana sztuczna trawa nadaje się w 100% do recyklingu</w:t>
      </w:r>
    </w:p>
    <w:p w14:paraId="7B6DF8AE" w14:textId="77777777" w:rsidR="00F814B9" w:rsidRPr="00A5100D" w:rsidRDefault="00F814B9" w:rsidP="00F814B9">
      <w:r w:rsidRPr="00A5100D">
        <w:t>Oferowane rozwiązanie w żaden sposób nie spowoduje obniżenia jakości budowanego boiska. Pozytywnie rozpatrując naszą prośbę, Zamawiający jedynie poszerza grono wykonawców i oferentów, a co za tym idzie, jest w stanie uzyskać bardziej konkurencyjne oferty, sama jakość wykonanej nawierzchni pozostaje bez zmian. Producent oferowanej przez nas trawy jest jednym z ośmiu na świecie Preferowanych Producentów FIFA, co daje całkowitą gwarancję, że oferowany produkt jest najwyższej jakości.</w:t>
      </w:r>
    </w:p>
    <w:p w14:paraId="44EA2A37" w14:textId="77777777" w:rsidR="00F814B9" w:rsidRPr="00A5100D" w:rsidRDefault="00F814B9" w:rsidP="00F814B9">
      <w:r w:rsidRPr="00A5100D">
        <w:t>Nadmieniamy, że Zamawiający wydatkuje środki publiczne i jego rolą jest wybranie oferty jak najkorzystniejszej zarówno jakościowo jak i finansowo, dlatego powinien tak opisać przedmiot zamówienia, aby jak największa ilość oferentów mogła wystartować w tym przetargu, nie utrudniając dostępu do zamówienia potencjalnym wykonawcom. Zamawiający winien również dołożyć wszelkich starań aby określić wymagania w sposób nie budzący jakichkolwiek podejrzeń i niezgodności z wytycznymi i standardami obowiązującymi w branży.</w:t>
      </w:r>
    </w:p>
    <w:p w14:paraId="3E307CA9" w14:textId="195205E5" w:rsidR="007F1EE9" w:rsidRPr="003E539E" w:rsidRDefault="00F814B9" w:rsidP="003E539E">
      <w:r w:rsidRPr="00A5100D">
        <w:t>Mając powyższe na uwadze, prosimy o przychylenie się do naszego wniosku.</w:t>
      </w:r>
    </w:p>
    <w:p w14:paraId="02939B98" w14:textId="77777777" w:rsidR="00871E85" w:rsidRDefault="00871E85" w:rsidP="00871E85">
      <w:pPr>
        <w:autoSpaceDE w:val="0"/>
        <w:autoSpaceDN w:val="0"/>
        <w:adjustRightInd w:val="0"/>
        <w:spacing w:after="0" w:line="276" w:lineRule="auto"/>
        <w:ind w:left="426"/>
        <w:rPr>
          <w:rFonts w:ascii="Calibri" w:eastAsia="Calibri" w:hAnsi="Calibri" w:cs="Calibri"/>
        </w:rPr>
      </w:pPr>
    </w:p>
    <w:p w14:paraId="1EAF0B48" w14:textId="77777777" w:rsidR="00204801" w:rsidRDefault="00204801" w:rsidP="00871E85">
      <w:pPr>
        <w:autoSpaceDE w:val="0"/>
        <w:autoSpaceDN w:val="0"/>
        <w:adjustRightInd w:val="0"/>
        <w:spacing w:after="0" w:line="276" w:lineRule="auto"/>
        <w:ind w:left="426"/>
        <w:rPr>
          <w:rFonts w:ascii="Calibri" w:eastAsia="Calibri" w:hAnsi="Calibri" w:cs="Calibri"/>
        </w:rPr>
      </w:pPr>
    </w:p>
    <w:p w14:paraId="3C508B9E" w14:textId="77777777" w:rsidR="00204801" w:rsidRDefault="00204801" w:rsidP="00871E85">
      <w:pPr>
        <w:autoSpaceDE w:val="0"/>
        <w:autoSpaceDN w:val="0"/>
        <w:adjustRightInd w:val="0"/>
        <w:spacing w:after="0" w:line="276" w:lineRule="auto"/>
        <w:ind w:left="426"/>
        <w:rPr>
          <w:rFonts w:ascii="Calibri" w:eastAsia="Calibri" w:hAnsi="Calibri" w:cs="Calibri"/>
        </w:rPr>
      </w:pPr>
    </w:p>
    <w:p w14:paraId="79090AA8" w14:textId="77777777" w:rsidR="00204801" w:rsidRDefault="00204801" w:rsidP="00871E85">
      <w:pPr>
        <w:autoSpaceDE w:val="0"/>
        <w:autoSpaceDN w:val="0"/>
        <w:adjustRightInd w:val="0"/>
        <w:spacing w:after="0" w:line="276" w:lineRule="auto"/>
        <w:ind w:left="426"/>
        <w:rPr>
          <w:rFonts w:ascii="Calibri" w:eastAsia="Calibri" w:hAnsi="Calibri" w:cs="Calibri"/>
        </w:rPr>
      </w:pPr>
    </w:p>
    <w:p w14:paraId="6AEABC33" w14:textId="77777777" w:rsidR="00204801" w:rsidRDefault="00204801" w:rsidP="00871E85">
      <w:pPr>
        <w:autoSpaceDE w:val="0"/>
        <w:autoSpaceDN w:val="0"/>
        <w:adjustRightInd w:val="0"/>
        <w:spacing w:after="0" w:line="276" w:lineRule="auto"/>
        <w:ind w:left="426"/>
        <w:rPr>
          <w:rFonts w:ascii="Calibri" w:eastAsia="Calibri" w:hAnsi="Calibri" w:cs="Calibri"/>
        </w:rPr>
      </w:pPr>
    </w:p>
    <w:p w14:paraId="4A42E364" w14:textId="77777777" w:rsidR="00204801" w:rsidRPr="003E539E" w:rsidRDefault="00204801" w:rsidP="00871E85">
      <w:pPr>
        <w:autoSpaceDE w:val="0"/>
        <w:autoSpaceDN w:val="0"/>
        <w:adjustRightInd w:val="0"/>
        <w:spacing w:after="0" w:line="276" w:lineRule="auto"/>
        <w:ind w:left="426"/>
        <w:rPr>
          <w:rFonts w:ascii="Calibri" w:eastAsia="Calibri" w:hAnsi="Calibri" w:cs="Calibri"/>
        </w:rPr>
      </w:pPr>
    </w:p>
    <w:p w14:paraId="7B4A18E4" w14:textId="3A52B632" w:rsidR="0096123E" w:rsidRDefault="00380DDA" w:rsidP="0012703F">
      <w:pPr>
        <w:spacing w:after="0" w:line="240" w:lineRule="auto"/>
        <w:ind w:left="426" w:hanging="993"/>
        <w:jc w:val="both"/>
        <w:rPr>
          <w:rFonts w:ascii="Calibri" w:eastAsia="Times New Roman" w:hAnsi="Calibri" w:cs="Calibri"/>
          <w:i/>
        </w:rPr>
      </w:pPr>
      <w:r w:rsidRPr="003E539E">
        <w:rPr>
          <w:rFonts w:ascii="Calibri" w:eastAsia="Times New Roman" w:hAnsi="Calibri" w:cs="Calibri"/>
          <w:b/>
        </w:rPr>
        <w:t xml:space="preserve">Odp.1. </w:t>
      </w:r>
      <w:r w:rsidR="0012703F">
        <w:rPr>
          <w:rFonts w:ascii="Calibri" w:eastAsia="Times New Roman" w:hAnsi="Calibri" w:cs="Calibri"/>
          <w:b/>
        </w:rPr>
        <w:t xml:space="preserve">  </w:t>
      </w:r>
      <w:r w:rsidR="0012703F" w:rsidRPr="0012703F">
        <w:rPr>
          <w:rFonts w:ascii="Calibri" w:eastAsia="Times New Roman" w:hAnsi="Calibri" w:cs="Calibri"/>
          <w:i/>
        </w:rPr>
        <w:t>Zamawiający podtrzymuje zapisy</w:t>
      </w:r>
      <w:r w:rsidR="0012703F">
        <w:rPr>
          <w:rFonts w:ascii="Calibri" w:eastAsia="Times New Roman" w:hAnsi="Calibri" w:cs="Calibri"/>
          <w:i/>
        </w:rPr>
        <w:t xml:space="preserve"> SWZ. </w:t>
      </w:r>
    </w:p>
    <w:p w14:paraId="7765C347" w14:textId="77777777" w:rsidR="00452361" w:rsidRDefault="00452361" w:rsidP="0012703F">
      <w:pPr>
        <w:spacing w:after="0" w:line="240" w:lineRule="auto"/>
        <w:ind w:left="426" w:hanging="993"/>
        <w:jc w:val="both"/>
        <w:rPr>
          <w:rFonts w:ascii="Calibri" w:eastAsia="Times New Roman" w:hAnsi="Calibri" w:cs="Calibri"/>
          <w:i/>
        </w:rPr>
      </w:pPr>
    </w:p>
    <w:p w14:paraId="22159323" w14:textId="3EDE6D71" w:rsidR="003B2F44" w:rsidRDefault="00204801" w:rsidP="00CE7E59">
      <w:pPr>
        <w:spacing w:after="0" w:line="240" w:lineRule="auto"/>
        <w:ind w:hanging="709"/>
        <w:jc w:val="both"/>
        <w:rPr>
          <w:rFonts w:ascii="Calibri" w:eastAsia="Times New Roman" w:hAnsi="Calibri" w:cs="Calibri"/>
          <w:i/>
        </w:rPr>
      </w:pPr>
      <w:r>
        <w:rPr>
          <w:rFonts w:ascii="Calibri" w:eastAsia="Times New Roman" w:hAnsi="Calibri" w:cs="Calibri"/>
          <w:i/>
        </w:rPr>
        <w:t xml:space="preserve">              </w:t>
      </w:r>
      <w:r w:rsidRPr="00204801">
        <w:rPr>
          <w:rFonts w:ascii="Calibri" w:eastAsia="Times New Roman" w:hAnsi="Calibri" w:cs="Calibri"/>
          <w:i/>
        </w:rPr>
        <w:t xml:space="preserve">Zamawiający </w:t>
      </w:r>
      <w:r>
        <w:rPr>
          <w:rFonts w:ascii="Calibri" w:eastAsia="Times New Roman" w:hAnsi="Calibri" w:cs="Calibri"/>
          <w:i/>
        </w:rPr>
        <w:t xml:space="preserve"> nie zgadza się z argumentacją, że </w:t>
      </w:r>
      <w:r w:rsidRPr="00204801">
        <w:rPr>
          <w:rFonts w:ascii="Calibri" w:eastAsia="Times New Roman" w:hAnsi="Calibri" w:cs="Calibri"/>
          <w:i/>
        </w:rPr>
        <w:t xml:space="preserve">określa parametry trawy syntetycznej na boisko </w:t>
      </w:r>
      <w:r>
        <w:rPr>
          <w:rFonts w:ascii="Calibri" w:eastAsia="Times New Roman" w:hAnsi="Calibri" w:cs="Calibri"/>
          <w:i/>
        </w:rPr>
        <w:t xml:space="preserve">   </w:t>
      </w:r>
      <w:r w:rsidRPr="00204801">
        <w:rPr>
          <w:rFonts w:ascii="Calibri" w:eastAsia="Times New Roman" w:hAnsi="Calibri" w:cs="Calibri"/>
          <w:i/>
        </w:rPr>
        <w:t>sportowe</w:t>
      </w:r>
      <w:r>
        <w:rPr>
          <w:rFonts w:ascii="Calibri" w:eastAsia="Times New Roman" w:hAnsi="Calibri" w:cs="Calibri"/>
          <w:i/>
        </w:rPr>
        <w:t xml:space="preserve"> w sposób na tyle </w:t>
      </w:r>
      <w:r w:rsidRPr="00204801">
        <w:rPr>
          <w:rFonts w:ascii="Calibri" w:eastAsia="Times New Roman" w:hAnsi="Calibri" w:cs="Calibri"/>
          <w:i/>
        </w:rPr>
        <w:t>szczegółowy</w:t>
      </w:r>
      <w:r>
        <w:rPr>
          <w:rFonts w:ascii="Calibri" w:eastAsia="Times New Roman" w:hAnsi="Calibri" w:cs="Calibri"/>
          <w:i/>
        </w:rPr>
        <w:t>, że wskazuje</w:t>
      </w:r>
      <w:r w:rsidRPr="00204801">
        <w:rPr>
          <w:rFonts w:ascii="Calibri" w:eastAsia="Times New Roman" w:hAnsi="Calibri" w:cs="Calibri"/>
          <w:i/>
        </w:rPr>
        <w:t xml:space="preserve"> na jednego konkretnego producenta.</w:t>
      </w:r>
      <w:r>
        <w:rPr>
          <w:rFonts w:ascii="Calibri" w:eastAsia="Times New Roman" w:hAnsi="Calibri" w:cs="Calibri"/>
          <w:i/>
        </w:rPr>
        <w:t xml:space="preserve"> </w:t>
      </w:r>
      <w:r>
        <w:rPr>
          <w:rFonts w:ascii="Calibri" w:eastAsia="Times New Roman" w:hAnsi="Calibri" w:cs="Calibri"/>
          <w:i/>
        </w:rPr>
        <w:br/>
      </w:r>
      <w:r w:rsidR="004752AC" w:rsidRPr="004752AC">
        <w:rPr>
          <w:rFonts w:ascii="Calibri" w:eastAsia="Times New Roman" w:hAnsi="Calibri" w:cs="Calibri"/>
          <w:i/>
        </w:rPr>
        <w:t xml:space="preserve">Zamawiający dołożył staranności, aby przedmiot zamówienia nie został opisany przez wskazanie znaków towarowych, patentów lub pochodzenia, źródła lub poszczególnego procesu, które mogłyby doprowadzić do uprzywilejowania lub wyeliminowania niektórych wykonawców. Zamawiający dopuszcza zaoferowanie, a następnie zastosowanie materiałów lub urządzeń pod warunkiem posiadania przez nie parametrów opisanych w dokumentacji przetargowej. Z posiadanej wiedzy </w:t>
      </w:r>
      <w:r w:rsidR="004752AC">
        <w:rPr>
          <w:rFonts w:ascii="Calibri" w:eastAsia="Times New Roman" w:hAnsi="Calibri" w:cs="Calibri"/>
          <w:i/>
        </w:rPr>
        <w:t>Zamawiającego</w:t>
      </w:r>
      <w:r w:rsidR="00CB63B7">
        <w:rPr>
          <w:rFonts w:ascii="Calibri" w:eastAsia="Times New Roman" w:hAnsi="Calibri" w:cs="Calibri"/>
          <w:i/>
        </w:rPr>
        <w:t xml:space="preserve"> wynika, że </w:t>
      </w:r>
      <w:r w:rsidR="004752AC">
        <w:rPr>
          <w:rFonts w:ascii="Calibri" w:eastAsia="Times New Roman" w:hAnsi="Calibri" w:cs="Calibri"/>
          <w:i/>
        </w:rPr>
        <w:t xml:space="preserve"> </w:t>
      </w:r>
      <w:r w:rsidR="004752AC" w:rsidRPr="004752AC">
        <w:rPr>
          <w:rFonts w:ascii="Calibri" w:eastAsia="Times New Roman" w:hAnsi="Calibri" w:cs="Calibri"/>
          <w:i/>
        </w:rPr>
        <w:t>na rynku istnieje więcej niż jeden producent spełniający postawione wymagania, tym samym istnieją podmioty mogące wziąć udział w przedmiotowym postępowaniu.</w:t>
      </w:r>
    </w:p>
    <w:p w14:paraId="7963CE4E" w14:textId="5366BB4C" w:rsidR="003B2F44" w:rsidRDefault="003B2F44" w:rsidP="00813C27">
      <w:pPr>
        <w:spacing w:after="0" w:line="240" w:lineRule="auto"/>
        <w:jc w:val="both"/>
        <w:rPr>
          <w:rFonts w:ascii="Calibri" w:eastAsia="Times New Roman" w:hAnsi="Calibri" w:cs="Calibri"/>
          <w:i/>
        </w:rPr>
      </w:pPr>
      <w:r w:rsidRPr="003B2F44">
        <w:rPr>
          <w:rFonts w:ascii="Calibri" w:eastAsia="Times New Roman" w:hAnsi="Calibri" w:cs="Calibri"/>
          <w:i/>
        </w:rPr>
        <w:t>Zamawiający ustalając parametry produktu brał pod uwagę uzyskanie określonej jakości produktu aby zapewnić wysoki komfort w użytkowaniu boiska oraz niższe koszty jego przyszłego utrzymania.</w:t>
      </w:r>
    </w:p>
    <w:p w14:paraId="65BF33B4" w14:textId="5203FF91" w:rsidR="00813C27" w:rsidRDefault="003B2F44" w:rsidP="00813C27">
      <w:pPr>
        <w:spacing w:after="0" w:line="240" w:lineRule="auto"/>
        <w:jc w:val="both"/>
        <w:rPr>
          <w:rFonts w:ascii="Calibri" w:eastAsia="Times New Roman" w:hAnsi="Calibri" w:cs="Calibri"/>
          <w:i/>
        </w:rPr>
      </w:pPr>
      <w:r w:rsidRPr="003B2F44">
        <w:rPr>
          <w:rFonts w:ascii="Calibri" w:eastAsia="Times New Roman" w:hAnsi="Calibri" w:cs="Calibri"/>
          <w:i/>
        </w:rPr>
        <w:t xml:space="preserve">Zamawiający ma prawo opisać swoje potrzeby, żądając produktu o cechach odpowiadających jego potrzebom, a w tym o największych dostępnych standardach jakościowych, w oparciu o opinie użytkowników produktów. Trafność tego stanowiska potwierdza również orzecznictwo Krajowej Izby Odwoławczej, np. wyrok KIO z dnia 19 kwietnia 2013 r., sygn. akt KIO 805/13. </w:t>
      </w:r>
    </w:p>
    <w:p w14:paraId="4D260839" w14:textId="732F6AC9" w:rsidR="003B2F44" w:rsidRDefault="003B2F44" w:rsidP="003B2F44">
      <w:pPr>
        <w:spacing w:after="0" w:line="240" w:lineRule="auto"/>
        <w:jc w:val="both"/>
        <w:rPr>
          <w:rFonts w:ascii="Calibri" w:eastAsia="Times New Roman" w:hAnsi="Calibri" w:cs="Calibri"/>
          <w:i/>
        </w:rPr>
      </w:pPr>
      <w:r w:rsidRPr="003B2F44">
        <w:rPr>
          <w:rFonts w:ascii="Calibri" w:eastAsia="Times New Roman" w:hAnsi="Calibri" w:cs="Calibri"/>
          <w:i/>
        </w:rPr>
        <w:t>Zamawiający jednocześnie wskazuje, że przepisy ustawy prawo zamówień publicznych nie skutkują obligatoryjnym stosowaniem „standardów branży” i „ogólnodostępności produktu”, a kładą na Zamawiającego obowiązek opisania przedmiotu zamówienia w sposób gwarantujący jak najlepszą jakość przedmiotu zamówienia. Okoliczność, że nie wszyscy wykonawcy dysponują produktem spełniającym wymagania Zamawiającego opisane w SWZ i mogą go zaoferować oraz, że wymagania techniczne są trudne do spełnienia przez niektórych wykonawców, nie oznacza, że postępowanie o udzielenie zamówienia publicznego jest prowadzone w sposób utrudniający zachowanie uczciwej konkurencji (UZP, Zamówienia publiczne w orzecznictwie, zeszyt orzeczniczy nr 3, Warszawa 2009, s. 40.).</w:t>
      </w:r>
    </w:p>
    <w:p w14:paraId="11E575EF" w14:textId="5047152B" w:rsidR="003B2F44" w:rsidRDefault="00813C27" w:rsidP="003B2F44">
      <w:pPr>
        <w:spacing w:after="0" w:line="240" w:lineRule="auto"/>
        <w:jc w:val="both"/>
        <w:rPr>
          <w:rFonts w:ascii="Calibri" w:eastAsia="Times New Roman" w:hAnsi="Calibri" w:cs="Calibri"/>
          <w:i/>
        </w:rPr>
      </w:pPr>
      <w:r>
        <w:rPr>
          <w:rFonts w:ascii="Calibri" w:eastAsia="Times New Roman" w:hAnsi="Calibri" w:cs="Calibri"/>
          <w:i/>
        </w:rPr>
        <w:t xml:space="preserve"> </w:t>
      </w:r>
      <w:r w:rsidRPr="00813C27">
        <w:rPr>
          <w:rFonts w:ascii="Calibri" w:eastAsia="Times New Roman" w:hAnsi="Calibri" w:cs="Calibri"/>
          <w:i/>
        </w:rPr>
        <w:t>Celem opisu przedmiotu zamówienia jest umożliwienie zaspokojenia uzasadnionych potrzeb Zamawiającego/Użytkowników w warunkach konkurencji, nie zaś umożliwienie wzięcia udziału w postępowaniu wszystkim wykonawcom działającym w danym segmencie rynku (wyrok KIO z dnia 14 marca 2014 r., sygn. akt KIO 380/14).</w:t>
      </w:r>
    </w:p>
    <w:p w14:paraId="5B2A5811" w14:textId="642417D7" w:rsidR="003B2F44" w:rsidRDefault="003B2F44" w:rsidP="003B2F44">
      <w:pPr>
        <w:spacing w:after="0" w:line="240" w:lineRule="auto"/>
        <w:jc w:val="both"/>
        <w:rPr>
          <w:rFonts w:ascii="Calibri" w:eastAsia="Times New Roman" w:hAnsi="Calibri" w:cs="Calibri"/>
          <w:i/>
        </w:rPr>
      </w:pPr>
      <w:r w:rsidRPr="003B2F44">
        <w:rPr>
          <w:rFonts w:ascii="Calibri" w:eastAsia="Times New Roman" w:hAnsi="Calibri" w:cs="Calibri"/>
          <w:i/>
        </w:rPr>
        <w:t>Zamawiający nie zgadza się z tezą, że zaproponowane parametry w żaden sposób nie spowoduje obniżenia jakości budowanego boiska.</w:t>
      </w:r>
      <w:r w:rsidR="00CE7E59">
        <w:rPr>
          <w:rFonts w:ascii="Calibri" w:eastAsia="Times New Roman" w:hAnsi="Calibri" w:cs="Calibri"/>
          <w:i/>
        </w:rPr>
        <w:t xml:space="preserve"> </w:t>
      </w:r>
      <w:r w:rsidR="00CE7E59" w:rsidRPr="00CE7E59">
        <w:rPr>
          <w:rFonts w:ascii="Calibri" w:eastAsia="Times New Roman" w:hAnsi="Calibri" w:cs="Calibri"/>
          <w:i/>
        </w:rPr>
        <w:t>Proponowana wysokość włókna, jest wyższa od wymagań, co wpłynie na konieczność użycia większej ilości wypełnienia, co z kolei przełoży się na późniejsze koszty eksploatacji. Ilość pęczków i ilość włókien na 1 m</w:t>
      </w:r>
      <w:r w:rsidR="00CE7E59" w:rsidRPr="00F45BF0">
        <w:rPr>
          <w:rFonts w:ascii="Calibri" w:eastAsia="Times New Roman" w:hAnsi="Calibri" w:cs="Calibri"/>
          <w:i/>
          <w:vertAlign w:val="superscript"/>
        </w:rPr>
        <w:t>2</w:t>
      </w:r>
      <w:r w:rsidR="00CE7E59" w:rsidRPr="00CE7E59">
        <w:rPr>
          <w:rFonts w:ascii="Calibri" w:eastAsia="Times New Roman" w:hAnsi="Calibri" w:cs="Calibri"/>
          <w:i/>
        </w:rPr>
        <w:t xml:space="preserve"> są niższe o prawie 15 % względem wymagań, co znacząco wpływa na obniżenie jakości oferowanej trawy. Waga pojedynczego włókna oraz waga całkowita również jest poniżej oczekiwanej wartości, co świadczy o mniejszej ilości użytego materiału do produk</w:t>
      </w:r>
      <w:r w:rsidR="00B80EBA">
        <w:rPr>
          <w:rFonts w:ascii="Calibri" w:eastAsia="Times New Roman" w:hAnsi="Calibri" w:cs="Calibri"/>
          <w:i/>
        </w:rPr>
        <w:t>cji, co z kolei przekłada się na</w:t>
      </w:r>
      <w:r w:rsidR="00CE7E59" w:rsidRPr="00CE7E59">
        <w:rPr>
          <w:rFonts w:ascii="Calibri" w:eastAsia="Times New Roman" w:hAnsi="Calibri" w:cs="Calibri"/>
          <w:i/>
        </w:rPr>
        <w:t xml:space="preserve"> trwałość i żywotność proponowanego rozwiązania. Przepuszczalność wody przez system również wykazuje znaczącą różnicę (ponad 16 % niższy wynik), co w przypadku gwałtownych opadów nie pozwoli na uzyskanie oczekiwanej prędkości przesiąkania wody, które wpływa na możliwie szybkie użytkowanie boiska nawet po wystąpieniu dużych opadów deszczu.</w:t>
      </w:r>
    </w:p>
    <w:p w14:paraId="38DA14D3" w14:textId="77777777" w:rsidR="00431291" w:rsidRDefault="00431291" w:rsidP="003B2F44">
      <w:pPr>
        <w:spacing w:after="0" w:line="240" w:lineRule="auto"/>
        <w:jc w:val="both"/>
        <w:rPr>
          <w:rFonts w:ascii="Calibri" w:eastAsia="Times New Roman" w:hAnsi="Calibri" w:cs="Calibri"/>
          <w:i/>
        </w:rPr>
      </w:pPr>
    </w:p>
    <w:p w14:paraId="215DB24E" w14:textId="0EF18CB6" w:rsidR="00431291" w:rsidRDefault="00431291" w:rsidP="00431291">
      <w:pPr>
        <w:pStyle w:val="Akapitzlist"/>
        <w:numPr>
          <w:ilvl w:val="0"/>
          <w:numId w:val="4"/>
        </w:numPr>
        <w:spacing w:after="0" w:line="240" w:lineRule="auto"/>
        <w:ind w:left="0" w:hanging="284"/>
        <w:jc w:val="both"/>
        <w:rPr>
          <w:rFonts w:ascii="Calibri" w:eastAsia="Times New Roman" w:hAnsi="Calibri" w:cs="Calibri"/>
        </w:rPr>
      </w:pPr>
      <w:r w:rsidRPr="00431291">
        <w:rPr>
          <w:rFonts w:ascii="Calibri" w:eastAsia="Times New Roman" w:hAnsi="Calibri" w:cs="Calibri"/>
        </w:rPr>
        <w:t>W związku z wymogiem złożenia kosztorysu szczegółowego do oferty, prosimy o udostępnienie kosztorysu ślepego w wersji edytowalnej (</w:t>
      </w:r>
      <w:proofErr w:type="spellStart"/>
      <w:r w:rsidRPr="00431291">
        <w:rPr>
          <w:rFonts w:ascii="Calibri" w:eastAsia="Times New Roman" w:hAnsi="Calibri" w:cs="Calibri"/>
        </w:rPr>
        <w:t>ath</w:t>
      </w:r>
      <w:proofErr w:type="spellEnd"/>
      <w:r w:rsidRPr="00431291">
        <w:rPr>
          <w:rFonts w:ascii="Calibri" w:eastAsia="Times New Roman" w:hAnsi="Calibri" w:cs="Calibri"/>
        </w:rPr>
        <w:t>).</w:t>
      </w:r>
    </w:p>
    <w:p w14:paraId="22300F36" w14:textId="77777777" w:rsidR="00431291" w:rsidRPr="00431291" w:rsidRDefault="00431291" w:rsidP="00431291">
      <w:pPr>
        <w:pStyle w:val="Akapitzlist"/>
        <w:spacing w:after="0" w:line="240" w:lineRule="auto"/>
        <w:ind w:left="0"/>
        <w:jc w:val="both"/>
        <w:rPr>
          <w:rFonts w:ascii="Calibri" w:eastAsia="Times New Roman" w:hAnsi="Calibri" w:cs="Calibri"/>
        </w:rPr>
      </w:pPr>
    </w:p>
    <w:p w14:paraId="708DE841" w14:textId="33EA76E5" w:rsidR="005D29AB" w:rsidRDefault="00431291" w:rsidP="00431291">
      <w:pPr>
        <w:ind w:hanging="284"/>
        <w:jc w:val="both"/>
        <w:rPr>
          <w:rFonts w:ascii="Calibri" w:hAnsi="Calibri" w:cs="Calibri"/>
          <w:i/>
        </w:rPr>
      </w:pPr>
      <w:r w:rsidRPr="00431291">
        <w:rPr>
          <w:rFonts w:ascii="Calibri" w:hAnsi="Calibri" w:cs="Calibri"/>
          <w:b/>
        </w:rPr>
        <w:t xml:space="preserve">Odp.2.   </w:t>
      </w:r>
      <w:r w:rsidRPr="00431291">
        <w:rPr>
          <w:rFonts w:ascii="Calibri" w:hAnsi="Calibri" w:cs="Calibri"/>
          <w:i/>
        </w:rPr>
        <w:t>Zamawiający załącza</w:t>
      </w:r>
      <w:r>
        <w:rPr>
          <w:rFonts w:ascii="Calibri" w:hAnsi="Calibri" w:cs="Calibri"/>
          <w:b/>
        </w:rPr>
        <w:t xml:space="preserve"> </w:t>
      </w:r>
      <w:r w:rsidRPr="00431291">
        <w:rPr>
          <w:rFonts w:ascii="Calibri" w:hAnsi="Calibri" w:cs="Calibri"/>
          <w:i/>
        </w:rPr>
        <w:t xml:space="preserve">kosztorys </w:t>
      </w:r>
      <w:r>
        <w:rPr>
          <w:rFonts w:ascii="Calibri" w:hAnsi="Calibri" w:cs="Calibri"/>
          <w:i/>
        </w:rPr>
        <w:t>nakładczy ( tzw. ślepy) w wersji edytowalnej oraz pdf.</w:t>
      </w:r>
    </w:p>
    <w:p w14:paraId="44DFFDCB" w14:textId="77777777" w:rsidR="00431291" w:rsidRPr="00431291" w:rsidRDefault="00431291" w:rsidP="00431291">
      <w:pPr>
        <w:ind w:hanging="284"/>
        <w:jc w:val="both"/>
        <w:rPr>
          <w:rFonts w:ascii="Calibri" w:hAnsi="Calibri" w:cs="Calibri"/>
          <w:b/>
        </w:rPr>
      </w:pPr>
    </w:p>
    <w:p w14:paraId="46207B21" w14:textId="0E6F31D5" w:rsidR="00EE7FE1" w:rsidRPr="003E539E" w:rsidRDefault="00EE7FE1" w:rsidP="005D29AB">
      <w:pPr>
        <w:spacing w:after="200" w:line="276" w:lineRule="auto"/>
        <w:rPr>
          <w:rFonts w:ascii="Calibri" w:eastAsia="Times New Roman" w:hAnsi="Calibri" w:cs="Calibri"/>
        </w:rPr>
      </w:pPr>
      <w:r w:rsidRPr="003E539E">
        <w:rPr>
          <w:rFonts w:ascii="Calibri" w:eastAsia="Times New Roman" w:hAnsi="Calibri" w:cs="Calibri"/>
        </w:rPr>
        <w:t>Jednocześnie Za</w:t>
      </w:r>
      <w:r w:rsidR="00B526DA" w:rsidRPr="003E539E">
        <w:rPr>
          <w:rFonts w:ascii="Calibri" w:eastAsia="Times New Roman" w:hAnsi="Calibri" w:cs="Calibri"/>
        </w:rPr>
        <w:t>mawiający informuje, że powyższ</w:t>
      </w:r>
      <w:r w:rsidR="005D29AB" w:rsidRPr="003E539E">
        <w:rPr>
          <w:rFonts w:ascii="Calibri" w:eastAsia="Times New Roman" w:hAnsi="Calibri" w:cs="Calibri"/>
        </w:rPr>
        <w:t>e</w:t>
      </w:r>
      <w:r w:rsidR="00B526DA" w:rsidRPr="003E539E">
        <w:rPr>
          <w:rFonts w:ascii="Calibri" w:eastAsia="Times New Roman" w:hAnsi="Calibri" w:cs="Calibri"/>
        </w:rPr>
        <w:t xml:space="preserve"> odpowiedzi i wyjaśnienie </w:t>
      </w:r>
      <w:r w:rsidRPr="003E539E">
        <w:rPr>
          <w:rFonts w:ascii="Calibri" w:eastAsia="Times New Roman" w:hAnsi="Calibri" w:cs="Calibri"/>
        </w:rPr>
        <w:t xml:space="preserve">nie powodują zmiany ogłoszenia o zamówieniu. </w:t>
      </w:r>
    </w:p>
    <w:p w14:paraId="67206BEA" w14:textId="77777777" w:rsidR="00EE7FE1" w:rsidRPr="003E539E" w:rsidRDefault="00EE7FE1" w:rsidP="00EE7FE1">
      <w:pPr>
        <w:spacing w:after="0" w:line="276" w:lineRule="auto"/>
        <w:jc w:val="right"/>
        <w:rPr>
          <w:rFonts w:ascii="Calibri" w:eastAsia="Calibri" w:hAnsi="Calibri" w:cs="Calibri"/>
        </w:rPr>
      </w:pPr>
    </w:p>
    <w:p w14:paraId="19B03744" w14:textId="77777777" w:rsidR="005A1B2F" w:rsidRPr="003E539E" w:rsidRDefault="005A1B2F" w:rsidP="00EE7FE1">
      <w:pPr>
        <w:spacing w:after="0" w:line="276" w:lineRule="auto"/>
        <w:jc w:val="right"/>
        <w:rPr>
          <w:rFonts w:ascii="Calibri" w:eastAsia="Calibri" w:hAnsi="Calibri" w:cs="Calibri"/>
        </w:rPr>
      </w:pPr>
    </w:p>
    <w:p w14:paraId="61D8E26C" w14:textId="77777777" w:rsidR="00EE7FE1" w:rsidRPr="003E539E" w:rsidRDefault="00EE7FE1" w:rsidP="00EE7FE1">
      <w:pPr>
        <w:spacing w:after="0" w:line="276" w:lineRule="auto"/>
        <w:jc w:val="right"/>
        <w:rPr>
          <w:rFonts w:ascii="Calibri" w:eastAsia="Calibri" w:hAnsi="Calibri" w:cs="Calibri"/>
        </w:rPr>
      </w:pPr>
      <w:r w:rsidRPr="003E539E">
        <w:rPr>
          <w:rFonts w:ascii="Calibri" w:eastAsia="Calibri" w:hAnsi="Calibri" w:cs="Calibri"/>
        </w:rPr>
        <w:t>Z poważaniem,</w:t>
      </w:r>
    </w:p>
    <w:p w14:paraId="712C5998" w14:textId="4D6C97F0" w:rsidR="00EE7FE1" w:rsidRPr="003E539E" w:rsidRDefault="00745050" w:rsidP="0085789C">
      <w:pPr>
        <w:jc w:val="both"/>
        <w:rPr>
          <w:rFonts w:ascii="Calibri" w:hAnsi="Calibri" w:cs="Calibri"/>
        </w:rPr>
      </w:pPr>
      <w:r w:rsidRPr="003E539E">
        <w:rPr>
          <w:rFonts w:ascii="Calibri" w:eastAsia="Calibri" w:hAnsi="Calibri" w:cs="Calibri"/>
          <w:b/>
        </w:rPr>
        <w:t xml:space="preserve">                                                                        </w:t>
      </w:r>
      <w:r w:rsidR="0012703F">
        <w:rPr>
          <w:rFonts w:ascii="Calibri" w:eastAsia="Calibri" w:hAnsi="Calibri" w:cs="Calibri"/>
          <w:b/>
        </w:rPr>
        <w:t xml:space="preserve">                              </w:t>
      </w:r>
      <w:r w:rsidR="00864CFF" w:rsidRPr="003E539E">
        <w:rPr>
          <w:rFonts w:ascii="Calibri" w:eastAsia="Calibri" w:hAnsi="Calibri" w:cs="Calibri"/>
          <w:b/>
        </w:rPr>
        <w:t xml:space="preserve">     </w:t>
      </w:r>
      <w:r w:rsidR="00EE7FE1" w:rsidRPr="003E539E">
        <w:rPr>
          <w:rFonts w:ascii="Calibri" w:eastAsia="Calibri" w:hAnsi="Calibri" w:cs="Calibri"/>
          <w:b/>
        </w:rPr>
        <w:t>Przemysław Chmiel – Dyrektor MOSiR Kielce</w:t>
      </w:r>
    </w:p>
    <w:p w14:paraId="4D761467" w14:textId="77777777" w:rsidR="00EE7FE1" w:rsidRDefault="00EE7FE1" w:rsidP="0085789C">
      <w:pPr>
        <w:jc w:val="both"/>
      </w:pPr>
    </w:p>
    <w:sectPr w:rsidR="00EE7FE1" w:rsidSect="007706E6">
      <w:pgSz w:w="11906" w:h="16838"/>
      <w:pgMar w:top="426"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3139"/>
    <w:multiLevelType w:val="hybridMultilevel"/>
    <w:tmpl w:val="18EA3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864C4"/>
    <w:multiLevelType w:val="hybridMultilevel"/>
    <w:tmpl w:val="90AC7A8C"/>
    <w:lvl w:ilvl="0" w:tplc="D79AAC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B0658B"/>
    <w:multiLevelType w:val="hybridMultilevel"/>
    <w:tmpl w:val="ACEC7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9C"/>
    <w:rsid w:val="00011434"/>
    <w:rsid w:val="00014B05"/>
    <w:rsid w:val="00014BF5"/>
    <w:rsid w:val="000246C2"/>
    <w:rsid w:val="000275DD"/>
    <w:rsid w:val="00037903"/>
    <w:rsid w:val="00070046"/>
    <w:rsid w:val="00073D1E"/>
    <w:rsid w:val="001170E2"/>
    <w:rsid w:val="00123D8B"/>
    <w:rsid w:val="0012703F"/>
    <w:rsid w:val="001D09FF"/>
    <w:rsid w:val="001E4BBF"/>
    <w:rsid w:val="00204287"/>
    <w:rsid w:val="00204801"/>
    <w:rsid w:val="00212799"/>
    <w:rsid w:val="00224E3A"/>
    <w:rsid w:val="00256AF3"/>
    <w:rsid w:val="00260E03"/>
    <w:rsid w:val="002657CC"/>
    <w:rsid w:val="0027137B"/>
    <w:rsid w:val="00286467"/>
    <w:rsid w:val="002B4F89"/>
    <w:rsid w:val="002B6A25"/>
    <w:rsid w:val="002D4EF5"/>
    <w:rsid w:val="002E0C10"/>
    <w:rsid w:val="002F2F6D"/>
    <w:rsid w:val="0033501A"/>
    <w:rsid w:val="00350B81"/>
    <w:rsid w:val="00371D23"/>
    <w:rsid w:val="00380DDA"/>
    <w:rsid w:val="003939EE"/>
    <w:rsid w:val="003B2F44"/>
    <w:rsid w:val="003B7826"/>
    <w:rsid w:val="003C0AB8"/>
    <w:rsid w:val="003E539E"/>
    <w:rsid w:val="003F4154"/>
    <w:rsid w:val="00422CEB"/>
    <w:rsid w:val="00431291"/>
    <w:rsid w:val="00452361"/>
    <w:rsid w:val="00452C8A"/>
    <w:rsid w:val="004752AC"/>
    <w:rsid w:val="004A1C52"/>
    <w:rsid w:val="004D00ED"/>
    <w:rsid w:val="004E77A4"/>
    <w:rsid w:val="004F1287"/>
    <w:rsid w:val="004F4FD6"/>
    <w:rsid w:val="00506B75"/>
    <w:rsid w:val="00507998"/>
    <w:rsid w:val="005579D1"/>
    <w:rsid w:val="005A1B2F"/>
    <w:rsid w:val="005C5E57"/>
    <w:rsid w:val="005D29AB"/>
    <w:rsid w:val="0060746B"/>
    <w:rsid w:val="0061099A"/>
    <w:rsid w:val="0061352E"/>
    <w:rsid w:val="00613EE7"/>
    <w:rsid w:val="00621648"/>
    <w:rsid w:val="00622211"/>
    <w:rsid w:val="00630B14"/>
    <w:rsid w:val="00651A8C"/>
    <w:rsid w:val="006D2C73"/>
    <w:rsid w:val="00736621"/>
    <w:rsid w:val="00745050"/>
    <w:rsid w:val="00760112"/>
    <w:rsid w:val="00765A46"/>
    <w:rsid w:val="00766147"/>
    <w:rsid w:val="007706E6"/>
    <w:rsid w:val="00770E50"/>
    <w:rsid w:val="00794055"/>
    <w:rsid w:val="007A4500"/>
    <w:rsid w:val="007B1843"/>
    <w:rsid w:val="007C019F"/>
    <w:rsid w:val="007C2543"/>
    <w:rsid w:val="007C68EF"/>
    <w:rsid w:val="007C6987"/>
    <w:rsid w:val="007E78FA"/>
    <w:rsid w:val="007F1EE9"/>
    <w:rsid w:val="00813C27"/>
    <w:rsid w:val="0083514F"/>
    <w:rsid w:val="008505BE"/>
    <w:rsid w:val="0085789C"/>
    <w:rsid w:val="00864CFF"/>
    <w:rsid w:val="00871E85"/>
    <w:rsid w:val="008B7FB6"/>
    <w:rsid w:val="008F2FDA"/>
    <w:rsid w:val="00902FB3"/>
    <w:rsid w:val="009036C0"/>
    <w:rsid w:val="009251ED"/>
    <w:rsid w:val="0096123E"/>
    <w:rsid w:val="00964019"/>
    <w:rsid w:val="009D3A1B"/>
    <w:rsid w:val="00A31546"/>
    <w:rsid w:val="00A43F76"/>
    <w:rsid w:val="00A60D35"/>
    <w:rsid w:val="00A81587"/>
    <w:rsid w:val="00A86FC7"/>
    <w:rsid w:val="00AB51EE"/>
    <w:rsid w:val="00B069BE"/>
    <w:rsid w:val="00B251B6"/>
    <w:rsid w:val="00B2794E"/>
    <w:rsid w:val="00B40CFC"/>
    <w:rsid w:val="00B446DB"/>
    <w:rsid w:val="00B51704"/>
    <w:rsid w:val="00B526DA"/>
    <w:rsid w:val="00B744A3"/>
    <w:rsid w:val="00B80EBA"/>
    <w:rsid w:val="00B816A5"/>
    <w:rsid w:val="00B90B1F"/>
    <w:rsid w:val="00BA7067"/>
    <w:rsid w:val="00BE77BF"/>
    <w:rsid w:val="00C00400"/>
    <w:rsid w:val="00C24BA2"/>
    <w:rsid w:val="00C271A9"/>
    <w:rsid w:val="00C35D9F"/>
    <w:rsid w:val="00C35FC5"/>
    <w:rsid w:val="00C61AD7"/>
    <w:rsid w:val="00C674DE"/>
    <w:rsid w:val="00C85031"/>
    <w:rsid w:val="00C96954"/>
    <w:rsid w:val="00CA3BEA"/>
    <w:rsid w:val="00CB48F3"/>
    <w:rsid w:val="00CB63B7"/>
    <w:rsid w:val="00CE7E59"/>
    <w:rsid w:val="00D214FC"/>
    <w:rsid w:val="00D63445"/>
    <w:rsid w:val="00D7435D"/>
    <w:rsid w:val="00D7450C"/>
    <w:rsid w:val="00DA14FD"/>
    <w:rsid w:val="00DA22AE"/>
    <w:rsid w:val="00DE5BDC"/>
    <w:rsid w:val="00DF0EAB"/>
    <w:rsid w:val="00E121E8"/>
    <w:rsid w:val="00E5459C"/>
    <w:rsid w:val="00E54720"/>
    <w:rsid w:val="00E7074A"/>
    <w:rsid w:val="00E83E24"/>
    <w:rsid w:val="00EC543F"/>
    <w:rsid w:val="00EE7FE1"/>
    <w:rsid w:val="00F134C2"/>
    <w:rsid w:val="00F43D75"/>
    <w:rsid w:val="00F44148"/>
    <w:rsid w:val="00F45BF0"/>
    <w:rsid w:val="00F61BBB"/>
    <w:rsid w:val="00F645E6"/>
    <w:rsid w:val="00F814B9"/>
    <w:rsid w:val="00F838B0"/>
    <w:rsid w:val="00FB0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1D1F"/>
  <w15:chartTrackingRefBased/>
  <w15:docId w15:val="{F714B51A-9D56-40A2-9B17-FA13C9A9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6B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E77A4"/>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170E2"/>
  </w:style>
  <w:style w:type="paragraph" w:styleId="Tekstdymka">
    <w:name w:val="Balloon Text"/>
    <w:basedOn w:val="Normalny"/>
    <w:link w:val="TekstdymkaZnak"/>
    <w:uiPriority w:val="99"/>
    <w:semiHidden/>
    <w:unhideWhenUsed/>
    <w:rsid w:val="00F645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5E6"/>
    <w:rPr>
      <w:rFonts w:ascii="Segoe UI" w:hAnsi="Segoe UI" w:cs="Segoe UI"/>
      <w:sz w:val="18"/>
      <w:szCs w:val="18"/>
    </w:rPr>
  </w:style>
  <w:style w:type="character" w:styleId="Hipercze">
    <w:name w:val="Hyperlink"/>
    <w:basedOn w:val="Domylnaczcionkaakapitu"/>
    <w:uiPriority w:val="99"/>
    <w:unhideWhenUsed/>
    <w:rsid w:val="00F81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75">
      <w:bodyDiv w:val="1"/>
      <w:marLeft w:val="0"/>
      <w:marRight w:val="0"/>
      <w:marTop w:val="0"/>
      <w:marBottom w:val="0"/>
      <w:divBdr>
        <w:top w:val="none" w:sz="0" w:space="0" w:color="auto"/>
        <w:left w:val="none" w:sz="0" w:space="0" w:color="auto"/>
        <w:bottom w:val="none" w:sz="0" w:space="0" w:color="auto"/>
        <w:right w:val="none" w:sz="0" w:space="0" w:color="auto"/>
      </w:divBdr>
    </w:div>
    <w:div w:id="7684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mosir.kielce" TargetMode="External"/><Relationship Id="rId5" Type="http://schemas.openxmlformats.org/officeDocument/2006/relationships/hyperlink" Target="http://www.mosir.kiel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F5F77E9B</Template>
  <TotalTime>141</TotalTime>
  <Pages>3</Pages>
  <Words>1525</Words>
  <Characters>9154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Kubiak</dc:creator>
  <cp:keywords/>
  <dc:description/>
  <cp:lastModifiedBy>Krzysztof Włodarczyk</cp:lastModifiedBy>
  <cp:revision>33</cp:revision>
  <cp:lastPrinted>2022-11-09T10:52:00Z</cp:lastPrinted>
  <dcterms:created xsi:type="dcterms:W3CDTF">2022-11-10T10:33:00Z</dcterms:created>
  <dcterms:modified xsi:type="dcterms:W3CDTF">2023-07-24T11:21:00Z</dcterms:modified>
</cp:coreProperties>
</file>