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21F687FA"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402D03">
        <w:rPr>
          <w:rFonts w:ascii="Arial" w:eastAsia="Times New Roman" w:hAnsi="Arial" w:cs="Arial"/>
          <w:b/>
          <w:spacing w:val="5"/>
          <w:kern w:val="3"/>
          <w:sz w:val="20"/>
          <w:szCs w:val="20"/>
        </w:rPr>
        <w:t>mleka i przetworów mleczarskich</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CC2436">
        <w:rPr>
          <w:rFonts w:ascii="Arial" w:hAnsi="Arial" w:cs="Arial"/>
          <w:b/>
          <w:bCs/>
          <w:sz w:val="20"/>
          <w:szCs w:val="20"/>
        </w:rPr>
        <w:t>63</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proofErr w:type="spellStart"/>
            <w:r w:rsidRPr="004023B2">
              <w:rPr>
                <w:rFonts w:ascii="Arial" w:hAnsi="Arial" w:cs="Arial"/>
                <w:b/>
                <w:bCs/>
                <w:sz w:val="20"/>
                <w:szCs w:val="20"/>
              </w:rPr>
              <w:t>CEiDG</w:t>
            </w:r>
            <w:proofErr w:type="spellEnd"/>
            <w:r w:rsidRPr="004023B2">
              <w:rPr>
                <w:rFonts w:ascii="Arial" w:hAnsi="Arial" w:cs="Arial"/>
                <w:b/>
                <w:bCs/>
                <w:sz w:val="20"/>
                <w:szCs w:val="20"/>
              </w:rPr>
              <w:t xml:space="preserve">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t>
      </w: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w:t>
      </w:r>
      <w:proofErr w:type="spellStart"/>
      <w:r w:rsidR="006109E1">
        <w:rPr>
          <w:rFonts w:ascii="Arial" w:hAnsi="Arial" w:cs="Arial"/>
          <w:color w:val="000000"/>
          <w:sz w:val="20"/>
          <w:szCs w:val="20"/>
          <w:shd w:val="clear" w:color="auto" w:fill="FFFFFF"/>
        </w:rPr>
        <w:t>Pzp</w:t>
      </w:r>
      <w:proofErr w:type="spellEnd"/>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01204135"/>
      <w:docPartObj>
        <w:docPartGallery w:val="Page Numbers (Bottom of Page)"/>
        <w:docPartUnique/>
      </w:docPartObj>
    </w:sdtPr>
    <w:sdtContent>
      <w:sdt>
        <w:sdtPr>
          <w:rPr>
            <w:rFonts w:ascii="Arial" w:hAnsi="Arial" w:cs="Arial"/>
          </w:rPr>
          <w:id w:val="-1769616900"/>
          <w:docPartObj>
            <w:docPartGallery w:val="Page Numbers (Top of Page)"/>
            <w:docPartUnique/>
          </w:docPartObj>
        </w:sdtPr>
        <w:sdtContent>
          <w:p w14:paraId="01F74817" w14:textId="6D885837"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9264"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3F25CD"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m6sgEAANQDAAAOAAAAZHJzL2Uyb0RvYy54bWysU8Fu2zAMvQ/YPwi6L3KKrSuMOD20aC/D&#10;VmzrB6gyFQuQREFSY+fvRymJXawFhg270CLF90g+0ZvryVm2h5gM+o6vVw1n4BX2xu86/vjz7sMV&#10;ZylL30uLHjp+gMSvt+/fbcbQwgUOaHuIjEh8asfQ8SHn0AqR1ABOphUG8HSpMTqZyY070Uc5Eruz&#10;4qJpLsWIsQ8RFaRE0dvjJd9Wfq1B5W9aJ8jMdpx6y9XGap+KFduNbHdRhsGoUxvyH7pw0ngqOlPd&#10;yizZczSvqJxRERPqvFLoBGptFNQZaJp189s0PwYZoM5C4qQwy5T+H636ur/xD5FkGENqU3iIZYpJ&#10;R1e+1B+bqliHWSyYMlMU/HR1+fljQ5qq851YgCGmfA/oWDl03Bpf5pCt3H9JmYpR6jmlhK0vNqE1&#10;/Z2xtjplA+DGRraX9HZ5Wpe3ItyLLPIKUiyt11M+WDiyfgfNTE/Nrmv1ulULp1QKfD7zWk/ZBaap&#10;gxnY/Bl4yi9QqBv3N+AZUSujzzPYGY/xreqLFPqYf1bgOHeR4An7Q33UKg2tTlXutOZlN1/6Fb78&#10;jNtfAAAA//8DAFBLAwQUAAYACAAAACEA1895Nt4AAAAJAQAADwAAAGRycy9kb3ducmV2LnhtbEyP&#10;QUvDQBCF74L/YRnBi7QbUw02ZlMk0IsHwUaKx212mg1mZ0N226T/3hEEPQ0z7/Hme8Vmdr044xg6&#10;TwrulwkIpMabjloFH/V28QQiRE1G955QwQUDbMrrq0Lnxk/0juddbAWHUMi1AhvjkEsZGotOh6Uf&#10;kFg7+tHpyOvYSjPqicNdL9MkyaTTHfEHqwesLDZfu5NT8Nnerbb7muqpim/HzM6X/etjpdTtzfzy&#10;DCLiHP/M8IPP6FAy08GfyATRK1hkbOSRJmsQrK/T1QOIw+9FloX836D8BgAA//8DAFBLAQItABQA&#10;BgAIAAAAIQC2gziS/gAAAOEBAAATAAAAAAAAAAAAAAAAAAAAAABbQ29udGVudF9UeXBlc10ueG1s&#10;UEsBAi0AFAAGAAgAAAAhADj9If/WAAAAlAEAAAsAAAAAAAAAAAAAAAAALwEAAF9yZWxzLy5yZWxz&#10;UEsBAi0AFAAGAAgAAAAhAItQKbqyAQAA1AMAAA4AAAAAAAAAAAAAAAAALgIAAGRycy9lMm9Eb2Mu&#10;eG1sUEsBAi0AFAAGAAgAAAAhANfPeTbeAAAACQEAAA8AAAAAAAAAAAAAAAAADAQAAGRycy9kb3du&#10;cmV2LnhtbFBLBQYAAAAABAAEAPMAAAAXBQAAAAA=&#10;" strokecolor="black [3213]" strokeweight=".5pt">
                      <v:stroke joinstyle="miter"/>
                    </v:line>
                  </w:pict>
                </mc:Fallback>
              </mc:AlternateContent>
            </w:r>
            <w:r w:rsidR="00481959">
              <w:rPr>
                <w:rFonts w:ascii="Arial" w:hAnsi="Arial" w:cs="Arial"/>
                <w:sz w:val="18"/>
                <w:szCs w:val="18"/>
              </w:rPr>
              <w:t xml:space="preserve">SPRAWA NUMER: </w:t>
            </w:r>
            <w:r w:rsidR="00CC2436">
              <w:rPr>
                <w:rFonts w:ascii="Arial" w:hAnsi="Arial" w:cs="Arial"/>
                <w:sz w:val="18"/>
                <w:szCs w:val="18"/>
              </w:rPr>
              <w:t>63</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CC2436">
              <w:rPr>
                <w:rFonts w:ascii="Arial" w:hAnsi="Arial" w:cs="Arial"/>
                <w:bCs/>
                <w:noProof/>
                <w:sz w:val="20"/>
                <w:szCs w:val="20"/>
              </w:rPr>
              <w:t>4</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CC2436">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088815663">
    <w:abstractNumId w:val="0"/>
  </w:num>
  <w:num w:numId="2" w16cid:durableId="1597975745">
    <w:abstractNumId w:val="13"/>
  </w:num>
  <w:num w:numId="3" w16cid:durableId="194076240">
    <w:abstractNumId w:val="10"/>
  </w:num>
  <w:num w:numId="4" w16cid:durableId="1954557080">
    <w:abstractNumId w:val="3"/>
  </w:num>
  <w:num w:numId="5" w16cid:durableId="824471457">
    <w:abstractNumId w:val="12"/>
  </w:num>
  <w:num w:numId="6" w16cid:durableId="689183047">
    <w:abstractNumId w:val="8"/>
  </w:num>
  <w:num w:numId="7" w16cid:durableId="1045522146">
    <w:abstractNumId w:val="1"/>
  </w:num>
  <w:num w:numId="8" w16cid:durableId="1949390088">
    <w:abstractNumId w:val="14"/>
  </w:num>
  <w:num w:numId="9" w16cid:durableId="1350138508">
    <w:abstractNumId w:val="2"/>
  </w:num>
  <w:num w:numId="10" w16cid:durableId="1356735945">
    <w:abstractNumId w:val="5"/>
  </w:num>
  <w:num w:numId="11" w16cid:durableId="1846045908">
    <w:abstractNumId w:val="4"/>
  </w:num>
  <w:num w:numId="12" w16cid:durableId="1621064054">
    <w:abstractNumId w:val="9"/>
  </w:num>
  <w:num w:numId="13" w16cid:durableId="1959725806">
    <w:abstractNumId w:val="11"/>
  </w:num>
  <w:num w:numId="14" w16cid:durableId="1726950219">
    <w:abstractNumId w:val="7"/>
  </w:num>
  <w:num w:numId="15" w16cid:durableId="876502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00CBA81-AB67-4DB5-B33D-D294846B5B4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1591</Words>
  <Characters>9550</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magdalena biernacka</cp:lastModifiedBy>
  <cp:revision>25</cp:revision>
  <cp:lastPrinted>2022-08-05T09:04:00Z</cp:lastPrinted>
  <dcterms:created xsi:type="dcterms:W3CDTF">2021-08-06T10:56:00Z</dcterms:created>
  <dcterms:modified xsi:type="dcterms:W3CDTF">2024-09-01T11:07:00Z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