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77F3" w14:textId="169FD173" w:rsidR="00987065" w:rsidRPr="00E60579" w:rsidRDefault="00E51EFC" w:rsidP="00987065">
      <w:pPr>
        <w:suppressAutoHyphens w:val="0"/>
        <w:spacing w:after="160" w:line="259" w:lineRule="auto"/>
        <w:ind w:left="4248" w:firstLine="708"/>
        <w:jc w:val="right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 xml:space="preserve">Załącznik nr 1 do </w:t>
      </w:r>
      <w:r w:rsidR="002F62DE">
        <w:rPr>
          <w:rFonts w:asciiTheme="minorHAnsi" w:eastAsiaTheme="minorHAnsi" w:hAnsiTheme="minorHAnsi"/>
          <w:b/>
          <w:szCs w:val="24"/>
          <w:lang w:eastAsia="en-US"/>
        </w:rPr>
        <w:t>OPZ 02/OZ/2024</w:t>
      </w:r>
    </w:p>
    <w:p w14:paraId="72514F3C" w14:textId="77777777"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</w:p>
    <w:p w14:paraId="3459A636" w14:textId="77777777" w:rsidR="00987065" w:rsidRPr="00E60579" w:rsidRDefault="00987065" w:rsidP="00987065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Aleksandrów Łódzki, </w:t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dn</w:t>
      </w:r>
      <w:proofErr w:type="spellEnd"/>
      <w:r w:rsidRPr="00E60579">
        <w:rPr>
          <w:rFonts w:asciiTheme="minorHAnsi" w:eastAsiaTheme="minorHAnsi" w:hAnsiTheme="minorHAnsi"/>
          <w:szCs w:val="24"/>
          <w:lang w:eastAsia="en-US"/>
        </w:rPr>
        <w:t xml:space="preserve">………………….        </w:t>
      </w:r>
    </w:p>
    <w:p w14:paraId="6E4A315E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F54D57E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48EFD71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Wyrażenie chęci uczestnictwa w testach technologicznych:</w:t>
      </w:r>
    </w:p>
    <w:p w14:paraId="5C9DBA81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tak</w:t>
      </w:r>
    </w:p>
    <w:p w14:paraId="2A08DAA1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nie</w:t>
      </w:r>
    </w:p>
    <w:p w14:paraId="30B81E51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26FDC60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38660546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Oferent:</w:t>
      </w:r>
    </w:p>
    <w:p w14:paraId="3CE52353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wnosi </w:t>
      </w:r>
    </w:p>
    <w:p w14:paraId="3D88F946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□ nie wnosi </w:t>
      </w:r>
    </w:p>
    <w:p w14:paraId="4ACFCF44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  <w:r w:rsidRPr="00E60579">
        <w:rPr>
          <w:rFonts w:asciiTheme="minorHAnsi" w:eastAsiaTheme="minorHAnsi" w:hAnsiTheme="minorHAnsi"/>
          <w:color w:val="000000" w:themeColor="text1"/>
          <w:szCs w:val="24"/>
          <w:lang w:eastAsia="en-US"/>
        </w:rPr>
        <w:t>o zabezpieczenie próbek przez zaplombowanie, opisanie i umieszczenie w lodówce do czasu rozstrzygnięcia się wyniku przetargu.</w:t>
      </w:r>
    </w:p>
    <w:p w14:paraId="214F3F91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color w:val="000000" w:themeColor="text1"/>
          <w:szCs w:val="24"/>
          <w:lang w:eastAsia="en-US"/>
        </w:rPr>
      </w:pPr>
    </w:p>
    <w:p w14:paraId="78466BAC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  <w:r w:rsidRPr="00E60579">
        <w:rPr>
          <w:rFonts w:asciiTheme="minorHAnsi" w:eastAsiaTheme="minorHAnsi" w:hAnsiTheme="minorHAnsi"/>
          <w:b/>
          <w:szCs w:val="24"/>
          <w:lang w:eastAsia="en-US"/>
        </w:rPr>
        <w:t>Sposób dostarczenia wyników badań z przeprowadzonych testów technologicznych:</w:t>
      </w:r>
    </w:p>
    <w:p w14:paraId="409DA90F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e-mail : ………………………………………………</w:t>
      </w:r>
    </w:p>
    <w:p w14:paraId="7B6B7CC9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telefonicznie : ……………………………………….</w:t>
      </w:r>
    </w:p>
    <w:p w14:paraId="659F3124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□ listownie</w:t>
      </w:r>
      <w:r w:rsidRPr="00E60579">
        <w:rPr>
          <w:rFonts w:asciiTheme="minorHAnsi" w:eastAsiaTheme="minorHAnsi" w:hAnsiTheme="minorHAnsi"/>
          <w:szCs w:val="24"/>
          <w:lang w:eastAsia="en-US"/>
        </w:rPr>
        <w:t>, adres :…………………………………….</w:t>
      </w:r>
    </w:p>
    <w:p w14:paraId="272D1150" w14:textId="77777777" w:rsidR="00987065" w:rsidRPr="00E60579" w:rsidRDefault="00987065" w:rsidP="00987065">
      <w:pPr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□ odbiór osobisty</w:t>
      </w:r>
    </w:p>
    <w:p w14:paraId="06FDFEBC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59222F83" w14:textId="77777777" w:rsidR="00987065" w:rsidRPr="00E60579" w:rsidRDefault="00987065" w:rsidP="00987065">
      <w:pPr>
        <w:suppressAutoHyphens w:val="0"/>
        <w:spacing w:after="160" w:line="259" w:lineRule="auto"/>
        <w:jc w:val="both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Uwagi:</w:t>
      </w:r>
    </w:p>
    <w:p w14:paraId="0F859DCB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14032920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584D62D3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BD52D51" w14:textId="77777777" w:rsidR="00987065" w:rsidRPr="00E60579" w:rsidRDefault="00987065" w:rsidP="00987065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C384F26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Podpis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Podpis</w:t>
      </w:r>
      <w:proofErr w:type="spellEnd"/>
    </w:p>
    <w:p w14:paraId="07412CAA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Wykonawcy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Przedstawiciela </w:t>
      </w:r>
    </w:p>
    <w:p w14:paraId="6A5B30A6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Zamawiającego</w:t>
      </w:r>
    </w:p>
    <w:p w14:paraId="476647AA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39D82C29" w14:textId="77777777" w:rsidR="00987065" w:rsidRPr="00E60579" w:rsidRDefault="00987065" w:rsidP="00987065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………………</w:t>
      </w:r>
      <w:r>
        <w:rPr>
          <w:rFonts w:asciiTheme="minorHAnsi" w:eastAsiaTheme="minorHAnsi" w:hAnsiTheme="minorHAnsi"/>
          <w:szCs w:val="24"/>
          <w:lang w:eastAsia="en-US"/>
        </w:rPr>
        <w:t>..</w:t>
      </w:r>
      <w:r w:rsidRPr="00E60579">
        <w:rPr>
          <w:rFonts w:asciiTheme="minorHAnsi" w:eastAsiaTheme="minorHAnsi" w:hAnsiTheme="minorHAnsi"/>
          <w:szCs w:val="24"/>
          <w:lang w:eastAsia="en-US"/>
        </w:rPr>
        <w:t>…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……………………</w:t>
      </w:r>
    </w:p>
    <w:p w14:paraId="3522EDD9" w14:textId="77777777" w:rsidR="009918E0" w:rsidRDefault="009918E0"/>
    <w:sectPr w:rsidR="0099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D31F" w14:textId="77777777" w:rsidR="00FA1623" w:rsidRDefault="00FA1623" w:rsidP="00E51EFC">
      <w:r>
        <w:separator/>
      </w:r>
    </w:p>
  </w:endnote>
  <w:endnote w:type="continuationSeparator" w:id="0">
    <w:p w14:paraId="035223B3" w14:textId="77777777" w:rsidR="00FA1623" w:rsidRDefault="00FA1623" w:rsidP="00E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87FB" w14:textId="77777777" w:rsidR="00FA1623" w:rsidRDefault="00FA1623" w:rsidP="00E51EFC">
      <w:r>
        <w:separator/>
      </w:r>
    </w:p>
  </w:footnote>
  <w:footnote w:type="continuationSeparator" w:id="0">
    <w:p w14:paraId="6DCF2093" w14:textId="77777777" w:rsidR="00FA1623" w:rsidRDefault="00FA1623" w:rsidP="00E5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65"/>
    <w:rsid w:val="00253C96"/>
    <w:rsid w:val="002F62DE"/>
    <w:rsid w:val="00987065"/>
    <w:rsid w:val="009918E0"/>
    <w:rsid w:val="00D94B32"/>
    <w:rsid w:val="00E51EFC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4C9B"/>
  <w15:chartTrackingRefBased/>
  <w15:docId w15:val="{5C0A6EB1-0BAA-49C4-9E17-F7A539A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1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1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E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E51EFC"/>
    <w:pPr>
      <w:suppressAutoHyphens w:val="0"/>
      <w:spacing w:before="60" w:after="60"/>
      <w:ind w:left="851" w:hanging="295"/>
      <w:jc w:val="both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Aleksandra Nowak</cp:lastModifiedBy>
  <cp:revision>5</cp:revision>
  <dcterms:created xsi:type="dcterms:W3CDTF">2017-07-17T12:14:00Z</dcterms:created>
  <dcterms:modified xsi:type="dcterms:W3CDTF">2024-02-12T09:28:00Z</dcterms:modified>
</cp:coreProperties>
</file>