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na </w:t>
      </w:r>
      <w:r w:rsidR="00D651A1">
        <w:rPr>
          <w:rFonts w:ascii="Times New Roman" w:hAnsi="Times New Roman" w:cs="Times New Roman"/>
          <w:b/>
          <w:sz w:val="24"/>
          <w:szCs w:val="24"/>
        </w:rPr>
        <w:t>dostawę</w:t>
      </w:r>
      <w:r w:rsidR="00467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DDF">
        <w:rPr>
          <w:rFonts w:ascii="Times New Roman" w:hAnsi="Times New Roman" w:cs="Times New Roman"/>
          <w:b/>
          <w:sz w:val="24"/>
          <w:szCs w:val="24"/>
        </w:rPr>
        <w:t>mleka i przetworów mlecznych</w:t>
      </w:r>
      <w:r w:rsidR="008B2161" w:rsidRPr="005D36D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349A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nr referencyjny </w:t>
      </w:r>
      <w:r w:rsidR="003E54DF" w:rsidRPr="005D36D8">
        <w:rPr>
          <w:rFonts w:ascii="Times New Roman" w:hAnsi="Times New Roman" w:cs="Times New Roman"/>
          <w:b/>
          <w:i/>
          <w:sz w:val="24"/>
          <w:szCs w:val="24"/>
        </w:rPr>
        <w:t>D/</w:t>
      </w:r>
      <w:r w:rsidR="00BB6FA6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283DDF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634A25" w:rsidRPr="005D36D8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BB6FA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3444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6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>dotyczących orzeczenia zakazu ubiegania się 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6 ustawy, dotyczących zakłócenia konkurencji wynikającego z wcześniejszego zaangażowania Wykonawcy lub podmiotu, który należy z </w:t>
      </w:r>
      <w:r w:rsidRPr="005D36D8">
        <w:rPr>
          <w:color w:val="auto"/>
        </w:rPr>
        <w:lastRenderedPageBreak/>
        <w:t>Wykonawcą do tej samej grupy kapitałowej</w:t>
      </w:r>
      <w:r w:rsidR="007904BD" w:rsidRPr="005D36D8">
        <w:rPr>
          <w:color w:val="auto"/>
        </w:rPr>
        <w:t xml:space="preserve"> w przygotowanie postępowania 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E4746E" w:rsidRPr="00E4746E" w:rsidRDefault="007904BD" w:rsidP="00E4746E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7904BD" w:rsidRPr="00E4746E" w:rsidRDefault="00E4746E" w:rsidP="00E4746E">
      <w:pPr>
        <w:tabs>
          <w:tab w:val="left" w:pos="3084"/>
        </w:tabs>
      </w:pPr>
      <w:r>
        <w:tab/>
      </w:r>
      <w:bookmarkStart w:id="0" w:name="_GoBack"/>
      <w:bookmarkEnd w:id="0"/>
    </w:p>
    <w:sectPr w:rsidR="007904BD" w:rsidRPr="00E4746E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BEC" w:rsidRDefault="00023BEC" w:rsidP="0038231F">
      <w:pPr>
        <w:spacing w:after="0" w:line="240" w:lineRule="auto"/>
      </w:pPr>
      <w:r>
        <w:separator/>
      </w:r>
    </w:p>
  </w:endnote>
  <w:endnote w:type="continuationSeparator" w:id="0">
    <w:p w:rsidR="00023BEC" w:rsidRDefault="00023B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0C7912" w:rsidRPr="005D36D8">
      <w:rPr>
        <w:rFonts w:ascii="Times New Roman" w:hAnsi="Times New Roman" w:cs="Times New Roman"/>
        <w:b/>
        <w:i/>
      </w:rPr>
      <w:t>D/</w:t>
    </w:r>
    <w:r w:rsidR="00BB6FA6">
      <w:rPr>
        <w:rFonts w:ascii="Times New Roman" w:hAnsi="Times New Roman" w:cs="Times New Roman"/>
        <w:b/>
        <w:i/>
      </w:rPr>
      <w:t>11</w:t>
    </w:r>
    <w:r w:rsidR="00283DDF">
      <w:rPr>
        <w:rFonts w:ascii="Times New Roman" w:hAnsi="Times New Roman" w:cs="Times New Roman"/>
        <w:b/>
        <w:i/>
      </w:rPr>
      <w:t>7</w:t>
    </w:r>
    <w:r w:rsidR="00634A25" w:rsidRPr="005D36D8">
      <w:rPr>
        <w:rFonts w:ascii="Times New Roman" w:hAnsi="Times New Roman" w:cs="Times New Roman"/>
        <w:b/>
        <w:i/>
      </w:rPr>
      <w:t>/202</w:t>
    </w:r>
    <w:r w:rsidR="00BB6FA6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E4746E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E4746E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BEC" w:rsidRDefault="00023BEC" w:rsidP="0038231F">
      <w:pPr>
        <w:spacing w:after="0" w:line="240" w:lineRule="auto"/>
      </w:pPr>
      <w:r>
        <w:separator/>
      </w:r>
    </w:p>
  </w:footnote>
  <w:footnote w:type="continuationSeparator" w:id="0">
    <w:p w:rsidR="00023BEC" w:rsidRDefault="00023B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BEC"/>
    <w:rsid w:val="00025C8D"/>
    <w:rsid w:val="000303EE"/>
    <w:rsid w:val="00034C23"/>
    <w:rsid w:val="00073C3D"/>
    <w:rsid w:val="000809B6"/>
    <w:rsid w:val="00084E41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470E2"/>
    <w:rsid w:val="001603B8"/>
    <w:rsid w:val="00171561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83DDF"/>
    <w:rsid w:val="00290B01"/>
    <w:rsid w:val="002A79F0"/>
    <w:rsid w:val="002C1C7B"/>
    <w:rsid w:val="002C4948"/>
    <w:rsid w:val="002E3F18"/>
    <w:rsid w:val="002E641A"/>
    <w:rsid w:val="002F6C2E"/>
    <w:rsid w:val="003079AE"/>
    <w:rsid w:val="00313417"/>
    <w:rsid w:val="00313911"/>
    <w:rsid w:val="00321712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3F70A8"/>
    <w:rsid w:val="0041054B"/>
    <w:rsid w:val="00414BC5"/>
    <w:rsid w:val="00434CC2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6A32"/>
    <w:rsid w:val="005A18E5"/>
    <w:rsid w:val="005B354B"/>
    <w:rsid w:val="005C39CA"/>
    <w:rsid w:val="005C7B2E"/>
    <w:rsid w:val="005D36D8"/>
    <w:rsid w:val="005E176A"/>
    <w:rsid w:val="005F11BF"/>
    <w:rsid w:val="005F42E9"/>
    <w:rsid w:val="00631673"/>
    <w:rsid w:val="00634311"/>
    <w:rsid w:val="00634A25"/>
    <w:rsid w:val="0064711C"/>
    <w:rsid w:val="00683B02"/>
    <w:rsid w:val="00696540"/>
    <w:rsid w:val="006A3A1F"/>
    <w:rsid w:val="006A52B6"/>
    <w:rsid w:val="006D62D5"/>
    <w:rsid w:val="006E6FF4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02FB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3ECD"/>
    <w:rsid w:val="009440B7"/>
    <w:rsid w:val="00952535"/>
    <w:rsid w:val="00956C26"/>
    <w:rsid w:val="00960337"/>
    <w:rsid w:val="009612C0"/>
    <w:rsid w:val="00975019"/>
    <w:rsid w:val="00975C49"/>
    <w:rsid w:val="009A1B31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B0C3C"/>
    <w:rsid w:val="00BB6FA6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1494E"/>
    <w:rsid w:val="00D15179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C1BBB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0DDB"/>
    <w:rsid w:val="00FE32CF"/>
    <w:rsid w:val="00FE4E2B"/>
    <w:rsid w:val="00FF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51564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8506-0647-4798-8E4F-3BFC1D8C9D3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2543E8-EE3F-4645-A5D8-68B4D487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Jędrzejewicz Aleksandra</cp:lastModifiedBy>
  <cp:revision>2</cp:revision>
  <cp:lastPrinted>2022-05-12T12:30:00Z</cp:lastPrinted>
  <dcterms:created xsi:type="dcterms:W3CDTF">2024-10-02T14:08:00Z</dcterms:created>
  <dcterms:modified xsi:type="dcterms:W3CDTF">2024-10-02T14:08:00Z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