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2" w:rsidRDefault="00B34AD2" w:rsidP="00B34AD2">
      <w:pPr>
        <w:pStyle w:val="Nagwek320"/>
        <w:keepNext/>
        <w:keepLines/>
        <w:shd w:val="clear" w:color="auto" w:fill="auto"/>
        <w:spacing w:before="0" w:after="352" w:line="230" w:lineRule="exact"/>
        <w:rPr>
          <w:noProof/>
          <w:lang w:eastAsia="pl-PL"/>
        </w:rPr>
      </w:pPr>
      <w:bookmarkStart w:id="0" w:name="bookmark2"/>
    </w:p>
    <w:p w:rsidR="00B34AD2" w:rsidRPr="00B34AD2" w:rsidRDefault="00B34AD2" w:rsidP="00B34AD2">
      <w:pPr>
        <w:pStyle w:val="Nagwek10"/>
        <w:keepNext/>
        <w:keepLines/>
        <w:shd w:val="clear" w:color="auto" w:fill="auto"/>
        <w:spacing w:before="0" w:after="165" w:line="31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B34AD2">
        <w:rPr>
          <w:rFonts w:ascii="Times New Roman" w:hAnsi="Times New Roman" w:cs="Times New Roman"/>
          <w:b w:val="0"/>
          <w:sz w:val="24"/>
          <w:szCs w:val="24"/>
        </w:rPr>
        <w:t>Znak sprawy RIiGK.271.5.2022</w:t>
      </w:r>
    </w:p>
    <w:p w:rsidR="00B34AD2" w:rsidRPr="00B34AD2" w:rsidRDefault="00B34AD2" w:rsidP="00B34AD2">
      <w:pPr>
        <w:pStyle w:val="Nagwek320"/>
        <w:keepNext/>
        <w:keepLines/>
        <w:shd w:val="clear" w:color="auto" w:fill="auto"/>
        <w:spacing w:before="0" w:after="352" w:line="230" w:lineRule="exact"/>
        <w:ind w:left="6372" w:firstLine="708"/>
        <w:rPr>
          <w:rFonts w:ascii="Times New Roman" w:hAnsi="Times New Roman" w:cs="Times New Roman"/>
          <w:i w:val="0"/>
        </w:rPr>
      </w:pPr>
      <w:r>
        <w:t xml:space="preserve">      </w:t>
      </w:r>
      <w:r w:rsidRPr="00B34AD2">
        <w:rPr>
          <w:rFonts w:ascii="Times New Roman" w:hAnsi="Times New Roman" w:cs="Times New Roman"/>
          <w:i w:val="0"/>
        </w:rPr>
        <w:t>Załącznik nr 6 do SWZ</w:t>
      </w:r>
      <w:bookmarkEnd w:id="0"/>
    </w:p>
    <w:p w:rsidR="00B34AD2" w:rsidRDefault="00B34AD2" w:rsidP="00B34AD2">
      <w:pPr>
        <w:pStyle w:val="Nagwek10"/>
        <w:keepNext/>
        <w:keepLines/>
        <w:shd w:val="clear" w:color="auto" w:fill="auto"/>
        <w:spacing w:before="0" w:after="165" w:line="310" w:lineRule="exact"/>
        <w:ind w:left="2020"/>
        <w:rPr>
          <w:rFonts w:ascii="Times New Roman" w:hAnsi="Times New Roman" w:cs="Times New Roman"/>
          <w:u w:val="single"/>
        </w:rPr>
      </w:pPr>
      <w:bookmarkStart w:id="1" w:name="bookmark3"/>
      <w:r w:rsidRPr="00497D6C">
        <w:rPr>
          <w:rFonts w:ascii="Times New Roman" w:hAnsi="Times New Roman" w:cs="Times New Roman"/>
          <w:u w:val="single"/>
        </w:rPr>
        <w:t>Szczegółowy opis przedmiotu zamówienia</w:t>
      </w:r>
      <w:bookmarkEnd w:id="1"/>
    </w:p>
    <w:p w:rsidR="00B34AD2" w:rsidRPr="00497D6C" w:rsidRDefault="00B34AD2" w:rsidP="00B34AD2">
      <w:pPr>
        <w:pStyle w:val="Nagwek10"/>
        <w:keepNext/>
        <w:keepLines/>
        <w:shd w:val="clear" w:color="auto" w:fill="auto"/>
        <w:spacing w:before="0" w:after="165" w:line="310" w:lineRule="exact"/>
        <w:ind w:left="2020"/>
        <w:rPr>
          <w:rFonts w:ascii="Times New Roman" w:hAnsi="Times New Roman" w:cs="Times New Roman"/>
          <w:u w:val="single"/>
        </w:rPr>
      </w:pPr>
    </w:p>
    <w:p w:rsidR="00B34AD2" w:rsidRPr="00B34AD2" w:rsidRDefault="00B34AD2" w:rsidP="00B34AD2">
      <w:pPr>
        <w:pStyle w:val="Nagwek30"/>
        <w:keepNext/>
        <w:keepLines/>
        <w:shd w:val="clear" w:color="auto" w:fill="auto"/>
        <w:spacing w:before="0" w:after="203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D2">
        <w:rPr>
          <w:rFonts w:ascii="Times New Roman" w:hAnsi="Times New Roman" w:cs="Times New Roman"/>
          <w:b/>
          <w:sz w:val="24"/>
          <w:szCs w:val="24"/>
        </w:rPr>
        <w:t>Dot. „Dostawa sprzętu komputerowego w ramach realizacji projektu Wsparcie dzieci z rodzin pegeerowskich w rozwoju cyfrowym-Granty PPGR”</w:t>
      </w:r>
    </w:p>
    <w:p w:rsidR="00B34AD2" w:rsidRPr="00B34AD2" w:rsidRDefault="00B34AD2" w:rsidP="00B34AD2">
      <w:pPr>
        <w:pStyle w:val="Teksttreci1"/>
        <w:shd w:val="clear" w:color="auto" w:fill="auto"/>
        <w:spacing w:after="120" w:line="403" w:lineRule="exact"/>
        <w:ind w:left="160" w:right="3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4AD2">
        <w:rPr>
          <w:rFonts w:ascii="Times New Roman" w:hAnsi="Times New Roman" w:cs="Times New Roman"/>
          <w:sz w:val="22"/>
          <w:szCs w:val="22"/>
        </w:rPr>
        <w:t>Parametry wskazane w tabelach są minimalnymi wymaganiami. Wykonawca w ofercie powinien wskazać parametry oferowanego produktu w następujący sposób:</w:t>
      </w:r>
    </w:p>
    <w:p w:rsidR="00B34AD2" w:rsidRPr="00B34AD2" w:rsidRDefault="00B34AD2" w:rsidP="00B34AD2">
      <w:pPr>
        <w:pStyle w:val="Teksttreci1"/>
        <w:numPr>
          <w:ilvl w:val="0"/>
          <w:numId w:val="1"/>
        </w:numPr>
        <w:shd w:val="clear" w:color="auto" w:fill="auto"/>
        <w:tabs>
          <w:tab w:val="left" w:pos="721"/>
        </w:tabs>
        <w:spacing w:line="403" w:lineRule="exact"/>
        <w:ind w:left="800" w:right="340"/>
        <w:jc w:val="both"/>
        <w:rPr>
          <w:rFonts w:ascii="Times New Roman" w:hAnsi="Times New Roman" w:cs="Times New Roman"/>
          <w:sz w:val="22"/>
          <w:szCs w:val="22"/>
        </w:rPr>
      </w:pPr>
      <w:r w:rsidRPr="00B34AD2">
        <w:rPr>
          <w:rFonts w:ascii="Times New Roman" w:hAnsi="Times New Roman" w:cs="Times New Roman"/>
          <w:sz w:val="22"/>
          <w:szCs w:val="22"/>
        </w:rPr>
        <w:t>Jeżeli produkt oferowany przez Wykonawcę</w:t>
      </w:r>
      <w:r w:rsidRPr="00B34AD2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spełnia dany parametr,</w:t>
      </w:r>
      <w:r w:rsidRPr="00B34AD2">
        <w:rPr>
          <w:rFonts w:ascii="Times New Roman" w:hAnsi="Times New Roman" w:cs="Times New Roman"/>
          <w:sz w:val="22"/>
          <w:szCs w:val="22"/>
        </w:rPr>
        <w:t xml:space="preserve"> należy go potwierdzić słowem: </w:t>
      </w:r>
      <w:r w:rsidRPr="00B34AD2">
        <w:rPr>
          <w:rStyle w:val="TeksttreciPogrubienie"/>
          <w:rFonts w:ascii="Times New Roman" w:hAnsi="Times New Roman" w:cs="Times New Roman"/>
          <w:sz w:val="22"/>
          <w:szCs w:val="22"/>
        </w:rPr>
        <w:t>TAK</w:t>
      </w:r>
    </w:p>
    <w:p w:rsidR="00B34AD2" w:rsidRPr="00B34AD2" w:rsidRDefault="00B34AD2" w:rsidP="00B34AD2">
      <w:pPr>
        <w:pStyle w:val="Teksttreci1"/>
        <w:numPr>
          <w:ilvl w:val="0"/>
          <w:numId w:val="1"/>
        </w:numPr>
        <w:shd w:val="clear" w:color="auto" w:fill="auto"/>
        <w:tabs>
          <w:tab w:val="left" w:pos="726"/>
        </w:tabs>
        <w:spacing w:after="279" w:line="403" w:lineRule="exact"/>
        <w:ind w:left="800" w:right="960"/>
        <w:jc w:val="both"/>
        <w:rPr>
          <w:rFonts w:ascii="Times New Roman" w:hAnsi="Times New Roman" w:cs="Times New Roman"/>
          <w:sz w:val="22"/>
          <w:szCs w:val="22"/>
        </w:rPr>
      </w:pPr>
      <w:r w:rsidRPr="00B34AD2">
        <w:rPr>
          <w:rFonts w:ascii="Times New Roman" w:hAnsi="Times New Roman" w:cs="Times New Roman"/>
          <w:sz w:val="22"/>
          <w:szCs w:val="22"/>
        </w:rPr>
        <w:t>Jeżeli oferowany produkt posiada wyższy parametr od wskazanego w tabeli należy wpisać ten parametr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421"/>
        <w:gridCol w:w="5954"/>
        <w:gridCol w:w="141"/>
        <w:gridCol w:w="1426"/>
      </w:tblGrid>
      <w:tr w:rsidR="00B34AD2" w:rsidTr="00B34AD2">
        <w:trPr>
          <w:trHeight w:val="523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Pr="00B4771E" w:rsidRDefault="00B34AD2" w:rsidP="00A06408">
            <w:pPr>
              <w:pStyle w:val="Teksttreci20"/>
              <w:shd w:val="clear" w:color="auto" w:fill="auto"/>
              <w:spacing w:line="240" w:lineRule="auto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>Komputer stacjonarny (12 sztuk) Opis wymagań minimalnych</w:t>
            </w:r>
          </w:p>
        </w:tc>
      </w:tr>
      <w:tr w:rsidR="00B34AD2" w:rsidTr="00B4771E">
        <w:trPr>
          <w:trHeight w:val="7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83" w:lineRule="exact"/>
              <w:ind w:left="10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Parametr oferowanego sprzętu</w:t>
            </w:r>
          </w:p>
        </w:tc>
      </w:tr>
      <w:tr w:rsidR="00B34AD2" w:rsidTr="00B4771E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Typ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 xml:space="preserve">Komputer stacjonarny typu All </w:t>
            </w:r>
            <w:proofErr w:type="spellStart"/>
            <w:r w:rsidRPr="00B34AD2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Pr="00B34AD2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 xml:space="preserve"> One.</w:t>
            </w: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modelu, symbolu oraz producenta.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10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Zastosowanie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2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Wydajność obliczeniowa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Zaoferowany komputer powinien wyposażony w procesor wielordzeniowy uzyskujący wynik co najmniej 3 000 punktów w teście </w:t>
            </w:r>
            <w:proofErr w:type="spellStart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PassMark</w:t>
            </w:r>
            <w:proofErr w:type="spellEnd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- CPU Mark według wyników opublikowanych na stronie </w:t>
            </w:r>
            <w:hyperlink r:id="rId7" w:history="1">
              <w:r w:rsidRPr="00B34AD2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http://www.cpubenchmark.net</w:t>
              </w:r>
            </w:hyperlink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w okresie nie wcześniej niż 14 dni przed terminem składania ofert. Do oferty należy załączyć wydruk </w:t>
            </w:r>
            <w:proofErr w:type="spellStart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PrintScreen</w:t>
            </w:r>
            <w:proofErr w:type="spellEnd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z wynikiem testu z ww. strony potwierdzonego za zgodność z oryginałem przez Wykonawcę. Dopuszcza się wydruk w języku angielskim 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Pamięć operacyjna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14"/>
              </w:tabs>
              <w:spacing w:after="60" w:line="240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Pojemność: min. 8 GB,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before="60" w:line="240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Wolne złącza pamięci: min.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Parametry</w:t>
            </w:r>
          </w:p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pamięci</w:t>
            </w:r>
          </w:p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masowej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Dysk półprzewodnikowy o pojemności min. 250 GB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312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Karta graficzna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Zintegrowana.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lastRenderedPageBreak/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Wyświetlacz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Obszar aktywny: Przynajmniej 21",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Rozdzielczość: natywna min. 1920x1080,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Wyposażenie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after="300" w:line="240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Komputer wyposażony w: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before="300"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kartę dźwiękową,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mikrofon,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5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głośniki stereo,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kamerę internetową,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wyjście audio </w:t>
            </w:r>
            <w:proofErr w:type="spellStart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minijack</w:t>
            </w:r>
            <w:proofErr w:type="spellEnd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3,5 mm,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klawiaturę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mysz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5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BIOS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after="180" w:line="278" w:lineRule="exact"/>
              <w:ind w:left="8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 w oferowanym komputerze powinien posiadać minimalną funkcjonalność: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425"/>
              </w:tabs>
              <w:spacing w:before="180" w:line="240" w:lineRule="exact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Możliwość, bez uruchamiania systemu operacyjnego z dysku twardego komputera lub innych, podłączonych do niego urządzeń zewnętrznych, odczytania z BIOS informacji o: wersji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BIOS'u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, oraz dacie jego powstania, nazwie produktu, numerze seryjnym, typie procesora, wraz z informacją o jego taktowaniu, wielkości zainstalowanej pamięci RAM,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0" w:lineRule="exact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Funkcja blokowania/odblokowania uruchomienia systemu operacyjnego (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bootowania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 komputera z zewnętrznych urządzeń,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5" w:lineRule="exact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Możliwość, bez uruchamiania systemu operacyjnego z dysku twardego komputera lub innych, podłączonych do niego urządzeń zewnętrznych, włączenia i wyłączenia wirtualizacji,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5" w:lineRule="exact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ustawienia hasła na poziomie systemu oraz administratora, 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5" w:lineRule="exact"/>
              <w:ind w:left="284" w:hanging="284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określenia kolejności, w jakiej komputer będzie próbował uruchomić system operacyjny z podłączonych lub zainstalowanych nośników danych.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4771E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Certyfikaty </w:t>
            </w:r>
            <w:r w:rsidR="00B34AD2"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i standard</w:t>
            </w:r>
            <w:r w:rsidR="00B34AD2" w:rsidRPr="00B4771E">
              <w:rPr>
                <w:b/>
              </w:rPr>
              <w:t>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34AD2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after="60" w:line="240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Deklaracja zgodności CE (należy załączyć do oferty)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before="60" w:line="240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Komputer musi spełniać wymogi normy Energy Star, wymagany wpis dotyczący oferowanego komputera w internetowym katalogu http://www.eu- energystar.org lub </w:t>
            </w:r>
            <w:hyperlink r:id="rId8" w:history="1">
              <w:r w:rsidRPr="00B4771E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http://www.energystar.gov</w:t>
              </w:r>
            </w:hyperlink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(dopuszcza się wydruk ze strony internetowej) lub inne świadectwo potwierdzające, że dostarczany sprzęt przeszedł równoważne testy efektywności energetycznej</w:t>
            </w:r>
          </w:p>
          <w:p w:rsidR="00B34AD2" w:rsidRDefault="00B34AD2" w:rsidP="00B34AD2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line="240" w:lineRule="exact"/>
              <w:ind w:hanging="360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winien być produkowany w zgodzie z normą ISO 9001 lub inną normą równoważną, która potwierdza wyprodukowanie oferowanego komputera co najmniej z zachowaniem norm jakości określonych dla normy ISO 9001. (należy załączyć dokument potwierdzający spełnianie wymogu przez producenta komputera)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Warunki gwarancji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E0461">
            <w:pPr>
              <w:pStyle w:val="Teksttreci1"/>
              <w:shd w:val="clear" w:color="auto" w:fill="auto"/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Gwarancja min </w:t>
            </w:r>
            <w:r w:rsidR="00BE046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miesięcy - wymagane jest dołączenie do oferty oświadczenia podmiotu realizującego serwis lub producenta sprzętu o spełnieniu tego warunku.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Wsparcie</w:t>
            </w:r>
          </w:p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techniczne</w:t>
            </w:r>
          </w:p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producenta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before="180" w:line="278" w:lineRule="exact"/>
              <w:ind w:firstLine="0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Dostęp do sterowników i ich uaktualnień zainstalowanych w komputerze urządzeń realizowany poprzez podanie na dedykowanej stronie internetowej producenta lub dostawcy identyfikatora klienta lub 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numeru seryjnego komputera lub modelu komputera - do oferty należy dołączyć link strony oraz opis uzyskania wyżej wskazanego dostępu.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Minimalne wymagania dodatkowe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4"/>
              </w:tabs>
              <w:spacing w:line="245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minimum 2 gniazda USB, w tym minimum 1 w standardzie minimum 3.0,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wbudowana karta sieciowa 10/100/1000 Mb/s Ethernet RJ 45,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wbudowana karta sieciowa bezprzewodowa spełniająca standardy 802.11 b/g/n/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ac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B34AD2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40" w:lineRule="exact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obsługa komunikacji w standardzie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Bluetooth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System operacyjny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after="180"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 komputerem powinien być dostarczona i zainstalowana najnowsza wersja stabilnego systemu operacyjnego w języku polskim (w ofercie należy określić jaki system oraz w jakiej wersji jest oferowany), charakteryzujący się poniższą minimalną funkcjonalnością: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before="18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dokonywania aktualizacji i poprawek systemu przez Internet z możliwością wyboru instalowanych poprawek;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dokonywania uaktualnień sterowników urządzeń przez Internet - witrynę producenta systemu;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Darmowe aktualizacje w ramach wersji systemu operacyjnego przez Internet (niezbędne aktualizacje, poprawki, biuletyny bezpieczeństwa muszą być dostarczane bez dodatkowych opłat) - co najmniej przez okres minimum 5 lat od momentu dostawy.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Internetowa aktualizacja zapewniona w języku polskim;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Zlokalizowane w języku polskim, co najmniej następujące elementy: menu, odtwarzacz multimediów, pomoc, komunikaty systemowe;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Plug&amp;Play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Wi-Fi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Funkcjonalność automatycznej zmiany domyślnej drukarki w zależności od sieci, do której podłączony jest komputer.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zdalnej automatycznej instalacji, konfiguracji, administrowania oraz aktualizowania systemu;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Zabezpieczony hasłem hierarchiczny dostęp do systemu, konta i profile użytkowników zarządzane zdalnie; praca systemu w trybie ochrony kont użytkowników.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Zintegrowane z systemem operacyjnym narzędzia zwalczające złośliwe oprogramowanie; aktualizacje dostępne u producenta nieodpłatnie bez ograniczeń czasowych.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Zintegrowany z systemem operacyjnym moduł synchronizacji komputera z urządzeniami zewnętrznymi.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Wbudowany system pomocy w języku polskim;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Możliwość przystosowania stanowiska dla osób 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niepełnosprawnych (np. słabo widzących);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zarządzania systemem poprzez polityki - przez politykę rozumiemy zestaw reguł definiujących lub ograniczających funkcjonalność systemu lub aplikacji;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Wdrażanie IPSEC oparte na politykach - wdrażanie IPSEC oparte na zestawach reguł definiujących ustawienia zarządzanych w sposób centralny;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Automatyczne występowanie i używanie (wystawianie) certyfikatów PKI X.509;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Wsparcie dla logowania przy pomocy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smartcard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Rozbudowane polityki bezpieczeństwa - polityki dla systemu operacyjnego i dla wskazanych aplikacji;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System posiada narzędzia służące do administracji, do wykonywania kopii zapasowych polityk i ich odtwarzania oraz generowania raportów z ustawień polityk;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Zdalna pomoc i współdzielenie aplikacji - możliwość zdalnego przejęcia sesji -- Wybierz --zalogowanego użytkownika celem rozwiązania problemu z komputerem;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Graficzne środowisko instalacji i konfiguracji;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Transakcyjny system plików pozwalający na stosowanie przydziałów (ang.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quota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 na dysku dla użytkowników oraz zapewniający większą niezawodność i pozwalający tworzyć kopie zapasowe;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Zarządzanie kontami użytkowników sieci oraz urządzeniami sieciowymi tj. drukarki, modemy, woluminy dyskowe, usługi katalogowe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Oprogramowanie dla tworzenia kopii zapasowych (Backup); automatyczne wykonywanie kopii plików z możliwością automatycznego przywrócenia wersji wcześniejszej;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przywracania plików systemowych;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blokowania lub dopuszczania dowolnych urządzeń peryferyjnych za pomocą polityk grupowych (np. przy użyciu numerów identyfikacyjnych sprzętu).</w:t>
            </w:r>
          </w:p>
          <w:p w:rsidR="00B34AD2" w:rsidRDefault="00B34AD2" w:rsidP="00232575">
            <w:pPr>
              <w:pStyle w:val="Teksttreci1"/>
              <w:shd w:val="clear" w:color="auto" w:fill="auto"/>
              <w:tabs>
                <w:tab w:val="left" w:pos="786"/>
              </w:tabs>
              <w:spacing w:line="245" w:lineRule="exact"/>
              <w:ind w:firstLine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A06408">
        <w:trPr>
          <w:trHeight w:val="885"/>
        </w:trPr>
        <w:tc>
          <w:tcPr>
            <w:tcW w:w="93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Default="00B34AD2" w:rsidP="00232575">
            <w:pPr>
              <w:pStyle w:val="Teksttreci20"/>
              <w:shd w:val="clear" w:color="auto" w:fill="auto"/>
              <w:spacing w:line="240" w:lineRule="auto"/>
              <w:ind w:left="2160"/>
            </w:pPr>
          </w:p>
          <w:p w:rsidR="00B34AD2" w:rsidRPr="00B4771E" w:rsidRDefault="00B34AD2" w:rsidP="00A0640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>Komputer przenośny</w:t>
            </w:r>
            <w:r w:rsidR="00B4771E" w:rsidRPr="00B4771E">
              <w:rPr>
                <w:rFonts w:ascii="Times New Roman" w:hAnsi="Times New Roman" w:cs="Times New Roman"/>
                <w:sz w:val="28"/>
                <w:szCs w:val="28"/>
              </w:rPr>
              <w:t xml:space="preserve">- laptop </w:t>
            </w: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771E" w:rsidRPr="00B4771E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>sztuk) Opis wymagań minimalnych</w:t>
            </w:r>
          </w:p>
        </w:tc>
      </w:tr>
      <w:tr w:rsidR="00B34AD2" w:rsidRPr="00B4771E" w:rsidTr="00A06408">
        <w:trPr>
          <w:trHeight w:val="7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83" w:lineRule="exact"/>
              <w:ind w:left="10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Parametr oferowanego sprzętu</w:t>
            </w:r>
          </w:p>
        </w:tc>
      </w:tr>
      <w:tr w:rsidR="00B34AD2" w:rsidTr="00A06408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Komputer przenośny.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modelu, symbolu oraz producenta.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10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Zastosowanie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2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Wydajność obliczeniowa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Zaoferowany komputer powinien wyposażony w procesor wielordzeniowy uzyskujący wynik co najmniej 6 300 punktów w teście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PassMark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- CPU Mark według wyników opublikowanych na stronie </w:t>
            </w:r>
            <w:hyperlink r:id="rId9" w:history="1">
              <w:r w:rsidRPr="00B4771E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http://www.cpubenchmark.net</w:t>
              </w:r>
            </w:hyperlink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w okresie nie wcześniej niż 14 dni przed terminem składania ofert. Do oferty należy załączyć wydruk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PrintScreen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z wynikiem testu z ww. strony potwierdzonego za zgodność z oryginałem przez Wykonawcę. Dopuszcza się wydruk w języku angielskim 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Pamięć operacyjna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14"/>
              </w:tabs>
              <w:spacing w:after="60"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Pojemność: min. 8 GB,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before="60"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Parametry</w:t>
            </w:r>
          </w:p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pamięci</w:t>
            </w:r>
          </w:p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masowej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Dysk półprzewodnikowy o pojemności min. 500 GB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312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Karta graficzna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Zintegrowana.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Wyświetlacz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Obszar aktywny: Przynajmniej 15",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Rozdzielczość: natywna min. 1920x1080,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Wyposażenie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after="300"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wyposażony w: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before="30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kartę dźwiękową,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mikrofon,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głośniki stereo,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kamerę internetową,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wyjście audio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minijack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3,5 mm,</w:t>
            </w:r>
          </w:p>
          <w:p w:rsid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BIOS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after="180" w:line="276" w:lineRule="auto"/>
              <w:ind w:left="8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 w oferowanym komputerze powinien posiadać minimalną funkcjonalność: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425"/>
              </w:tabs>
              <w:spacing w:before="180" w:line="276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Możliwość, bez uruchamiania systemu operacyjnego z dysku twardego komputera lub innych, podłączonych do niego urządzeń zewnętrznych, odczytania z BIOS informacji o: wersji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BIOS'u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, oraz dacie jego powstania, nazwie produktu, numerze seryjnym, typie procesora, wraz z informacją o jego taktowaniu, wielkości zainstalowanej pamięci RAM,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Funkcja blokowania/odblokowania uruchomienia systemu operacyjnego (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bootowania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 komputera z zewnętrznych urządzeń,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Możliwość, bez uruchamiania systemu operacyjnego z dysku twardego komputera lub innych, podłączonych do niego urządzeń zewnętrznych, włączenia i wyłączenia wirtualizacji,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ustawienia hasła na poziomie systemu oraz administratora, </w:t>
            </w:r>
          </w:p>
          <w:p w:rsidR="00B34AD2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określenia kolejności, w jakiej komputer będzie próbował uruchomić system operacyjny z podłączonych lub zainstalowanych nośników danych.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Certyfikaty i standardy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after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Deklaracja zgodności CE (należy załączyć do oferty)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before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Komputer musi spełniać wymogi normy Energy Star, wymagany wpis dotyczący oferowanego komputera w internetowym katalogu http://www.eu- energystar.org lub </w:t>
            </w:r>
            <w:hyperlink r:id="rId10" w:history="1">
              <w:r w:rsidRPr="00B4771E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http://www.energystar.gov</w:t>
              </w:r>
            </w:hyperlink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(dopuszcza się wydruk ze strony internetowej) lub inne świadectwo potwierdzające, że dostarczany sprzęt przeszedł równoważne testy efektywności energetycznej</w:t>
            </w:r>
          </w:p>
          <w:p w:rsidR="00B34AD2" w:rsidRDefault="00B34AD2" w:rsidP="00B4771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winien być produkowany w zgodzie z normą ISO 9001 lub inną normą równoważną, która potwierdza wyprodukowanie oferowanego komputera co najmniej z zachowaniem norm jakości określonych dla normy ISO 9001. (należy załączyć dokument potwierdzający spełnianie wymogu przez producenta komputera)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Warunki gwarancji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Gwarancja min 24 miesiące - wymagane jest dołączenie do oferty oświadczenia podmiotu realizującego serwis lub producenta sprzętu o spełnieniu tego warunku.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Wsparcie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techniczne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producenta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Dostęp do sterowników i ich uaktualnień zainstalowanych w komputerze urządzeń realizowany poprzez podanie na dedykowanej stronie internetowej producenta lub dostawcy identyfikatora klienta lub numeru seryjnego komputera lub modelu komputera - do oferty należy dołączyć link strony oraz opis uzyskania wyżej wskazanego dostępu.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Minimalne wymagania dodatkowe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4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minimum 3 gniazda USB, w tym minimum 1 w standardzie minimum 3.0,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wbudowana karta sieciowa 10/100/1000 Mb/s Ethernet RJ 45,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wbudowana karta sieciowa bezprzewodowa spełniająca standardy 802.11 b/g/n/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ac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obsługa komunikacji w standardzie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Bluetooth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Wymagania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dotyczące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baterii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Komputer powinien być wyposażony w baterię o pojemności minimum 4800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mAh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System operacyjny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after="180"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 komputerem powinien być dostarczona i zainstalowana najnowsza wersja stabilnego systemu operacyjnego w języku polskim (w ofercie należy określić jaki system oraz w jakiej wersji jest oferowany), charakteryzujący się poniższą minimalną funkcjonalnością: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before="18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dokonywania aktualizacji i poprawek systemu przez Internet z możliwością wyboru instalowanych poprawek;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dokonywania uaktualnień sterowników urządzeń przez Internet - witrynę producenta systemu;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Darmowe aktualizacje w ramach wersji systemu operacyjnego przez Internet (niezbędne aktualizacje, poprawki, biuletyny bezpieczeństwa muszą być dostarczane bez dodatkowych opłat) - co najmniej przez okres minimum 5 lat od momentu dostawy.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Internetowa aktualizacja zapewniona w języku polskim;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Zlokalizowane w języku polskim, co najmniej następujące elementy: menu, odtwarzacz multimediów, pomoc, komunikaty 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systemowe;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Plug&amp;Play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Wi-Fi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Funkcjonalność automatycznej zmiany domyślnej drukarki w zależności od sieci, do której podłączony jest komputer.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zdalnej automatycznej instalacji, konfiguracji, administrowania oraz aktualizowania systemu;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Zabezpieczony hasłem hierarchiczny dostęp do systemu, konta i profile użytkowników zarządzane zdalnie; praca systemu w trybie ochrony kont użytkowników.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Zintegrowane z systemem operacyjnym narzędzia zwalczające złośliwe oprogramowanie; aktualizacje dostępne u producenta nieodpłatnie bez ograniczeń czasowych.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Zintegrowany z systemem operacyjnym moduł synchronizacji komputera z urządzeniami zewnętrznymi.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Wbudowany system pomocy w języku polskim;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przystosowania stanowiska dla osób niepełnosprawnych (np. słabo widzących);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zarządzania systemem poprzez polityki - przez politykę rozumiemy zestaw reguł definiujących lub ograniczających funkcjonalność systemu lub aplikacji;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Wdrażanie IPSEC oparte na politykach - wdrażanie IPSEC oparte na zestawach reguł definiujących ustawienia zarządzanych w sposób centralny;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Automatyczne występowanie i używanie (wystawianie) certyfikatów PKI X.509;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Wsparcie dla logowania przy pomocy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smartcard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Rozbudowane polityki bezpieczeństwa - polityki dla systemu operacyjnego i dla wskazanych aplikacji;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System posiada narzędzia służące do administracji, do wykonywania kopii zapasowych polityk i ich odtwarzania oraz generowania raportów z ustawień polityk;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Zdalna pomoc i współdzielenie aplikacji - możliwość zdalnego przejęcia sesji -- Wybierz --zalogowanego użytkownika celem rozwiązania problemu z komputerem;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Graficzne środowisko instalacji i konfiguracji;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Transakcyjny system plików pozwalający na stosowanie przydziałów (ang.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quota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) na dysku dla użytkowników oraz zapewniający większą niezawodność i pozwalający tworzyć kopie zapasowe;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Zarządzanie kontami użytkowników sieci oraz urządzeniami sieciowymi tj. drukarki, modemy, woluminy dyskowe, usługi katalogowe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Oprogramowanie dla tworzenia kopii zapasowych (Backup); 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automatyczne wykonywanie kopii plików z możliwością automatycznego przywrócenia wersji wcześniejszej;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przywracania plików systemowych;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blokowania lub dopuszczania dowolnych urządzeń peryferyjnych za pomocą polityk grupowych (np. przy użyciu numerów identyfikacyjnych sprzętu).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8"/>
              </w:numPr>
              <w:shd w:val="clear" w:color="auto" w:fill="auto"/>
              <w:tabs>
                <w:tab w:val="left" w:pos="786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523"/>
        </w:trPr>
        <w:tc>
          <w:tcPr>
            <w:tcW w:w="93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Pr="00A06408" w:rsidRDefault="00B34AD2" w:rsidP="00A06408">
            <w:pPr>
              <w:pStyle w:val="Teksttreci20"/>
              <w:shd w:val="clear" w:color="auto" w:fill="auto"/>
              <w:spacing w:line="276" w:lineRule="auto"/>
              <w:ind w:left="21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4AD2" w:rsidRDefault="00B34AD2" w:rsidP="00A06408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8">
              <w:rPr>
                <w:rFonts w:ascii="Times New Roman" w:hAnsi="Times New Roman" w:cs="Times New Roman"/>
                <w:sz w:val="28"/>
                <w:szCs w:val="28"/>
              </w:rPr>
              <w:t>Tablet (</w:t>
            </w:r>
            <w:r w:rsidR="00A06408" w:rsidRPr="00A06408">
              <w:rPr>
                <w:rFonts w:ascii="Times New Roman" w:hAnsi="Times New Roman" w:cs="Times New Roman"/>
                <w:sz w:val="28"/>
                <w:szCs w:val="28"/>
              </w:rPr>
              <w:t>3 sztuki</w:t>
            </w:r>
            <w:r w:rsidRPr="00A06408">
              <w:rPr>
                <w:rFonts w:ascii="Times New Roman" w:hAnsi="Times New Roman" w:cs="Times New Roman"/>
                <w:sz w:val="28"/>
                <w:szCs w:val="28"/>
              </w:rPr>
              <w:t>) Opis wymagań minimalnych</w:t>
            </w:r>
          </w:p>
          <w:p w:rsidR="00A06408" w:rsidRPr="00A06408" w:rsidRDefault="00A06408" w:rsidP="00A06408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D2" w:rsidRPr="00A06408" w:rsidTr="00232575">
        <w:trPr>
          <w:trHeight w:val="7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100"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Parametr oferowanego sprzętu</w:t>
            </w:r>
          </w:p>
        </w:tc>
      </w:tr>
      <w:tr w:rsidR="00B34AD2" w:rsidTr="00232575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40" w:lineRule="auto"/>
              <w:ind w:left="100" w:firstLine="0"/>
              <w:jc w:val="center"/>
              <w:rPr>
                <w:b/>
              </w:rPr>
            </w:pPr>
            <w:r w:rsidRPr="00A06408">
              <w:rPr>
                <w:b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Tablet z systemem operacyjnym.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modelu, symbolu oraz producenta.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10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Zastosowanie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-1843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Tablet będzie wykorzystywany dla potrzeb aplikacji biurowych, aplikacji edukacyjnych, dostępu do Internetu, poczty elektronicznej.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2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1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Wydajność obliczeniowa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Zaoferowany tablet powinien wyposażony w procesor z minimum 8 rdzeniami uzyskujący wynik co najmniej 1 700 punktów w teście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PassMark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- CPU Mark według wyników opublikowanych na stronie </w:t>
            </w:r>
            <w:hyperlink r:id="rId11" w:history="1">
              <w:r w:rsidRPr="00A06408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http://www.cpubenchmark.net</w:t>
              </w:r>
            </w:hyperlink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w okresie nie wcześniej niż 14 dni przed terminem składania ofert. Do oferty należy załączyć wydruk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PrintScreen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z wynikiem testu z ww. strony potwierdzonego za zgodność z oryginałem przez Wykonawcę. Dopuszcza się wydruk w języku angielskim 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Pamięć operacyjna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14"/>
              </w:tabs>
              <w:spacing w:after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Pojemność: min. 3 GB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before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Parametry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pamięci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masowej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Pamięć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flash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o pojemności min. 32 GB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312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Obsługa pamięci zewnętrznej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slot kart SD lub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microSD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z obsługą kart o pojemności minimum 512 GB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Wyświetlacz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Obszar aktywny: Przynajmniej 8 ",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Rozdzielczość: natywna min. 1340x800,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Komunikacja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WiFi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802.11 b/g/n 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Bluetooth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4.0 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- 1 port USB 2.0 lub micro USB 2.0 lub inne złącze z przejściówką na USB lub micro USB lub USB typ C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- slot na kartę SIM z obsługą 4G LTE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Warunki gwarancji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Minimum 24 miesiące gwarancji świadczonej przez autoryzowany serwis producenta lub producenta tabletu - dokument potwierdzający załączyć do oferty.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Wbudowane multimedia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Kamera z przodu: 2 miliony pikseli; Kamera z tyłu: 8 milionów pikseli z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autofocusem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4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Bateria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Pojemność akumulatora minimum 5000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mAh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System operacyjny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 pełni kompatybilny z tabletem. Dający możliwość dokonywania aktualizacji i poprawek systemu przez Internet.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Zestaw musi zawierać dodatkowo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Przewód USB 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Zasilacz do tabletu 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Instrukcję obsługi 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- Kartę gwarancyjną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A06408">
        <w:trPr>
          <w:trHeight w:val="914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Pr="00A06408" w:rsidRDefault="00B34AD2" w:rsidP="00A06408">
            <w:pPr>
              <w:pStyle w:val="Teksttreci20"/>
              <w:shd w:val="clear" w:color="auto" w:fill="auto"/>
              <w:spacing w:line="276" w:lineRule="auto"/>
              <w:ind w:left="21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8">
              <w:rPr>
                <w:rFonts w:ascii="Times New Roman" w:hAnsi="Times New Roman" w:cs="Times New Roman"/>
                <w:b/>
                <w:sz w:val="28"/>
                <w:szCs w:val="28"/>
              </w:rPr>
              <w:t>Oprogramowanie biurowe (</w:t>
            </w:r>
            <w:r w:rsidR="00A06408" w:rsidRPr="00A06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 </w:t>
            </w:r>
            <w:r w:rsidRPr="00A06408">
              <w:rPr>
                <w:rFonts w:ascii="Times New Roman" w:hAnsi="Times New Roman" w:cs="Times New Roman"/>
                <w:b/>
                <w:sz w:val="28"/>
                <w:szCs w:val="28"/>
              </w:rPr>
              <w:t>sztuk) Opis wymagań minimalnych</w:t>
            </w: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83" w:lineRule="exact"/>
              <w:ind w:left="10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Parametr oferowanego oprogramowania</w:t>
            </w: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Pakiet biurowy.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nazwy oprogramowania, jego wersji oraz producenta.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83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Opis i minimalne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spacing w:line="276" w:lineRule="auto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Pakiet biurowy: składający się przynajmniej z edytora tekstu, arkusza kalkulacyjnego, programu do tworzenia prezentacji oraz </w:t>
            </w:r>
            <w:r w:rsidR="00DF08AB">
              <w:rPr>
                <w:rFonts w:ascii="Times New Roman" w:hAnsi="Times New Roman" w:cs="Times New Roman"/>
                <w:sz w:val="21"/>
                <w:szCs w:val="21"/>
              </w:rPr>
              <w:t xml:space="preserve">programu pocztowego, umożliwiający 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F08AB">
              <w:rPr>
                <w:rFonts w:ascii="Times New Roman" w:hAnsi="Times New Roman" w:cs="Times New Roman"/>
                <w:sz w:val="21"/>
                <w:szCs w:val="21"/>
              </w:rPr>
              <w:t xml:space="preserve">automatyczną </w:t>
            </w:r>
            <w:r w:rsidR="00DF08AB" w:rsidRPr="00DF08AB">
              <w:rPr>
                <w:rFonts w:ascii="Times New Roman" w:hAnsi="Times New Roman" w:cs="Times New Roman"/>
                <w:b/>
                <w:sz w:val="21"/>
                <w:szCs w:val="21"/>
              </w:rPr>
              <w:t>synchronizację z usługami chmurowymi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. Licencja powinna być dożywotnia – nie dopuszcza się licencji subskrypcyjnej.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after="18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</w:tbl>
    <w:p w:rsidR="00A06408" w:rsidRDefault="00A06408" w:rsidP="00A06408">
      <w:pPr>
        <w:pStyle w:val="Teksttreci1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A06408" w:rsidRDefault="00A06408" w:rsidP="00A06408">
      <w:pPr>
        <w:pStyle w:val="Teksttreci1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9A5D6A" w:rsidRDefault="00A06408" w:rsidP="009A5D6A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408">
        <w:rPr>
          <w:rFonts w:ascii="Times New Roman" w:hAnsi="Times New Roman" w:cs="Times New Roman"/>
          <w:sz w:val="24"/>
          <w:szCs w:val="24"/>
        </w:rPr>
        <w:t xml:space="preserve">Dostarczany sprzęt musi </w:t>
      </w:r>
      <w:r w:rsidR="00325F69">
        <w:rPr>
          <w:rFonts w:ascii="Times New Roman" w:hAnsi="Times New Roman" w:cs="Times New Roman"/>
          <w:sz w:val="24"/>
          <w:szCs w:val="24"/>
        </w:rPr>
        <w:t>być woln</w:t>
      </w:r>
      <w:r w:rsidR="009A5D6A">
        <w:rPr>
          <w:rFonts w:ascii="Times New Roman" w:hAnsi="Times New Roman" w:cs="Times New Roman"/>
          <w:sz w:val="24"/>
          <w:szCs w:val="24"/>
        </w:rPr>
        <w:t xml:space="preserve">y od wad fizycznych i prawnych wraz z dokumentacją np. atestów, certyfikatów, instrukcji obsługi, dokumentów gwarancyjnych. Sprzęt musi posiadać odpowiednie okablowanie, zasilacze oraz wszystkie inne komponenty, zapewniające właściwą instalację i użytkowanie (np. przewody zasilające itp.) </w:t>
      </w:r>
    </w:p>
    <w:p w:rsidR="00A06408" w:rsidRPr="00A06408" w:rsidRDefault="00A06408" w:rsidP="009A5D6A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408">
        <w:rPr>
          <w:rFonts w:ascii="Times New Roman" w:hAnsi="Times New Roman" w:cs="Times New Roman"/>
          <w:sz w:val="24"/>
          <w:szCs w:val="24"/>
        </w:rPr>
        <w:t>Dla jednoznacznej identyfikacji oferowanego sprzętu wymagane jest dołączenie do oferty informacji zawierającej: nazwę producenta, a także nazwę i model oferowanego sprzętu. Zamawiający wymaga również podania faktycznych parametrów sprzętu w taki sposób, by oceniający byli w stanie stwierdzić, czy zaoferowany sprzęt spełnia wymagania specyfikacji.</w:t>
      </w:r>
    </w:p>
    <w:p w:rsidR="00B34AD2" w:rsidRDefault="00B34AD2" w:rsidP="00B34AD2">
      <w:pPr>
        <w:rPr>
          <w:color w:val="auto"/>
          <w:sz w:val="2"/>
          <w:szCs w:val="2"/>
        </w:rPr>
        <w:sectPr w:rsidR="00B34AD2" w:rsidSect="00B34AD2">
          <w:headerReference w:type="default" r:id="rId12"/>
          <w:footerReference w:type="default" r:id="rId13"/>
          <w:pgSz w:w="11905" w:h="16837"/>
          <w:pgMar w:top="1354" w:right="1280" w:bottom="1435" w:left="782" w:header="0" w:footer="3" w:gutter="0"/>
          <w:cols w:space="720"/>
          <w:noEndnote/>
          <w:docGrid w:linePitch="360"/>
        </w:sectPr>
      </w:pPr>
    </w:p>
    <w:p w:rsidR="00B54289" w:rsidRDefault="00B54289"/>
    <w:sectPr w:rsidR="00B54289" w:rsidSect="00B5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27" w:rsidRDefault="00425727" w:rsidP="00B34AD2">
      <w:r>
        <w:separator/>
      </w:r>
    </w:p>
  </w:endnote>
  <w:endnote w:type="continuationSeparator" w:id="0">
    <w:p w:rsidR="00425727" w:rsidRDefault="00425727" w:rsidP="00B3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D9" w:rsidRDefault="001B33C3">
    <w:pPr>
      <w:pStyle w:val="Nagweklubstopka0"/>
      <w:framePr w:w="12248" w:h="139" w:wrap="none" w:vAnchor="text" w:hAnchor="page" w:x="1" w:y="-469"/>
      <w:shd w:val="clear" w:color="auto" w:fill="auto"/>
      <w:ind w:left="5630"/>
    </w:pPr>
    <w:r>
      <w:fldChar w:fldCharType="begin"/>
    </w:r>
    <w:r w:rsidR="005758D0">
      <w:instrText xml:space="preserve"> PAGE \* MERGEFORMAT </w:instrText>
    </w:r>
    <w:r>
      <w:fldChar w:fldCharType="separate"/>
    </w:r>
    <w:r w:rsidR="00BE0461" w:rsidRPr="00BE0461">
      <w:rPr>
        <w:rStyle w:val="NagweklubstopkaCalibri"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27" w:rsidRDefault="00425727" w:rsidP="00B34AD2">
      <w:r>
        <w:separator/>
      </w:r>
    </w:p>
  </w:footnote>
  <w:footnote w:type="continuationSeparator" w:id="0">
    <w:p w:rsidR="00425727" w:rsidRDefault="00425727" w:rsidP="00B3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2" w:rsidRPr="00B34AD2" w:rsidRDefault="00B34AD2" w:rsidP="00B34AD2">
    <w:pPr>
      <w:pStyle w:val="Nagwek"/>
    </w:pPr>
    <w:r>
      <w:rPr>
        <w:noProof/>
      </w:rPr>
      <w:drawing>
        <wp:inline distT="0" distB="0" distL="0" distR="0">
          <wp:extent cx="5753100" cy="7524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5"/>
    <w:multiLevelType w:val="multilevel"/>
    <w:tmpl w:val="00000014"/>
    <w:lvl w:ilvl="0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A230624"/>
    <w:multiLevelType w:val="hybridMultilevel"/>
    <w:tmpl w:val="840C4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93EBE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408A37CD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6AB874F7"/>
    <w:multiLevelType w:val="hybridMultilevel"/>
    <w:tmpl w:val="9B684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AD2"/>
    <w:rsid w:val="001B33C3"/>
    <w:rsid w:val="001D4A32"/>
    <w:rsid w:val="00325F69"/>
    <w:rsid w:val="00425727"/>
    <w:rsid w:val="005758D0"/>
    <w:rsid w:val="00621E3F"/>
    <w:rsid w:val="006C6ABC"/>
    <w:rsid w:val="007E5703"/>
    <w:rsid w:val="009A5D6A"/>
    <w:rsid w:val="00A06408"/>
    <w:rsid w:val="00A451CB"/>
    <w:rsid w:val="00B34AD2"/>
    <w:rsid w:val="00B4771E"/>
    <w:rsid w:val="00B54289"/>
    <w:rsid w:val="00BE0461"/>
    <w:rsid w:val="00C018B3"/>
    <w:rsid w:val="00C50FA1"/>
    <w:rsid w:val="00DF08AB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34AD2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B34AD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NagweklubstopkaCalibri">
    <w:name w:val="Nagłówek lub stopka + Calibri"/>
    <w:aliases w:val="10,5 pt"/>
    <w:basedOn w:val="Nagweklubstopka"/>
    <w:uiPriority w:val="99"/>
    <w:rsid w:val="00B34AD2"/>
    <w:rPr>
      <w:rFonts w:ascii="Calibri" w:hAnsi="Calibri" w:cs="Calibri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rsid w:val="00B34AD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uiPriority w:val="99"/>
    <w:rsid w:val="00B34AD2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B34AD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B34AD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311pt">
    <w:name w:val="Nagłówek #3 + 11 pt"/>
    <w:basedOn w:val="Nagwek3"/>
    <w:uiPriority w:val="99"/>
    <w:rsid w:val="00B34AD2"/>
    <w:rPr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sid w:val="00B34AD2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B34AD2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B34AD2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34AD2"/>
    <w:pPr>
      <w:shd w:val="clear" w:color="auto" w:fill="FFFFFF"/>
      <w:spacing w:line="240" w:lineRule="atLeast"/>
      <w:ind w:hanging="420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B34AD2"/>
    <w:pPr>
      <w:shd w:val="clear" w:color="auto" w:fill="FFFFFF"/>
      <w:spacing w:before="120" w:after="420" w:line="240" w:lineRule="atLeast"/>
      <w:outlineLvl w:val="2"/>
    </w:pPr>
    <w:rPr>
      <w:rFonts w:ascii="Calibri" w:eastAsiaTheme="minorHAnsi" w:hAnsi="Calibri" w:cs="Calibri"/>
      <w:i/>
      <w:iCs/>
      <w:color w:val="auto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B34AD2"/>
    <w:pPr>
      <w:shd w:val="clear" w:color="auto" w:fill="FFFFFF"/>
      <w:spacing w:before="420" w:after="240" w:line="240" w:lineRule="atLeast"/>
      <w:outlineLvl w:val="0"/>
    </w:pPr>
    <w:rPr>
      <w:rFonts w:ascii="Calibri" w:eastAsiaTheme="minorHAnsi" w:hAnsi="Calibri" w:cs="Calibri"/>
      <w:b/>
      <w:bCs/>
      <w:color w:val="auto"/>
      <w:sz w:val="31"/>
      <w:szCs w:val="31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B34AD2"/>
    <w:pPr>
      <w:shd w:val="clear" w:color="auto" w:fill="FFFFFF"/>
      <w:spacing w:before="240" w:after="240" w:line="240" w:lineRule="atLeast"/>
      <w:outlineLvl w:val="2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B34AD2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D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4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AD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4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AD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ergysta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4</cp:revision>
  <dcterms:created xsi:type="dcterms:W3CDTF">2022-03-28T10:27:00Z</dcterms:created>
  <dcterms:modified xsi:type="dcterms:W3CDTF">2022-04-12T12:50:00Z</dcterms:modified>
</cp:coreProperties>
</file>