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2002" w14:textId="77777777" w:rsidR="005E6A21" w:rsidRPr="001F7AF9" w:rsidRDefault="005E6A21" w:rsidP="005E6A21">
      <w:pPr>
        <w:spacing w:after="120"/>
        <w:rPr>
          <w:rFonts w:ascii="Calibri" w:eastAsia="Calibri" w:hAnsi="Calibri" w:cs="Calibri"/>
          <w:sz w:val="18"/>
          <w:szCs w:val="18"/>
        </w:rPr>
      </w:pPr>
    </w:p>
    <w:p w14:paraId="506666C5" w14:textId="77777777" w:rsidR="005C3F8B" w:rsidRPr="001453D4" w:rsidRDefault="005C3F8B" w:rsidP="005C3F8B">
      <w:pPr>
        <w:widowControl w:val="0"/>
        <w:spacing w:after="0" w:line="240" w:lineRule="auto"/>
        <w:jc w:val="both"/>
        <w:rPr>
          <w:rFonts w:eastAsia="Arial" w:cstheme="minorHAnsi"/>
          <w:b/>
          <w:bCs/>
          <w:sz w:val="20"/>
          <w:szCs w:val="20"/>
        </w:rPr>
      </w:pPr>
      <w:bookmarkStart w:id="0" w:name="_Hlk71525970"/>
      <w:r w:rsidRPr="001453D4">
        <w:rPr>
          <w:rFonts w:cstheme="minorHAnsi"/>
          <w:b/>
          <w:bCs/>
          <w:sz w:val="20"/>
          <w:szCs w:val="20"/>
        </w:rPr>
        <w:t>Zamawiający:</w:t>
      </w:r>
    </w:p>
    <w:p w14:paraId="03816EFC" w14:textId="77777777" w:rsidR="005C3F8B" w:rsidRPr="001453D4" w:rsidRDefault="005C3F8B" w:rsidP="005C3F8B">
      <w:pPr>
        <w:spacing w:after="0" w:line="240" w:lineRule="auto"/>
        <w:rPr>
          <w:rStyle w:val="Hyperlink3"/>
          <w:rFonts w:asciiTheme="minorHAnsi" w:hAnsiTheme="minorHAnsi" w:cstheme="minorHAnsi"/>
        </w:rPr>
      </w:pPr>
      <w:r w:rsidRPr="001453D4">
        <w:rPr>
          <w:rStyle w:val="Hyperlink3"/>
          <w:rFonts w:asciiTheme="minorHAnsi" w:eastAsia="Arial Unicode MS" w:hAnsiTheme="minorHAnsi" w:cstheme="minorHAnsi"/>
        </w:rPr>
        <w:t>Polskie Wydawnictwo Muzyczne</w:t>
      </w:r>
    </w:p>
    <w:p w14:paraId="178B5DBD" w14:textId="77777777" w:rsidR="005C3F8B" w:rsidRPr="001453D4" w:rsidRDefault="005C3F8B" w:rsidP="005C3F8B">
      <w:pPr>
        <w:spacing w:after="0" w:line="240" w:lineRule="auto"/>
        <w:rPr>
          <w:rStyle w:val="Hyperlink3"/>
          <w:rFonts w:asciiTheme="minorHAnsi" w:hAnsiTheme="minorHAnsi" w:cstheme="minorHAnsi"/>
        </w:rPr>
      </w:pPr>
      <w:r w:rsidRPr="001453D4">
        <w:rPr>
          <w:rStyle w:val="Hyperlink3"/>
          <w:rFonts w:asciiTheme="minorHAnsi" w:eastAsia="Arial Unicode MS" w:hAnsiTheme="minorHAnsi" w:cstheme="minorHAnsi"/>
        </w:rPr>
        <w:t>al. Krasińskiego 11a</w:t>
      </w:r>
    </w:p>
    <w:p w14:paraId="5897EB3C" w14:textId="77777777" w:rsidR="005C3F8B" w:rsidRPr="001453D4" w:rsidRDefault="005C3F8B" w:rsidP="005C3F8B">
      <w:pPr>
        <w:spacing w:after="0" w:line="240" w:lineRule="auto"/>
        <w:rPr>
          <w:rStyle w:val="Hyperlink3"/>
          <w:rFonts w:asciiTheme="minorHAnsi" w:hAnsiTheme="minorHAnsi" w:cstheme="minorHAnsi"/>
        </w:rPr>
      </w:pPr>
      <w:r w:rsidRPr="001453D4">
        <w:rPr>
          <w:rStyle w:val="Hyperlink3"/>
          <w:rFonts w:asciiTheme="minorHAnsi" w:eastAsia="Arial Unicode MS" w:hAnsiTheme="minorHAnsi" w:cstheme="minorHAnsi"/>
        </w:rPr>
        <w:t>31-111 Kraków</w:t>
      </w:r>
    </w:p>
    <w:p w14:paraId="572832E3" w14:textId="77777777" w:rsidR="005C3F8B" w:rsidRPr="001453D4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="Arial" w:cstheme="minorHAnsi"/>
          <w:b/>
          <w:bCs/>
          <w:sz w:val="20"/>
          <w:szCs w:val="20"/>
        </w:rPr>
      </w:pPr>
    </w:p>
    <w:p w14:paraId="3C35235B" w14:textId="77777777" w:rsidR="005C3F8B" w:rsidRPr="001453D4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1453D4">
        <w:rPr>
          <w:rStyle w:val="Hyperlink3"/>
          <w:rFonts w:asciiTheme="minorHAnsi" w:hAnsiTheme="minorHAnsi" w:cstheme="minorHAnsi"/>
        </w:rPr>
        <w:t>Zespół Zamówień Publicznych</w:t>
      </w:r>
    </w:p>
    <w:p w14:paraId="5D9A1B52" w14:textId="77777777" w:rsidR="005C3F8B" w:rsidRPr="001453D4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1453D4">
        <w:rPr>
          <w:rStyle w:val="Hyperlink3"/>
          <w:rFonts w:asciiTheme="minorHAnsi" w:hAnsiTheme="minorHAnsi" w:cstheme="minorHAnsi"/>
        </w:rPr>
        <w:t xml:space="preserve">Telefon: (+48) 12 422 70 44 </w:t>
      </w:r>
    </w:p>
    <w:p w14:paraId="7C16FAA4" w14:textId="77777777" w:rsidR="005C3F8B" w:rsidRPr="001453D4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Theme="minorHAnsi" w:hAnsiTheme="minorHAnsi" w:cstheme="minorHAnsi"/>
          <w:lang w:val="en-US"/>
        </w:rPr>
      </w:pPr>
      <w:r w:rsidRPr="001453D4">
        <w:rPr>
          <w:rStyle w:val="Hyperlink3"/>
          <w:rFonts w:asciiTheme="minorHAnsi" w:hAnsiTheme="minorHAnsi" w:cstheme="minorHAnsi"/>
          <w:lang w:val="en-US"/>
        </w:rPr>
        <w:t>Fax.: (+48) 12 422 01 74</w:t>
      </w:r>
    </w:p>
    <w:p w14:paraId="189A6E53" w14:textId="77777777" w:rsidR="005C3F8B" w:rsidRPr="001453D4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Theme="minorHAnsi" w:hAnsiTheme="minorHAnsi" w:cstheme="minorHAnsi"/>
          <w:lang w:val="en-US"/>
        </w:rPr>
      </w:pPr>
      <w:r w:rsidRPr="001453D4">
        <w:rPr>
          <w:rStyle w:val="Hyperlink3"/>
          <w:rFonts w:asciiTheme="minorHAnsi" w:hAnsiTheme="minorHAnsi" w:cstheme="minorHAnsi"/>
          <w:lang w:val="en-US"/>
        </w:rPr>
        <w:t>e – mail: zamowienia_publiczne@pwm.com.pl</w:t>
      </w:r>
    </w:p>
    <w:p w14:paraId="77872CA8" w14:textId="77777777" w:rsidR="005C3F8B" w:rsidRPr="001453D4" w:rsidRDefault="005C3F8B" w:rsidP="005C3F8B">
      <w:pPr>
        <w:jc w:val="both"/>
        <w:rPr>
          <w:rFonts w:eastAsia="Arial" w:cstheme="minorHAnsi"/>
          <w:b/>
          <w:bCs/>
          <w:sz w:val="20"/>
          <w:szCs w:val="20"/>
          <w:lang w:val="en-US"/>
        </w:rPr>
      </w:pPr>
    </w:p>
    <w:p w14:paraId="17C92650" w14:textId="77777777" w:rsidR="005C3F8B" w:rsidRPr="001453D4" w:rsidRDefault="005C3F8B" w:rsidP="005C3F8B">
      <w:pPr>
        <w:jc w:val="both"/>
        <w:rPr>
          <w:rFonts w:eastAsia="Arial" w:cstheme="minorHAnsi"/>
          <w:b/>
          <w:bCs/>
          <w:sz w:val="20"/>
          <w:szCs w:val="20"/>
        </w:rPr>
      </w:pPr>
      <w:r w:rsidRPr="001453D4">
        <w:rPr>
          <w:rFonts w:cstheme="minorHAnsi"/>
          <w:b/>
          <w:bCs/>
          <w:sz w:val="20"/>
          <w:szCs w:val="20"/>
        </w:rPr>
        <w:t xml:space="preserve">strona internetowa: </w:t>
      </w:r>
      <w:hyperlink r:id="rId8" w:history="1">
        <w:r w:rsidRPr="001453D4">
          <w:rPr>
            <w:rStyle w:val="Hyperlink0"/>
            <w:rFonts w:asciiTheme="minorHAnsi" w:hAnsiTheme="minorHAnsi" w:cstheme="minorHAnsi"/>
          </w:rPr>
          <w:t>www.pwm.com.pl</w:t>
        </w:r>
      </w:hyperlink>
      <w:r w:rsidRPr="001453D4">
        <w:rPr>
          <w:rStyle w:val="BrakA"/>
          <w:rFonts w:cstheme="minorHAnsi"/>
        </w:rPr>
        <w:t xml:space="preserve"> </w:t>
      </w:r>
    </w:p>
    <w:p w14:paraId="1ACF9984" w14:textId="74EFEF3C" w:rsidR="005C3F8B" w:rsidRPr="001453D4" w:rsidRDefault="005C3F8B" w:rsidP="005C3F8B">
      <w:pPr>
        <w:rPr>
          <w:rFonts w:eastAsia="Arial" w:cstheme="minorHAnsi"/>
          <w:b/>
          <w:bCs/>
          <w:sz w:val="20"/>
          <w:szCs w:val="20"/>
        </w:rPr>
      </w:pPr>
      <w:r w:rsidRPr="001453D4">
        <w:rPr>
          <w:rFonts w:cstheme="minorHAnsi"/>
          <w:b/>
          <w:bCs/>
          <w:sz w:val="20"/>
          <w:szCs w:val="20"/>
        </w:rPr>
        <w:t>Znak postępowania:</w:t>
      </w:r>
      <w:bookmarkEnd w:id="0"/>
      <w:r w:rsidRPr="001453D4">
        <w:rPr>
          <w:rFonts w:cstheme="minorHAnsi"/>
          <w:b/>
          <w:bCs/>
          <w:sz w:val="20"/>
          <w:szCs w:val="20"/>
        </w:rPr>
        <w:t xml:space="preserve"> </w:t>
      </w:r>
      <w:bookmarkStart w:id="1" w:name="_Hlk66439538"/>
      <w:r w:rsidRPr="001453D4">
        <w:rPr>
          <w:rFonts w:cstheme="minorHAnsi"/>
          <w:b/>
          <w:bCs/>
          <w:sz w:val="20"/>
          <w:szCs w:val="20"/>
        </w:rPr>
        <w:t>ZZP.261.</w:t>
      </w:r>
      <w:r w:rsidR="00D15307" w:rsidRPr="001453D4">
        <w:rPr>
          <w:rFonts w:cstheme="minorHAnsi"/>
          <w:b/>
          <w:bCs/>
          <w:sz w:val="20"/>
          <w:szCs w:val="20"/>
        </w:rPr>
        <w:t>28</w:t>
      </w:r>
      <w:r w:rsidRPr="001453D4">
        <w:rPr>
          <w:rFonts w:cstheme="minorHAnsi"/>
          <w:b/>
          <w:bCs/>
          <w:sz w:val="20"/>
          <w:szCs w:val="20"/>
        </w:rPr>
        <w:t>.202</w:t>
      </w:r>
      <w:bookmarkEnd w:id="1"/>
      <w:r w:rsidRPr="001453D4">
        <w:rPr>
          <w:rFonts w:cstheme="minorHAnsi"/>
          <w:b/>
          <w:bCs/>
          <w:sz w:val="20"/>
          <w:szCs w:val="20"/>
        </w:rPr>
        <w:t>2</w:t>
      </w:r>
    </w:p>
    <w:p w14:paraId="29411740" w14:textId="77777777" w:rsidR="005C3F8B" w:rsidRPr="001453D4" w:rsidRDefault="005C3F8B" w:rsidP="005C3F8B">
      <w:pPr>
        <w:rPr>
          <w:rFonts w:eastAsia="Cambria" w:cstheme="minorHAnsi"/>
          <w:b/>
          <w:bCs/>
        </w:rPr>
      </w:pPr>
    </w:p>
    <w:p w14:paraId="4125B1DD" w14:textId="77777777" w:rsidR="005C3F8B" w:rsidRPr="001F7AF9" w:rsidRDefault="005C3F8B" w:rsidP="005C3F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E254D4A" w14:textId="77777777" w:rsidR="005C3F8B" w:rsidRPr="001453D4" w:rsidRDefault="005C3F8B" w:rsidP="005C3F8B">
      <w:pPr>
        <w:jc w:val="center"/>
        <w:rPr>
          <w:rFonts w:eastAsia="Arial" w:cstheme="minorHAnsi"/>
          <w:b/>
          <w:bCs/>
          <w:sz w:val="20"/>
          <w:szCs w:val="20"/>
        </w:rPr>
      </w:pPr>
      <w:r w:rsidRPr="001453D4">
        <w:rPr>
          <w:rFonts w:cstheme="minorHAnsi"/>
          <w:b/>
          <w:bCs/>
          <w:sz w:val="20"/>
          <w:szCs w:val="20"/>
        </w:rPr>
        <w:t>SPECYFIKACJA WARUNKÓW ZAMÓWIENIA</w:t>
      </w:r>
    </w:p>
    <w:p w14:paraId="58130033" w14:textId="77777777" w:rsidR="005C3F8B" w:rsidRPr="001453D4" w:rsidRDefault="005C3F8B" w:rsidP="005C3F8B">
      <w:pPr>
        <w:tabs>
          <w:tab w:val="center" w:pos="4592"/>
          <w:tab w:val="right" w:pos="9046"/>
        </w:tabs>
        <w:rPr>
          <w:rStyle w:val="Hyperlink3"/>
          <w:rFonts w:asciiTheme="minorHAnsi" w:hAnsiTheme="minorHAnsi" w:cstheme="minorHAnsi"/>
        </w:rPr>
      </w:pPr>
      <w:r w:rsidRPr="001453D4">
        <w:rPr>
          <w:rStyle w:val="Hyperlink3"/>
          <w:rFonts w:asciiTheme="minorHAnsi" w:hAnsiTheme="minorHAnsi" w:cstheme="minorHAnsi"/>
        </w:rPr>
        <w:tab/>
        <w:t>(SWZ)</w:t>
      </w:r>
    </w:p>
    <w:p w14:paraId="6BFB8914" w14:textId="77777777" w:rsidR="005C3F8B" w:rsidRPr="001453D4" w:rsidRDefault="005C3F8B" w:rsidP="005C3F8B">
      <w:pPr>
        <w:jc w:val="center"/>
        <w:rPr>
          <w:rStyle w:val="Hyperlink3"/>
          <w:rFonts w:asciiTheme="minorHAnsi" w:hAnsiTheme="minorHAnsi" w:cstheme="minorHAnsi"/>
        </w:rPr>
      </w:pPr>
      <w:r w:rsidRPr="001453D4">
        <w:rPr>
          <w:rFonts w:cstheme="minorHAnsi"/>
          <w:b/>
          <w:bCs/>
          <w:sz w:val="20"/>
          <w:szCs w:val="20"/>
        </w:rPr>
        <w:t>TRYB PODSTAWOWY BEZ NEGOCJACJI</w:t>
      </w:r>
      <w:r w:rsidRPr="001453D4">
        <w:rPr>
          <w:rStyle w:val="Hyperlink3"/>
          <w:rFonts w:asciiTheme="minorHAnsi" w:hAnsiTheme="minorHAnsi" w:cstheme="minorHAnsi"/>
        </w:rPr>
        <w:tab/>
      </w:r>
    </w:p>
    <w:p w14:paraId="2BC6BB54" w14:textId="013C614A" w:rsidR="005C3F8B" w:rsidRPr="001453D4" w:rsidRDefault="005C3F8B" w:rsidP="005C3F8B">
      <w:pPr>
        <w:jc w:val="center"/>
        <w:rPr>
          <w:rFonts w:eastAsia="Arial" w:cstheme="minorHAnsi"/>
          <w:b/>
          <w:bCs/>
          <w:sz w:val="20"/>
          <w:szCs w:val="20"/>
        </w:rPr>
      </w:pPr>
      <w:r w:rsidRPr="001453D4">
        <w:rPr>
          <w:rFonts w:cstheme="minorHAnsi"/>
          <w:b/>
          <w:bCs/>
          <w:sz w:val="20"/>
          <w:szCs w:val="20"/>
        </w:rPr>
        <w:t xml:space="preserve">prowadzony zgodnie z postanowieniami ustawy z dnia 11 września 2019 r. </w:t>
      </w:r>
      <w:r w:rsidRPr="001453D4">
        <w:rPr>
          <w:rFonts w:eastAsia="Arial" w:cstheme="minorHAnsi"/>
          <w:b/>
          <w:bCs/>
          <w:sz w:val="20"/>
          <w:szCs w:val="20"/>
        </w:rPr>
        <w:br/>
      </w:r>
      <w:r w:rsidRPr="001453D4">
        <w:rPr>
          <w:rFonts w:cstheme="minorHAnsi"/>
          <w:b/>
          <w:bCs/>
          <w:sz w:val="20"/>
          <w:szCs w:val="20"/>
        </w:rPr>
        <w:t>Prawo zamówień publicznych (</w:t>
      </w:r>
      <w:r w:rsidR="00C7239F">
        <w:rPr>
          <w:rFonts w:cstheme="minorHAnsi"/>
          <w:b/>
          <w:bCs/>
          <w:sz w:val="20"/>
          <w:szCs w:val="20"/>
        </w:rPr>
        <w:t xml:space="preserve">tekst jedn. </w:t>
      </w:r>
      <w:r w:rsidRPr="001453D4">
        <w:rPr>
          <w:rFonts w:cstheme="minorHAnsi"/>
          <w:b/>
          <w:bCs/>
          <w:sz w:val="20"/>
          <w:szCs w:val="20"/>
        </w:rPr>
        <w:t>Dz. U. z 20</w:t>
      </w:r>
      <w:r w:rsidR="00C7239F">
        <w:rPr>
          <w:rFonts w:cstheme="minorHAnsi"/>
          <w:b/>
          <w:bCs/>
          <w:sz w:val="20"/>
          <w:szCs w:val="20"/>
        </w:rPr>
        <w:t>22</w:t>
      </w:r>
      <w:r w:rsidRPr="001453D4">
        <w:rPr>
          <w:rFonts w:cstheme="minorHAnsi"/>
          <w:b/>
          <w:bCs/>
          <w:sz w:val="20"/>
          <w:szCs w:val="20"/>
        </w:rPr>
        <w:t xml:space="preserve"> r. poz. </w:t>
      </w:r>
      <w:r w:rsidR="00C7239F">
        <w:rPr>
          <w:rFonts w:cstheme="minorHAnsi"/>
          <w:b/>
          <w:bCs/>
          <w:sz w:val="20"/>
          <w:szCs w:val="20"/>
        </w:rPr>
        <w:t xml:space="preserve">1710 </w:t>
      </w:r>
      <w:r w:rsidRPr="001453D4">
        <w:rPr>
          <w:rFonts w:cstheme="minorHAnsi"/>
          <w:b/>
          <w:bCs/>
          <w:sz w:val="20"/>
          <w:szCs w:val="20"/>
        </w:rPr>
        <w:t>z późn.zm)</w:t>
      </w:r>
    </w:p>
    <w:p w14:paraId="020D511F" w14:textId="77777777" w:rsidR="005C3F8B" w:rsidRPr="001453D4" w:rsidRDefault="005C3F8B" w:rsidP="005C3F8B">
      <w:pPr>
        <w:jc w:val="center"/>
        <w:rPr>
          <w:rFonts w:eastAsia="Arial" w:cstheme="minorHAnsi"/>
          <w:b/>
          <w:bCs/>
          <w:sz w:val="20"/>
          <w:szCs w:val="20"/>
        </w:rPr>
      </w:pPr>
      <w:r w:rsidRPr="001453D4">
        <w:rPr>
          <w:rFonts w:cstheme="minorHAnsi"/>
          <w:b/>
          <w:bCs/>
          <w:sz w:val="20"/>
          <w:szCs w:val="20"/>
        </w:rPr>
        <w:t>na dostawy pn.:</w:t>
      </w:r>
    </w:p>
    <w:p w14:paraId="53EDD04D" w14:textId="77777777" w:rsidR="005C3F8B" w:rsidRPr="001453D4" w:rsidRDefault="005C3F8B" w:rsidP="005C3F8B">
      <w:pPr>
        <w:jc w:val="center"/>
        <w:rPr>
          <w:rFonts w:eastAsia="Times New Roman" w:cstheme="minorHAnsi"/>
          <w:b/>
          <w:bCs/>
          <w:sz w:val="20"/>
          <w:szCs w:val="20"/>
          <w:u w:color="000000"/>
        </w:rPr>
      </w:pPr>
      <w:r w:rsidRPr="001453D4">
        <w:rPr>
          <w:rFonts w:cstheme="minorHAnsi"/>
          <w:b/>
          <w:bCs/>
          <w:color w:val="000000"/>
          <w:sz w:val="20"/>
          <w:szCs w:val="20"/>
        </w:rPr>
        <w:t>„</w:t>
      </w:r>
      <w:r w:rsidRPr="001453D4">
        <w:rPr>
          <w:rFonts w:cstheme="minorHAnsi"/>
          <w:b/>
          <w:bCs/>
          <w:sz w:val="20"/>
          <w:szCs w:val="20"/>
        </w:rPr>
        <w:t xml:space="preserve">Zakup i dostawa sprzętu komputerowego i oprogramowania w ramach Projektu pn.: „Digitalizacja zasobów będących w posiadaniu Polskiego Wydawnictwa Muzycznego – kontynuacja”, współfinansowanego ze środków </w:t>
      </w:r>
      <w:r w:rsidRPr="001453D4">
        <w:rPr>
          <w:rFonts w:cstheme="minorHAnsi"/>
          <w:b/>
          <w:bCs/>
          <w:sz w:val="20"/>
          <w:szCs w:val="20"/>
        </w:rPr>
        <w:br/>
        <w:t>Europejskiego Funduszu Rozwoju Regionalnego w ramach Programu Operacyjnego Polska Cyfrowa 2014-2020.”</w:t>
      </w:r>
    </w:p>
    <w:p w14:paraId="655D0319" w14:textId="77777777" w:rsidR="005C3F8B" w:rsidRPr="001453D4" w:rsidRDefault="005C3F8B" w:rsidP="005C3F8B">
      <w:pPr>
        <w:rPr>
          <w:rFonts w:eastAsia="Arial" w:cstheme="minorHAns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5C3F8B" w:rsidRPr="001F7AF9" w14:paraId="03296477" w14:textId="77777777" w:rsidTr="006B2317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CC0DB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F652D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Nazwa Części</w:t>
            </w:r>
          </w:p>
        </w:tc>
      </w:tr>
      <w:tr w:rsidR="005C3F8B" w:rsidRPr="001F7AF9" w14:paraId="6A3B4A58" w14:textId="77777777" w:rsidTr="006B2317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FD908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20"/>
                <w:szCs w:val="20"/>
              </w:rPr>
              <w:t>Część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03C4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Opis przedmiotu zamówienia (OPZ)</w:t>
            </w:r>
          </w:p>
        </w:tc>
      </w:tr>
    </w:tbl>
    <w:p w14:paraId="7FA0117E" w14:textId="77777777" w:rsidR="005C3F8B" w:rsidRPr="001F7AF9" w:rsidRDefault="005C3F8B" w:rsidP="005C3F8B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4226ECD6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6A58B225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67B71E90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771C7471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4E647EAD" w14:textId="593F4FBC" w:rsidR="005E6A21" w:rsidRPr="005E6A21" w:rsidRDefault="005E6A21" w:rsidP="005E6A21">
      <w:r w:rsidRPr="001F7AF9">
        <w:rPr>
          <w:rFonts w:ascii="Arial Unicode MS" w:eastAsia="Arial Unicode MS" w:hAnsi="Arial Unicode MS" w:cs="Arial Unicode MS"/>
        </w:rPr>
        <w:br w:type="page"/>
      </w:r>
    </w:p>
    <w:p w14:paraId="3AECB62C" w14:textId="7A2C6D73" w:rsidR="00D400FD" w:rsidRPr="001453D4" w:rsidRDefault="00D400FD" w:rsidP="00EA30DB">
      <w:pPr>
        <w:pStyle w:val="Nagwek1"/>
        <w:rPr>
          <w:rFonts w:asciiTheme="minorHAnsi" w:hAnsiTheme="minorHAnsi" w:cstheme="minorHAnsi"/>
        </w:rPr>
      </w:pPr>
      <w:r w:rsidRPr="001453D4">
        <w:rPr>
          <w:rFonts w:asciiTheme="minorHAnsi" w:hAnsiTheme="minorHAnsi" w:cstheme="minorHAnsi"/>
        </w:rPr>
        <w:lastRenderedPageBreak/>
        <w:t xml:space="preserve">Wymagania </w:t>
      </w:r>
      <w:r w:rsidR="00BA72F8" w:rsidRPr="001453D4">
        <w:rPr>
          <w:rFonts w:asciiTheme="minorHAnsi" w:hAnsiTheme="minorHAnsi" w:cstheme="minorHAnsi"/>
        </w:rPr>
        <w:t>ogólne</w:t>
      </w:r>
    </w:p>
    <w:p w14:paraId="23DF6777" w14:textId="4E47153D" w:rsidR="00D400FD" w:rsidRPr="001453D4" w:rsidRDefault="00D400FD" w:rsidP="00071653">
      <w:pPr>
        <w:spacing w:before="240"/>
        <w:jc w:val="both"/>
        <w:rPr>
          <w:rFonts w:cstheme="minorHAnsi"/>
        </w:rPr>
      </w:pPr>
      <w:bookmarkStart w:id="2" w:name="_Hlk112175893"/>
      <w:r w:rsidRPr="001453D4">
        <w:rPr>
          <w:rFonts w:cstheme="minorHAnsi"/>
          <w:b/>
          <w:bCs/>
        </w:rPr>
        <w:t xml:space="preserve">Przedmiotem </w:t>
      </w:r>
      <w:r w:rsidR="00D9566C" w:rsidRPr="001453D4">
        <w:rPr>
          <w:rFonts w:cstheme="minorHAnsi"/>
          <w:b/>
          <w:bCs/>
        </w:rPr>
        <w:t>zamówienia</w:t>
      </w:r>
      <w:r w:rsidRPr="001453D4">
        <w:rPr>
          <w:rFonts w:cstheme="minorHAnsi"/>
          <w:b/>
          <w:bCs/>
        </w:rPr>
        <w:t xml:space="preserve"> jest dostawa sprzętu </w:t>
      </w:r>
      <w:r w:rsidR="00202C71" w:rsidRPr="001453D4">
        <w:rPr>
          <w:rFonts w:cstheme="minorHAnsi"/>
          <w:bCs/>
        </w:rPr>
        <w:t>wg</w:t>
      </w:r>
      <w:r w:rsidRPr="001453D4">
        <w:rPr>
          <w:rFonts w:cstheme="minorHAnsi"/>
          <w:bCs/>
        </w:rPr>
        <w:t xml:space="preserve">. </w:t>
      </w:r>
      <w:bookmarkEnd w:id="2"/>
      <w:r w:rsidR="00202C71" w:rsidRPr="001453D4">
        <w:rPr>
          <w:rFonts w:cstheme="minorHAnsi"/>
        </w:rPr>
        <w:t>s</w:t>
      </w:r>
      <w:r w:rsidRPr="001453D4">
        <w:rPr>
          <w:rFonts w:cstheme="minorHAnsi"/>
        </w:rPr>
        <w:t>zczegółow</w:t>
      </w:r>
      <w:r w:rsidR="00202C71" w:rsidRPr="001453D4">
        <w:rPr>
          <w:rFonts w:cstheme="minorHAnsi"/>
        </w:rPr>
        <w:t>ej</w:t>
      </w:r>
      <w:r w:rsidRPr="001453D4">
        <w:rPr>
          <w:rFonts w:cstheme="minorHAnsi"/>
        </w:rPr>
        <w:t xml:space="preserve"> </w:t>
      </w:r>
      <w:r w:rsidR="00202C71" w:rsidRPr="001453D4">
        <w:rPr>
          <w:rFonts w:cstheme="minorHAnsi"/>
        </w:rPr>
        <w:t xml:space="preserve">specyfikacji </w:t>
      </w:r>
      <w:r w:rsidRPr="001453D4">
        <w:rPr>
          <w:rFonts w:cstheme="minorHAnsi"/>
        </w:rPr>
        <w:t xml:space="preserve">przedmiotu </w:t>
      </w:r>
      <w:r w:rsidR="00D9566C" w:rsidRPr="001453D4">
        <w:rPr>
          <w:rFonts w:cstheme="minorHAnsi"/>
        </w:rPr>
        <w:t>zamówienia</w:t>
      </w:r>
      <w:r w:rsidR="00202C71" w:rsidRPr="001453D4">
        <w:rPr>
          <w:rFonts w:cstheme="minorHAnsi"/>
        </w:rPr>
        <w:t>, która</w:t>
      </w:r>
      <w:r w:rsidRPr="001453D4">
        <w:rPr>
          <w:rFonts w:cstheme="minorHAnsi"/>
        </w:rPr>
        <w:t xml:space="preserve"> została zawarta w rozdziale 2 niniejszego OPZ.</w:t>
      </w:r>
    </w:p>
    <w:p w14:paraId="0849163A" w14:textId="77777777" w:rsidR="00C7239F" w:rsidRPr="00C7239F" w:rsidRDefault="00C7239F" w:rsidP="00C7239F">
      <w:pPr>
        <w:jc w:val="both"/>
        <w:rPr>
          <w:rFonts w:cstheme="minorHAnsi"/>
        </w:rPr>
      </w:pPr>
      <w:r w:rsidRPr="00C7239F">
        <w:rPr>
          <w:rFonts w:cstheme="minorHAnsi"/>
        </w:rPr>
        <w:t xml:space="preserve">Zgodnie z art. 99 ust. 4 ustawy z dnia 11 września 2019 r. – Prawo zamówień publicznych (tekst jedn. Dz. U. z 2022 r. poz. 1710 z późn.zm.) (dalej jako: Ustawa PZP) mając na uwadze specyfikację przedmiotu zamówienia i fakt, że zamawiający nie może opisać przedmiotu zamówienia za pomocą dostatecznie dokładnych określeń, w każdym przypadku, w którym wskazano lub użyto w niniejszym dokumencie oraz załącznikach odpowiednio: znaków towarowych, patentów lub pochodzenia materiałów należy rozumieć, że zamawiający dopuszcza stosowanie materiałów równoważnych o porównywalnych (nie gorszych) parametrach technicznych, eksploatacyjnych i użytkowych niż te, które wskazano, a wskazaniu takiemu towarzyszą wyrazy „lub równoważny”. </w:t>
      </w:r>
    </w:p>
    <w:p w14:paraId="3C92B26A" w14:textId="7D4E7E53" w:rsidR="00D400FD" w:rsidRPr="001453D4" w:rsidRDefault="00C7239F" w:rsidP="00C7239F">
      <w:pPr>
        <w:jc w:val="both"/>
        <w:rPr>
          <w:rFonts w:cstheme="minorHAnsi"/>
        </w:rPr>
      </w:pPr>
      <w:r w:rsidRPr="00C7239F">
        <w:rPr>
          <w:rFonts w:cstheme="minorHAnsi"/>
        </w:rPr>
        <w:t>Ponadto, zgodnie z art. 101 ust. 4 Ustawy PZP, ilekroć w niniejszym dokumencie lub załącznikach zamawiający odnosi się do określonych norm, aprobat, specyfikacji technicznych lub systemów, Zamawiający dopuszcza rozwiązania równoważne z opisywanym, a odniesieniu takiemu towarzyszą wyrazy „lub równoważne”.</w:t>
      </w:r>
      <w:r>
        <w:rPr>
          <w:rFonts w:cstheme="minorHAnsi"/>
        </w:rPr>
        <w:t xml:space="preserve"> </w:t>
      </w:r>
      <w:r w:rsidR="00D400FD" w:rsidRPr="001453D4">
        <w:rPr>
          <w:rFonts w:cstheme="minorHAnsi"/>
        </w:rPr>
        <w:t xml:space="preserve">Wykonawca, który powołuje się na rozwiązania równoważne jest zobowiązany wykazać, że </w:t>
      </w:r>
      <w:r w:rsidR="00202C71" w:rsidRPr="001453D4">
        <w:rPr>
          <w:rFonts w:cstheme="minorHAnsi"/>
        </w:rPr>
        <w:t xml:space="preserve">oferowany </w:t>
      </w:r>
      <w:r w:rsidR="00D400FD" w:rsidRPr="001453D4">
        <w:rPr>
          <w:rFonts w:cstheme="minorHAnsi"/>
        </w:rPr>
        <w:t xml:space="preserve">przez niego </w:t>
      </w:r>
      <w:r w:rsidR="00202C71" w:rsidRPr="001453D4">
        <w:rPr>
          <w:rFonts w:cstheme="minorHAnsi"/>
        </w:rPr>
        <w:t>sprzęt</w:t>
      </w:r>
      <w:r w:rsidR="00D400FD" w:rsidRPr="001453D4">
        <w:rPr>
          <w:rFonts w:cstheme="minorHAnsi"/>
        </w:rPr>
        <w:t xml:space="preserve"> spełnia wymagania określone przez Zamawiającego.</w:t>
      </w:r>
    </w:p>
    <w:p w14:paraId="62D35EC7" w14:textId="0C666F8C" w:rsidR="00D400FD" w:rsidRPr="001453D4" w:rsidRDefault="00D400FD" w:rsidP="00071653">
      <w:pPr>
        <w:spacing w:after="0"/>
        <w:jc w:val="both"/>
        <w:rPr>
          <w:rFonts w:cstheme="minorHAnsi"/>
        </w:rPr>
      </w:pPr>
      <w:r w:rsidRPr="001453D4">
        <w:rPr>
          <w:rFonts w:cstheme="minorHAnsi"/>
        </w:rPr>
        <w:t xml:space="preserve">Ciężar udowodnienia, że </w:t>
      </w:r>
      <w:r w:rsidR="00202C71" w:rsidRPr="001453D4">
        <w:rPr>
          <w:rFonts w:cstheme="minorHAnsi"/>
        </w:rPr>
        <w:t>sprzęt</w:t>
      </w:r>
      <w:r w:rsidRPr="001453D4">
        <w:rPr>
          <w:rFonts w:cstheme="minorHAnsi"/>
        </w:rPr>
        <w:t xml:space="preserve"> jest </w:t>
      </w:r>
      <w:r w:rsidR="00202C71" w:rsidRPr="001453D4">
        <w:rPr>
          <w:rFonts w:cstheme="minorHAnsi"/>
        </w:rPr>
        <w:t xml:space="preserve">równoważny </w:t>
      </w:r>
      <w:r w:rsidRPr="001453D4">
        <w:rPr>
          <w:rFonts w:cstheme="minorHAnsi"/>
        </w:rPr>
        <w:t xml:space="preserve">w stosunku do wymogu określonego przez Zamawiającego </w:t>
      </w:r>
      <w:r w:rsidR="00071653" w:rsidRPr="001453D4">
        <w:rPr>
          <w:rFonts w:cstheme="minorHAnsi"/>
        </w:rPr>
        <w:t>spoczywa na składającym ofertę.</w:t>
      </w:r>
    </w:p>
    <w:p w14:paraId="022DD07A" w14:textId="77777777" w:rsidR="00D400FD" w:rsidRPr="001453D4" w:rsidRDefault="00D400FD" w:rsidP="00EA30DB">
      <w:pPr>
        <w:pStyle w:val="Nagwek1"/>
        <w:rPr>
          <w:rFonts w:asciiTheme="minorHAnsi" w:hAnsiTheme="minorHAnsi" w:cstheme="minorHAnsi"/>
        </w:rPr>
      </w:pPr>
      <w:r w:rsidRPr="001453D4">
        <w:rPr>
          <w:rFonts w:asciiTheme="minorHAnsi" w:hAnsiTheme="minorHAnsi" w:cstheme="minorHAnsi"/>
        </w:rPr>
        <w:t>Szczegółowa specyfikacja dostawy</w:t>
      </w:r>
    </w:p>
    <w:p w14:paraId="107291BB" w14:textId="77777777" w:rsidR="00EA30DB" w:rsidRPr="001453D4" w:rsidRDefault="00EA30DB" w:rsidP="00EA30DB">
      <w:pPr>
        <w:pStyle w:val="Nagwek1"/>
        <w:numPr>
          <w:ilvl w:val="1"/>
          <w:numId w:val="25"/>
        </w:numPr>
        <w:rPr>
          <w:rFonts w:asciiTheme="minorHAnsi" w:hAnsiTheme="minorHAnsi" w:cstheme="minorHAnsi"/>
        </w:rPr>
      </w:pPr>
      <w:r w:rsidRPr="001453D4">
        <w:rPr>
          <w:rFonts w:asciiTheme="minorHAnsi" w:hAnsiTheme="minorHAnsi" w:cstheme="minorHAnsi"/>
        </w:rPr>
        <w:t>NAS – 1 szt. Część zamówienia nr 1 - Zadanie nr 1</w:t>
      </w:r>
    </w:p>
    <w:p w14:paraId="164D72B3" w14:textId="77777777" w:rsidR="00EA30DB" w:rsidRPr="001453D4" w:rsidRDefault="00EA30DB" w:rsidP="00EA30DB">
      <w:pPr>
        <w:pStyle w:val="Akapitzlist"/>
        <w:numPr>
          <w:ilvl w:val="0"/>
          <w:numId w:val="17"/>
        </w:numPr>
        <w:spacing w:before="240" w:after="240"/>
        <w:jc w:val="both"/>
        <w:rPr>
          <w:rFonts w:cstheme="minorHAnsi"/>
        </w:rPr>
      </w:pPr>
      <w:r w:rsidRPr="001453D4">
        <w:rPr>
          <w:rFonts w:cstheme="minorHAnsi"/>
        </w:rPr>
        <w:t>Macierz dyskowa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30DB" w:rsidRPr="001453D4" w14:paraId="2F20A4E8" w14:textId="77777777" w:rsidTr="0064650F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3436069C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17A85063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Opis wymagań lub parametrów minimalnych</w:t>
            </w:r>
          </w:p>
        </w:tc>
      </w:tr>
      <w:tr w:rsidR="00EA30DB" w:rsidRPr="001453D4" w14:paraId="766F71D4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126321F0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0019BCDF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Parametr wydajności – procesor powinien osiągać w teście wydajności </w:t>
            </w:r>
            <w:proofErr w:type="spellStart"/>
            <w:r w:rsidRPr="001453D4">
              <w:rPr>
                <w:rFonts w:cstheme="minorHAnsi"/>
              </w:rPr>
              <w:t>Passmark</w:t>
            </w:r>
            <w:proofErr w:type="spellEnd"/>
            <w:r w:rsidRPr="001453D4">
              <w:rPr>
                <w:rFonts w:cstheme="minorHAnsi"/>
              </w:rPr>
              <w:t xml:space="preserve"> CPU Mark (https://www.cpubenchmark.net/), wynik co najmniej </w:t>
            </w:r>
            <w:r w:rsidRPr="001453D4">
              <w:rPr>
                <w:rFonts w:cstheme="minorHAnsi"/>
                <w:b/>
                <w:bCs/>
              </w:rPr>
              <w:t>13000</w:t>
            </w:r>
            <w:r w:rsidRPr="001453D4">
              <w:rPr>
                <w:rFonts w:cstheme="minorHAnsi"/>
              </w:rPr>
              <w:t xml:space="preserve"> punktów, architektura 64 bitowa x86</w:t>
            </w:r>
          </w:p>
        </w:tc>
      </w:tr>
      <w:tr w:rsidR="00EA30DB" w:rsidRPr="001453D4" w14:paraId="17DA941F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2C6EC269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Pamięć</w:t>
            </w:r>
          </w:p>
        </w:tc>
        <w:tc>
          <w:tcPr>
            <w:tcW w:w="6799" w:type="dxa"/>
            <w:noWrap/>
            <w:hideMark/>
          </w:tcPr>
          <w:p w14:paraId="30250917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Zainstalowane 64 GB pamięci o architekturze DDR4 lub nowszej</w:t>
            </w:r>
          </w:p>
        </w:tc>
      </w:tr>
      <w:tr w:rsidR="00EA30DB" w:rsidRPr="001453D4" w14:paraId="13B7597D" w14:textId="77777777" w:rsidTr="0064650F">
        <w:trPr>
          <w:trHeight w:val="288"/>
        </w:trPr>
        <w:tc>
          <w:tcPr>
            <w:tcW w:w="2263" w:type="dxa"/>
            <w:noWrap/>
          </w:tcPr>
          <w:p w14:paraId="377117C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Komunikacja </w:t>
            </w:r>
          </w:p>
        </w:tc>
        <w:tc>
          <w:tcPr>
            <w:tcW w:w="6799" w:type="dxa"/>
            <w:noWrap/>
          </w:tcPr>
          <w:p w14:paraId="08AA98DF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Dwa lub więcej porty Ethernet obsługujące prędkość 10 Gigabit wraz z SFP+, cztery porty Gigabit Ethernet (RJ 45) oraz przynajmniej jeden port 10GBase-T. Dopuszczalne zastosowanie kart/-y rozszerzeń.</w:t>
            </w:r>
          </w:p>
        </w:tc>
      </w:tr>
      <w:tr w:rsidR="00EA30DB" w:rsidRPr="001453D4" w14:paraId="4C12BC61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7BF0C5E8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Inne wbudowane porty komunikacyjne</w:t>
            </w:r>
          </w:p>
        </w:tc>
        <w:tc>
          <w:tcPr>
            <w:tcW w:w="6799" w:type="dxa"/>
            <w:noWrap/>
            <w:hideMark/>
          </w:tcPr>
          <w:p w14:paraId="5EE549A5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Cztery lub więcej porty USB 3.2, z czego przynajmniej jeden typu C USB 3.2 Gen 2 oraz przynajmniej jeden typu A USB 3.2 Gen 2</w:t>
            </w:r>
          </w:p>
          <w:p w14:paraId="1D471C3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</w:p>
        </w:tc>
      </w:tr>
      <w:tr w:rsidR="00EA30DB" w:rsidRPr="001453D4" w14:paraId="103EB4F5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05D1B0E1" w14:textId="1966C12D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Pozostałe porty</w:t>
            </w:r>
          </w:p>
        </w:tc>
        <w:tc>
          <w:tcPr>
            <w:tcW w:w="6799" w:type="dxa"/>
            <w:noWrap/>
            <w:hideMark/>
          </w:tcPr>
          <w:p w14:paraId="587B60D5" w14:textId="76240FE2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Minimum dwa gniazda dla dysków SSD typu  M.2 </w:t>
            </w:r>
            <w:proofErr w:type="spellStart"/>
            <w:r w:rsidRPr="001453D4">
              <w:rPr>
                <w:rFonts w:cstheme="minorHAnsi"/>
              </w:rPr>
              <w:t>NVMe</w:t>
            </w:r>
            <w:proofErr w:type="spellEnd"/>
            <w:r w:rsidRPr="001453D4">
              <w:rPr>
                <w:rFonts w:cstheme="minorHAnsi"/>
              </w:rPr>
              <w:t xml:space="preserve"> (dopuszczalne jest osiągnięcie tej funkcjonalności poprzez zastosowanie kart/-y rozszerzeń </w:t>
            </w:r>
            <w:proofErr w:type="spellStart"/>
            <w:r w:rsidRPr="001453D4">
              <w:rPr>
                <w:rFonts w:cstheme="minorHAnsi"/>
              </w:rPr>
              <w:t>PCIe</w:t>
            </w:r>
            <w:proofErr w:type="spellEnd"/>
            <w:r w:rsidRPr="001453D4">
              <w:rPr>
                <w:rFonts w:cstheme="minorHAnsi"/>
              </w:rPr>
              <w:t>)</w:t>
            </w:r>
          </w:p>
        </w:tc>
      </w:tr>
      <w:tr w:rsidR="00EA30DB" w:rsidRPr="001453D4" w14:paraId="1A3C0047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50B0CBD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lastRenderedPageBreak/>
              <w:t xml:space="preserve">Obudowa </w:t>
            </w:r>
          </w:p>
        </w:tc>
        <w:tc>
          <w:tcPr>
            <w:tcW w:w="6799" w:type="dxa"/>
            <w:noWrap/>
            <w:hideMark/>
          </w:tcPr>
          <w:p w14:paraId="29897AE2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O wysokości maksymalnie 4U i szerokości RACK 19 cali wraz ze wszystkimi elementami niezbędnymi do zamontowania serwera w szafie lub stojaku serwerowym, fabrycznie przygotowana do montażu min. 24 komputerowych dysków twardych 3,5 cala SATA 6 </w:t>
            </w:r>
            <w:proofErr w:type="spellStart"/>
            <w:r w:rsidRPr="001453D4">
              <w:rPr>
                <w:rFonts w:cstheme="minorHAnsi"/>
              </w:rPr>
              <w:t>Gb</w:t>
            </w:r>
            <w:proofErr w:type="spellEnd"/>
            <w:r w:rsidRPr="001453D4">
              <w:rPr>
                <w:rFonts w:cstheme="minorHAnsi"/>
              </w:rPr>
              <w:t>/s z technologią hot-</w:t>
            </w:r>
            <w:proofErr w:type="spellStart"/>
            <w:r w:rsidRPr="001453D4">
              <w:rPr>
                <w:rFonts w:cstheme="minorHAnsi"/>
              </w:rPr>
              <w:t>swap</w:t>
            </w:r>
            <w:proofErr w:type="spellEnd"/>
          </w:p>
        </w:tc>
      </w:tr>
      <w:tr w:rsidR="00EA30DB" w:rsidRPr="001453D4" w14:paraId="154C4B27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0AE364E9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Elementy wyposażenia</w:t>
            </w:r>
          </w:p>
        </w:tc>
        <w:tc>
          <w:tcPr>
            <w:tcW w:w="6799" w:type="dxa"/>
            <w:noWrap/>
            <w:hideMark/>
          </w:tcPr>
          <w:p w14:paraId="50A2EC33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Szyny montażowe</w:t>
            </w:r>
          </w:p>
        </w:tc>
      </w:tr>
      <w:tr w:rsidR="00EA30DB" w:rsidRPr="001453D4" w14:paraId="3483FCDB" w14:textId="77777777" w:rsidTr="0064650F">
        <w:trPr>
          <w:trHeight w:val="288"/>
        </w:trPr>
        <w:tc>
          <w:tcPr>
            <w:tcW w:w="2263" w:type="dxa"/>
            <w:noWrap/>
          </w:tcPr>
          <w:p w14:paraId="2AEBDCDA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Oprogramowanie</w:t>
            </w:r>
          </w:p>
        </w:tc>
        <w:tc>
          <w:tcPr>
            <w:tcW w:w="6799" w:type="dxa"/>
            <w:noWrap/>
          </w:tcPr>
          <w:p w14:paraId="35846E30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Obsługa oprogramowania posiadającego funkcjonalności QNAP Turbo NAS System (w skrócie QTS) w wersji min. 5.0 lub nowszej, z obsługą RAID 0, 1, 5, 6, 10, 50, 60 dla dysków HDD oraz obsługą RAID 1 dla dysków SSD typu M.2 </w:t>
            </w:r>
            <w:proofErr w:type="spellStart"/>
            <w:r w:rsidRPr="001453D4">
              <w:rPr>
                <w:rFonts w:cstheme="minorHAnsi"/>
              </w:rPr>
              <w:t>NVMe</w:t>
            </w:r>
            <w:proofErr w:type="spellEnd"/>
            <w:r w:rsidRPr="001453D4">
              <w:rPr>
                <w:rFonts w:cstheme="minorHAnsi"/>
              </w:rPr>
              <w:t xml:space="preserve">, dyskami SPARE, skanowanie dysków pod kątem BAD BLOCK i statusu RAID dysków, oprogramowanie kompatybilne z QNAP </w:t>
            </w:r>
            <w:proofErr w:type="spellStart"/>
            <w:r w:rsidRPr="001453D4">
              <w:rPr>
                <w:rFonts w:cstheme="minorHAnsi"/>
              </w:rPr>
              <w:t>Hybrid</w:t>
            </w:r>
            <w:proofErr w:type="spellEnd"/>
            <w:r w:rsidRPr="001453D4">
              <w:rPr>
                <w:rFonts w:cstheme="minorHAnsi"/>
              </w:rPr>
              <w:t xml:space="preserve"> Backup </w:t>
            </w:r>
            <w:proofErr w:type="spellStart"/>
            <w:r w:rsidRPr="001453D4">
              <w:rPr>
                <w:rFonts w:cstheme="minorHAnsi"/>
              </w:rPr>
              <w:t>Sync</w:t>
            </w:r>
            <w:proofErr w:type="spellEnd"/>
            <w:r w:rsidRPr="001453D4">
              <w:rPr>
                <w:rFonts w:cstheme="minorHAnsi"/>
              </w:rPr>
              <w:t xml:space="preserve"> i dwustronną synchronizacją i tworzeniem kopii zapasowych, oprogramowaniem posiadającym funkcjonalność QNAP QSYNC, zachowanie funkcjonalności urządzenia redundantnego w stosunku do używanego przez Zamawiającego w wersji 5.0  i późniejszych.</w:t>
            </w:r>
          </w:p>
        </w:tc>
      </w:tr>
      <w:tr w:rsidR="00EA30DB" w:rsidRPr="001453D4" w14:paraId="1CAF3E07" w14:textId="77777777" w:rsidTr="0064650F">
        <w:trPr>
          <w:trHeight w:val="288"/>
        </w:trPr>
        <w:tc>
          <w:tcPr>
            <w:tcW w:w="2263" w:type="dxa"/>
            <w:noWrap/>
          </w:tcPr>
          <w:p w14:paraId="46883A18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Dostęp do oprogramowania</w:t>
            </w:r>
          </w:p>
        </w:tc>
        <w:tc>
          <w:tcPr>
            <w:tcW w:w="6799" w:type="dxa"/>
            <w:noWrap/>
          </w:tcPr>
          <w:p w14:paraId="73299111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Dostęp do interfejsu webowego z poziomu przeglądarek (w najnowszych na dzień składania oferty wersjach): Mozilla </w:t>
            </w:r>
            <w:proofErr w:type="spellStart"/>
            <w:r w:rsidRPr="001453D4">
              <w:rPr>
                <w:rFonts w:cstheme="minorHAnsi"/>
              </w:rPr>
              <w:t>Firefox</w:t>
            </w:r>
            <w:proofErr w:type="spellEnd"/>
            <w:r w:rsidRPr="001453D4">
              <w:rPr>
                <w:rFonts w:cstheme="minorHAnsi"/>
              </w:rPr>
              <w:t xml:space="preserve">, Google Chrome, Microsoft Edge, Apple Safari </w:t>
            </w:r>
          </w:p>
        </w:tc>
      </w:tr>
      <w:tr w:rsidR="00EA30DB" w:rsidRPr="001453D4" w14:paraId="5C21F8F5" w14:textId="77777777" w:rsidTr="0064650F">
        <w:trPr>
          <w:trHeight w:val="288"/>
        </w:trPr>
        <w:tc>
          <w:tcPr>
            <w:tcW w:w="2263" w:type="dxa"/>
            <w:noWrap/>
          </w:tcPr>
          <w:p w14:paraId="09EB47F8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Wspierane, klienckie systemy operacyjne</w:t>
            </w:r>
          </w:p>
        </w:tc>
        <w:tc>
          <w:tcPr>
            <w:tcW w:w="6799" w:type="dxa"/>
            <w:noWrap/>
          </w:tcPr>
          <w:p w14:paraId="2234BC21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Apple Mac OS w wersji 10 lub wyższej, Windows 8.1 lub wyższy, Windows Server 2012 lub wyższe, </w:t>
            </w:r>
            <w:proofErr w:type="spellStart"/>
            <w:r w:rsidRPr="001453D4">
              <w:rPr>
                <w:rFonts w:cstheme="minorHAnsi"/>
              </w:rPr>
              <w:t>Ubuntu</w:t>
            </w:r>
            <w:proofErr w:type="spellEnd"/>
            <w:r w:rsidRPr="001453D4">
              <w:rPr>
                <w:rFonts w:cstheme="minorHAnsi"/>
              </w:rPr>
              <w:t xml:space="preserve"> w wersji 14.04 lub wyższej, </w:t>
            </w:r>
            <w:proofErr w:type="spellStart"/>
            <w:r w:rsidRPr="001453D4">
              <w:rPr>
                <w:rFonts w:cstheme="minorHAnsi"/>
              </w:rPr>
              <w:t>CentOS</w:t>
            </w:r>
            <w:proofErr w:type="spellEnd"/>
            <w:r w:rsidRPr="001453D4">
              <w:rPr>
                <w:rFonts w:cstheme="minorHAnsi"/>
              </w:rPr>
              <w:t xml:space="preserve"> w wersji 7 lub wyższej, RHEL w wersji 6 lub wyższej</w:t>
            </w:r>
          </w:p>
        </w:tc>
      </w:tr>
      <w:tr w:rsidR="00EA30DB" w:rsidRPr="001453D4" w14:paraId="0A603F34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1E58A6F9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Zasilacz</w:t>
            </w:r>
          </w:p>
        </w:tc>
        <w:tc>
          <w:tcPr>
            <w:tcW w:w="6799" w:type="dxa"/>
            <w:noWrap/>
            <w:hideMark/>
          </w:tcPr>
          <w:p w14:paraId="4A0A5B60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Dwa redundantne zasilacze o mocy przynajmniej 700 W wraz z kablami zasilającymi IEC C13/C14</w:t>
            </w:r>
          </w:p>
        </w:tc>
      </w:tr>
      <w:tr w:rsidR="00EA30DB" w:rsidRPr="001453D4" w14:paraId="1A425C51" w14:textId="77777777" w:rsidTr="0064650F">
        <w:trPr>
          <w:trHeight w:val="288"/>
        </w:trPr>
        <w:tc>
          <w:tcPr>
            <w:tcW w:w="2263" w:type="dxa"/>
            <w:noWrap/>
          </w:tcPr>
          <w:p w14:paraId="296572C0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Gwarancja</w:t>
            </w:r>
          </w:p>
        </w:tc>
        <w:tc>
          <w:tcPr>
            <w:tcW w:w="6799" w:type="dxa"/>
            <w:noWrap/>
          </w:tcPr>
          <w:p w14:paraId="33F006D1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eastAsia="Times New Roman" w:cstheme="minorHAnsi"/>
                <w:color w:val="000000"/>
              </w:rPr>
              <w:t xml:space="preserve">Min. 3 lata gwarancji realizowanej w miejscu instalacji sprzętu, z czasem reakcji do następnego dnia roboczego od przyjęcia zgłoszenia (NBD), możliwość zgłaszania awarii w trybie 365x7x24 </w:t>
            </w:r>
            <w:r w:rsidRPr="001453D4">
              <w:rPr>
                <w:rFonts w:cstheme="minorHAnsi"/>
                <w:color w:val="000000" w:themeColor="text1"/>
              </w:rPr>
              <w:t xml:space="preserve">poprzez ogólnopolską linię telefoniczną producenta. </w:t>
            </w:r>
          </w:p>
        </w:tc>
      </w:tr>
      <w:tr w:rsidR="00EA30DB" w:rsidRPr="001453D4" w14:paraId="4C48C366" w14:textId="77777777" w:rsidTr="0064650F">
        <w:trPr>
          <w:trHeight w:val="288"/>
        </w:trPr>
        <w:tc>
          <w:tcPr>
            <w:tcW w:w="2263" w:type="dxa"/>
            <w:noWrap/>
          </w:tcPr>
          <w:p w14:paraId="7EDC4179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Gniazda </w:t>
            </w:r>
            <w:proofErr w:type="spellStart"/>
            <w:r w:rsidRPr="001453D4">
              <w:rPr>
                <w:rFonts w:cstheme="minorHAnsi"/>
              </w:rPr>
              <w:t>PCIe</w:t>
            </w:r>
            <w:proofErr w:type="spellEnd"/>
          </w:p>
        </w:tc>
        <w:tc>
          <w:tcPr>
            <w:tcW w:w="6799" w:type="dxa"/>
            <w:noWrap/>
          </w:tcPr>
          <w:p w14:paraId="62C8CC0C" w14:textId="5DACBF2F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Przynajmniej jedno gniazdo </w:t>
            </w:r>
            <w:proofErr w:type="spellStart"/>
            <w:r w:rsidRPr="001453D4">
              <w:rPr>
                <w:rFonts w:cstheme="minorHAnsi"/>
              </w:rPr>
              <w:t>PCIe</w:t>
            </w:r>
            <w:proofErr w:type="spellEnd"/>
            <w:r w:rsidRPr="001453D4">
              <w:rPr>
                <w:rFonts w:cstheme="minorHAnsi"/>
              </w:rPr>
              <w:t xml:space="preserve"> Gen 3 x8, przynajmniej jedno gniazdo </w:t>
            </w:r>
            <w:proofErr w:type="spellStart"/>
            <w:r w:rsidRPr="001453D4">
              <w:rPr>
                <w:rFonts w:cstheme="minorHAnsi"/>
              </w:rPr>
              <w:t>PCIe</w:t>
            </w:r>
            <w:proofErr w:type="spellEnd"/>
            <w:r w:rsidRPr="001453D4">
              <w:rPr>
                <w:rFonts w:cstheme="minorHAnsi"/>
              </w:rPr>
              <w:t xml:space="preserve"> Gen 3 x4</w:t>
            </w:r>
          </w:p>
        </w:tc>
      </w:tr>
    </w:tbl>
    <w:p w14:paraId="1E7CEE22" w14:textId="77777777" w:rsidR="00EA30DB" w:rsidRPr="001453D4" w:rsidRDefault="00EA30DB" w:rsidP="00EA30DB">
      <w:pPr>
        <w:pStyle w:val="Akapitzlist"/>
        <w:numPr>
          <w:ilvl w:val="0"/>
          <w:numId w:val="17"/>
        </w:numPr>
        <w:spacing w:before="240"/>
        <w:jc w:val="both"/>
        <w:rPr>
          <w:rFonts w:cstheme="minorHAnsi"/>
        </w:rPr>
      </w:pPr>
      <w:r w:rsidRPr="001453D4">
        <w:rPr>
          <w:rFonts w:cstheme="minorHAnsi"/>
        </w:rPr>
        <w:t>Dyski twarde w ilości 17,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30DB" w:rsidRPr="001453D4" w14:paraId="3FCAD53D" w14:textId="77777777" w:rsidTr="0064650F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39C84C2B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541EE1D7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Opis wymagań lub parametrów minimalnych</w:t>
            </w:r>
          </w:p>
        </w:tc>
      </w:tr>
      <w:tr w:rsidR="00EA30DB" w:rsidRPr="001453D4" w14:paraId="0550A75D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636360B8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Pojemność</w:t>
            </w:r>
          </w:p>
        </w:tc>
        <w:tc>
          <w:tcPr>
            <w:tcW w:w="6799" w:type="dxa"/>
            <w:noWrap/>
            <w:hideMark/>
          </w:tcPr>
          <w:p w14:paraId="768271B2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Przynajmniej 8TB (jeden dysk)</w:t>
            </w:r>
          </w:p>
        </w:tc>
      </w:tr>
      <w:tr w:rsidR="00EA30DB" w:rsidRPr="001453D4" w14:paraId="6D4EEADA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02314B45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Komunikacja </w:t>
            </w:r>
          </w:p>
        </w:tc>
        <w:tc>
          <w:tcPr>
            <w:tcW w:w="6799" w:type="dxa"/>
            <w:noWrap/>
            <w:hideMark/>
          </w:tcPr>
          <w:p w14:paraId="3821372F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Komunikacja z macierzą poprzez interfejs SATA 6 </w:t>
            </w:r>
            <w:proofErr w:type="spellStart"/>
            <w:r w:rsidRPr="001453D4">
              <w:rPr>
                <w:rFonts w:cstheme="minorHAnsi"/>
              </w:rPr>
              <w:t>Gb</w:t>
            </w:r>
            <w:proofErr w:type="spellEnd"/>
            <w:r w:rsidRPr="001453D4">
              <w:rPr>
                <w:rFonts w:cstheme="minorHAnsi"/>
              </w:rPr>
              <w:t>/s</w:t>
            </w:r>
          </w:p>
        </w:tc>
      </w:tr>
      <w:tr w:rsidR="00EA30DB" w:rsidRPr="001453D4" w14:paraId="3D7E0514" w14:textId="77777777" w:rsidTr="0064650F">
        <w:trPr>
          <w:trHeight w:val="288"/>
        </w:trPr>
        <w:tc>
          <w:tcPr>
            <w:tcW w:w="2263" w:type="dxa"/>
            <w:noWrap/>
          </w:tcPr>
          <w:p w14:paraId="0794A9CE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Prędkość</w:t>
            </w:r>
          </w:p>
        </w:tc>
        <w:tc>
          <w:tcPr>
            <w:tcW w:w="6799" w:type="dxa"/>
            <w:noWrap/>
          </w:tcPr>
          <w:p w14:paraId="6D42FA02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Klasa obrotów / minutę: min. 7200</w:t>
            </w:r>
          </w:p>
        </w:tc>
      </w:tr>
      <w:tr w:rsidR="00EA30DB" w:rsidRPr="001453D4" w14:paraId="22AC8414" w14:textId="77777777" w:rsidTr="0064650F">
        <w:trPr>
          <w:trHeight w:val="288"/>
        </w:trPr>
        <w:tc>
          <w:tcPr>
            <w:tcW w:w="2263" w:type="dxa"/>
            <w:noWrap/>
          </w:tcPr>
          <w:p w14:paraId="2695AEE7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Pamięć podręczna</w:t>
            </w:r>
          </w:p>
        </w:tc>
        <w:tc>
          <w:tcPr>
            <w:tcW w:w="6799" w:type="dxa"/>
            <w:noWrap/>
          </w:tcPr>
          <w:p w14:paraId="57639734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Minimalnie 256 MB</w:t>
            </w:r>
          </w:p>
        </w:tc>
      </w:tr>
      <w:tr w:rsidR="00EA30DB" w:rsidRPr="001453D4" w14:paraId="11C0FE04" w14:textId="77777777" w:rsidTr="0064650F">
        <w:trPr>
          <w:trHeight w:val="288"/>
        </w:trPr>
        <w:tc>
          <w:tcPr>
            <w:tcW w:w="2263" w:type="dxa"/>
            <w:noWrap/>
          </w:tcPr>
          <w:p w14:paraId="4F53B31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Format obudowy</w:t>
            </w:r>
          </w:p>
        </w:tc>
        <w:tc>
          <w:tcPr>
            <w:tcW w:w="6799" w:type="dxa"/>
            <w:noWrap/>
          </w:tcPr>
          <w:p w14:paraId="590AE35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3,5 cala</w:t>
            </w:r>
          </w:p>
        </w:tc>
      </w:tr>
      <w:tr w:rsidR="00EA30DB" w:rsidRPr="001453D4" w14:paraId="794DFA76" w14:textId="77777777" w:rsidTr="0064650F">
        <w:trPr>
          <w:trHeight w:val="288"/>
        </w:trPr>
        <w:tc>
          <w:tcPr>
            <w:tcW w:w="2263" w:type="dxa"/>
            <w:noWrap/>
          </w:tcPr>
          <w:p w14:paraId="33DD9EC5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MTBF (średni czas pomiędzy awarią)</w:t>
            </w:r>
          </w:p>
        </w:tc>
        <w:tc>
          <w:tcPr>
            <w:tcW w:w="6799" w:type="dxa"/>
            <w:noWrap/>
          </w:tcPr>
          <w:p w14:paraId="5820B1B3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Przynajmniej dwa miliony godzin przy zakładanej pracy w macierzach NAS 8 - 24 dysków</w:t>
            </w:r>
          </w:p>
        </w:tc>
      </w:tr>
      <w:tr w:rsidR="00EA30DB" w:rsidRPr="001453D4" w14:paraId="144ACE4D" w14:textId="77777777" w:rsidTr="0064650F">
        <w:trPr>
          <w:trHeight w:val="288"/>
        </w:trPr>
        <w:tc>
          <w:tcPr>
            <w:tcW w:w="2263" w:type="dxa"/>
            <w:noWrap/>
          </w:tcPr>
          <w:p w14:paraId="3F8E8A49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Inne wymagania</w:t>
            </w:r>
          </w:p>
        </w:tc>
        <w:tc>
          <w:tcPr>
            <w:tcW w:w="6799" w:type="dxa"/>
            <w:noWrap/>
          </w:tcPr>
          <w:p w14:paraId="5A5BF174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Zgodność z dyrektywą </w:t>
            </w:r>
            <w:proofErr w:type="spellStart"/>
            <w:r w:rsidRPr="001453D4">
              <w:rPr>
                <w:rFonts w:cstheme="minorHAnsi"/>
              </w:rPr>
              <w:t>RoHS</w:t>
            </w:r>
            <w:proofErr w:type="spellEnd"/>
            <w:r w:rsidRPr="001453D4">
              <w:rPr>
                <w:rFonts w:cstheme="minorHAnsi"/>
              </w:rPr>
              <w:t xml:space="preserve"> 2011/65/UE, zakres temperatur: od 5 do 60°C, wbudowane kolejkowanie poleceń, w pełni zgodne i obsługiwane przez zestaw macierzy opisanej w ust. 2 lit. c pkt 1)</w:t>
            </w:r>
          </w:p>
        </w:tc>
      </w:tr>
      <w:tr w:rsidR="00EA30DB" w:rsidRPr="001453D4" w14:paraId="7DB27EE5" w14:textId="77777777" w:rsidTr="0064650F">
        <w:trPr>
          <w:trHeight w:val="288"/>
        </w:trPr>
        <w:tc>
          <w:tcPr>
            <w:tcW w:w="2263" w:type="dxa"/>
            <w:noWrap/>
          </w:tcPr>
          <w:p w14:paraId="14D92DAD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Gwarancja</w:t>
            </w:r>
          </w:p>
        </w:tc>
        <w:tc>
          <w:tcPr>
            <w:tcW w:w="6799" w:type="dxa"/>
            <w:noWrap/>
          </w:tcPr>
          <w:p w14:paraId="6ABA072F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Min. 5 lat przy założeniu stosowania dysku w środowiskach NAS zawierających do 24 dysków</w:t>
            </w:r>
          </w:p>
        </w:tc>
      </w:tr>
    </w:tbl>
    <w:p w14:paraId="43BB1BD1" w14:textId="77777777" w:rsidR="00EA30DB" w:rsidRPr="001453D4" w:rsidRDefault="00EA30DB" w:rsidP="00EA30DB">
      <w:pPr>
        <w:pStyle w:val="Akapitzlist"/>
        <w:numPr>
          <w:ilvl w:val="0"/>
          <w:numId w:val="17"/>
        </w:numPr>
        <w:spacing w:before="240"/>
        <w:jc w:val="both"/>
        <w:rPr>
          <w:rFonts w:cstheme="minorHAnsi"/>
        </w:rPr>
      </w:pPr>
      <w:r w:rsidRPr="001453D4">
        <w:rPr>
          <w:rFonts w:cstheme="minorHAnsi"/>
        </w:rPr>
        <w:lastRenderedPageBreak/>
        <w:t>Dyski SSD w ilości 2,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30DB" w:rsidRPr="001453D4" w14:paraId="767DE877" w14:textId="77777777" w:rsidTr="0064650F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7C26E7E1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7B9AA376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Opis wymagań lub parametrów minimalnych</w:t>
            </w:r>
          </w:p>
        </w:tc>
      </w:tr>
      <w:tr w:rsidR="00EA30DB" w:rsidRPr="001453D4" w14:paraId="530A1A33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574C0E25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Pojemność</w:t>
            </w:r>
          </w:p>
        </w:tc>
        <w:tc>
          <w:tcPr>
            <w:tcW w:w="6799" w:type="dxa"/>
            <w:noWrap/>
            <w:hideMark/>
          </w:tcPr>
          <w:p w14:paraId="1BC79775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Przynajmniej 1TB (jeden dysk)</w:t>
            </w:r>
          </w:p>
        </w:tc>
      </w:tr>
      <w:tr w:rsidR="00EA30DB" w:rsidRPr="001453D4" w14:paraId="1A063F39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459C074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Komunikacja </w:t>
            </w:r>
          </w:p>
        </w:tc>
        <w:tc>
          <w:tcPr>
            <w:tcW w:w="6799" w:type="dxa"/>
            <w:noWrap/>
            <w:hideMark/>
          </w:tcPr>
          <w:p w14:paraId="0DD0B040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Komunikacja z macierzą poprzez złącze </w:t>
            </w:r>
            <w:proofErr w:type="spellStart"/>
            <w:r w:rsidRPr="001453D4">
              <w:rPr>
                <w:rFonts w:cstheme="minorHAnsi"/>
              </w:rPr>
              <w:t>PCIe</w:t>
            </w:r>
            <w:proofErr w:type="spellEnd"/>
            <w:r w:rsidRPr="001453D4">
              <w:rPr>
                <w:rFonts w:cstheme="minorHAnsi"/>
              </w:rPr>
              <w:t xml:space="preserve"> M.2 </w:t>
            </w:r>
            <w:proofErr w:type="spellStart"/>
            <w:r w:rsidRPr="001453D4">
              <w:rPr>
                <w:rFonts w:cstheme="minorHAnsi"/>
              </w:rPr>
              <w:t>NVMe</w:t>
            </w:r>
            <w:proofErr w:type="spellEnd"/>
          </w:p>
        </w:tc>
      </w:tr>
      <w:tr w:rsidR="00EA30DB" w:rsidRPr="001453D4" w14:paraId="1B5E7D7A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7CB43B7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Prędkość</w:t>
            </w:r>
          </w:p>
        </w:tc>
        <w:tc>
          <w:tcPr>
            <w:tcW w:w="6799" w:type="dxa"/>
            <w:noWrap/>
            <w:hideMark/>
          </w:tcPr>
          <w:p w14:paraId="295ACC5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Odczytu: 3400 MB/s, zapisu: 2900 MB/s</w:t>
            </w:r>
          </w:p>
        </w:tc>
      </w:tr>
      <w:tr w:rsidR="00EA30DB" w:rsidRPr="001453D4" w14:paraId="5CF13DE1" w14:textId="77777777" w:rsidTr="0064650F">
        <w:trPr>
          <w:trHeight w:val="288"/>
        </w:trPr>
        <w:tc>
          <w:tcPr>
            <w:tcW w:w="2263" w:type="dxa"/>
            <w:noWrap/>
          </w:tcPr>
          <w:p w14:paraId="13007090" w14:textId="77777777" w:rsidR="00EA30DB" w:rsidRPr="001453D4" w:rsidRDefault="00EA30DB" w:rsidP="0064650F">
            <w:pPr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Wytrzymałość (TBW - Total </w:t>
            </w:r>
            <w:proofErr w:type="spellStart"/>
            <w:r w:rsidRPr="001453D4">
              <w:rPr>
                <w:rFonts w:cstheme="minorHAnsi"/>
              </w:rPr>
              <w:t>Bytes</w:t>
            </w:r>
            <w:proofErr w:type="spellEnd"/>
            <w:r w:rsidRPr="001453D4">
              <w:rPr>
                <w:rFonts w:cstheme="minorHAnsi"/>
              </w:rPr>
              <w:t xml:space="preserve"> </w:t>
            </w:r>
            <w:proofErr w:type="spellStart"/>
            <w:r w:rsidRPr="001453D4">
              <w:rPr>
                <w:rFonts w:cstheme="minorHAnsi"/>
              </w:rPr>
              <w:t>Written</w:t>
            </w:r>
            <w:proofErr w:type="spellEnd"/>
            <w:r w:rsidRPr="001453D4">
              <w:rPr>
                <w:rFonts w:cstheme="minorHAnsi"/>
              </w:rPr>
              <w:t>)</w:t>
            </w:r>
          </w:p>
        </w:tc>
        <w:tc>
          <w:tcPr>
            <w:tcW w:w="6799" w:type="dxa"/>
            <w:noWrap/>
          </w:tcPr>
          <w:p w14:paraId="12EB037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2000 TB</w:t>
            </w:r>
          </w:p>
        </w:tc>
      </w:tr>
      <w:tr w:rsidR="00EA30DB" w:rsidRPr="001453D4" w14:paraId="741E1E2C" w14:textId="77777777" w:rsidTr="0064650F">
        <w:trPr>
          <w:trHeight w:val="288"/>
        </w:trPr>
        <w:tc>
          <w:tcPr>
            <w:tcW w:w="2263" w:type="dxa"/>
            <w:noWrap/>
          </w:tcPr>
          <w:p w14:paraId="2DDFC36C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Inne wymagania</w:t>
            </w:r>
          </w:p>
        </w:tc>
        <w:tc>
          <w:tcPr>
            <w:tcW w:w="6799" w:type="dxa"/>
            <w:noWrap/>
          </w:tcPr>
          <w:p w14:paraId="7C58C22C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W pełni zgodne i obsługiwane przez zestaw macierzy opisanej w ust. 2 lit. c pkt 1)</w:t>
            </w:r>
          </w:p>
        </w:tc>
      </w:tr>
      <w:tr w:rsidR="00EA30DB" w:rsidRPr="001453D4" w14:paraId="548480BE" w14:textId="77777777" w:rsidTr="0064650F">
        <w:trPr>
          <w:trHeight w:val="288"/>
        </w:trPr>
        <w:tc>
          <w:tcPr>
            <w:tcW w:w="2263" w:type="dxa"/>
            <w:noWrap/>
          </w:tcPr>
          <w:p w14:paraId="4278787E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Gwarancja</w:t>
            </w:r>
          </w:p>
        </w:tc>
        <w:tc>
          <w:tcPr>
            <w:tcW w:w="6799" w:type="dxa"/>
            <w:noWrap/>
          </w:tcPr>
          <w:p w14:paraId="22B35304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Min. 5 lat</w:t>
            </w:r>
          </w:p>
        </w:tc>
      </w:tr>
    </w:tbl>
    <w:p w14:paraId="7A4BCD04" w14:textId="77777777" w:rsidR="00EA30DB" w:rsidRPr="001453D4" w:rsidRDefault="00EA30DB" w:rsidP="00EA30DB">
      <w:pPr>
        <w:pStyle w:val="Akapitzlist"/>
        <w:numPr>
          <w:ilvl w:val="0"/>
          <w:numId w:val="17"/>
        </w:numPr>
        <w:spacing w:before="240"/>
        <w:jc w:val="both"/>
        <w:rPr>
          <w:rFonts w:cstheme="minorHAnsi"/>
        </w:rPr>
      </w:pPr>
      <w:r w:rsidRPr="001453D4">
        <w:rPr>
          <w:rFonts w:cstheme="minorHAnsi"/>
        </w:rPr>
        <w:t>Konwertery światłowodowe typu SFP+ 10GE w liczbie 4, o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30DB" w:rsidRPr="001453D4" w14:paraId="1D4B921A" w14:textId="77777777" w:rsidTr="0064650F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4905040B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07901EC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Opis wymagań lub parametrów minimalnych</w:t>
            </w:r>
          </w:p>
        </w:tc>
      </w:tr>
      <w:tr w:rsidR="00EA30DB" w:rsidRPr="001453D4" w14:paraId="610CA3C7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7730C157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Port</w:t>
            </w:r>
          </w:p>
        </w:tc>
        <w:tc>
          <w:tcPr>
            <w:tcW w:w="6799" w:type="dxa"/>
            <w:noWrap/>
            <w:hideMark/>
          </w:tcPr>
          <w:p w14:paraId="247614E7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Port typu LC prosty</w:t>
            </w:r>
          </w:p>
        </w:tc>
      </w:tr>
      <w:tr w:rsidR="00EA30DB" w:rsidRPr="001453D4" w14:paraId="679E3580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3CF3FC88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Kompatybilność</w:t>
            </w:r>
          </w:p>
        </w:tc>
        <w:tc>
          <w:tcPr>
            <w:tcW w:w="6799" w:type="dxa"/>
            <w:noWrap/>
            <w:hideMark/>
          </w:tcPr>
          <w:p w14:paraId="772BD52E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Kompatybilny ze światłowodami wielomodowymi typu OM3 lub OM4 o zasięgu pracy do 300m z obsługą standardu DDMI, z czego 1 szt. kompatybilny z posiadanym przez Zamawiającego przełącznikami sieciowymi FortiSwitch-448E oraz 1 sztuk kompatybilnych z kartą sieciową urządzenia opisanego w ust. 2 lit. c pkt 1). Zachowana musi być wzajemna kompatybilność konwerterów pozwalająca na wymianę danych kablem światłowodowym dwuwłóknowym OM3 lub OM4 na poziomie 10 </w:t>
            </w:r>
            <w:proofErr w:type="spellStart"/>
            <w:r w:rsidRPr="001453D4">
              <w:rPr>
                <w:rFonts w:cstheme="minorHAnsi"/>
              </w:rPr>
              <w:t>Gbit</w:t>
            </w:r>
            <w:proofErr w:type="spellEnd"/>
            <w:r w:rsidRPr="001453D4">
              <w:rPr>
                <w:rFonts w:cstheme="minorHAnsi"/>
              </w:rPr>
              <w:t>/s.</w:t>
            </w:r>
          </w:p>
        </w:tc>
      </w:tr>
      <w:tr w:rsidR="00EA30DB" w:rsidRPr="001453D4" w14:paraId="4878CCC4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3B777001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Gwarancja</w:t>
            </w:r>
          </w:p>
        </w:tc>
        <w:tc>
          <w:tcPr>
            <w:tcW w:w="6799" w:type="dxa"/>
            <w:noWrap/>
            <w:hideMark/>
          </w:tcPr>
          <w:p w14:paraId="70109D8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Min. 3 lata</w:t>
            </w:r>
          </w:p>
        </w:tc>
      </w:tr>
    </w:tbl>
    <w:p w14:paraId="5D544B00" w14:textId="77777777" w:rsidR="00EA30DB" w:rsidRPr="001453D4" w:rsidRDefault="00EA30DB" w:rsidP="00EA30DB">
      <w:pPr>
        <w:pStyle w:val="Akapitzlist"/>
        <w:numPr>
          <w:ilvl w:val="0"/>
          <w:numId w:val="17"/>
        </w:numPr>
        <w:spacing w:before="240"/>
        <w:jc w:val="both"/>
        <w:rPr>
          <w:rFonts w:cstheme="minorHAnsi"/>
        </w:rPr>
      </w:pPr>
      <w:r w:rsidRPr="001453D4">
        <w:rPr>
          <w:rFonts w:cstheme="minorHAnsi"/>
        </w:rPr>
        <w:t>Kable światłowodowe (</w:t>
      </w:r>
      <w:proofErr w:type="spellStart"/>
      <w:r w:rsidRPr="001453D4">
        <w:rPr>
          <w:rFonts w:cstheme="minorHAnsi"/>
        </w:rPr>
        <w:t>patchcordy</w:t>
      </w:r>
      <w:proofErr w:type="spellEnd"/>
      <w:r w:rsidRPr="001453D4">
        <w:rPr>
          <w:rFonts w:cstheme="minorHAnsi"/>
        </w:rPr>
        <w:t>) w liczbie 4, o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30DB" w:rsidRPr="001453D4" w14:paraId="6D6281A4" w14:textId="77777777" w:rsidTr="0064650F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5CE2A00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512E0429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Opis wymagań lub parametrów minimalnych</w:t>
            </w:r>
          </w:p>
        </w:tc>
      </w:tr>
      <w:tr w:rsidR="00EA30DB" w:rsidRPr="001453D4" w14:paraId="54059191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77146E3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Port</w:t>
            </w:r>
          </w:p>
        </w:tc>
        <w:tc>
          <w:tcPr>
            <w:tcW w:w="6799" w:type="dxa"/>
            <w:noWrap/>
            <w:hideMark/>
          </w:tcPr>
          <w:p w14:paraId="65D5BECC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Port typu LC prosty</w:t>
            </w:r>
          </w:p>
        </w:tc>
      </w:tr>
      <w:tr w:rsidR="00EA30DB" w:rsidRPr="001453D4" w14:paraId="7A6382FC" w14:textId="77777777" w:rsidTr="0064650F">
        <w:trPr>
          <w:trHeight w:val="288"/>
        </w:trPr>
        <w:tc>
          <w:tcPr>
            <w:tcW w:w="2263" w:type="dxa"/>
            <w:noWrap/>
          </w:tcPr>
          <w:p w14:paraId="74AE525F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Długość</w:t>
            </w:r>
          </w:p>
        </w:tc>
        <w:tc>
          <w:tcPr>
            <w:tcW w:w="6799" w:type="dxa"/>
            <w:noWrap/>
          </w:tcPr>
          <w:p w14:paraId="5E9AF986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Min. 3 metry</w:t>
            </w:r>
          </w:p>
        </w:tc>
      </w:tr>
      <w:tr w:rsidR="00EA30DB" w:rsidRPr="001453D4" w14:paraId="0BB66A1B" w14:textId="77777777" w:rsidTr="0064650F">
        <w:trPr>
          <w:trHeight w:val="288"/>
        </w:trPr>
        <w:tc>
          <w:tcPr>
            <w:tcW w:w="2263" w:type="dxa"/>
            <w:noWrap/>
          </w:tcPr>
          <w:p w14:paraId="56A500AC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Kompatybilność</w:t>
            </w:r>
          </w:p>
        </w:tc>
        <w:tc>
          <w:tcPr>
            <w:tcW w:w="6799" w:type="dxa"/>
            <w:noWrap/>
          </w:tcPr>
          <w:p w14:paraId="13179B88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Kompatybilny z konwerterami światłowodowymi opisanymi w ust.2 lit. g pkt 4) </w:t>
            </w:r>
          </w:p>
        </w:tc>
      </w:tr>
      <w:tr w:rsidR="00EA30DB" w:rsidRPr="001453D4" w14:paraId="0BC9BFD9" w14:textId="77777777" w:rsidTr="0064650F">
        <w:trPr>
          <w:trHeight w:val="288"/>
        </w:trPr>
        <w:tc>
          <w:tcPr>
            <w:tcW w:w="2263" w:type="dxa"/>
            <w:noWrap/>
            <w:hideMark/>
          </w:tcPr>
          <w:p w14:paraId="70113C09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Gwarancja</w:t>
            </w:r>
          </w:p>
        </w:tc>
        <w:tc>
          <w:tcPr>
            <w:tcW w:w="6799" w:type="dxa"/>
            <w:noWrap/>
            <w:hideMark/>
          </w:tcPr>
          <w:p w14:paraId="6039283E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Min. 3 lata</w:t>
            </w:r>
          </w:p>
        </w:tc>
      </w:tr>
    </w:tbl>
    <w:p w14:paraId="55D19BD5" w14:textId="77777777" w:rsidR="00EA30DB" w:rsidRPr="001453D4" w:rsidRDefault="00EA30DB" w:rsidP="00EA30DB">
      <w:pPr>
        <w:pStyle w:val="Akapitzlist"/>
        <w:ind w:left="1080"/>
        <w:jc w:val="both"/>
        <w:rPr>
          <w:rFonts w:cstheme="minorHAnsi"/>
        </w:rPr>
      </w:pPr>
    </w:p>
    <w:p w14:paraId="65541677" w14:textId="77777777" w:rsidR="00EA30DB" w:rsidRPr="001453D4" w:rsidRDefault="00EA30DB" w:rsidP="00EA30DB">
      <w:pPr>
        <w:pStyle w:val="Akapitzlist"/>
        <w:numPr>
          <w:ilvl w:val="0"/>
          <w:numId w:val="17"/>
        </w:numPr>
        <w:spacing w:before="240" w:after="240"/>
        <w:jc w:val="both"/>
        <w:rPr>
          <w:rFonts w:cstheme="minorHAnsi"/>
        </w:rPr>
      </w:pPr>
      <w:r w:rsidRPr="001453D4">
        <w:rPr>
          <w:rFonts w:cstheme="minorHAnsi"/>
        </w:rPr>
        <w:t>Gwarancja i serwis</w:t>
      </w:r>
    </w:p>
    <w:p w14:paraId="65EEB622" w14:textId="77777777" w:rsidR="00EA30DB" w:rsidRPr="001453D4" w:rsidRDefault="00EA30DB" w:rsidP="00EA30DB">
      <w:pPr>
        <w:spacing w:after="0"/>
        <w:jc w:val="both"/>
        <w:rPr>
          <w:rFonts w:cstheme="minorHAnsi"/>
          <w:bCs/>
        </w:rPr>
      </w:pPr>
      <w:r w:rsidRPr="001453D4">
        <w:rPr>
          <w:rFonts w:cstheme="minorHAnsi"/>
          <w:bCs/>
        </w:rPr>
        <w:t>Wszystkie komponenty dostarczonego systemu winny być objęte pełnym serwisem gwarancyjnym umożliwiającym:</w:t>
      </w:r>
    </w:p>
    <w:p w14:paraId="11CE2D91" w14:textId="77777777" w:rsidR="00EA30DB" w:rsidRPr="001453D4" w:rsidRDefault="00EA30DB" w:rsidP="00EA30DB">
      <w:pPr>
        <w:spacing w:after="0"/>
        <w:jc w:val="both"/>
        <w:rPr>
          <w:rFonts w:cstheme="minorHAnsi"/>
          <w:bCs/>
        </w:rPr>
      </w:pPr>
      <w:r w:rsidRPr="001453D4">
        <w:rPr>
          <w:rFonts w:cstheme="minorHAnsi"/>
          <w:bCs/>
        </w:rPr>
        <w:t>Macierz:</w:t>
      </w:r>
    </w:p>
    <w:p w14:paraId="2DB6C6C7" w14:textId="77777777" w:rsidR="00EA30DB" w:rsidRPr="001453D4" w:rsidRDefault="00EA30DB" w:rsidP="00EA30DB">
      <w:pPr>
        <w:spacing w:after="0"/>
        <w:jc w:val="both"/>
        <w:rPr>
          <w:rFonts w:cstheme="minorHAnsi"/>
          <w:bCs/>
        </w:rPr>
      </w:pPr>
      <w:r w:rsidRPr="001453D4">
        <w:rPr>
          <w:rFonts w:cstheme="minorHAnsi"/>
          <w:bCs/>
        </w:rPr>
        <w:t xml:space="preserve">Gwarancja: producenta minimum 3 lata, obejmuje dostarczenie urządzenia o parametrach nie gorszych na czas naprawy gwarancyjnej, dostęp do aktualizacji oprogramowania układowego i </w:t>
      </w:r>
      <w:proofErr w:type="spellStart"/>
      <w:r w:rsidRPr="001453D4">
        <w:rPr>
          <w:rFonts w:cstheme="minorHAnsi"/>
          <w:bCs/>
        </w:rPr>
        <w:t>pre</w:t>
      </w:r>
      <w:proofErr w:type="spellEnd"/>
      <w:r w:rsidRPr="001453D4">
        <w:rPr>
          <w:rFonts w:cstheme="minorHAnsi"/>
          <w:bCs/>
        </w:rPr>
        <w:t>-</w:t>
      </w:r>
      <w:r w:rsidRPr="001453D4">
        <w:rPr>
          <w:rFonts w:cstheme="minorHAnsi"/>
          <w:bCs/>
        </w:rPr>
        <w:lastRenderedPageBreak/>
        <w:t xml:space="preserve">instalowanych przez producenta aplikacji, realizowany przez podanie modelu lub nr seryjnego urządzenia, na dedykowanej przez producenta stronie internetowej lub dedykowanej temu celowi </w:t>
      </w:r>
      <w:proofErr w:type="spellStart"/>
      <w:r w:rsidRPr="001453D4">
        <w:rPr>
          <w:rFonts w:cstheme="minorHAnsi"/>
          <w:bCs/>
        </w:rPr>
        <w:t>pre</w:t>
      </w:r>
      <w:proofErr w:type="spellEnd"/>
      <w:r w:rsidRPr="001453D4">
        <w:rPr>
          <w:rFonts w:cstheme="minorHAnsi"/>
          <w:bCs/>
        </w:rPr>
        <w:t>-instalowanej aplikacji, wysyłkę urządzenia zastępczego o parametrach nie gorszych od podstawowego w trybie NBD</w:t>
      </w:r>
    </w:p>
    <w:p w14:paraId="57F4957C" w14:textId="77777777" w:rsidR="00EA30DB" w:rsidRPr="001453D4" w:rsidRDefault="00EA30DB" w:rsidP="00EA30DB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rFonts w:cstheme="minorHAnsi"/>
          <w:bCs/>
        </w:rPr>
      </w:pPr>
      <w:r w:rsidRPr="001453D4">
        <w:rPr>
          <w:rFonts w:cstheme="minorHAnsi"/>
          <w:bCs/>
        </w:rPr>
        <w:t>Wymianę uszkodzonych komponentów w trybie NBD</w:t>
      </w:r>
    </w:p>
    <w:p w14:paraId="5D17A40A" w14:textId="77777777" w:rsidR="00EA30DB" w:rsidRPr="001453D4" w:rsidRDefault="00EA30DB" w:rsidP="00EA30DB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rFonts w:cstheme="minorHAnsi"/>
          <w:bCs/>
        </w:rPr>
      </w:pPr>
      <w:r w:rsidRPr="001453D4">
        <w:rPr>
          <w:rFonts w:cstheme="minorHAnsi"/>
          <w:bCs/>
        </w:rPr>
        <w:t>Wysyłkę elementów zastępczych umożliwiających pracę systemu do czasu usunięcia awarii przed odesłaniem komponentu uszkodzonego</w:t>
      </w:r>
    </w:p>
    <w:p w14:paraId="6EFD0658" w14:textId="77777777" w:rsidR="00EA30DB" w:rsidRPr="001453D4" w:rsidRDefault="00EA30DB" w:rsidP="00EA30DB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rFonts w:cstheme="minorHAnsi"/>
          <w:bCs/>
        </w:rPr>
      </w:pPr>
      <w:r w:rsidRPr="001453D4">
        <w:rPr>
          <w:rFonts w:cstheme="minorHAnsi"/>
          <w:bCs/>
        </w:rPr>
        <w:t xml:space="preserve">Pełne wsparcie producenta w zakresie pobierania nowych wersji oprogramowania, zgłaszania zauważonych błędów, możliwość zakładania </w:t>
      </w:r>
      <w:proofErr w:type="spellStart"/>
      <w:r w:rsidRPr="001453D4">
        <w:rPr>
          <w:rFonts w:cstheme="minorHAnsi"/>
          <w:bCs/>
        </w:rPr>
        <w:t>ticketów</w:t>
      </w:r>
      <w:proofErr w:type="spellEnd"/>
      <w:r w:rsidRPr="001453D4">
        <w:rPr>
          <w:rFonts w:cstheme="minorHAnsi"/>
          <w:bCs/>
        </w:rPr>
        <w:t xml:space="preserve"> (zgłoszeń) problemowych i wsparcie producenta w ich rozwiązywaniu – przez cały okres trwania wsparcia</w:t>
      </w:r>
    </w:p>
    <w:p w14:paraId="7BE961B0" w14:textId="77777777" w:rsidR="00EA30DB" w:rsidRPr="001453D4" w:rsidRDefault="00EA30DB" w:rsidP="00EA30DB">
      <w:pPr>
        <w:spacing w:after="0"/>
        <w:jc w:val="both"/>
        <w:rPr>
          <w:rFonts w:cstheme="minorHAnsi"/>
          <w:bCs/>
        </w:rPr>
      </w:pPr>
      <w:r w:rsidRPr="001453D4">
        <w:rPr>
          <w:rFonts w:cstheme="minorHAnsi"/>
          <w:bCs/>
        </w:rPr>
        <w:t>System ma być dostarczony w formie kompletnej wcześniej zmontowany i uruchomiony przez dostawcę, celem sprawdzenia poprawności działania komponentów. Na czas transportu dopuszcza się wyjęcie dysków twardych</w:t>
      </w:r>
    </w:p>
    <w:p w14:paraId="4355A9BA" w14:textId="77777777" w:rsidR="00EA30DB" w:rsidRPr="001453D4" w:rsidRDefault="00EA30DB" w:rsidP="00EA30DB">
      <w:pPr>
        <w:spacing w:after="0"/>
        <w:jc w:val="both"/>
        <w:rPr>
          <w:rFonts w:cstheme="minorHAnsi"/>
          <w:bCs/>
        </w:rPr>
      </w:pPr>
      <w:r w:rsidRPr="001453D4">
        <w:rPr>
          <w:rFonts w:cstheme="minorHAnsi"/>
          <w:bCs/>
        </w:rPr>
        <w:t>Akcesoria do macierzy</w:t>
      </w:r>
    </w:p>
    <w:p w14:paraId="485D2A19" w14:textId="77777777" w:rsidR="00EA30DB" w:rsidRPr="001453D4" w:rsidRDefault="00EA30DB" w:rsidP="00EA30DB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rFonts w:cstheme="minorHAnsi"/>
          <w:bCs/>
          <w:sz w:val="24"/>
          <w:szCs w:val="24"/>
        </w:rPr>
      </w:pPr>
      <w:r w:rsidRPr="001453D4">
        <w:rPr>
          <w:rFonts w:cstheme="minorHAnsi"/>
          <w:bCs/>
          <w:sz w:val="24"/>
          <w:szCs w:val="24"/>
        </w:rPr>
        <w:t>64 GB pamięci RAM – gwarancja minimum 1 rok,</w:t>
      </w:r>
    </w:p>
    <w:p w14:paraId="3924DFA4" w14:textId="77777777" w:rsidR="00EA30DB" w:rsidRPr="001453D4" w:rsidRDefault="00EA30DB" w:rsidP="00EA30DB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rFonts w:cstheme="minorHAnsi"/>
          <w:bCs/>
          <w:sz w:val="24"/>
          <w:szCs w:val="24"/>
        </w:rPr>
      </w:pPr>
      <w:r w:rsidRPr="001453D4">
        <w:rPr>
          <w:rFonts w:cstheme="minorHAnsi"/>
          <w:bCs/>
          <w:sz w:val="24"/>
          <w:szCs w:val="24"/>
        </w:rPr>
        <w:t xml:space="preserve">Karta rozszerzeń </w:t>
      </w:r>
      <w:proofErr w:type="spellStart"/>
      <w:r w:rsidRPr="001453D4">
        <w:rPr>
          <w:rFonts w:cstheme="minorHAnsi"/>
          <w:bCs/>
          <w:sz w:val="24"/>
          <w:szCs w:val="24"/>
        </w:rPr>
        <w:t>PCIe</w:t>
      </w:r>
      <w:proofErr w:type="spellEnd"/>
      <w:r w:rsidRPr="001453D4">
        <w:rPr>
          <w:rFonts w:cstheme="minorHAnsi"/>
          <w:bCs/>
          <w:sz w:val="24"/>
          <w:szCs w:val="24"/>
        </w:rPr>
        <w:t xml:space="preserve"> – gwarancja minimum 1 rok, (zawarte w ust. 2 lit. c pkt 1) „Pozostałe urządzenia wbudowane”)</w:t>
      </w:r>
    </w:p>
    <w:p w14:paraId="56A47942" w14:textId="77777777" w:rsidR="00EA30DB" w:rsidRPr="001453D4" w:rsidRDefault="00EA30DB" w:rsidP="00EA30DB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rFonts w:cstheme="minorHAnsi"/>
          <w:bCs/>
          <w:sz w:val="24"/>
          <w:szCs w:val="24"/>
        </w:rPr>
      </w:pPr>
      <w:r w:rsidRPr="001453D4">
        <w:rPr>
          <w:rFonts w:cstheme="minorHAnsi"/>
          <w:bCs/>
          <w:sz w:val="24"/>
          <w:szCs w:val="24"/>
        </w:rPr>
        <w:t>Szyny montażowe do szaf RACK 19 cali – gwarancja minimum 1 rok</w:t>
      </w:r>
    </w:p>
    <w:p w14:paraId="7ECCBB47" w14:textId="77777777" w:rsidR="00EA30DB" w:rsidRPr="001453D4" w:rsidRDefault="00EA30DB" w:rsidP="00EA30DB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rFonts w:cstheme="minorHAnsi"/>
          <w:bCs/>
          <w:sz w:val="24"/>
          <w:szCs w:val="24"/>
        </w:rPr>
      </w:pPr>
      <w:r w:rsidRPr="001453D4">
        <w:rPr>
          <w:rFonts w:cstheme="minorHAnsi"/>
          <w:bCs/>
          <w:sz w:val="24"/>
          <w:szCs w:val="24"/>
        </w:rPr>
        <w:t>Moduły SFP, kable światłowodowe – gwarancja minimum 3 lata, wymiana do 5 dni roboczych od daty zgłoszenia awarii</w:t>
      </w:r>
    </w:p>
    <w:p w14:paraId="0F399EFD" w14:textId="77777777" w:rsidR="00EA30DB" w:rsidRPr="001453D4" w:rsidRDefault="00EA30DB" w:rsidP="00EA30DB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rFonts w:cstheme="minorHAnsi"/>
          <w:bCs/>
          <w:sz w:val="24"/>
          <w:szCs w:val="24"/>
        </w:rPr>
      </w:pPr>
      <w:r w:rsidRPr="001453D4">
        <w:rPr>
          <w:rFonts w:cstheme="minorHAnsi"/>
          <w:bCs/>
          <w:sz w:val="24"/>
          <w:szCs w:val="24"/>
        </w:rPr>
        <w:t>Dyski twarde – producenta, gwarancja minimum 5 lat, wymiana do 5 dni roboczych od daty zgłoszenia awarii.</w:t>
      </w:r>
    </w:p>
    <w:p w14:paraId="40354070" w14:textId="106129C3" w:rsidR="004022CB" w:rsidRPr="001453D4" w:rsidRDefault="00B05903" w:rsidP="00EA30DB">
      <w:pPr>
        <w:pStyle w:val="Nagwek1"/>
        <w:numPr>
          <w:ilvl w:val="1"/>
          <w:numId w:val="25"/>
        </w:numPr>
        <w:rPr>
          <w:rFonts w:asciiTheme="minorHAnsi" w:hAnsiTheme="minorHAnsi" w:cstheme="minorHAnsi"/>
        </w:rPr>
      </w:pPr>
      <w:r w:rsidRPr="001453D4">
        <w:rPr>
          <w:rFonts w:asciiTheme="minorHAnsi" w:hAnsiTheme="minorHAnsi" w:cstheme="minorHAnsi"/>
        </w:rPr>
        <w:t>Pamięci RAM  – 12 szt.</w:t>
      </w:r>
      <w:r w:rsidR="00FB2D4D" w:rsidRPr="001453D4">
        <w:rPr>
          <w:rFonts w:asciiTheme="minorHAnsi" w:hAnsiTheme="minorHAnsi" w:cstheme="minorHAnsi"/>
        </w:rPr>
        <w:t xml:space="preserve"> Część zamówienia nr 1 - 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05903" w:rsidRPr="001453D4" w14:paraId="77FA2288" w14:textId="77777777" w:rsidTr="000D147A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4FC90F7F" w14:textId="77777777" w:rsidR="00B05903" w:rsidRPr="001453D4" w:rsidRDefault="00B05903" w:rsidP="000D147A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F645ABE" w14:textId="77777777" w:rsidR="00B05903" w:rsidRPr="001453D4" w:rsidRDefault="00B05903" w:rsidP="000D147A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Opis wymagań lub parametrów minimalnych</w:t>
            </w:r>
          </w:p>
        </w:tc>
      </w:tr>
      <w:tr w:rsidR="00B05903" w:rsidRPr="001453D4" w14:paraId="685855F9" w14:textId="77777777" w:rsidTr="000D147A">
        <w:trPr>
          <w:trHeight w:val="288"/>
        </w:trPr>
        <w:tc>
          <w:tcPr>
            <w:tcW w:w="2263" w:type="dxa"/>
            <w:noWrap/>
          </w:tcPr>
          <w:p w14:paraId="520BB0D1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Zastosowanie</w:t>
            </w:r>
          </w:p>
        </w:tc>
        <w:tc>
          <w:tcPr>
            <w:tcW w:w="6799" w:type="dxa"/>
            <w:noWrap/>
          </w:tcPr>
          <w:p w14:paraId="258B340B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Kompatybilność z posiadanymi przez Zamawiającego komputerami Dell </w:t>
            </w:r>
            <w:proofErr w:type="spellStart"/>
            <w:r w:rsidRPr="001453D4">
              <w:rPr>
                <w:rFonts w:cstheme="minorHAnsi"/>
              </w:rPr>
              <w:t>Optiplex</w:t>
            </w:r>
            <w:proofErr w:type="spellEnd"/>
            <w:r w:rsidRPr="001453D4">
              <w:rPr>
                <w:rFonts w:cstheme="minorHAnsi"/>
              </w:rPr>
              <w:t xml:space="preserve"> 5080</w:t>
            </w:r>
          </w:p>
        </w:tc>
      </w:tr>
      <w:tr w:rsidR="00B05903" w:rsidRPr="001453D4" w14:paraId="5D226944" w14:textId="77777777" w:rsidTr="000D147A">
        <w:trPr>
          <w:trHeight w:val="288"/>
        </w:trPr>
        <w:tc>
          <w:tcPr>
            <w:tcW w:w="2263" w:type="dxa"/>
            <w:noWrap/>
            <w:hideMark/>
          </w:tcPr>
          <w:p w14:paraId="1FE71257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Ilość pamięci </w:t>
            </w:r>
          </w:p>
        </w:tc>
        <w:tc>
          <w:tcPr>
            <w:tcW w:w="6799" w:type="dxa"/>
            <w:noWrap/>
            <w:hideMark/>
          </w:tcPr>
          <w:p w14:paraId="7EB7681F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8GB w jednej kości </w:t>
            </w:r>
          </w:p>
        </w:tc>
      </w:tr>
      <w:tr w:rsidR="00B05903" w:rsidRPr="001453D4" w14:paraId="10083577" w14:textId="77777777" w:rsidTr="000D147A">
        <w:trPr>
          <w:trHeight w:val="288"/>
        </w:trPr>
        <w:tc>
          <w:tcPr>
            <w:tcW w:w="2263" w:type="dxa"/>
            <w:noWrap/>
          </w:tcPr>
          <w:p w14:paraId="0C2D4739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Format pamięci</w:t>
            </w:r>
          </w:p>
        </w:tc>
        <w:tc>
          <w:tcPr>
            <w:tcW w:w="6799" w:type="dxa"/>
            <w:noWrap/>
          </w:tcPr>
          <w:p w14:paraId="4012104D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DIMM</w:t>
            </w:r>
          </w:p>
        </w:tc>
      </w:tr>
      <w:tr w:rsidR="00B05903" w:rsidRPr="001453D4" w14:paraId="4BCFA320" w14:textId="77777777" w:rsidTr="000D147A">
        <w:trPr>
          <w:trHeight w:val="288"/>
        </w:trPr>
        <w:tc>
          <w:tcPr>
            <w:tcW w:w="2263" w:type="dxa"/>
            <w:noWrap/>
          </w:tcPr>
          <w:p w14:paraId="25F7C164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Typ pamięci</w:t>
            </w:r>
          </w:p>
        </w:tc>
        <w:tc>
          <w:tcPr>
            <w:tcW w:w="6799" w:type="dxa"/>
            <w:noWrap/>
          </w:tcPr>
          <w:p w14:paraId="2CC2E4C8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DDR 4</w:t>
            </w:r>
          </w:p>
        </w:tc>
      </w:tr>
      <w:tr w:rsidR="00B05903" w:rsidRPr="001453D4" w14:paraId="25919AF5" w14:textId="77777777" w:rsidTr="000D147A">
        <w:trPr>
          <w:trHeight w:val="288"/>
        </w:trPr>
        <w:tc>
          <w:tcPr>
            <w:tcW w:w="2263" w:type="dxa"/>
            <w:noWrap/>
            <w:hideMark/>
          </w:tcPr>
          <w:p w14:paraId="77B1CDA0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Taktowanie pamięci</w:t>
            </w:r>
          </w:p>
        </w:tc>
        <w:tc>
          <w:tcPr>
            <w:tcW w:w="6799" w:type="dxa"/>
            <w:noWrap/>
            <w:hideMark/>
          </w:tcPr>
          <w:p w14:paraId="7B2A6C81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2400</w:t>
            </w:r>
          </w:p>
        </w:tc>
      </w:tr>
      <w:tr w:rsidR="00B05903" w:rsidRPr="001453D4" w14:paraId="49FD1D96" w14:textId="77777777" w:rsidTr="000D147A">
        <w:trPr>
          <w:trHeight w:val="288"/>
        </w:trPr>
        <w:tc>
          <w:tcPr>
            <w:tcW w:w="2263" w:type="dxa"/>
            <w:noWrap/>
          </w:tcPr>
          <w:p w14:paraId="5DF279DA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Opóźnienie</w:t>
            </w:r>
          </w:p>
        </w:tc>
        <w:tc>
          <w:tcPr>
            <w:tcW w:w="6799" w:type="dxa"/>
            <w:noWrap/>
          </w:tcPr>
          <w:p w14:paraId="3A3979A9" w14:textId="77777777" w:rsidR="00B05903" w:rsidRPr="001453D4" w:rsidRDefault="00B05903" w:rsidP="000D147A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CL15</w:t>
            </w:r>
          </w:p>
        </w:tc>
      </w:tr>
    </w:tbl>
    <w:p w14:paraId="01ECC78D" w14:textId="77777777" w:rsidR="00EA30DB" w:rsidRPr="001453D4" w:rsidRDefault="00EA30DB" w:rsidP="00EA30DB">
      <w:pPr>
        <w:pStyle w:val="Nagwek1"/>
        <w:numPr>
          <w:ilvl w:val="1"/>
          <w:numId w:val="25"/>
        </w:numPr>
        <w:rPr>
          <w:rFonts w:asciiTheme="minorHAnsi" w:hAnsiTheme="minorHAnsi" w:cstheme="minorHAnsi"/>
        </w:rPr>
      </w:pPr>
      <w:r w:rsidRPr="001453D4">
        <w:rPr>
          <w:rFonts w:asciiTheme="minorHAnsi" w:hAnsiTheme="minorHAnsi" w:cstheme="minorHAnsi"/>
        </w:rPr>
        <w:t>Komputer przenośny – 5 szt. Część zamówienia nr 2 - Zadanie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30DB" w:rsidRPr="001453D4" w14:paraId="351AF6B4" w14:textId="77777777" w:rsidTr="00EA30DB">
        <w:trPr>
          <w:trHeight w:val="866"/>
        </w:trPr>
        <w:tc>
          <w:tcPr>
            <w:tcW w:w="2263" w:type="dxa"/>
            <w:shd w:val="clear" w:color="auto" w:fill="E7E6E6" w:themeFill="background2"/>
            <w:noWrap/>
            <w:hideMark/>
          </w:tcPr>
          <w:p w14:paraId="73B00C5D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E7E6E6" w:themeFill="background2"/>
            <w:noWrap/>
            <w:hideMark/>
          </w:tcPr>
          <w:p w14:paraId="43D74911" w14:textId="77777777" w:rsidR="00EA30DB" w:rsidRPr="001453D4" w:rsidRDefault="00EA30DB" w:rsidP="0064650F">
            <w:pPr>
              <w:jc w:val="both"/>
              <w:rPr>
                <w:rFonts w:cstheme="minorHAnsi"/>
                <w:b/>
              </w:rPr>
            </w:pPr>
            <w:r w:rsidRPr="001453D4">
              <w:rPr>
                <w:rFonts w:cstheme="minorHAnsi"/>
                <w:b/>
              </w:rPr>
              <w:t>Opis wymagań lub parametrów minimalnych</w:t>
            </w:r>
          </w:p>
        </w:tc>
      </w:tr>
      <w:tr w:rsidR="00EA30DB" w:rsidRPr="001453D4" w14:paraId="4E1BD24F" w14:textId="77777777" w:rsidTr="00EA30DB">
        <w:trPr>
          <w:trHeight w:val="288"/>
        </w:trPr>
        <w:tc>
          <w:tcPr>
            <w:tcW w:w="2263" w:type="dxa"/>
            <w:noWrap/>
          </w:tcPr>
          <w:p w14:paraId="667735F3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Zastosowanie</w:t>
            </w:r>
          </w:p>
        </w:tc>
        <w:tc>
          <w:tcPr>
            <w:tcW w:w="6799" w:type="dxa"/>
            <w:noWrap/>
          </w:tcPr>
          <w:p w14:paraId="065D8DF6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Laptop biznesowy</w:t>
            </w:r>
          </w:p>
        </w:tc>
      </w:tr>
      <w:tr w:rsidR="00EA30DB" w:rsidRPr="001453D4" w14:paraId="042053BC" w14:textId="77777777" w:rsidTr="00EA30DB">
        <w:trPr>
          <w:trHeight w:val="288"/>
        </w:trPr>
        <w:tc>
          <w:tcPr>
            <w:tcW w:w="2263" w:type="dxa"/>
            <w:noWrap/>
            <w:hideMark/>
          </w:tcPr>
          <w:p w14:paraId="1C600687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lastRenderedPageBreak/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2AE73D1D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Parametr wydajności – procesor powinien osiągać w teście wydajności </w:t>
            </w:r>
            <w:proofErr w:type="spellStart"/>
            <w:r w:rsidRPr="001453D4">
              <w:rPr>
                <w:rFonts w:cstheme="minorHAnsi"/>
              </w:rPr>
              <w:t>Passmark</w:t>
            </w:r>
            <w:proofErr w:type="spellEnd"/>
            <w:r w:rsidRPr="001453D4">
              <w:rPr>
                <w:rFonts w:cstheme="minorHAnsi"/>
              </w:rPr>
              <w:t xml:space="preserve"> CPU Mark (https://www.cpubenchmark.net/), wynik co najmniej </w:t>
            </w:r>
            <w:r w:rsidRPr="001453D4">
              <w:rPr>
                <w:rFonts w:cstheme="minorHAnsi"/>
                <w:b/>
                <w:bCs/>
              </w:rPr>
              <w:t>10000</w:t>
            </w:r>
            <w:r w:rsidRPr="001453D4">
              <w:rPr>
                <w:rFonts w:cstheme="minorHAnsi"/>
              </w:rPr>
              <w:t xml:space="preserve"> punktów.</w:t>
            </w:r>
          </w:p>
        </w:tc>
      </w:tr>
      <w:tr w:rsidR="00EA30DB" w:rsidRPr="001453D4" w14:paraId="31EA0FCB" w14:textId="77777777" w:rsidTr="00EA30DB">
        <w:trPr>
          <w:trHeight w:val="288"/>
        </w:trPr>
        <w:tc>
          <w:tcPr>
            <w:tcW w:w="2263" w:type="dxa"/>
            <w:noWrap/>
            <w:hideMark/>
          </w:tcPr>
          <w:p w14:paraId="673910BC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1343FA67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Preinstalowany Windows 10 Pro (64-bitowy), wersja polska</w:t>
            </w:r>
          </w:p>
        </w:tc>
      </w:tr>
      <w:tr w:rsidR="00EA30DB" w:rsidRPr="001453D4" w14:paraId="4BD564DE" w14:textId="77777777" w:rsidTr="00EA30DB">
        <w:trPr>
          <w:trHeight w:val="288"/>
        </w:trPr>
        <w:tc>
          <w:tcPr>
            <w:tcW w:w="2263" w:type="dxa"/>
            <w:noWrap/>
            <w:hideMark/>
          </w:tcPr>
          <w:p w14:paraId="7B6CB86F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Wyświetlacz </w:t>
            </w:r>
          </w:p>
        </w:tc>
        <w:tc>
          <w:tcPr>
            <w:tcW w:w="6799" w:type="dxa"/>
            <w:noWrap/>
            <w:hideMark/>
          </w:tcPr>
          <w:p w14:paraId="14EC646D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15,6-calowa matryca LED, powłoka matowa, bez obsługi dotykowej</w:t>
            </w:r>
          </w:p>
        </w:tc>
      </w:tr>
      <w:tr w:rsidR="00EA30DB" w:rsidRPr="001453D4" w14:paraId="73B87A0E" w14:textId="77777777" w:rsidTr="00EA30DB">
        <w:trPr>
          <w:trHeight w:val="288"/>
        </w:trPr>
        <w:tc>
          <w:tcPr>
            <w:tcW w:w="2263" w:type="dxa"/>
            <w:noWrap/>
          </w:tcPr>
          <w:p w14:paraId="548B6620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Rozdzielczość ekranu</w:t>
            </w:r>
          </w:p>
        </w:tc>
        <w:tc>
          <w:tcPr>
            <w:tcW w:w="6799" w:type="dxa"/>
            <w:noWrap/>
          </w:tcPr>
          <w:p w14:paraId="02D9AC6D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proofErr w:type="spellStart"/>
            <w:r w:rsidRPr="001453D4">
              <w:rPr>
                <w:rFonts w:cstheme="minorHAnsi"/>
              </w:rPr>
              <w:t>FullHD</w:t>
            </w:r>
            <w:proofErr w:type="spellEnd"/>
            <w:r w:rsidRPr="001453D4">
              <w:rPr>
                <w:rFonts w:cstheme="minorHAnsi"/>
              </w:rPr>
              <w:t xml:space="preserve"> – 1920x1080 pikseli</w:t>
            </w:r>
          </w:p>
        </w:tc>
      </w:tr>
      <w:tr w:rsidR="00EA30DB" w:rsidRPr="001453D4" w14:paraId="72081775" w14:textId="77777777" w:rsidTr="00EA30DB">
        <w:trPr>
          <w:trHeight w:val="288"/>
        </w:trPr>
        <w:tc>
          <w:tcPr>
            <w:tcW w:w="2263" w:type="dxa"/>
            <w:noWrap/>
            <w:hideMark/>
          </w:tcPr>
          <w:p w14:paraId="072F6E97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41B258DE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Zintegrowana, gniazdo HDMI 1.4a</w:t>
            </w:r>
          </w:p>
        </w:tc>
      </w:tr>
      <w:tr w:rsidR="00EA30DB" w:rsidRPr="001453D4" w14:paraId="71D1468C" w14:textId="77777777" w:rsidTr="00EA30DB">
        <w:trPr>
          <w:trHeight w:val="288"/>
        </w:trPr>
        <w:tc>
          <w:tcPr>
            <w:tcW w:w="2263" w:type="dxa"/>
            <w:noWrap/>
            <w:hideMark/>
          </w:tcPr>
          <w:p w14:paraId="3B78E967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Pamięć</w:t>
            </w:r>
          </w:p>
        </w:tc>
        <w:tc>
          <w:tcPr>
            <w:tcW w:w="6799" w:type="dxa"/>
            <w:noWrap/>
            <w:hideMark/>
          </w:tcPr>
          <w:p w14:paraId="289EDEAC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Zainstalowane 16 GB pamięci DDR4 2666 MHz (dopuszczalna konfiguracja 2 </w:t>
            </w:r>
            <w:proofErr w:type="spellStart"/>
            <w:r w:rsidRPr="001453D4">
              <w:rPr>
                <w:rFonts w:cstheme="minorHAnsi"/>
              </w:rPr>
              <w:t>sloty</w:t>
            </w:r>
            <w:proofErr w:type="spellEnd"/>
            <w:r w:rsidRPr="001453D4">
              <w:rPr>
                <w:rFonts w:cstheme="minorHAnsi"/>
              </w:rPr>
              <w:t xml:space="preserve"> x 8GB) </w:t>
            </w:r>
          </w:p>
        </w:tc>
      </w:tr>
      <w:tr w:rsidR="00EA30DB" w:rsidRPr="001453D4" w14:paraId="728543B3" w14:textId="77777777" w:rsidTr="00EA30DB">
        <w:trPr>
          <w:trHeight w:val="288"/>
        </w:trPr>
        <w:tc>
          <w:tcPr>
            <w:tcW w:w="2263" w:type="dxa"/>
            <w:noWrap/>
            <w:hideMark/>
          </w:tcPr>
          <w:p w14:paraId="048C4F71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Dysk twardy</w:t>
            </w:r>
          </w:p>
        </w:tc>
        <w:tc>
          <w:tcPr>
            <w:tcW w:w="6799" w:type="dxa"/>
            <w:noWrap/>
            <w:hideMark/>
          </w:tcPr>
          <w:p w14:paraId="15D048C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Dysk SSD M.2 </w:t>
            </w:r>
            <w:proofErr w:type="spellStart"/>
            <w:r w:rsidRPr="001453D4">
              <w:rPr>
                <w:rFonts w:cstheme="minorHAnsi"/>
              </w:rPr>
              <w:t>PCIe</w:t>
            </w:r>
            <w:proofErr w:type="spellEnd"/>
            <w:r w:rsidRPr="001453D4">
              <w:rPr>
                <w:rFonts w:cstheme="minorHAnsi"/>
              </w:rPr>
              <w:t xml:space="preserve"> </w:t>
            </w:r>
            <w:proofErr w:type="spellStart"/>
            <w:r w:rsidRPr="001453D4">
              <w:rPr>
                <w:rFonts w:cstheme="minorHAnsi"/>
              </w:rPr>
              <w:t>NVMe</w:t>
            </w:r>
            <w:proofErr w:type="spellEnd"/>
            <w:r w:rsidRPr="001453D4">
              <w:rPr>
                <w:rFonts w:cstheme="minorHAnsi"/>
              </w:rPr>
              <w:t xml:space="preserve"> o pojemności 512 GB </w:t>
            </w:r>
          </w:p>
        </w:tc>
      </w:tr>
      <w:tr w:rsidR="00EA30DB" w:rsidRPr="001453D4" w14:paraId="77674E20" w14:textId="77777777" w:rsidTr="00EA30DB">
        <w:trPr>
          <w:trHeight w:val="288"/>
        </w:trPr>
        <w:tc>
          <w:tcPr>
            <w:tcW w:w="2263" w:type="dxa"/>
            <w:noWrap/>
            <w:hideMark/>
          </w:tcPr>
          <w:p w14:paraId="7D830D74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Komunikacja </w:t>
            </w:r>
          </w:p>
        </w:tc>
        <w:tc>
          <w:tcPr>
            <w:tcW w:w="6799" w:type="dxa"/>
            <w:noWrap/>
            <w:hideMark/>
          </w:tcPr>
          <w:p w14:paraId="27A81CD8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Zintegrowana z płytą główną karta Ethernet 1 </w:t>
            </w:r>
            <w:proofErr w:type="spellStart"/>
            <w:r w:rsidRPr="001453D4">
              <w:rPr>
                <w:rFonts w:cstheme="minorHAnsi"/>
              </w:rPr>
              <w:t>Gb</w:t>
            </w:r>
            <w:proofErr w:type="spellEnd"/>
            <w:r w:rsidRPr="001453D4">
              <w:rPr>
                <w:rFonts w:cstheme="minorHAnsi"/>
              </w:rPr>
              <w:t xml:space="preserve">/s, </w:t>
            </w:r>
            <w:proofErr w:type="spellStart"/>
            <w:r w:rsidRPr="001453D4">
              <w:rPr>
                <w:rFonts w:cstheme="minorHAnsi"/>
              </w:rPr>
              <w:t>WiFi</w:t>
            </w:r>
            <w:proofErr w:type="spellEnd"/>
            <w:r w:rsidRPr="001453D4">
              <w:rPr>
                <w:rFonts w:cstheme="minorHAnsi"/>
              </w:rPr>
              <w:t xml:space="preserve"> </w:t>
            </w:r>
            <w:proofErr w:type="spellStart"/>
            <w:r w:rsidRPr="001453D4">
              <w:rPr>
                <w:rFonts w:cstheme="minorHAnsi"/>
              </w:rPr>
              <w:t>ac</w:t>
            </w:r>
            <w:proofErr w:type="spellEnd"/>
            <w:r w:rsidRPr="001453D4">
              <w:rPr>
                <w:rFonts w:cstheme="minorHAnsi"/>
              </w:rPr>
              <w:t>/a/b/g/n, Bluetooth 5</w:t>
            </w:r>
          </w:p>
        </w:tc>
      </w:tr>
      <w:tr w:rsidR="00EA30DB" w:rsidRPr="001453D4" w14:paraId="25FE9C4A" w14:textId="77777777" w:rsidTr="00EA30DB">
        <w:trPr>
          <w:trHeight w:val="288"/>
        </w:trPr>
        <w:tc>
          <w:tcPr>
            <w:tcW w:w="2263" w:type="dxa"/>
            <w:noWrap/>
          </w:tcPr>
          <w:p w14:paraId="512D22A7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Wbudowane porty komunikacyjne</w:t>
            </w:r>
          </w:p>
        </w:tc>
        <w:tc>
          <w:tcPr>
            <w:tcW w:w="6799" w:type="dxa"/>
            <w:noWrap/>
          </w:tcPr>
          <w:p w14:paraId="4B97326A" w14:textId="77777777" w:rsidR="00EA30DB" w:rsidRPr="001453D4" w:rsidRDefault="00EA30DB" w:rsidP="0064650F">
            <w:pPr>
              <w:jc w:val="both"/>
              <w:rPr>
                <w:rFonts w:cstheme="minorHAnsi"/>
                <w:lang w:val="en-US"/>
              </w:rPr>
            </w:pPr>
            <w:r w:rsidRPr="001453D4">
              <w:rPr>
                <w:rFonts w:cstheme="minorHAnsi"/>
                <w:lang w:val="en-US"/>
              </w:rPr>
              <w:t>1 port HDMI 1.4a</w:t>
            </w:r>
          </w:p>
          <w:p w14:paraId="0275ECDF" w14:textId="77777777" w:rsidR="00EA30DB" w:rsidRPr="001453D4" w:rsidRDefault="00EA30DB" w:rsidP="0064650F">
            <w:pPr>
              <w:jc w:val="both"/>
              <w:rPr>
                <w:rFonts w:cstheme="minorHAnsi"/>
                <w:lang w:val="en-US"/>
              </w:rPr>
            </w:pPr>
            <w:r w:rsidRPr="001453D4">
              <w:rPr>
                <w:rFonts w:cstheme="minorHAnsi"/>
                <w:lang w:val="en-US"/>
              </w:rPr>
              <w:t>1 port Ethernet RJ-45</w:t>
            </w:r>
          </w:p>
          <w:p w14:paraId="010CCAC2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1 port USB 3.2 </w:t>
            </w:r>
            <w:proofErr w:type="spellStart"/>
            <w:r w:rsidRPr="001453D4">
              <w:rPr>
                <w:rFonts w:cstheme="minorHAnsi"/>
              </w:rPr>
              <w:t>Type</w:t>
            </w:r>
            <w:proofErr w:type="spellEnd"/>
            <w:r w:rsidRPr="001453D4">
              <w:rPr>
                <w:rFonts w:cstheme="minorHAnsi"/>
              </w:rPr>
              <w:t xml:space="preserve">-C 2x2 z alternatywnym trybem </w:t>
            </w:r>
            <w:proofErr w:type="spellStart"/>
            <w:r w:rsidRPr="001453D4">
              <w:rPr>
                <w:rFonts w:cstheme="minorHAnsi"/>
              </w:rPr>
              <w:t>DisplayPort</w:t>
            </w:r>
            <w:proofErr w:type="spellEnd"/>
            <w:r w:rsidRPr="001453D4">
              <w:rPr>
                <w:rFonts w:cstheme="minorHAnsi"/>
              </w:rPr>
              <w:t xml:space="preserve"> i funkcją Power Delivery</w:t>
            </w:r>
          </w:p>
          <w:p w14:paraId="62CB1A3E" w14:textId="77777777" w:rsidR="00EA30DB" w:rsidRPr="001453D4" w:rsidRDefault="00EA30DB" w:rsidP="0064650F">
            <w:pPr>
              <w:jc w:val="both"/>
              <w:rPr>
                <w:rFonts w:cstheme="minorHAnsi"/>
                <w:lang w:val="en-US"/>
              </w:rPr>
            </w:pPr>
            <w:r w:rsidRPr="001453D4">
              <w:rPr>
                <w:rFonts w:cstheme="minorHAnsi"/>
                <w:lang w:val="en-US"/>
              </w:rPr>
              <w:t>1 port USB 2.0</w:t>
            </w:r>
          </w:p>
          <w:p w14:paraId="24BA9BFA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2 port USB 3.2 </w:t>
            </w:r>
            <w:proofErr w:type="spellStart"/>
            <w:r w:rsidRPr="001453D4">
              <w:rPr>
                <w:rFonts w:cstheme="minorHAnsi"/>
              </w:rPr>
              <w:t>Type</w:t>
            </w:r>
            <w:proofErr w:type="spellEnd"/>
            <w:r w:rsidRPr="001453D4">
              <w:rPr>
                <w:rFonts w:cstheme="minorHAnsi"/>
              </w:rPr>
              <w:t>-A pierwszej generacji</w:t>
            </w:r>
          </w:p>
        </w:tc>
      </w:tr>
      <w:tr w:rsidR="00EA30DB" w:rsidRPr="001453D4" w14:paraId="70C348C6" w14:textId="77777777" w:rsidTr="00EA30DB">
        <w:trPr>
          <w:trHeight w:val="288"/>
        </w:trPr>
        <w:tc>
          <w:tcPr>
            <w:tcW w:w="2263" w:type="dxa"/>
            <w:noWrap/>
          </w:tcPr>
          <w:p w14:paraId="33BE8DE3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Pozostałe urządzenia wbudowane</w:t>
            </w:r>
          </w:p>
        </w:tc>
        <w:tc>
          <w:tcPr>
            <w:tcW w:w="6799" w:type="dxa"/>
            <w:noWrap/>
          </w:tcPr>
          <w:p w14:paraId="3056107D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Głośniki, mikrofon, kamera, bateria </w:t>
            </w:r>
            <w:proofErr w:type="spellStart"/>
            <w:r w:rsidRPr="001453D4">
              <w:rPr>
                <w:rFonts w:cstheme="minorHAnsi"/>
              </w:rPr>
              <w:t>litowo</w:t>
            </w:r>
            <w:proofErr w:type="spellEnd"/>
            <w:r w:rsidRPr="001453D4">
              <w:rPr>
                <w:rFonts w:cstheme="minorHAnsi"/>
              </w:rPr>
              <w:t xml:space="preserve"> jonowa o pojemności nie mniejszej niż 50Wh</w:t>
            </w:r>
          </w:p>
        </w:tc>
      </w:tr>
      <w:tr w:rsidR="00EA30DB" w:rsidRPr="001453D4" w14:paraId="3F96E88A" w14:textId="77777777" w:rsidTr="00EA30DB">
        <w:trPr>
          <w:trHeight w:val="288"/>
        </w:trPr>
        <w:tc>
          <w:tcPr>
            <w:tcW w:w="2263" w:type="dxa"/>
            <w:noWrap/>
            <w:hideMark/>
          </w:tcPr>
          <w:p w14:paraId="0ECBCB12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Mysz, klawiatura</w:t>
            </w:r>
          </w:p>
        </w:tc>
        <w:tc>
          <w:tcPr>
            <w:tcW w:w="6799" w:type="dxa"/>
            <w:noWrap/>
            <w:hideMark/>
          </w:tcPr>
          <w:p w14:paraId="3B3A1DD3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Mysz optyczna, bezprzewodowa, o mniejszych niż typowo biurowe wymiarach, dedykowana przez producenta jako przeznaczona do pracy mobilnej. Klawiatura w układzie angielskim/amerykańskim (QWERTY)</w:t>
            </w:r>
          </w:p>
        </w:tc>
      </w:tr>
      <w:tr w:rsidR="00EA30DB" w:rsidRPr="001453D4" w14:paraId="65E05F8A" w14:textId="77777777" w:rsidTr="00EA30DB">
        <w:trPr>
          <w:trHeight w:val="288"/>
        </w:trPr>
        <w:tc>
          <w:tcPr>
            <w:tcW w:w="2263" w:type="dxa"/>
            <w:noWrap/>
          </w:tcPr>
          <w:p w14:paraId="1B63DB83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Elementy wyposażenia</w:t>
            </w:r>
          </w:p>
        </w:tc>
        <w:tc>
          <w:tcPr>
            <w:tcW w:w="6799" w:type="dxa"/>
            <w:noWrap/>
          </w:tcPr>
          <w:p w14:paraId="60E90136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Zasilacz, przewód zasilający</w:t>
            </w:r>
          </w:p>
        </w:tc>
      </w:tr>
      <w:tr w:rsidR="00EA30DB" w:rsidRPr="001453D4" w14:paraId="27409A31" w14:textId="77777777" w:rsidTr="00EA30DB">
        <w:trPr>
          <w:trHeight w:val="288"/>
        </w:trPr>
        <w:tc>
          <w:tcPr>
            <w:tcW w:w="2263" w:type="dxa"/>
            <w:noWrap/>
            <w:hideMark/>
          </w:tcPr>
          <w:p w14:paraId="6BBE12B0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 xml:space="preserve">Gwarancja </w:t>
            </w:r>
          </w:p>
        </w:tc>
        <w:tc>
          <w:tcPr>
            <w:tcW w:w="6799" w:type="dxa"/>
            <w:noWrap/>
            <w:hideMark/>
          </w:tcPr>
          <w:p w14:paraId="75DFD6CE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3-letnia gwarancja w miejscu użytkowania w reżimie NBD (w następnym dniu roboczym)</w:t>
            </w:r>
          </w:p>
        </w:tc>
      </w:tr>
      <w:tr w:rsidR="00EA30DB" w:rsidRPr="001453D4" w14:paraId="6D509EFB" w14:textId="77777777" w:rsidTr="00EA30DB">
        <w:trPr>
          <w:trHeight w:val="288"/>
        </w:trPr>
        <w:tc>
          <w:tcPr>
            <w:tcW w:w="2263" w:type="dxa"/>
            <w:noWrap/>
          </w:tcPr>
          <w:p w14:paraId="74681F4B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Dostęp do oprogramowania</w:t>
            </w:r>
          </w:p>
        </w:tc>
        <w:tc>
          <w:tcPr>
            <w:tcW w:w="6799" w:type="dxa"/>
            <w:noWrap/>
          </w:tcPr>
          <w:p w14:paraId="598563C0" w14:textId="77777777" w:rsidR="00EA30DB" w:rsidRPr="001453D4" w:rsidRDefault="00EA30DB" w:rsidP="0064650F">
            <w:pPr>
              <w:jc w:val="both"/>
              <w:rPr>
                <w:rFonts w:cstheme="minorHAnsi"/>
              </w:rPr>
            </w:pPr>
            <w:r w:rsidRPr="001453D4">
              <w:rPr>
                <w:rFonts w:cstheme="minorHAnsi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48EFE20B" w14:textId="77777777" w:rsidR="00EA30DB" w:rsidRPr="001453D4" w:rsidRDefault="00EA30DB" w:rsidP="00EA30DB">
      <w:pPr>
        <w:rPr>
          <w:rFonts w:cstheme="minorHAnsi"/>
        </w:rPr>
      </w:pPr>
    </w:p>
    <w:p w14:paraId="5F0D08BC" w14:textId="7F1D559E" w:rsidR="009A7CC8" w:rsidRPr="001453D4" w:rsidRDefault="009A7CC8" w:rsidP="00EA30DB">
      <w:pPr>
        <w:pStyle w:val="Nagwek1"/>
        <w:numPr>
          <w:ilvl w:val="1"/>
          <w:numId w:val="25"/>
        </w:numPr>
        <w:rPr>
          <w:rFonts w:asciiTheme="minorHAnsi" w:hAnsiTheme="minorHAnsi" w:cstheme="minorHAnsi"/>
        </w:rPr>
      </w:pPr>
      <w:r w:rsidRPr="001453D4">
        <w:rPr>
          <w:rFonts w:asciiTheme="minorHAnsi" w:hAnsiTheme="minorHAnsi" w:cstheme="minorHAnsi"/>
        </w:rPr>
        <w:t xml:space="preserve">Oprogramowanie do </w:t>
      </w:r>
      <w:proofErr w:type="spellStart"/>
      <w:r w:rsidRPr="001453D4">
        <w:rPr>
          <w:rFonts w:asciiTheme="minorHAnsi" w:hAnsiTheme="minorHAnsi" w:cstheme="minorHAnsi"/>
        </w:rPr>
        <w:t>backup’u</w:t>
      </w:r>
      <w:proofErr w:type="spellEnd"/>
      <w:r w:rsidR="00FB2D4D" w:rsidRPr="001453D4">
        <w:rPr>
          <w:rFonts w:asciiTheme="minorHAnsi" w:hAnsiTheme="minorHAnsi" w:cstheme="minorHAnsi"/>
        </w:rPr>
        <w:t xml:space="preserve"> 1 szt. Część zamówienia nr 3 - Zadanie nr 3</w:t>
      </w:r>
    </w:p>
    <w:p w14:paraId="1214F927" w14:textId="77777777" w:rsidR="009A7CC8" w:rsidRPr="001453D4" w:rsidRDefault="009A7CC8" w:rsidP="009A7CC8">
      <w:pPr>
        <w:spacing w:after="0"/>
        <w:jc w:val="both"/>
        <w:rPr>
          <w:rFonts w:cstheme="minorHAnsi"/>
        </w:rPr>
      </w:pPr>
      <w:r w:rsidRPr="001453D4">
        <w:rPr>
          <w:rFonts w:cstheme="minorHAnsi"/>
        </w:rPr>
        <w:t xml:space="preserve">Dodatkowa licencja </w:t>
      </w:r>
      <w:proofErr w:type="spellStart"/>
      <w:r w:rsidRPr="001453D4">
        <w:rPr>
          <w:rFonts w:cstheme="minorHAnsi"/>
        </w:rPr>
        <w:t>Commvault</w:t>
      </w:r>
      <w:proofErr w:type="spellEnd"/>
      <w:r w:rsidRPr="001453D4">
        <w:rPr>
          <w:rFonts w:cstheme="minorHAnsi"/>
        </w:rPr>
        <w:t xml:space="preserve"> obejmująca 1 maszynę/serwer fizyczny, bez limitu danych;</w:t>
      </w:r>
    </w:p>
    <w:p w14:paraId="49A71360" w14:textId="77777777" w:rsidR="009A7CC8" w:rsidRPr="001453D4" w:rsidRDefault="009A7CC8" w:rsidP="009A7CC8">
      <w:pPr>
        <w:spacing w:after="0"/>
        <w:jc w:val="both"/>
        <w:rPr>
          <w:rFonts w:cstheme="minorHAnsi"/>
        </w:rPr>
      </w:pPr>
      <w:r w:rsidRPr="001453D4">
        <w:rPr>
          <w:rFonts w:cstheme="minorHAnsi"/>
        </w:rPr>
        <w:t>wersja językowa: n/d;</w:t>
      </w:r>
    </w:p>
    <w:p w14:paraId="299F2B49" w14:textId="77777777" w:rsidR="009A7CC8" w:rsidRPr="001453D4" w:rsidRDefault="009A7CC8" w:rsidP="009A7CC8">
      <w:pPr>
        <w:spacing w:after="0"/>
        <w:jc w:val="both"/>
        <w:rPr>
          <w:rFonts w:cstheme="minorHAnsi"/>
        </w:rPr>
      </w:pPr>
      <w:r w:rsidRPr="001453D4">
        <w:rPr>
          <w:rFonts w:cstheme="minorHAnsi"/>
        </w:rPr>
        <w:t>rodzaj licencji: elektroniczna;</w:t>
      </w:r>
    </w:p>
    <w:p w14:paraId="5A4C4817" w14:textId="77777777" w:rsidR="009A7CC8" w:rsidRPr="001453D4" w:rsidRDefault="009A7CC8" w:rsidP="009A7CC8">
      <w:pPr>
        <w:spacing w:after="0"/>
        <w:jc w:val="both"/>
        <w:rPr>
          <w:rFonts w:cstheme="minorHAnsi"/>
        </w:rPr>
      </w:pPr>
      <w:r w:rsidRPr="001453D4">
        <w:rPr>
          <w:rFonts w:cstheme="minorHAnsi"/>
        </w:rPr>
        <w:t>ważność licencji: wieczysta;</w:t>
      </w:r>
    </w:p>
    <w:p w14:paraId="3B767984" w14:textId="77777777" w:rsidR="009A7CC8" w:rsidRPr="001453D4" w:rsidRDefault="009A7CC8" w:rsidP="009A7CC8">
      <w:pPr>
        <w:spacing w:after="0"/>
        <w:jc w:val="both"/>
        <w:rPr>
          <w:rFonts w:cstheme="minorHAnsi"/>
        </w:rPr>
      </w:pPr>
      <w:r w:rsidRPr="001453D4">
        <w:rPr>
          <w:rFonts w:cstheme="minorHAnsi"/>
        </w:rPr>
        <w:t xml:space="preserve">przeznaczenie i zgodność: Windows Server 2006 Standard, </w:t>
      </w:r>
      <w:proofErr w:type="spellStart"/>
      <w:r w:rsidRPr="001453D4">
        <w:rPr>
          <w:rFonts w:cstheme="minorHAnsi"/>
        </w:rPr>
        <w:t>Commvault</w:t>
      </w:r>
      <w:proofErr w:type="spellEnd"/>
      <w:r w:rsidRPr="001453D4">
        <w:rPr>
          <w:rFonts w:cstheme="minorHAnsi"/>
        </w:rPr>
        <w:t xml:space="preserve"> </w:t>
      </w:r>
      <w:proofErr w:type="spellStart"/>
      <w:r w:rsidRPr="001453D4">
        <w:rPr>
          <w:rFonts w:cstheme="minorHAnsi"/>
        </w:rPr>
        <w:t>Commsell</w:t>
      </w:r>
      <w:proofErr w:type="spellEnd"/>
      <w:r w:rsidRPr="001453D4">
        <w:rPr>
          <w:rFonts w:cstheme="minorHAnsi"/>
        </w:rPr>
        <w:t xml:space="preserve"> v11, o identyfikatorze klienta 1005a3.</w:t>
      </w:r>
    </w:p>
    <w:p w14:paraId="115B8BDF" w14:textId="59FF4525" w:rsidR="00F74734" w:rsidRPr="001453D4" w:rsidRDefault="00F74734" w:rsidP="00EA30DB">
      <w:pPr>
        <w:pStyle w:val="Nagwek1"/>
        <w:rPr>
          <w:rFonts w:asciiTheme="minorHAnsi" w:hAnsiTheme="minorHAnsi" w:cstheme="minorHAnsi"/>
        </w:rPr>
      </w:pPr>
      <w:r w:rsidRPr="001453D4">
        <w:rPr>
          <w:rFonts w:asciiTheme="minorHAnsi" w:hAnsiTheme="minorHAnsi" w:cstheme="minorHAnsi"/>
        </w:rPr>
        <w:t>Minimalne parametry równoważności</w:t>
      </w:r>
    </w:p>
    <w:p w14:paraId="681AA717" w14:textId="77777777" w:rsidR="00F74734" w:rsidRPr="001453D4" w:rsidRDefault="00F74734" w:rsidP="002E32AD">
      <w:pPr>
        <w:jc w:val="both"/>
        <w:rPr>
          <w:rFonts w:cstheme="minorHAnsi"/>
        </w:rPr>
      </w:pPr>
      <w:r w:rsidRPr="001453D4">
        <w:rPr>
          <w:rFonts w:cstheme="minorHAnsi"/>
        </w:rPr>
        <w:t>Wymaga się aby zaoferowane oprogramowanie równoważne zapewniało co najmniej takie parametry funkcjonalne jak wymienione poniżej.</w:t>
      </w:r>
    </w:p>
    <w:p w14:paraId="0F2B6F99" w14:textId="6B883CE3" w:rsidR="0070189F" w:rsidRPr="001453D4" w:rsidRDefault="0070189F" w:rsidP="0007165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rFonts w:cstheme="minorHAnsi"/>
          <w:bCs/>
          <w:sz w:val="24"/>
          <w:szCs w:val="24"/>
        </w:rPr>
      </w:pPr>
      <w:r w:rsidRPr="001453D4">
        <w:rPr>
          <w:rFonts w:cstheme="minorHAnsi"/>
          <w:bCs/>
          <w:sz w:val="24"/>
          <w:szCs w:val="24"/>
        </w:rPr>
        <w:lastRenderedPageBreak/>
        <w:t xml:space="preserve">Ad. 2 </w:t>
      </w:r>
      <w:r w:rsidR="005351D1" w:rsidRPr="001453D4">
        <w:rPr>
          <w:rFonts w:cstheme="minorHAnsi"/>
          <w:bCs/>
          <w:sz w:val="24"/>
          <w:szCs w:val="24"/>
        </w:rPr>
        <w:t>c</w:t>
      </w:r>
      <w:r w:rsidRPr="001453D4">
        <w:rPr>
          <w:rFonts w:cstheme="minorHAnsi"/>
          <w:bCs/>
          <w:sz w:val="24"/>
          <w:szCs w:val="24"/>
        </w:rPr>
        <w:t xml:space="preserve">. 1) </w:t>
      </w:r>
      <w:r w:rsidR="005351D1" w:rsidRPr="001453D4">
        <w:rPr>
          <w:rFonts w:cstheme="minorHAnsi"/>
          <w:bCs/>
          <w:sz w:val="24"/>
          <w:szCs w:val="24"/>
        </w:rPr>
        <w:t>wiersz „</w:t>
      </w:r>
      <w:r w:rsidRPr="001453D4">
        <w:rPr>
          <w:rFonts w:cstheme="minorHAnsi"/>
          <w:bCs/>
          <w:sz w:val="24"/>
          <w:szCs w:val="24"/>
        </w:rPr>
        <w:t>Oprogramowanie</w:t>
      </w:r>
      <w:r w:rsidR="005351D1" w:rsidRPr="001453D4">
        <w:rPr>
          <w:rFonts w:cstheme="minorHAnsi"/>
          <w:bCs/>
          <w:sz w:val="24"/>
          <w:szCs w:val="24"/>
        </w:rPr>
        <w:t>”</w:t>
      </w:r>
    </w:p>
    <w:p w14:paraId="0F2245E9" w14:textId="1ED0648C" w:rsidR="0070189F" w:rsidRPr="001453D4" w:rsidRDefault="0070189F" w:rsidP="0070189F">
      <w:pPr>
        <w:rPr>
          <w:rFonts w:cstheme="minorHAnsi"/>
        </w:rPr>
      </w:pPr>
      <w:r w:rsidRPr="001453D4">
        <w:rPr>
          <w:rFonts w:cstheme="minorHAnsi"/>
        </w:rPr>
        <w:t>Zamawiający aktualnie korzysta z</w:t>
      </w:r>
      <w:r w:rsidR="00291EA8" w:rsidRPr="001453D4">
        <w:rPr>
          <w:rFonts w:cstheme="minorHAnsi"/>
        </w:rPr>
        <w:t xml:space="preserve"> </w:t>
      </w:r>
      <w:r w:rsidR="00C979D6" w:rsidRPr="001453D4">
        <w:rPr>
          <w:rFonts w:cstheme="minorHAnsi"/>
        </w:rPr>
        <w:t xml:space="preserve">urządzenia QNAP model </w:t>
      </w:r>
      <w:r w:rsidR="00C979D6" w:rsidRPr="001453D4">
        <w:rPr>
          <w:rFonts w:cstheme="minorHAnsi"/>
          <w:color w:val="000000" w:themeColor="text1"/>
        </w:rPr>
        <w:t>TS-2483XU-RP-E2136-16G</w:t>
      </w:r>
      <w:r w:rsidR="00CD39D5" w:rsidRPr="001453D4">
        <w:rPr>
          <w:rFonts w:cstheme="minorHAnsi"/>
        </w:rPr>
        <w:t>.</w:t>
      </w:r>
      <w:r w:rsidRPr="001453D4">
        <w:rPr>
          <w:rFonts w:cstheme="minorHAnsi"/>
        </w:rPr>
        <w:t xml:space="preserve"> </w:t>
      </w:r>
      <w:r w:rsidR="00CD39D5" w:rsidRPr="001453D4">
        <w:rPr>
          <w:rFonts w:cstheme="minorHAnsi"/>
        </w:rPr>
        <w:t>W</w:t>
      </w:r>
      <w:r w:rsidR="00FD7198" w:rsidRPr="001453D4">
        <w:rPr>
          <w:rFonts w:cstheme="minorHAnsi"/>
        </w:rPr>
        <w:t xml:space="preserve"> związku z </w:t>
      </w:r>
      <w:r w:rsidR="00CD39D5" w:rsidRPr="001453D4">
        <w:rPr>
          <w:rFonts w:cstheme="minorHAnsi"/>
        </w:rPr>
        <w:t>tym,</w:t>
      </w:r>
      <w:r w:rsidRPr="001453D4">
        <w:rPr>
          <w:rFonts w:cstheme="minorHAnsi"/>
        </w:rPr>
        <w:t xml:space="preserve"> chce korzystać </w:t>
      </w:r>
      <w:r w:rsidR="00291EA8" w:rsidRPr="001453D4">
        <w:rPr>
          <w:rFonts w:cstheme="minorHAnsi"/>
        </w:rPr>
        <w:t xml:space="preserve">m.in. </w:t>
      </w:r>
      <w:r w:rsidR="00CD39D5" w:rsidRPr="001453D4">
        <w:rPr>
          <w:rFonts w:cstheme="minorHAnsi"/>
        </w:rPr>
        <w:t xml:space="preserve">z </w:t>
      </w:r>
      <w:r w:rsidR="00291EA8" w:rsidRPr="001453D4">
        <w:rPr>
          <w:rFonts w:cstheme="minorHAnsi"/>
        </w:rPr>
        <w:t>oprogramowania</w:t>
      </w:r>
      <w:r w:rsidR="00C979D6" w:rsidRPr="001453D4">
        <w:rPr>
          <w:rFonts w:cstheme="minorHAnsi"/>
        </w:rPr>
        <w:t xml:space="preserve"> posiadającego funkcjonalność</w:t>
      </w:r>
      <w:r w:rsidR="00291EA8" w:rsidRPr="001453D4">
        <w:rPr>
          <w:rFonts w:cstheme="minorHAnsi"/>
        </w:rPr>
        <w:t xml:space="preserve"> Qsync w celu synchronizacji</w:t>
      </w:r>
      <w:r w:rsidR="00F532F7" w:rsidRPr="001453D4">
        <w:rPr>
          <w:rFonts w:cstheme="minorHAnsi"/>
        </w:rPr>
        <w:t xml:space="preserve"> i replikacji</w:t>
      </w:r>
      <w:r w:rsidR="00291EA8" w:rsidRPr="001453D4">
        <w:rPr>
          <w:rFonts w:cstheme="minorHAnsi"/>
        </w:rPr>
        <w:t xml:space="preserve"> </w:t>
      </w:r>
      <w:r w:rsidR="00FD7198" w:rsidRPr="001453D4">
        <w:rPr>
          <w:rFonts w:cstheme="minorHAnsi"/>
        </w:rPr>
        <w:t>danych na obu macierzach</w:t>
      </w:r>
      <w:r w:rsidR="00F532F7" w:rsidRPr="001453D4">
        <w:rPr>
          <w:rFonts w:cstheme="minorHAnsi"/>
        </w:rPr>
        <w:t xml:space="preserve"> oraz konfiguracji High</w:t>
      </w:r>
      <w:r w:rsidR="00597838" w:rsidRPr="001453D4">
        <w:rPr>
          <w:rFonts w:cstheme="minorHAnsi"/>
        </w:rPr>
        <w:t xml:space="preserve"> Availability</w:t>
      </w:r>
      <w:r w:rsidR="008D0CDF" w:rsidRPr="001453D4">
        <w:rPr>
          <w:rFonts w:cstheme="minorHAnsi"/>
        </w:rPr>
        <w:t>,</w:t>
      </w:r>
      <w:r w:rsidR="00C979D6" w:rsidRPr="001453D4">
        <w:rPr>
          <w:rFonts w:cstheme="minorHAnsi"/>
        </w:rPr>
        <w:t xml:space="preserve"> </w:t>
      </w:r>
      <w:r w:rsidR="008D0CDF" w:rsidRPr="001453D4">
        <w:rPr>
          <w:rFonts w:cstheme="minorHAnsi"/>
        </w:rPr>
        <w:t>zwiększając</w:t>
      </w:r>
      <w:r w:rsidR="00597838" w:rsidRPr="001453D4">
        <w:rPr>
          <w:rFonts w:cstheme="minorHAnsi"/>
        </w:rPr>
        <w:t xml:space="preserve">ej </w:t>
      </w:r>
      <w:r w:rsidR="008D0CDF" w:rsidRPr="001453D4">
        <w:rPr>
          <w:rFonts w:cstheme="minorHAnsi"/>
        </w:rPr>
        <w:t>bezpieczeństwo przechowywanych danych na dyskach urządzenia.</w:t>
      </w:r>
    </w:p>
    <w:sectPr w:rsidR="0070189F" w:rsidRPr="00145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B3D4" w14:textId="77777777" w:rsidR="005D4002" w:rsidRDefault="005D4002" w:rsidP="00D70AED">
      <w:pPr>
        <w:spacing w:after="0" w:line="240" w:lineRule="auto"/>
      </w:pPr>
      <w:r>
        <w:separator/>
      </w:r>
    </w:p>
  </w:endnote>
  <w:endnote w:type="continuationSeparator" w:id="0">
    <w:p w14:paraId="3084C403" w14:textId="77777777" w:rsidR="005D4002" w:rsidRDefault="005D4002" w:rsidP="00D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29D2" w14:textId="77777777" w:rsidR="00D70AED" w:rsidRDefault="00D70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0E8D" w14:textId="77777777" w:rsidR="00D70AED" w:rsidRDefault="00D70A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73C1" w14:textId="77777777" w:rsidR="00D70AED" w:rsidRDefault="00D70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5022" w14:textId="77777777" w:rsidR="005D4002" w:rsidRDefault="005D4002" w:rsidP="00D70AED">
      <w:pPr>
        <w:spacing w:after="0" w:line="240" w:lineRule="auto"/>
      </w:pPr>
      <w:r>
        <w:separator/>
      </w:r>
    </w:p>
  </w:footnote>
  <w:footnote w:type="continuationSeparator" w:id="0">
    <w:p w14:paraId="4765A01C" w14:textId="77777777" w:rsidR="005D4002" w:rsidRDefault="005D4002" w:rsidP="00D7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4E4D" w14:textId="77777777" w:rsidR="00D70AED" w:rsidRDefault="00D70A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7CC8" w14:textId="485C7442" w:rsidR="00D70AED" w:rsidRDefault="00D70A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4E8B6" wp14:editId="71C054B2">
          <wp:simplePos x="0" y="0"/>
          <wp:positionH relativeFrom="column">
            <wp:posOffset>937260</wp:posOffset>
          </wp:positionH>
          <wp:positionV relativeFrom="paragraph">
            <wp:posOffset>-234950</wp:posOffset>
          </wp:positionV>
          <wp:extent cx="3786505" cy="1004570"/>
          <wp:effectExtent l="0" t="0" r="4445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2AC" w14:textId="77777777" w:rsidR="00D70AED" w:rsidRDefault="00D70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E2D"/>
    <w:multiLevelType w:val="hybridMultilevel"/>
    <w:tmpl w:val="5DAC153E"/>
    <w:lvl w:ilvl="0" w:tplc="3440D388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00583C"/>
    <w:multiLevelType w:val="hybridMultilevel"/>
    <w:tmpl w:val="5EECE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BC74B9"/>
    <w:multiLevelType w:val="hybridMultilevel"/>
    <w:tmpl w:val="463CC4B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FC7044B"/>
    <w:multiLevelType w:val="hybridMultilevel"/>
    <w:tmpl w:val="EAF41740"/>
    <w:lvl w:ilvl="0" w:tplc="9962B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747C"/>
    <w:multiLevelType w:val="multilevel"/>
    <w:tmpl w:val="F174A956"/>
    <w:lvl w:ilvl="0">
      <w:start w:val="1"/>
      <w:numFmt w:val="decimal"/>
      <w:lvlText w:val="%1)"/>
      <w:lvlJc w:val="left"/>
      <w:pPr>
        <w:ind w:left="518" w:hanging="360"/>
      </w:pPr>
    </w:lvl>
    <w:lvl w:ilvl="1">
      <w:start w:val="1"/>
      <w:numFmt w:val="lowerLetter"/>
      <w:lvlText w:val="%2)"/>
      <w:lvlJc w:val="left"/>
      <w:pPr>
        <w:ind w:left="878" w:hanging="360"/>
      </w:pPr>
      <w:rPr>
        <w:color w:val="4472C4" w:themeColor="accent1"/>
      </w:rPr>
    </w:lvl>
    <w:lvl w:ilvl="2">
      <w:start w:val="1"/>
      <w:numFmt w:val="lowerRoman"/>
      <w:lvlText w:val="%3)"/>
      <w:lvlJc w:val="left"/>
      <w:pPr>
        <w:ind w:left="1238" w:hanging="360"/>
      </w:pPr>
    </w:lvl>
    <w:lvl w:ilvl="3">
      <w:start w:val="1"/>
      <w:numFmt w:val="decimal"/>
      <w:lvlText w:val="(%4)"/>
      <w:lvlJc w:val="left"/>
      <w:pPr>
        <w:ind w:left="1598" w:hanging="360"/>
      </w:pPr>
    </w:lvl>
    <w:lvl w:ilvl="4">
      <w:start w:val="1"/>
      <w:numFmt w:val="lowerLetter"/>
      <w:lvlText w:val="(%5)"/>
      <w:lvlJc w:val="left"/>
      <w:pPr>
        <w:ind w:left="1958" w:hanging="360"/>
      </w:pPr>
    </w:lvl>
    <w:lvl w:ilvl="5">
      <w:start w:val="1"/>
      <w:numFmt w:val="lowerRoman"/>
      <w:lvlText w:val="(%6)"/>
      <w:lvlJc w:val="left"/>
      <w:pPr>
        <w:ind w:left="2318" w:hanging="360"/>
      </w:pPr>
    </w:lvl>
    <w:lvl w:ilvl="6">
      <w:start w:val="1"/>
      <w:numFmt w:val="decimal"/>
      <w:lvlText w:val="%7."/>
      <w:lvlJc w:val="left"/>
      <w:pPr>
        <w:ind w:left="2678" w:hanging="360"/>
      </w:pPr>
    </w:lvl>
    <w:lvl w:ilvl="7">
      <w:start w:val="1"/>
      <w:numFmt w:val="lowerLetter"/>
      <w:lvlText w:val="%8."/>
      <w:lvlJc w:val="left"/>
      <w:pPr>
        <w:ind w:left="3038" w:hanging="360"/>
      </w:pPr>
    </w:lvl>
    <w:lvl w:ilvl="8">
      <w:start w:val="1"/>
      <w:numFmt w:val="lowerRoman"/>
      <w:lvlText w:val="%9."/>
      <w:lvlJc w:val="left"/>
      <w:pPr>
        <w:ind w:left="3398" w:hanging="360"/>
      </w:pPr>
    </w:lvl>
  </w:abstractNum>
  <w:abstractNum w:abstractNumId="5" w15:restartNumberingAfterBreak="0">
    <w:nsid w:val="185C420D"/>
    <w:multiLevelType w:val="multilevel"/>
    <w:tmpl w:val="7698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7725C"/>
    <w:multiLevelType w:val="hybridMultilevel"/>
    <w:tmpl w:val="15F0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9708F"/>
    <w:multiLevelType w:val="multilevel"/>
    <w:tmpl w:val="7698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F1243"/>
    <w:multiLevelType w:val="multilevel"/>
    <w:tmpl w:val="B366CA6A"/>
    <w:lvl w:ilvl="0">
      <w:start w:val="1"/>
      <w:numFmt w:val="decimal"/>
      <w:lvlText w:val="%1)"/>
      <w:lvlJc w:val="left"/>
      <w:pPr>
        <w:ind w:left="518" w:hanging="360"/>
      </w:pPr>
    </w:lvl>
    <w:lvl w:ilvl="1">
      <w:start w:val="1"/>
      <w:numFmt w:val="decimal"/>
      <w:pStyle w:val="Nagwek1"/>
      <w:lvlText w:val="%2."/>
      <w:lvlJc w:val="left"/>
      <w:pPr>
        <w:ind w:left="878" w:hanging="360"/>
      </w:pPr>
      <w:rPr>
        <w:color w:val="4472C4" w:themeColor="accent1"/>
      </w:rPr>
    </w:lvl>
    <w:lvl w:ilvl="2">
      <w:start w:val="1"/>
      <w:numFmt w:val="lowerRoman"/>
      <w:lvlText w:val="%3)"/>
      <w:lvlJc w:val="left"/>
      <w:pPr>
        <w:ind w:left="1238" w:hanging="360"/>
      </w:pPr>
    </w:lvl>
    <w:lvl w:ilvl="3">
      <w:start w:val="1"/>
      <w:numFmt w:val="decimal"/>
      <w:lvlText w:val="(%4)"/>
      <w:lvlJc w:val="left"/>
      <w:pPr>
        <w:ind w:left="1598" w:hanging="360"/>
      </w:pPr>
    </w:lvl>
    <w:lvl w:ilvl="4">
      <w:start w:val="1"/>
      <w:numFmt w:val="lowerLetter"/>
      <w:lvlText w:val="(%5)"/>
      <w:lvlJc w:val="left"/>
      <w:pPr>
        <w:ind w:left="1958" w:hanging="360"/>
      </w:pPr>
    </w:lvl>
    <w:lvl w:ilvl="5">
      <w:start w:val="1"/>
      <w:numFmt w:val="lowerRoman"/>
      <w:lvlText w:val="(%6)"/>
      <w:lvlJc w:val="left"/>
      <w:pPr>
        <w:ind w:left="2318" w:hanging="360"/>
      </w:pPr>
    </w:lvl>
    <w:lvl w:ilvl="6">
      <w:start w:val="1"/>
      <w:numFmt w:val="decimal"/>
      <w:lvlText w:val="%7."/>
      <w:lvlJc w:val="left"/>
      <w:pPr>
        <w:ind w:left="2678" w:hanging="360"/>
      </w:pPr>
    </w:lvl>
    <w:lvl w:ilvl="7">
      <w:start w:val="1"/>
      <w:numFmt w:val="lowerLetter"/>
      <w:lvlText w:val="%8."/>
      <w:lvlJc w:val="left"/>
      <w:pPr>
        <w:ind w:left="3038" w:hanging="360"/>
      </w:pPr>
    </w:lvl>
    <w:lvl w:ilvl="8">
      <w:start w:val="1"/>
      <w:numFmt w:val="lowerRoman"/>
      <w:lvlText w:val="%9."/>
      <w:lvlJc w:val="left"/>
      <w:pPr>
        <w:ind w:left="3398" w:hanging="360"/>
      </w:pPr>
    </w:lvl>
  </w:abstractNum>
  <w:abstractNum w:abstractNumId="9" w15:restartNumberingAfterBreak="0">
    <w:nsid w:val="42253F21"/>
    <w:multiLevelType w:val="hybridMultilevel"/>
    <w:tmpl w:val="8E7A748C"/>
    <w:lvl w:ilvl="0" w:tplc="038432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2018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62C32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3C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82D1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A45E9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7A04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12FF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CC836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5A655B"/>
    <w:multiLevelType w:val="hybridMultilevel"/>
    <w:tmpl w:val="398E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06B37"/>
    <w:multiLevelType w:val="hybridMultilevel"/>
    <w:tmpl w:val="DA0A6646"/>
    <w:lvl w:ilvl="0" w:tplc="DE6A1576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144D"/>
    <w:multiLevelType w:val="multilevel"/>
    <w:tmpl w:val="CDA25D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E2F4607"/>
    <w:multiLevelType w:val="hybridMultilevel"/>
    <w:tmpl w:val="8E7A748C"/>
    <w:styleLink w:val="Zaimportowanystyl1"/>
    <w:lvl w:ilvl="0" w:tplc="B6D8F6CE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2870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E532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0895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2F6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AAAE12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2AB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9012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C24EDC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22A7D44"/>
    <w:multiLevelType w:val="hybridMultilevel"/>
    <w:tmpl w:val="77685D12"/>
    <w:lvl w:ilvl="0" w:tplc="EB98D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770A3"/>
    <w:multiLevelType w:val="hybridMultilevel"/>
    <w:tmpl w:val="7F1A9D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0494769">
    <w:abstractNumId w:val="10"/>
  </w:num>
  <w:num w:numId="2" w16cid:durableId="1434277381">
    <w:abstractNumId w:val="0"/>
  </w:num>
  <w:num w:numId="3" w16cid:durableId="916747277">
    <w:abstractNumId w:val="6"/>
  </w:num>
  <w:num w:numId="4" w16cid:durableId="1851213390">
    <w:abstractNumId w:val="11"/>
  </w:num>
  <w:num w:numId="5" w16cid:durableId="473252658">
    <w:abstractNumId w:val="0"/>
    <w:lvlOverride w:ilvl="0">
      <w:startOverride w:val="1"/>
    </w:lvlOverride>
  </w:num>
  <w:num w:numId="6" w16cid:durableId="590898005">
    <w:abstractNumId w:val="0"/>
    <w:lvlOverride w:ilvl="0">
      <w:startOverride w:val="1"/>
    </w:lvlOverride>
  </w:num>
  <w:num w:numId="7" w16cid:durableId="2029941228">
    <w:abstractNumId w:val="0"/>
  </w:num>
  <w:num w:numId="8" w16cid:durableId="682826980">
    <w:abstractNumId w:val="13"/>
  </w:num>
  <w:num w:numId="9" w16cid:durableId="1092899370">
    <w:abstractNumId w:val="12"/>
  </w:num>
  <w:num w:numId="10" w16cid:durableId="495997105">
    <w:abstractNumId w:val="12"/>
    <w:lvlOverride w:ilvl="0">
      <w:startOverride w:val="2"/>
    </w:lvlOverride>
  </w:num>
  <w:num w:numId="11" w16cid:durableId="223688742">
    <w:abstractNumId w:val="9"/>
  </w:num>
  <w:num w:numId="12" w16cid:durableId="875972503">
    <w:abstractNumId w:val="0"/>
  </w:num>
  <w:num w:numId="13" w16cid:durableId="463155039">
    <w:abstractNumId w:val="0"/>
  </w:num>
  <w:num w:numId="14" w16cid:durableId="1378357823">
    <w:abstractNumId w:val="0"/>
  </w:num>
  <w:num w:numId="15" w16cid:durableId="495464644">
    <w:abstractNumId w:val="0"/>
  </w:num>
  <w:num w:numId="16" w16cid:durableId="1625499573">
    <w:abstractNumId w:val="14"/>
  </w:num>
  <w:num w:numId="17" w16cid:durableId="1699621645">
    <w:abstractNumId w:val="15"/>
  </w:num>
  <w:num w:numId="18" w16cid:durableId="287201006">
    <w:abstractNumId w:val="7"/>
  </w:num>
  <w:num w:numId="19" w16cid:durableId="1032457048">
    <w:abstractNumId w:val="1"/>
  </w:num>
  <w:num w:numId="20" w16cid:durableId="79758464">
    <w:abstractNumId w:val="0"/>
  </w:num>
  <w:num w:numId="21" w16cid:durableId="2016108180">
    <w:abstractNumId w:val="0"/>
  </w:num>
  <w:num w:numId="22" w16cid:durableId="274143943">
    <w:abstractNumId w:val="5"/>
  </w:num>
  <w:num w:numId="23" w16cid:durableId="591667886">
    <w:abstractNumId w:val="2"/>
  </w:num>
  <w:num w:numId="24" w16cid:durableId="1707825129">
    <w:abstractNumId w:val="3"/>
  </w:num>
  <w:num w:numId="25" w16cid:durableId="1873153289">
    <w:abstractNumId w:val="4"/>
  </w:num>
  <w:num w:numId="26" w16cid:durableId="920531730">
    <w:abstractNumId w:val="8"/>
  </w:num>
  <w:num w:numId="27" w16cid:durableId="1899852915">
    <w:abstractNumId w:val="8"/>
  </w:num>
  <w:num w:numId="28" w16cid:durableId="619845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F4"/>
    <w:rsid w:val="000032BD"/>
    <w:rsid w:val="0001181F"/>
    <w:rsid w:val="00012288"/>
    <w:rsid w:val="000316D5"/>
    <w:rsid w:val="000516B8"/>
    <w:rsid w:val="00063695"/>
    <w:rsid w:val="000709F6"/>
    <w:rsid w:val="00071653"/>
    <w:rsid w:val="000737C4"/>
    <w:rsid w:val="000838CE"/>
    <w:rsid w:val="0009698D"/>
    <w:rsid w:val="000A50BD"/>
    <w:rsid w:val="000A685E"/>
    <w:rsid w:val="000F525B"/>
    <w:rsid w:val="000F6CE4"/>
    <w:rsid w:val="00106372"/>
    <w:rsid w:val="00106F8C"/>
    <w:rsid w:val="00123BC6"/>
    <w:rsid w:val="001453D4"/>
    <w:rsid w:val="001551E5"/>
    <w:rsid w:val="0016667D"/>
    <w:rsid w:val="001677EA"/>
    <w:rsid w:val="0019207C"/>
    <w:rsid w:val="00194531"/>
    <w:rsid w:val="0019543D"/>
    <w:rsid w:val="001A79AB"/>
    <w:rsid w:val="00202C71"/>
    <w:rsid w:val="002038E9"/>
    <w:rsid w:val="00205D89"/>
    <w:rsid w:val="00220FE8"/>
    <w:rsid w:val="002301FC"/>
    <w:rsid w:val="002339C4"/>
    <w:rsid w:val="0024406F"/>
    <w:rsid w:val="00261C24"/>
    <w:rsid w:val="00273461"/>
    <w:rsid w:val="0029162C"/>
    <w:rsid w:val="00291EA8"/>
    <w:rsid w:val="002941AE"/>
    <w:rsid w:val="002965A1"/>
    <w:rsid w:val="002C47D3"/>
    <w:rsid w:val="002E32AD"/>
    <w:rsid w:val="002E61F6"/>
    <w:rsid w:val="002F2F38"/>
    <w:rsid w:val="00320A63"/>
    <w:rsid w:val="00331293"/>
    <w:rsid w:val="0033575D"/>
    <w:rsid w:val="00342072"/>
    <w:rsid w:val="00367F49"/>
    <w:rsid w:val="00371249"/>
    <w:rsid w:val="003862D6"/>
    <w:rsid w:val="00387AF2"/>
    <w:rsid w:val="00395B3E"/>
    <w:rsid w:val="00397772"/>
    <w:rsid w:val="003A0271"/>
    <w:rsid w:val="003C0CA7"/>
    <w:rsid w:val="003C1654"/>
    <w:rsid w:val="003C1FBF"/>
    <w:rsid w:val="003D4492"/>
    <w:rsid w:val="0040045A"/>
    <w:rsid w:val="004022CB"/>
    <w:rsid w:val="00413D91"/>
    <w:rsid w:val="004172D6"/>
    <w:rsid w:val="00425F7F"/>
    <w:rsid w:val="00447083"/>
    <w:rsid w:val="00447BB6"/>
    <w:rsid w:val="004A4457"/>
    <w:rsid w:val="004A6FEC"/>
    <w:rsid w:val="004B18E3"/>
    <w:rsid w:val="004B1E95"/>
    <w:rsid w:val="004B3627"/>
    <w:rsid w:val="004C2495"/>
    <w:rsid w:val="004D1028"/>
    <w:rsid w:val="004F196E"/>
    <w:rsid w:val="004F4187"/>
    <w:rsid w:val="0050319A"/>
    <w:rsid w:val="00520C9E"/>
    <w:rsid w:val="0052383A"/>
    <w:rsid w:val="005351D1"/>
    <w:rsid w:val="005409D4"/>
    <w:rsid w:val="00561C03"/>
    <w:rsid w:val="00562B64"/>
    <w:rsid w:val="00577108"/>
    <w:rsid w:val="00592CD4"/>
    <w:rsid w:val="00597838"/>
    <w:rsid w:val="005A7DC2"/>
    <w:rsid w:val="005B0A0A"/>
    <w:rsid w:val="005C3F8B"/>
    <w:rsid w:val="005C59C3"/>
    <w:rsid w:val="005D4002"/>
    <w:rsid w:val="005E6A21"/>
    <w:rsid w:val="005F6CD3"/>
    <w:rsid w:val="0060647E"/>
    <w:rsid w:val="00631412"/>
    <w:rsid w:val="0063765B"/>
    <w:rsid w:val="00654A6F"/>
    <w:rsid w:val="00661BB9"/>
    <w:rsid w:val="00672936"/>
    <w:rsid w:val="00686763"/>
    <w:rsid w:val="006928FA"/>
    <w:rsid w:val="006929FC"/>
    <w:rsid w:val="006A758B"/>
    <w:rsid w:val="006D2116"/>
    <w:rsid w:val="006F28B4"/>
    <w:rsid w:val="006F30CE"/>
    <w:rsid w:val="0070189F"/>
    <w:rsid w:val="00703442"/>
    <w:rsid w:val="00705751"/>
    <w:rsid w:val="007220D5"/>
    <w:rsid w:val="007276AD"/>
    <w:rsid w:val="00736D32"/>
    <w:rsid w:val="007372B3"/>
    <w:rsid w:val="00737AC2"/>
    <w:rsid w:val="00742EF5"/>
    <w:rsid w:val="00743A97"/>
    <w:rsid w:val="00782879"/>
    <w:rsid w:val="0079524D"/>
    <w:rsid w:val="007A1725"/>
    <w:rsid w:val="007A50B5"/>
    <w:rsid w:val="007A6897"/>
    <w:rsid w:val="007B5477"/>
    <w:rsid w:val="007B6DFD"/>
    <w:rsid w:val="007F701A"/>
    <w:rsid w:val="008166C1"/>
    <w:rsid w:val="00823A0C"/>
    <w:rsid w:val="008242DF"/>
    <w:rsid w:val="008337A2"/>
    <w:rsid w:val="00835647"/>
    <w:rsid w:val="0086311A"/>
    <w:rsid w:val="00866D18"/>
    <w:rsid w:val="00867981"/>
    <w:rsid w:val="008735C7"/>
    <w:rsid w:val="008949E8"/>
    <w:rsid w:val="008A3F0E"/>
    <w:rsid w:val="008B68E2"/>
    <w:rsid w:val="008B7E85"/>
    <w:rsid w:val="008C501D"/>
    <w:rsid w:val="008D0CDF"/>
    <w:rsid w:val="008D15C4"/>
    <w:rsid w:val="00904E05"/>
    <w:rsid w:val="00941C29"/>
    <w:rsid w:val="009509EB"/>
    <w:rsid w:val="00971532"/>
    <w:rsid w:val="0097605B"/>
    <w:rsid w:val="00985212"/>
    <w:rsid w:val="00987699"/>
    <w:rsid w:val="009901A9"/>
    <w:rsid w:val="00994DF4"/>
    <w:rsid w:val="009A2BEB"/>
    <w:rsid w:val="009A7CC8"/>
    <w:rsid w:val="009C1EC4"/>
    <w:rsid w:val="009C2727"/>
    <w:rsid w:val="009D23C7"/>
    <w:rsid w:val="009D3D51"/>
    <w:rsid w:val="00A00503"/>
    <w:rsid w:val="00A00ED3"/>
    <w:rsid w:val="00A1506A"/>
    <w:rsid w:val="00A2012A"/>
    <w:rsid w:val="00A53280"/>
    <w:rsid w:val="00AB000D"/>
    <w:rsid w:val="00AB1BD4"/>
    <w:rsid w:val="00AC0956"/>
    <w:rsid w:val="00AC6530"/>
    <w:rsid w:val="00AD1549"/>
    <w:rsid w:val="00AD2CFA"/>
    <w:rsid w:val="00AD3E28"/>
    <w:rsid w:val="00B008E5"/>
    <w:rsid w:val="00B05903"/>
    <w:rsid w:val="00B33DAF"/>
    <w:rsid w:val="00B4249F"/>
    <w:rsid w:val="00B70FFD"/>
    <w:rsid w:val="00BA72F8"/>
    <w:rsid w:val="00BD023D"/>
    <w:rsid w:val="00BD23D1"/>
    <w:rsid w:val="00BF02C0"/>
    <w:rsid w:val="00C05119"/>
    <w:rsid w:val="00C118AB"/>
    <w:rsid w:val="00C11AB1"/>
    <w:rsid w:val="00C21920"/>
    <w:rsid w:val="00C23D14"/>
    <w:rsid w:val="00C4757C"/>
    <w:rsid w:val="00C51ABF"/>
    <w:rsid w:val="00C7239F"/>
    <w:rsid w:val="00C977FE"/>
    <w:rsid w:val="00C979D6"/>
    <w:rsid w:val="00CB2AD0"/>
    <w:rsid w:val="00CB6DA5"/>
    <w:rsid w:val="00CD39D5"/>
    <w:rsid w:val="00CF01B4"/>
    <w:rsid w:val="00CF2D4B"/>
    <w:rsid w:val="00CF737B"/>
    <w:rsid w:val="00D15307"/>
    <w:rsid w:val="00D221BA"/>
    <w:rsid w:val="00D2232E"/>
    <w:rsid w:val="00D243A4"/>
    <w:rsid w:val="00D26F3C"/>
    <w:rsid w:val="00D400FD"/>
    <w:rsid w:val="00D420F0"/>
    <w:rsid w:val="00D429F6"/>
    <w:rsid w:val="00D45D94"/>
    <w:rsid w:val="00D57C5D"/>
    <w:rsid w:val="00D60767"/>
    <w:rsid w:val="00D61AD9"/>
    <w:rsid w:val="00D70AED"/>
    <w:rsid w:val="00D70D2C"/>
    <w:rsid w:val="00D74C16"/>
    <w:rsid w:val="00D8012B"/>
    <w:rsid w:val="00D86472"/>
    <w:rsid w:val="00D9226D"/>
    <w:rsid w:val="00D9566C"/>
    <w:rsid w:val="00D966A0"/>
    <w:rsid w:val="00DB019E"/>
    <w:rsid w:val="00DD59C5"/>
    <w:rsid w:val="00DE1C1E"/>
    <w:rsid w:val="00DF2F04"/>
    <w:rsid w:val="00E05174"/>
    <w:rsid w:val="00E5148E"/>
    <w:rsid w:val="00E54799"/>
    <w:rsid w:val="00E570CC"/>
    <w:rsid w:val="00E64E58"/>
    <w:rsid w:val="00E709F3"/>
    <w:rsid w:val="00E842FD"/>
    <w:rsid w:val="00E853FA"/>
    <w:rsid w:val="00E92915"/>
    <w:rsid w:val="00EA269B"/>
    <w:rsid w:val="00EA30DB"/>
    <w:rsid w:val="00EA56D1"/>
    <w:rsid w:val="00EB3C8F"/>
    <w:rsid w:val="00EB5379"/>
    <w:rsid w:val="00EC0A89"/>
    <w:rsid w:val="00ED4B2B"/>
    <w:rsid w:val="00ED5B1A"/>
    <w:rsid w:val="00F1719C"/>
    <w:rsid w:val="00F32D7B"/>
    <w:rsid w:val="00F5192C"/>
    <w:rsid w:val="00F532F7"/>
    <w:rsid w:val="00F663F2"/>
    <w:rsid w:val="00F66502"/>
    <w:rsid w:val="00F74734"/>
    <w:rsid w:val="00FA2C40"/>
    <w:rsid w:val="00FA48A7"/>
    <w:rsid w:val="00FB2D4D"/>
    <w:rsid w:val="00FB3FC5"/>
    <w:rsid w:val="00FB485C"/>
    <w:rsid w:val="00FC3C4F"/>
    <w:rsid w:val="00FD7198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74BB8"/>
  <w15:docId w15:val="{88C9DEF5-E276-45CA-890C-04CC7414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A30DB"/>
    <w:pPr>
      <w:keepNext/>
      <w:keepLines/>
      <w:numPr>
        <w:ilvl w:val="1"/>
        <w:numId w:val="26"/>
      </w:numPr>
      <w:spacing w:before="240" w:after="12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1AB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6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7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F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A30DB"/>
    <w:rPr>
      <w:rFonts w:asciiTheme="majorHAnsi" w:eastAsiaTheme="majorEastAsia" w:hAnsiTheme="majorHAnsi" w:cstheme="majorBidi"/>
      <w:color w:val="0070C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C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5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5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5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12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ED"/>
  </w:style>
  <w:style w:type="paragraph" w:styleId="Stopka">
    <w:name w:val="footer"/>
    <w:basedOn w:val="Normalny"/>
    <w:link w:val="Stopka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ED"/>
  </w:style>
  <w:style w:type="character" w:customStyle="1" w:styleId="acopre">
    <w:name w:val="acopre"/>
    <w:basedOn w:val="Domylnaczcionkaakapitu"/>
    <w:rsid w:val="007B6DFD"/>
  </w:style>
  <w:style w:type="character" w:styleId="Uwydatnienie">
    <w:name w:val="Emphasis"/>
    <w:basedOn w:val="Domylnaczcionkaakapitu"/>
    <w:uiPriority w:val="20"/>
    <w:qFormat/>
    <w:rsid w:val="007B6DFD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6D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Zaimportowanystyl1">
    <w:name w:val="Zaimportowany styl 1"/>
    <w:rsid w:val="00D400FD"/>
    <w:pPr>
      <w:numPr>
        <w:numId w:val="8"/>
      </w:numPr>
    </w:pPr>
  </w:style>
  <w:style w:type="table" w:customStyle="1" w:styleId="TableNormal">
    <w:name w:val="Table Normal"/>
    <w:rsid w:val="005E6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qFormat/>
    <w:rsid w:val="005E6A21"/>
  </w:style>
  <w:style w:type="character" w:customStyle="1" w:styleId="Hyperlink3">
    <w:name w:val="Hyperlink.3"/>
    <w:qFormat/>
    <w:rsid w:val="005E6A21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5E6A21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customStyle="1" w:styleId="Siatkatabelijasna1">
    <w:name w:val="Siatka tabeli — jasna1"/>
    <w:basedOn w:val="Standardowy"/>
    <w:uiPriority w:val="40"/>
    <w:rsid w:val="004004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69FA-C017-4C5E-A22A-04F71197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</dc:creator>
  <cp:lastModifiedBy>Wanda Kondracka</cp:lastModifiedBy>
  <cp:revision>3</cp:revision>
  <cp:lastPrinted>2021-03-17T13:09:00Z</cp:lastPrinted>
  <dcterms:created xsi:type="dcterms:W3CDTF">2022-11-04T10:15:00Z</dcterms:created>
  <dcterms:modified xsi:type="dcterms:W3CDTF">2022-11-09T14:04:00Z</dcterms:modified>
</cp:coreProperties>
</file>