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1079" w14:textId="7A00CF3D" w:rsidR="008B4588" w:rsidRPr="00D072A4" w:rsidRDefault="008B4588" w:rsidP="008B4588">
      <w:pPr>
        <w:pStyle w:val="Nagwek1"/>
        <w:spacing w:line="360" w:lineRule="auto"/>
        <w:rPr>
          <w:rFonts w:asciiTheme="minorHAnsi" w:eastAsia="Times New Roman" w:hAnsiTheme="minorHAnsi" w:cstheme="minorHAnsi"/>
          <w:lang w:eastAsia="pl-PL"/>
        </w:rPr>
      </w:pPr>
      <w:r w:rsidRPr="00D072A4">
        <w:rPr>
          <w:rFonts w:asciiTheme="minorHAnsi" w:eastAsia="Times New Roman" w:hAnsiTheme="minorHAnsi" w:cstheme="minorHAnsi"/>
          <w:lang w:eastAsia="pl-PL"/>
        </w:rPr>
        <w:t xml:space="preserve">Opis Przedmiotu Zamówienia </w:t>
      </w:r>
      <w:r w:rsidR="001A5FCF">
        <w:rPr>
          <w:rFonts w:asciiTheme="minorHAnsi" w:eastAsia="Times New Roman" w:hAnsiTheme="minorHAnsi" w:cstheme="minorHAnsi"/>
          <w:lang w:eastAsia="pl-PL"/>
        </w:rPr>
        <w:t>– szacowanie wartości zamówienia</w:t>
      </w:r>
    </w:p>
    <w:p w14:paraId="150376B3" w14:textId="77777777" w:rsidR="008B4588" w:rsidRPr="00D072A4" w:rsidRDefault="008B4588" w:rsidP="008B4588">
      <w:pPr>
        <w:rPr>
          <w:rFonts w:cstheme="minorHAnsi"/>
          <w:lang w:eastAsia="pl-PL"/>
        </w:rPr>
      </w:pPr>
    </w:p>
    <w:p w14:paraId="40ED78E2" w14:textId="2492262A" w:rsidR="008B4588" w:rsidRPr="00D072A4" w:rsidRDefault="008B4588" w:rsidP="008B4588">
      <w:pPr>
        <w:pStyle w:val="Nagwek1"/>
        <w:rPr>
          <w:rFonts w:asciiTheme="minorHAnsi" w:hAnsiTheme="minorHAnsi" w:cstheme="minorHAnsi"/>
        </w:rPr>
      </w:pPr>
      <w:r w:rsidRPr="00D072A4">
        <w:rPr>
          <w:rFonts w:asciiTheme="minorHAnsi" w:hAnsiTheme="minorHAnsi" w:cstheme="minorHAnsi"/>
        </w:rPr>
        <w:t>Tytuł zamówienia: „Dostawa systemu kopii zapasowych”</w:t>
      </w:r>
    </w:p>
    <w:p w14:paraId="4A513BEF" w14:textId="3A8C3CE0" w:rsidR="00554F97" w:rsidRPr="00D072A4" w:rsidRDefault="00554F97">
      <w:pPr>
        <w:rPr>
          <w:rFonts w:cstheme="minorHAnsi"/>
        </w:rPr>
      </w:pPr>
    </w:p>
    <w:p w14:paraId="2DF4A188" w14:textId="78DC54CF" w:rsidR="00D37C3A" w:rsidRPr="00D37C3A" w:rsidRDefault="008B4588" w:rsidP="00D37C3A">
      <w:pPr>
        <w:rPr>
          <w:rFonts w:cstheme="minorHAnsi"/>
          <w:bCs/>
        </w:rPr>
      </w:pPr>
      <w:r w:rsidRPr="00D072A4">
        <w:rPr>
          <w:rFonts w:cstheme="minorHAnsi"/>
          <w:bCs/>
        </w:rPr>
        <w:t>Przedmiotem zamówienia jest</w:t>
      </w:r>
      <w:r w:rsidR="00D37C3A">
        <w:rPr>
          <w:rFonts w:cstheme="minorHAnsi"/>
          <w:bCs/>
        </w:rPr>
        <w:t xml:space="preserve"> dostawa systemu </w:t>
      </w:r>
      <w:r w:rsidR="00D37C3A" w:rsidRPr="00D37C3A">
        <w:rPr>
          <w:rFonts w:cstheme="minorHAnsi"/>
          <w:bCs/>
        </w:rPr>
        <w:t xml:space="preserve">wykonywania kopii zapasowych systemów </w:t>
      </w:r>
      <w:r w:rsidR="00D37C3A">
        <w:rPr>
          <w:rFonts w:cstheme="minorHAnsi"/>
          <w:bCs/>
        </w:rPr>
        <w:t>informatycznych UMWO</w:t>
      </w:r>
      <w:r w:rsidR="00D37C3A" w:rsidRPr="00D37C3A">
        <w:rPr>
          <w:rFonts w:cstheme="minorHAnsi"/>
          <w:bCs/>
        </w:rPr>
        <w:t xml:space="preserve"> w celu zabezpieczenia infrastruktury przed utratą danych w sytuacjach:</w:t>
      </w:r>
    </w:p>
    <w:p w14:paraId="1CE5B5A0" w14:textId="6CFF73EE" w:rsidR="00D37C3A" w:rsidRPr="00D37C3A" w:rsidRDefault="00D37C3A" w:rsidP="000D1594">
      <w:pPr>
        <w:pStyle w:val="Akapitzlist"/>
        <w:numPr>
          <w:ilvl w:val="0"/>
          <w:numId w:val="16"/>
        </w:numPr>
        <w:rPr>
          <w:rFonts w:cstheme="minorHAnsi"/>
          <w:bCs/>
        </w:rPr>
      </w:pPr>
      <w:r w:rsidRPr="00D37C3A">
        <w:rPr>
          <w:rFonts w:cstheme="minorHAnsi"/>
          <w:bCs/>
        </w:rPr>
        <w:t xml:space="preserve">przypadkowego skasowania danych, </w:t>
      </w:r>
    </w:p>
    <w:p w14:paraId="33757F16" w14:textId="707EDBB0" w:rsidR="00D37C3A" w:rsidRPr="00D37C3A" w:rsidRDefault="00D37C3A" w:rsidP="000D1594">
      <w:pPr>
        <w:pStyle w:val="Akapitzlist"/>
        <w:numPr>
          <w:ilvl w:val="0"/>
          <w:numId w:val="16"/>
        </w:numPr>
        <w:rPr>
          <w:rFonts w:cstheme="minorHAnsi"/>
          <w:bCs/>
        </w:rPr>
      </w:pPr>
      <w:r w:rsidRPr="00D37C3A">
        <w:rPr>
          <w:rFonts w:cstheme="minorHAnsi"/>
          <w:bCs/>
        </w:rPr>
        <w:t xml:space="preserve">uszkodzenia danych na skutek błędnie działających systemów, </w:t>
      </w:r>
    </w:p>
    <w:p w14:paraId="3D993F2A" w14:textId="0C3E4110" w:rsidR="00D37C3A" w:rsidRPr="00D37C3A" w:rsidRDefault="00D37C3A" w:rsidP="000D1594">
      <w:pPr>
        <w:pStyle w:val="Akapitzlist"/>
        <w:numPr>
          <w:ilvl w:val="0"/>
          <w:numId w:val="16"/>
        </w:numPr>
        <w:rPr>
          <w:rFonts w:cstheme="minorHAnsi"/>
          <w:bCs/>
        </w:rPr>
      </w:pPr>
      <w:r w:rsidRPr="00D37C3A">
        <w:rPr>
          <w:rFonts w:cstheme="minorHAnsi"/>
          <w:bCs/>
        </w:rPr>
        <w:t xml:space="preserve">zaszyfrowania danych w przypadku ataków typu </w:t>
      </w:r>
      <w:proofErr w:type="spellStart"/>
      <w:r w:rsidRPr="00D37C3A">
        <w:rPr>
          <w:rFonts w:cstheme="minorHAnsi"/>
          <w:bCs/>
        </w:rPr>
        <w:t>ransomware</w:t>
      </w:r>
      <w:proofErr w:type="spellEnd"/>
      <w:r w:rsidRPr="00D37C3A">
        <w:rPr>
          <w:rFonts w:cstheme="minorHAnsi"/>
          <w:bCs/>
        </w:rPr>
        <w:t>.</w:t>
      </w:r>
    </w:p>
    <w:p w14:paraId="3108230F" w14:textId="4C63A137" w:rsidR="008B4588" w:rsidRPr="00D072A4" w:rsidRDefault="00D37C3A" w:rsidP="00D37C3A">
      <w:pPr>
        <w:rPr>
          <w:rFonts w:cstheme="minorHAnsi"/>
        </w:rPr>
      </w:pPr>
      <w:r w:rsidRPr="00D37C3A">
        <w:rPr>
          <w:rFonts w:cstheme="minorHAnsi"/>
          <w:bCs/>
        </w:rPr>
        <w:t>System ma dodatkowo umożliwiać długoterminowe przechowywanie kopii zapasowych danych historycznych zgodnie z wdrożoną polityką kopii zapasowych.</w:t>
      </w:r>
    </w:p>
    <w:p w14:paraId="4B173D78" w14:textId="559E0121" w:rsidR="008B4588" w:rsidRDefault="008B4588">
      <w:pPr>
        <w:rPr>
          <w:rFonts w:cstheme="minorHAnsi"/>
        </w:rPr>
      </w:pPr>
    </w:p>
    <w:p w14:paraId="2B72FBB2" w14:textId="4F66D911" w:rsidR="002E537E" w:rsidRDefault="00300E25" w:rsidP="00300E25">
      <w:pPr>
        <w:pStyle w:val="Nagwek2"/>
      </w:pPr>
      <w:r>
        <w:t>Opis założeń zamówienia</w:t>
      </w:r>
    </w:p>
    <w:p w14:paraId="7B511F80" w14:textId="4B015ABF" w:rsidR="00E3798E" w:rsidRDefault="00E3798E" w:rsidP="00E3798E">
      <w:pPr>
        <w:spacing w:after="0" w:line="240" w:lineRule="auto"/>
      </w:pPr>
      <w:r>
        <w:t>Realizacja przedmiotowego zamówienia Dostawy sytemu kopii zapasowych przewiduje umieszczenie w serwerowni podstawowej (DC1) podstawowego zestawu sprzętu i oprogramowania pozwalającego na zabezpieczenie całego środowiska UMWO. System składa się z:</w:t>
      </w:r>
    </w:p>
    <w:p w14:paraId="72327A17" w14:textId="77777777" w:rsidR="00E3798E" w:rsidRDefault="00E3798E" w:rsidP="00E3798E">
      <w:pPr>
        <w:pStyle w:val="Akapitzlist"/>
        <w:numPr>
          <w:ilvl w:val="0"/>
          <w:numId w:val="30"/>
        </w:numPr>
        <w:spacing w:after="0" w:line="240" w:lineRule="auto"/>
        <w:jc w:val="both"/>
      </w:pPr>
      <w:r>
        <w:t xml:space="preserve">Serwera </w:t>
      </w:r>
      <w:proofErr w:type="spellStart"/>
      <w:r>
        <w:t>CommServe</w:t>
      </w:r>
      <w:proofErr w:type="spellEnd"/>
      <w:r>
        <w:t xml:space="preserve"> – serwer zarządzający całym systemem kopii zapasowych. Za jego pomocą konfiguruje się polityki backupowe oraz kontroluje prawidłowość wykonywania kopii i zgodność z założonymi SLA.</w:t>
      </w:r>
    </w:p>
    <w:p w14:paraId="1582C9A8" w14:textId="77777777" w:rsidR="00E3798E" w:rsidRDefault="00E3798E" w:rsidP="00E3798E">
      <w:pPr>
        <w:pStyle w:val="Akapitzlist"/>
        <w:numPr>
          <w:ilvl w:val="0"/>
          <w:numId w:val="30"/>
        </w:numPr>
        <w:spacing w:after="0" w:line="240" w:lineRule="auto"/>
        <w:jc w:val="both"/>
      </w:pPr>
      <w:r>
        <w:t xml:space="preserve">Serwera </w:t>
      </w:r>
      <w:proofErr w:type="spellStart"/>
      <w:r>
        <w:t>MediaAgent</w:t>
      </w:r>
      <w:proofErr w:type="spellEnd"/>
      <w:r>
        <w:t xml:space="preserve"> – serwer odpowiedzialny jest za przetwarzanie i składowanie danych backupowych. Serwer odpowiedzialny jest za zarządzanie składowanymi informacjami oraz umożliwia składowanie danych na różnego rodzaju nośnikach.</w:t>
      </w:r>
    </w:p>
    <w:p w14:paraId="557EEAE7" w14:textId="77777777" w:rsidR="00E3798E" w:rsidRDefault="00E3798E" w:rsidP="00E3798E">
      <w:pPr>
        <w:pStyle w:val="Akapitzlist"/>
        <w:numPr>
          <w:ilvl w:val="0"/>
          <w:numId w:val="30"/>
        </w:numPr>
        <w:spacing w:after="0" w:line="240" w:lineRule="auto"/>
        <w:jc w:val="both"/>
      </w:pPr>
      <w:r>
        <w:t>Macierz dyskowa – dedykowana dla systemu kopii zapasowych przestrzeń dyskowa, która pozwoli na krótko- i średnioterminowe przechowywania danych, do których dostęp powinien być szybki.</w:t>
      </w:r>
    </w:p>
    <w:p w14:paraId="01067497" w14:textId="0A788E41" w:rsidR="00E3798E" w:rsidRDefault="00E3798E" w:rsidP="00E3798E">
      <w:pPr>
        <w:pStyle w:val="Akapitzlist"/>
        <w:numPr>
          <w:ilvl w:val="0"/>
          <w:numId w:val="30"/>
        </w:numPr>
        <w:spacing w:after="0" w:line="240" w:lineRule="auto"/>
        <w:jc w:val="both"/>
      </w:pPr>
      <w:r>
        <w:t>Biblioteka taśmowa – zapewnia drugą kopię danych, która przechowywana jest dłu</w:t>
      </w:r>
      <w:r w:rsidR="009F2EE0">
        <w:t>go</w:t>
      </w:r>
      <w:r>
        <w:t>terminowo i powinna być fizycznie wynoszona do innego budynku i zabezpieczona na wypadek całkowitej awarii infrastruktury IT, co pozwoli na odzyskania systemów i przywrócenie ich sprawności.</w:t>
      </w:r>
    </w:p>
    <w:p w14:paraId="5491D5BD" w14:textId="7FD7CD76" w:rsidR="00E3798E" w:rsidRDefault="00E3798E" w:rsidP="00435771">
      <w:pPr>
        <w:spacing w:after="0" w:line="240" w:lineRule="auto"/>
        <w:jc w:val="both"/>
      </w:pPr>
      <w:r>
        <w:t xml:space="preserve">W drugiej serwerowni </w:t>
      </w:r>
      <w:r w:rsidR="00435771">
        <w:t xml:space="preserve">zapasowej </w:t>
      </w:r>
      <w:r>
        <w:t>(DC2 znajdującej się w innej lokalizacji niż DC1</w:t>
      </w:r>
      <w:r w:rsidR="00435771">
        <w:t>)</w:t>
      </w:r>
      <w:r>
        <w:t xml:space="preserve"> umieszczenie dodatkowego serwera </w:t>
      </w:r>
      <w:proofErr w:type="spellStart"/>
      <w:r>
        <w:t>wirtualizacyjnego</w:t>
      </w:r>
      <w:proofErr w:type="spellEnd"/>
      <w:r>
        <w:t xml:space="preserve">. Na serwerze zostaną uruchomione dwie wirtualne maszyny z komponentami oprogramowania </w:t>
      </w:r>
      <w:proofErr w:type="spellStart"/>
      <w:r>
        <w:t>CommVault</w:t>
      </w:r>
      <w:proofErr w:type="spellEnd"/>
      <w:r>
        <w:t>:</w:t>
      </w:r>
    </w:p>
    <w:p w14:paraId="79C199EF" w14:textId="77777777" w:rsidR="00E3798E" w:rsidRDefault="00E3798E" w:rsidP="00435771">
      <w:pPr>
        <w:pStyle w:val="Akapitzlist"/>
        <w:numPr>
          <w:ilvl w:val="0"/>
          <w:numId w:val="30"/>
        </w:numPr>
        <w:spacing w:after="0" w:line="240" w:lineRule="auto"/>
        <w:jc w:val="both"/>
      </w:pPr>
      <w:r>
        <w:t xml:space="preserve">- </w:t>
      </w:r>
      <w:proofErr w:type="spellStart"/>
      <w:r>
        <w:t>CommServe</w:t>
      </w:r>
      <w:proofErr w:type="spellEnd"/>
    </w:p>
    <w:p w14:paraId="133B63B5" w14:textId="77777777" w:rsidR="00E3798E" w:rsidRDefault="00E3798E" w:rsidP="00435771">
      <w:pPr>
        <w:pStyle w:val="Akapitzlist"/>
        <w:numPr>
          <w:ilvl w:val="0"/>
          <w:numId w:val="30"/>
        </w:numPr>
        <w:spacing w:after="0" w:line="240" w:lineRule="auto"/>
        <w:jc w:val="both"/>
      </w:pPr>
      <w:r>
        <w:t xml:space="preserve">- </w:t>
      </w:r>
      <w:proofErr w:type="spellStart"/>
      <w:r>
        <w:t>MediaAgent</w:t>
      </w:r>
      <w:proofErr w:type="spellEnd"/>
    </w:p>
    <w:p w14:paraId="686CD039" w14:textId="77777777" w:rsidR="00E3798E" w:rsidRDefault="00E3798E" w:rsidP="00E3798E">
      <w:r>
        <w:t>Do serwera zostanie podłączona macierz dyskowa przeznaczona do składowania danych z kopii zapasowych.</w:t>
      </w:r>
    </w:p>
    <w:p w14:paraId="317D00C3" w14:textId="77777777" w:rsidR="00E3798E" w:rsidRDefault="00E3798E" w:rsidP="00E3798E">
      <w:r>
        <w:t xml:space="preserve">Powyższa architektura umożliwi synchronizację danych pomiędzy serwerami </w:t>
      </w:r>
      <w:proofErr w:type="spellStart"/>
      <w:r>
        <w:t>CommServe</w:t>
      </w:r>
      <w:proofErr w:type="spellEnd"/>
      <w:r>
        <w:t xml:space="preserve"> znajdującymi się w DC1 i DC2. Zapewni to możliwość przełączenia się pomiędzy ośrodkami na wypadek awarii serwera </w:t>
      </w:r>
      <w:proofErr w:type="spellStart"/>
      <w:r>
        <w:t>CommServe</w:t>
      </w:r>
      <w:proofErr w:type="spellEnd"/>
      <w:r>
        <w:t xml:space="preserve"> w DC1 i zachowanie ciągłości w dostępie do wykonanych kopii zapasowych. Zapewni to również ciągłość wykonywania kopii zapasowych z systemów produkcyjnych znajdujących się w infrastrukturze tak, aby sprostać założonym SLA jakie zostały określone w polityce backupów.</w:t>
      </w:r>
    </w:p>
    <w:p w14:paraId="2392FB74" w14:textId="6D2DAD3F" w:rsidR="00E3798E" w:rsidRDefault="00E3798E" w:rsidP="00435771">
      <w:pPr>
        <w:spacing w:after="0"/>
      </w:pPr>
      <w:r>
        <w:lastRenderedPageBreak/>
        <w:t xml:space="preserve">Macierz dyskowa znajdująca się w DC2 zapewni kolejną kopię danych. Dzięki temu system </w:t>
      </w:r>
      <w:r w:rsidR="00435771">
        <w:t xml:space="preserve">będzie spełniał </w:t>
      </w:r>
      <w:r>
        <w:t>podstawową zasadę 3-2-1 związaną z prawidłowo zaprojektowanymi systemami kopii zapasowych:</w:t>
      </w:r>
    </w:p>
    <w:p w14:paraId="58C556F9" w14:textId="77777777" w:rsidR="00E3798E" w:rsidRDefault="00E3798E" w:rsidP="00435771">
      <w:pPr>
        <w:pStyle w:val="Akapitzlist"/>
        <w:numPr>
          <w:ilvl w:val="0"/>
          <w:numId w:val="31"/>
        </w:numPr>
        <w:spacing w:after="0" w:line="240" w:lineRule="auto"/>
        <w:jc w:val="both"/>
      </w:pPr>
      <w:r>
        <w:t>3 – trzy kopie danych (jedna w DC1, druga w DC2, trzecia na taśmie)</w:t>
      </w:r>
    </w:p>
    <w:p w14:paraId="25A67363" w14:textId="77777777" w:rsidR="00E3798E" w:rsidRDefault="00E3798E" w:rsidP="00435771">
      <w:pPr>
        <w:pStyle w:val="Akapitzlist"/>
        <w:numPr>
          <w:ilvl w:val="0"/>
          <w:numId w:val="31"/>
        </w:numPr>
        <w:spacing w:after="0" w:line="240" w:lineRule="auto"/>
        <w:jc w:val="both"/>
      </w:pPr>
      <w:r>
        <w:t>2 – dwa typy nośników danych na jakich składowane są kopie (dyski w macierzach + taśmy magnetyczne wynoszone do innej lokalizacji)</w:t>
      </w:r>
    </w:p>
    <w:p w14:paraId="7DA56A23" w14:textId="77777777" w:rsidR="00E3798E" w:rsidRDefault="00E3798E" w:rsidP="00E3798E">
      <w:pPr>
        <w:pStyle w:val="Akapitzlist"/>
        <w:numPr>
          <w:ilvl w:val="0"/>
          <w:numId w:val="31"/>
        </w:numPr>
        <w:spacing w:after="0" w:line="240" w:lineRule="auto"/>
        <w:jc w:val="both"/>
      </w:pPr>
      <w:r>
        <w:t>1 – przynajmniej jedna kopia danych jest przechowywana w innej lokalizacji (taśmy mogą być wynoszone do innego budynku oraz dane są replikowane z DC1 do DC2)</w:t>
      </w:r>
    </w:p>
    <w:p w14:paraId="2CEFE54B" w14:textId="0569302F" w:rsidR="00E3798E" w:rsidRDefault="00435771">
      <w:pPr>
        <w:rPr>
          <w:rFonts w:cstheme="minorHAnsi"/>
        </w:rPr>
      </w:pPr>
      <w:r w:rsidRPr="00435771">
        <w:rPr>
          <w:rFonts w:cstheme="minorHAnsi"/>
        </w:rPr>
        <w:t xml:space="preserve">W serwerowni podstawowej (DC1) umieszczona zostanie </w:t>
      </w:r>
      <w:r>
        <w:rPr>
          <w:rFonts w:cstheme="minorHAnsi"/>
        </w:rPr>
        <w:t xml:space="preserve">infrastruktura </w:t>
      </w:r>
      <w:r w:rsidRPr="00C01C1B">
        <w:rPr>
          <w:rFonts w:cstheme="minorHAnsi"/>
        </w:rPr>
        <w:t>serwerowo-sieciowa – obudowa serwerów kasetowych – która dzięki wykorzystaniu modułów wirtualnych, agreguje i upraszcza połączenia LAN/SAN. W obudowie umieszczone zostaną dwa serwery</w:t>
      </w:r>
      <w:r w:rsidRPr="00435771">
        <w:rPr>
          <w:rFonts w:cstheme="minorHAnsi"/>
        </w:rPr>
        <w:t xml:space="preserve"> </w:t>
      </w:r>
      <w:r>
        <w:rPr>
          <w:rFonts w:cstheme="minorHAnsi"/>
        </w:rPr>
        <w:t>kasetowe (Typ 1 i Typ 2)</w:t>
      </w:r>
      <w:r w:rsidRPr="00435771">
        <w:rPr>
          <w:rFonts w:cstheme="minorHAnsi"/>
        </w:rPr>
        <w:t xml:space="preserve">, które będą pełnić rolę serwera </w:t>
      </w:r>
      <w:proofErr w:type="spellStart"/>
      <w:r w:rsidRPr="00435771">
        <w:rPr>
          <w:rFonts w:cstheme="minorHAnsi"/>
        </w:rPr>
        <w:t>CommServe</w:t>
      </w:r>
      <w:proofErr w:type="spellEnd"/>
      <w:r w:rsidRPr="00435771">
        <w:rPr>
          <w:rFonts w:cstheme="minorHAnsi"/>
        </w:rPr>
        <w:t xml:space="preserve"> i </w:t>
      </w:r>
      <w:proofErr w:type="spellStart"/>
      <w:r w:rsidRPr="00435771">
        <w:rPr>
          <w:rFonts w:cstheme="minorHAnsi"/>
        </w:rPr>
        <w:t>MediaAgent</w:t>
      </w:r>
      <w:proofErr w:type="spellEnd"/>
      <w:r w:rsidRPr="00435771">
        <w:rPr>
          <w:rFonts w:cstheme="minorHAnsi"/>
        </w:rPr>
        <w:t xml:space="preserve">. Obudowa zapewnia nadmiarowość połączeń LAN/SAN oraz zapewnia nadmiarowe chłodzenie i zasilanie. Do zarządzania infrastrukturą </w:t>
      </w:r>
      <w:r>
        <w:rPr>
          <w:rFonts w:cstheme="minorHAnsi"/>
        </w:rPr>
        <w:t xml:space="preserve">serwerowo-sieciową </w:t>
      </w:r>
      <w:r w:rsidRPr="00435771">
        <w:rPr>
          <w:rFonts w:cstheme="minorHAnsi"/>
        </w:rPr>
        <w:t xml:space="preserve">dedykowane są umieszczone w obudowie nadmiarowe moduły zarządzania, dzięki czemu możliwa jest centralizacja zarządzania serwerami przy zachowaniu odporności na awarię. Infrastruktura </w:t>
      </w:r>
      <w:r>
        <w:rPr>
          <w:rFonts w:cstheme="minorHAnsi"/>
        </w:rPr>
        <w:t>kasetowa</w:t>
      </w:r>
      <w:r w:rsidRPr="00435771">
        <w:rPr>
          <w:rFonts w:cstheme="minorHAnsi"/>
        </w:rPr>
        <w:t xml:space="preserve"> zapewnia możliwość jej rozbudowy o kolejne serwery i obudowy w ramach jednego nadmiarowego systemu obliczeniowego.</w:t>
      </w:r>
    </w:p>
    <w:p w14:paraId="62707FFA" w14:textId="2870E0A3" w:rsidR="00435771" w:rsidRDefault="00435771" w:rsidP="00435771">
      <w:r>
        <w:t>W warstwie sieci SAN obudowa kasetowa zostanie podłączona do pary przełączników SAN. Każdy przełącznik wyposażony jest w 24 porty co zapewni możliwość dalszej rozbudowy sieci SAN w przyszłości. Konfiguracja pojedynczego przełącznika posiada 8 aktywnych portów, z czego 4 porty przeznaczone są do podłączenia obudowy, 2 porty do podłączenia macierzy i 1 port do podłączenia jednego z napędów biblioteki taśmowej.</w:t>
      </w:r>
    </w:p>
    <w:p w14:paraId="10EA784F" w14:textId="154EB722" w:rsidR="00435771" w:rsidRDefault="00435771" w:rsidP="00435771">
      <w:r>
        <w:t xml:space="preserve">W warstwie sieci LAN Zamawiający przewiduje wykorzystanie przełączników LAN 10GB SFP+. Przełączniki muszą zostać wyposażone we wkładki światłowodowe 10G SFP+ na światłowód wielomodowy. W każdym przełączniku wymagane jest min. 5 portów 10G do podłączenia portów LAN i portów zarządzających z obudowy. Dodatkowo należy przewidzieć porty </w:t>
      </w:r>
      <w:proofErr w:type="spellStart"/>
      <w:r>
        <w:t>uplink</w:t>
      </w:r>
      <w:proofErr w:type="spellEnd"/>
      <w:r>
        <w:t xml:space="preserve"> do podłączenia sieci LAN do pozostałej </w:t>
      </w:r>
      <w:r w:rsidR="009F2EE0">
        <w:t>infrastruktury</w:t>
      </w:r>
      <w:r>
        <w:t>.</w:t>
      </w:r>
    </w:p>
    <w:p w14:paraId="0E16240D" w14:textId="1F35469C" w:rsidR="00435771" w:rsidRDefault="00435771" w:rsidP="00435771">
      <w:r>
        <w:t xml:space="preserve">W DC1 jako repozytorium danych dla serwera </w:t>
      </w:r>
      <w:proofErr w:type="spellStart"/>
      <w:r>
        <w:t>MediaAgent</w:t>
      </w:r>
      <w:proofErr w:type="spellEnd"/>
      <w:r>
        <w:t xml:space="preserve"> zostanie wykorzystana macierz </w:t>
      </w:r>
      <w:r w:rsidR="00300E25">
        <w:t xml:space="preserve">dyskowa </w:t>
      </w:r>
      <w:r>
        <w:t>wyposażona w 24 dyski 12TB, co zapewni dostępną przestrzeń ~192TiB z odpornością na awarię dwóch dysków. Macierz zostanie podłączona do ww. przełączników SAN 2 portami z każdego kontrolera w celu zapewnienia nadmiarowości połączeń.</w:t>
      </w:r>
    </w:p>
    <w:p w14:paraId="0271C6CA" w14:textId="4A5213EC" w:rsidR="00435771" w:rsidRDefault="00435771" w:rsidP="00435771">
      <w:r>
        <w:t xml:space="preserve">Do przechowywania kopii offline zostanie wykorzystana biblioteka </w:t>
      </w:r>
      <w:r w:rsidR="00300E25">
        <w:t xml:space="preserve">taśmowa </w:t>
      </w:r>
      <w:r>
        <w:t xml:space="preserve">wyposażona w dwa napędy LTO-9 FC. W ramach podstawowego modułu biblioteka posiada 40 slotów na taśmy z możliwością rozbudowy o dodatkowe </w:t>
      </w:r>
      <w:proofErr w:type="spellStart"/>
      <w:r>
        <w:t>sloty</w:t>
      </w:r>
      <w:proofErr w:type="spellEnd"/>
      <w:r>
        <w:t xml:space="preserve"> i napędy LTO, co zapewni elastyczność rozbudowy konfiguracji w miarę rosnących potrzeb.</w:t>
      </w:r>
    </w:p>
    <w:p w14:paraId="0FEABBB0" w14:textId="1F43C9F7" w:rsidR="00300E25" w:rsidRDefault="00300E25" w:rsidP="00300E25">
      <w:r>
        <w:t xml:space="preserve">W DC2 serwer </w:t>
      </w:r>
      <w:proofErr w:type="spellStart"/>
      <w:r>
        <w:t>wirtualizacyjny</w:t>
      </w:r>
      <w:proofErr w:type="spellEnd"/>
      <w:r>
        <w:t xml:space="preserve"> przewidziany jest jako serwer w standardowej obudowie </w:t>
      </w:r>
      <w:proofErr w:type="spellStart"/>
      <w:r>
        <w:t>rack</w:t>
      </w:r>
      <w:proofErr w:type="spellEnd"/>
      <w:r>
        <w:t xml:space="preserve"> 2U, wyposażony w dyski lokalne na potrzeby uruchomienia wirtualnych maszyn dla systemu </w:t>
      </w:r>
      <w:proofErr w:type="spellStart"/>
      <w:r>
        <w:t>Commvault</w:t>
      </w:r>
      <w:proofErr w:type="spellEnd"/>
      <w:r>
        <w:t>. Do serwera podłączona zostanie zewnętrzna macierz dyskowa w identycznej konfiguracji jak w DC1. Połączenie będzie zrealizowane bezpośrednio do karty FC HBA znajdującej się w serwerze, bez konieczności dodawania warstwy przełączników SAN.</w:t>
      </w:r>
    </w:p>
    <w:p w14:paraId="3B2F032A" w14:textId="77777777" w:rsidR="00300E25" w:rsidRPr="00A410E4" w:rsidRDefault="00300E25" w:rsidP="00300E25">
      <w:r>
        <w:t>Analogicznie jak w DC1 serwer w DC2 zostanie podłączony do istniejącej sieci LAN 10G – wymagane są 2 porty 10G SFP+ na światłowód wielomodowy.</w:t>
      </w:r>
    </w:p>
    <w:p w14:paraId="35712917" w14:textId="77777777" w:rsidR="008B4588" w:rsidRPr="00D072A4" w:rsidRDefault="008B4588" w:rsidP="008B4588">
      <w:pPr>
        <w:pStyle w:val="Nagwek2"/>
        <w:rPr>
          <w:rFonts w:asciiTheme="minorHAnsi" w:hAnsiTheme="minorHAnsi" w:cstheme="minorHAnsi"/>
          <w:b/>
        </w:rPr>
      </w:pPr>
      <w:r w:rsidRPr="00D072A4">
        <w:rPr>
          <w:rFonts w:asciiTheme="minorHAnsi" w:hAnsiTheme="minorHAnsi" w:cstheme="minorHAnsi"/>
          <w:b/>
        </w:rPr>
        <w:t>Przedmiot zamówienia</w:t>
      </w:r>
    </w:p>
    <w:p w14:paraId="61A80746" w14:textId="531002DF" w:rsidR="009865EB" w:rsidRDefault="009865EB">
      <w:pPr>
        <w:rPr>
          <w:rFonts w:cstheme="minorHAnsi"/>
        </w:rPr>
      </w:pPr>
      <w:r>
        <w:rPr>
          <w:rFonts w:cstheme="minorHAnsi"/>
        </w:rPr>
        <w:t xml:space="preserve">Zamawiający posiada system </w:t>
      </w:r>
      <w:proofErr w:type="spellStart"/>
      <w:r>
        <w:rPr>
          <w:rFonts w:ascii="Calibri" w:hAnsi="Calibri" w:cs="Calibri"/>
        </w:rPr>
        <w:t>Commvault</w:t>
      </w:r>
      <w:proofErr w:type="spellEnd"/>
      <w:r>
        <w:rPr>
          <w:rFonts w:ascii="Calibri" w:hAnsi="Calibri" w:cs="Calibri"/>
        </w:rPr>
        <w:t xml:space="preserve"> do tworzenia kopii bezpieczeństwa serwerów wirtualnych.</w:t>
      </w:r>
    </w:p>
    <w:p w14:paraId="6B3FA6C2" w14:textId="6DDAF613" w:rsidR="006A7866" w:rsidRPr="00D072A4" w:rsidRDefault="00184F5C" w:rsidP="00FF534A">
      <w:pPr>
        <w:pStyle w:val="Nagwek3"/>
      </w:pPr>
      <w:r>
        <w:lastRenderedPageBreak/>
        <w:t>Przedmiot zamówienia obejmuje:</w:t>
      </w:r>
    </w:p>
    <w:p w14:paraId="03ED63AE" w14:textId="4E34600D" w:rsidR="006A7866" w:rsidRPr="00241725" w:rsidRDefault="006A7866" w:rsidP="00241725">
      <w:pPr>
        <w:pStyle w:val="Akapitzlist"/>
        <w:numPr>
          <w:ilvl w:val="0"/>
          <w:numId w:val="15"/>
        </w:numPr>
        <w:rPr>
          <w:rFonts w:cstheme="minorHAnsi"/>
        </w:rPr>
      </w:pPr>
      <w:r w:rsidRPr="00D072A4">
        <w:rPr>
          <w:rFonts w:cstheme="minorHAnsi"/>
        </w:rPr>
        <w:t>Rozbudow</w:t>
      </w:r>
      <w:r w:rsidR="00184F5C">
        <w:rPr>
          <w:rFonts w:cstheme="minorHAnsi"/>
        </w:rPr>
        <w:t>ę</w:t>
      </w:r>
      <w:r w:rsidRPr="00D072A4">
        <w:rPr>
          <w:rFonts w:cstheme="minorHAnsi"/>
        </w:rPr>
        <w:t xml:space="preserve"> posiadanego przez Zamawiającego systemu kopii zapasowych </w:t>
      </w:r>
      <w:proofErr w:type="spellStart"/>
      <w:r w:rsidRPr="00D072A4">
        <w:rPr>
          <w:rFonts w:cstheme="minorHAnsi"/>
        </w:rPr>
        <w:t>Commvault</w:t>
      </w:r>
      <w:proofErr w:type="spellEnd"/>
      <w:r w:rsidRPr="00D072A4">
        <w:rPr>
          <w:rFonts w:cstheme="minorHAnsi"/>
        </w:rPr>
        <w:t xml:space="preserve"> </w:t>
      </w:r>
      <w:r w:rsidR="006E5880">
        <w:rPr>
          <w:rFonts w:cstheme="minorHAnsi"/>
        </w:rPr>
        <w:t>(</w:t>
      </w:r>
      <w:proofErr w:type="spellStart"/>
      <w:r w:rsidR="006E5880" w:rsidRPr="006E5880">
        <w:rPr>
          <w:rFonts w:cstheme="minorHAnsi"/>
        </w:rPr>
        <w:t>Commvault</w:t>
      </w:r>
      <w:proofErr w:type="spellEnd"/>
      <w:r w:rsidR="006E5880" w:rsidRPr="006E5880">
        <w:rPr>
          <w:rFonts w:cstheme="minorHAnsi"/>
        </w:rPr>
        <w:t xml:space="preserve"> Backup &amp; </w:t>
      </w:r>
      <w:proofErr w:type="spellStart"/>
      <w:r w:rsidR="006E5880" w:rsidRPr="006E5880">
        <w:rPr>
          <w:rFonts w:cstheme="minorHAnsi"/>
        </w:rPr>
        <w:t>Recovery</w:t>
      </w:r>
      <w:proofErr w:type="spellEnd"/>
      <w:r w:rsidR="006E5880" w:rsidRPr="006E5880">
        <w:rPr>
          <w:rFonts w:cstheme="minorHAnsi"/>
        </w:rPr>
        <w:t xml:space="preserve"> for Virtual </w:t>
      </w:r>
      <w:proofErr w:type="spellStart"/>
      <w:r w:rsidR="006E5880" w:rsidRPr="006E5880">
        <w:rPr>
          <w:rFonts w:cstheme="minorHAnsi"/>
        </w:rPr>
        <w:t>Machines</w:t>
      </w:r>
      <w:proofErr w:type="spellEnd"/>
      <w:r w:rsidR="006E5880" w:rsidRPr="006E5880">
        <w:rPr>
          <w:rFonts w:cstheme="minorHAnsi"/>
        </w:rPr>
        <w:t xml:space="preserve"> License 10 </w:t>
      </w:r>
      <w:proofErr w:type="spellStart"/>
      <w:r w:rsidR="006E5880" w:rsidRPr="006E5880">
        <w:rPr>
          <w:rFonts w:cstheme="minorHAnsi"/>
        </w:rPr>
        <w:t>VMs</w:t>
      </w:r>
      <w:proofErr w:type="spellEnd"/>
      <w:r w:rsidR="006E5880" w:rsidRPr="006E5880">
        <w:rPr>
          <w:rFonts w:cstheme="minorHAnsi"/>
        </w:rPr>
        <w:t xml:space="preserve"> CV-BKRC-VM10</w:t>
      </w:r>
      <w:r w:rsidR="006E5880" w:rsidRPr="00241725">
        <w:rPr>
          <w:rFonts w:cstheme="minorHAnsi"/>
        </w:rPr>
        <w:t xml:space="preserve">, 10 lic) </w:t>
      </w:r>
      <w:r w:rsidR="00184F5C" w:rsidRPr="00241725">
        <w:rPr>
          <w:rFonts w:cstheme="minorHAnsi"/>
        </w:rPr>
        <w:t>o </w:t>
      </w:r>
      <w:r w:rsidRPr="00241725">
        <w:rPr>
          <w:rFonts w:cstheme="minorHAnsi"/>
        </w:rPr>
        <w:t>dodatkowe licencje pozwalające na wykonywania kopii zapasowych z serwerów fizycznych Windows/Linux:</w:t>
      </w:r>
    </w:p>
    <w:p w14:paraId="4515BFC9" w14:textId="77777777" w:rsidR="006A7866" w:rsidRPr="00D072A4" w:rsidRDefault="006A7866" w:rsidP="000D1594">
      <w:pPr>
        <w:pStyle w:val="Akapitzlist"/>
        <w:numPr>
          <w:ilvl w:val="1"/>
          <w:numId w:val="15"/>
        </w:numPr>
        <w:rPr>
          <w:rFonts w:cstheme="minorHAnsi"/>
          <w:lang w:val="en-US"/>
        </w:rPr>
      </w:pPr>
      <w:r w:rsidRPr="00D072A4">
        <w:rPr>
          <w:rFonts w:cstheme="minorHAnsi"/>
          <w:lang w:val="en-US"/>
        </w:rPr>
        <w:t>9szt. CV-UBKRC-FT Commvault Backup &amp; Recovery For Non-Virtual File and Object Data, Per Front-End Terabyte, Perpetual</w:t>
      </w:r>
    </w:p>
    <w:p w14:paraId="6E6B56FC" w14:textId="77777777" w:rsidR="006A7866" w:rsidRPr="00D072A4" w:rsidRDefault="006A7866" w:rsidP="000D1594">
      <w:pPr>
        <w:pStyle w:val="Akapitzlist"/>
        <w:numPr>
          <w:ilvl w:val="1"/>
          <w:numId w:val="15"/>
        </w:numPr>
        <w:rPr>
          <w:rFonts w:cstheme="minorHAnsi"/>
          <w:lang w:val="en-US"/>
        </w:rPr>
      </w:pPr>
      <w:r w:rsidRPr="00D072A4">
        <w:rPr>
          <w:rFonts w:cstheme="minorHAnsi"/>
          <w:lang w:val="en-US"/>
        </w:rPr>
        <w:t>1szt. CV-BKRC-FT Commvault Backup &amp; Recovery For Non-Virtual and File, Per Front-End Terabyte</w:t>
      </w:r>
    </w:p>
    <w:p w14:paraId="26F50100" w14:textId="561F035B" w:rsidR="006A7866" w:rsidRDefault="001905A8" w:rsidP="006A7866">
      <w:pPr>
        <w:pStyle w:val="Akapitzlist"/>
        <w:numPr>
          <w:ilvl w:val="0"/>
          <w:numId w:val="15"/>
        </w:numPr>
        <w:spacing w:line="259" w:lineRule="auto"/>
        <w:rPr>
          <w:rFonts w:cstheme="minorHAnsi"/>
        </w:rPr>
      </w:pPr>
      <w:r>
        <w:rPr>
          <w:rFonts w:cstheme="minorHAnsi"/>
        </w:rPr>
        <w:t>60</w:t>
      </w:r>
      <w:r w:rsidR="006A7866" w:rsidRPr="00D072A4">
        <w:rPr>
          <w:rFonts w:cstheme="minorHAnsi"/>
        </w:rPr>
        <w:t xml:space="preserve"> miesięczne wparcie producenta </w:t>
      </w:r>
      <w:r w:rsidR="006E5880">
        <w:rPr>
          <w:rFonts w:cstheme="minorHAnsi"/>
        </w:rPr>
        <w:t xml:space="preserve"> </w:t>
      </w:r>
      <w:r w:rsidR="006A7866" w:rsidRPr="00D072A4">
        <w:rPr>
          <w:rFonts w:cstheme="minorHAnsi"/>
        </w:rPr>
        <w:t>(pierwsza i druga linia wsparcia świadczona w języku polskim) zapewniające wsparcie techniczne w trybie dni roboczych oraz dostęp do bezpłatnych ewentualnych poprawek i uaktualnień</w:t>
      </w:r>
      <w:r w:rsidR="006E5880">
        <w:rPr>
          <w:rFonts w:cstheme="minorHAnsi"/>
        </w:rPr>
        <w:t xml:space="preserve"> dla licencji posiadanych i </w:t>
      </w:r>
      <w:r w:rsidR="00241725">
        <w:rPr>
          <w:rFonts w:cstheme="minorHAnsi"/>
        </w:rPr>
        <w:t>nowo dostarczonych</w:t>
      </w:r>
      <w:r w:rsidR="006E5880">
        <w:rPr>
          <w:rFonts w:cstheme="minorHAnsi"/>
        </w:rPr>
        <w:t>).</w:t>
      </w:r>
      <w:r w:rsidR="006A7866" w:rsidRPr="00D072A4">
        <w:rPr>
          <w:rFonts w:cstheme="minorHAnsi"/>
        </w:rPr>
        <w:t xml:space="preserve"> Oferowane wsparcie serwisowe musi być świadczone przez producenta rozwiązania lub autoryzowanego partnera serwisowego producenta na terenie Polski. W przypadku serwisu świadczonego przez autoryzowanego partnera serwisowego producenta na terenie Polski wymagane jest potwierdzenie jakości świadczonych usług poprzez certyfikat ISO 9001:2015 na świadczone usługi serwisowe.</w:t>
      </w:r>
    </w:p>
    <w:p w14:paraId="203435CB" w14:textId="77777777" w:rsidR="006A7866" w:rsidRPr="00D072A4" w:rsidRDefault="006A7866" w:rsidP="006A7866">
      <w:pPr>
        <w:pStyle w:val="Akapitzlist"/>
        <w:numPr>
          <w:ilvl w:val="0"/>
          <w:numId w:val="15"/>
        </w:numPr>
        <w:spacing w:line="259" w:lineRule="auto"/>
        <w:rPr>
          <w:rFonts w:cstheme="minorHAnsi"/>
        </w:rPr>
      </w:pPr>
      <w:r w:rsidRPr="00D072A4">
        <w:rPr>
          <w:rFonts w:cstheme="minorHAnsi"/>
        </w:rPr>
        <w:t>W ramach rozbudowy Dostawca wykona prace wdrożeniowe zgodne z poniższym zakresem:</w:t>
      </w:r>
    </w:p>
    <w:p w14:paraId="0E006997"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Opracowanie projektu technicznego zawierającego specyfikację elementów składowych wdrożenia, opis połączeń pomiędzy urządzeniami, adresacji, opis planowanych prac i polityk backupowych</w:t>
      </w:r>
    </w:p>
    <w:p w14:paraId="40DF8C37"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 xml:space="preserve">Instalacja dostarczonych urządzeń w szafach </w:t>
      </w:r>
      <w:proofErr w:type="spellStart"/>
      <w:r w:rsidRPr="00D072A4">
        <w:rPr>
          <w:rFonts w:cstheme="minorHAnsi"/>
        </w:rPr>
        <w:t>rack</w:t>
      </w:r>
      <w:proofErr w:type="spellEnd"/>
      <w:r w:rsidRPr="00D072A4">
        <w:rPr>
          <w:rFonts w:cstheme="minorHAnsi"/>
        </w:rPr>
        <w:t>. Zamawiający zapewnia niezbędne miejsce w szafach</w:t>
      </w:r>
    </w:p>
    <w:p w14:paraId="5B12E2F6"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Okablowanie i oznakowanie przewodów</w:t>
      </w:r>
    </w:p>
    <w:p w14:paraId="7E99CE0E"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Inicjalizacja urządzeń i aktualizacja oprogramowania układowego dostarczonych urządzeń</w:t>
      </w:r>
    </w:p>
    <w:p w14:paraId="6D82F55B"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Konfiguracja zasobów macierzy zgodnie z projektem technicznym</w:t>
      </w:r>
    </w:p>
    <w:p w14:paraId="540B9114"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 xml:space="preserve">Konfiguracja </w:t>
      </w:r>
      <w:proofErr w:type="spellStart"/>
      <w:r w:rsidRPr="00D072A4">
        <w:rPr>
          <w:rFonts w:cstheme="minorHAnsi"/>
        </w:rPr>
        <w:t>zoningu</w:t>
      </w:r>
      <w:proofErr w:type="spellEnd"/>
      <w:r w:rsidRPr="00D072A4">
        <w:rPr>
          <w:rFonts w:cstheme="minorHAnsi"/>
        </w:rPr>
        <w:t xml:space="preserve"> na dostarczonych przełącznikach SAN</w:t>
      </w:r>
    </w:p>
    <w:p w14:paraId="5AC99131"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Instalacja oraz aktualizacja systemów operacyjnych niezbędnych do uruchomienia systemu kopii zapasowych</w:t>
      </w:r>
    </w:p>
    <w:p w14:paraId="01D3F858"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 xml:space="preserve">Instalacja i aktualizacja oprogramowania do wykonywania kopii zapasowych </w:t>
      </w:r>
    </w:p>
    <w:p w14:paraId="3BEAFEE4"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Przygotowanie niezbędnych komponentów systemu kopii zapasowych</w:t>
      </w:r>
    </w:p>
    <w:p w14:paraId="41415024"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Wygenerowanie i instalacja licencji</w:t>
      </w:r>
    </w:p>
    <w:p w14:paraId="01AC415C"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 xml:space="preserve">Integracja ze środowiskiem wirtualnym </w:t>
      </w:r>
      <w:proofErr w:type="spellStart"/>
      <w:r w:rsidRPr="00D072A4">
        <w:rPr>
          <w:rFonts w:cstheme="minorHAnsi"/>
        </w:rPr>
        <w:t>OVirt</w:t>
      </w:r>
      <w:proofErr w:type="spellEnd"/>
    </w:p>
    <w:p w14:paraId="48541673"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Integracja ze środowiskiem serwerów fizycznych</w:t>
      </w:r>
    </w:p>
    <w:p w14:paraId="5CEE242D"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Konfiguracja i weryfikacja zadań backupowych zgodnie z projektem technicznym</w:t>
      </w:r>
    </w:p>
    <w:p w14:paraId="36EEC07E"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Testy odtworzeniowe</w:t>
      </w:r>
    </w:p>
    <w:p w14:paraId="005B7C11"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Szkolenie powdrożeniowe z obsługi systemu</w:t>
      </w:r>
    </w:p>
    <w:p w14:paraId="50B346EE"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Przekazanie systemu kopii zapasowych do administracji</w:t>
      </w:r>
    </w:p>
    <w:p w14:paraId="08B4FF7E" w14:textId="77777777" w:rsidR="006A7866" w:rsidRPr="00D072A4" w:rsidRDefault="006A7866" w:rsidP="006A7866">
      <w:pPr>
        <w:pStyle w:val="Akapitzlist"/>
        <w:numPr>
          <w:ilvl w:val="1"/>
          <w:numId w:val="15"/>
        </w:numPr>
        <w:spacing w:line="259" w:lineRule="auto"/>
        <w:rPr>
          <w:rFonts w:cstheme="minorHAnsi"/>
        </w:rPr>
      </w:pPr>
      <w:r w:rsidRPr="00D072A4">
        <w:rPr>
          <w:rFonts w:cstheme="minorHAnsi"/>
        </w:rPr>
        <w:t>Zdalne wsparcie powdrożeniowe w zakresie 8h do wykorzystania w ciągu 30 dni od daty podpisania protokołu odbioru prac</w:t>
      </w:r>
    </w:p>
    <w:p w14:paraId="22BA3D46" w14:textId="77777777" w:rsidR="006A7866" w:rsidRDefault="006A7866" w:rsidP="006A7866">
      <w:pPr>
        <w:pStyle w:val="Akapitzlist"/>
        <w:numPr>
          <w:ilvl w:val="1"/>
          <w:numId w:val="15"/>
        </w:numPr>
        <w:spacing w:line="259" w:lineRule="auto"/>
        <w:rPr>
          <w:rFonts w:cstheme="minorHAnsi"/>
        </w:rPr>
      </w:pPr>
      <w:r w:rsidRPr="00D072A4">
        <w:rPr>
          <w:rFonts w:cstheme="minorHAnsi"/>
        </w:rPr>
        <w:t>Opracowanie dokumentacji powykonawczej</w:t>
      </w:r>
    </w:p>
    <w:p w14:paraId="239E6EFC" w14:textId="1100AA3F" w:rsidR="00622EEE" w:rsidRPr="00D072A4" w:rsidRDefault="00622EEE" w:rsidP="00622EEE">
      <w:pPr>
        <w:pStyle w:val="Akapitzlist"/>
        <w:numPr>
          <w:ilvl w:val="0"/>
          <w:numId w:val="15"/>
        </w:numPr>
        <w:spacing w:line="259" w:lineRule="auto"/>
        <w:rPr>
          <w:rFonts w:cstheme="minorHAnsi"/>
        </w:rPr>
      </w:pPr>
      <w:r>
        <w:rPr>
          <w:rFonts w:cstheme="minorHAnsi"/>
        </w:rPr>
        <w:t>Dostawę sprzętu zgodnie z poniższą specyfikacją:</w:t>
      </w:r>
    </w:p>
    <w:p w14:paraId="3B03E270" w14:textId="55006A44" w:rsidR="00ED6BF1" w:rsidRDefault="00FF534A" w:rsidP="00FF534A">
      <w:pPr>
        <w:pStyle w:val="Nagwek3"/>
      </w:pPr>
      <w:r w:rsidRPr="00662441">
        <w:t>Infrastruktura serwerowo-sieciowa</w:t>
      </w:r>
    </w:p>
    <w:p w14:paraId="76FB3EBB" w14:textId="0A7C9C09" w:rsidR="006C6A43" w:rsidRPr="006C6A43" w:rsidRDefault="006C6A43" w:rsidP="006C6A43">
      <w:pPr>
        <w:pStyle w:val="Nagwek4"/>
      </w:pPr>
      <w:r w:rsidRPr="006C6A43">
        <w:t>Obudowa serwera kasetowego – 1 szt.</w:t>
      </w:r>
    </w:p>
    <w:tbl>
      <w:tblPr>
        <w:tblStyle w:val="Tabelasiatki1jasnaakcent3"/>
        <w:tblW w:w="9634" w:type="dxa"/>
        <w:tblLook w:val="01E0" w:firstRow="1" w:lastRow="1" w:firstColumn="1" w:lastColumn="1" w:noHBand="0" w:noVBand="0"/>
      </w:tblPr>
      <w:tblGrid>
        <w:gridCol w:w="2762"/>
        <w:gridCol w:w="6872"/>
      </w:tblGrid>
      <w:tr w:rsidR="00FF534A" w:rsidRPr="007F7730" w14:paraId="42C1CFC7" w14:textId="77777777" w:rsidTr="006C6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vAlign w:val="center"/>
          </w:tcPr>
          <w:p w14:paraId="391C0FD0" w14:textId="437D1986" w:rsidR="00FF534A" w:rsidRPr="00FF534A" w:rsidRDefault="00FF534A" w:rsidP="00FF534A">
            <w:pPr>
              <w:autoSpaceDE w:val="0"/>
              <w:autoSpaceDN w:val="0"/>
              <w:adjustRightInd w:val="0"/>
              <w:jc w:val="both"/>
              <w:rPr>
                <w:rFonts w:cstheme="minorHAnsi"/>
                <w:sz w:val="20"/>
                <w:szCs w:val="20"/>
              </w:rPr>
            </w:pPr>
            <w:r w:rsidRPr="00FF534A">
              <w:rPr>
                <w:rFonts w:eastAsia="Times New Roman" w:cstheme="minorHAnsi"/>
                <w:color w:val="000000"/>
                <w:sz w:val="20"/>
                <w:szCs w:val="20"/>
                <w:lang w:eastAsia="pl-PL"/>
              </w:rPr>
              <w:t>Element konfiguracji</w:t>
            </w:r>
          </w:p>
        </w:tc>
        <w:tc>
          <w:tcPr>
            <w:cnfStyle w:val="000100000000" w:firstRow="0" w:lastRow="0" w:firstColumn="0" w:lastColumn="1" w:oddVBand="0" w:evenVBand="0" w:oddHBand="0" w:evenHBand="0" w:firstRowFirstColumn="0" w:firstRowLastColumn="0" w:lastRowFirstColumn="0" w:lastRowLastColumn="0"/>
            <w:tcW w:w="6872" w:type="dxa"/>
            <w:vAlign w:val="center"/>
          </w:tcPr>
          <w:p w14:paraId="04977DCD" w14:textId="314910C8" w:rsidR="00FF534A" w:rsidRPr="00FF534A" w:rsidRDefault="00FF534A" w:rsidP="00FF534A">
            <w:pPr>
              <w:autoSpaceDE w:val="0"/>
              <w:autoSpaceDN w:val="0"/>
              <w:adjustRightInd w:val="0"/>
              <w:jc w:val="both"/>
              <w:rPr>
                <w:rFonts w:cstheme="minorHAnsi"/>
                <w:sz w:val="20"/>
                <w:szCs w:val="20"/>
              </w:rPr>
            </w:pPr>
            <w:r w:rsidRPr="00FF534A">
              <w:rPr>
                <w:rFonts w:eastAsia="Times New Roman" w:cstheme="minorHAnsi"/>
                <w:color w:val="000000"/>
                <w:sz w:val="20"/>
                <w:szCs w:val="20"/>
                <w:lang w:eastAsia="pl-PL"/>
              </w:rPr>
              <w:t>Wymagane parametry minimalne</w:t>
            </w:r>
          </w:p>
        </w:tc>
      </w:tr>
      <w:tr w:rsidR="00FF534A" w:rsidRPr="00AD7D34" w14:paraId="170B9E5C" w14:textId="77777777" w:rsidTr="006C6A43">
        <w:tc>
          <w:tcPr>
            <w:cnfStyle w:val="001000000000" w:firstRow="0" w:lastRow="0" w:firstColumn="1" w:lastColumn="0" w:oddVBand="0" w:evenVBand="0" w:oddHBand="0" w:evenHBand="0" w:firstRowFirstColumn="0" w:firstRowLastColumn="0" w:lastRowFirstColumn="0" w:lastRowLastColumn="0"/>
            <w:tcW w:w="2762" w:type="dxa"/>
            <w:vAlign w:val="center"/>
          </w:tcPr>
          <w:p w14:paraId="204CE8E0" w14:textId="2F0FC12F" w:rsidR="00FF534A" w:rsidRPr="00FF534A" w:rsidRDefault="00FF534A" w:rsidP="00FF534A">
            <w:pPr>
              <w:autoSpaceDE w:val="0"/>
              <w:autoSpaceDN w:val="0"/>
              <w:adjustRightInd w:val="0"/>
              <w:jc w:val="both"/>
              <w:rPr>
                <w:rFonts w:cstheme="minorHAnsi"/>
                <w:sz w:val="20"/>
                <w:szCs w:val="20"/>
              </w:rPr>
            </w:pPr>
            <w:r w:rsidRPr="00FF534A">
              <w:rPr>
                <w:rFonts w:eastAsia="Times New Roman" w:cstheme="minorHAnsi"/>
                <w:color w:val="000000"/>
                <w:sz w:val="20"/>
                <w:szCs w:val="20"/>
                <w:lang w:eastAsia="pl-PL"/>
              </w:rPr>
              <w:lastRenderedPageBreak/>
              <w:t>Typ infrastruktury</w:t>
            </w:r>
          </w:p>
        </w:tc>
        <w:tc>
          <w:tcPr>
            <w:cnfStyle w:val="000100000000" w:firstRow="0" w:lastRow="0" w:firstColumn="0" w:lastColumn="1" w:oddVBand="0" w:evenVBand="0" w:oddHBand="0" w:evenHBand="0" w:firstRowFirstColumn="0" w:firstRowLastColumn="0" w:lastRowFirstColumn="0" w:lastRowLastColumn="0"/>
            <w:tcW w:w="6872" w:type="dxa"/>
          </w:tcPr>
          <w:p w14:paraId="0A72EEE3" w14:textId="77777777" w:rsidR="00FF534A" w:rsidRPr="00FF534A" w:rsidRDefault="00FF534A" w:rsidP="00FF534A">
            <w:pPr>
              <w:spacing w:line="276" w:lineRule="auto"/>
              <w:jc w:val="both"/>
              <w:rPr>
                <w:rFonts w:eastAsia="Times New Roman" w:cstheme="minorHAnsi"/>
                <w:b w:val="0"/>
                <w:bCs w:val="0"/>
                <w:sz w:val="20"/>
                <w:szCs w:val="20"/>
                <w:lang w:eastAsia="pl-PL"/>
              </w:rPr>
            </w:pPr>
            <w:r w:rsidRPr="00FF534A">
              <w:rPr>
                <w:rFonts w:eastAsia="Times New Roman" w:cstheme="minorHAnsi"/>
                <w:b w:val="0"/>
                <w:bCs w:val="0"/>
                <w:sz w:val="20"/>
                <w:szCs w:val="20"/>
                <w:lang w:eastAsia="pl-PL"/>
              </w:rPr>
              <w:t xml:space="preserve">Przystosowana do montażu w szafie typu </w:t>
            </w:r>
            <w:proofErr w:type="spellStart"/>
            <w:r w:rsidRPr="00FF534A">
              <w:rPr>
                <w:rFonts w:eastAsia="Times New Roman" w:cstheme="minorHAnsi"/>
                <w:b w:val="0"/>
                <w:bCs w:val="0"/>
                <w:sz w:val="20"/>
                <w:szCs w:val="20"/>
                <w:lang w:eastAsia="pl-PL"/>
              </w:rPr>
              <w:t>rack</w:t>
            </w:r>
            <w:proofErr w:type="spellEnd"/>
            <w:r w:rsidRPr="00FF534A">
              <w:rPr>
                <w:rFonts w:eastAsia="Times New Roman" w:cstheme="minorHAnsi"/>
                <w:b w:val="0"/>
                <w:bCs w:val="0"/>
                <w:sz w:val="20"/>
                <w:szCs w:val="20"/>
                <w:lang w:eastAsia="pl-PL"/>
              </w:rPr>
              <w:t xml:space="preserve"> 19”, składająca się z jednej lub parzystej liczby obudów, umożliwiająca instalację minimum 12 serwerów kasetowych dwuprocesorowych z procesorami Intel Xeon Scalable bez konieczności rozbudowy o kolejne elementy sprzętowe. Pojedyncza obudowa na serwery kasetowe w infrastrukturze zajmująca w szafie </w:t>
            </w:r>
            <w:proofErr w:type="spellStart"/>
            <w:r w:rsidRPr="00FF534A">
              <w:rPr>
                <w:rFonts w:eastAsia="Times New Roman" w:cstheme="minorHAnsi"/>
                <w:b w:val="0"/>
                <w:bCs w:val="0"/>
                <w:sz w:val="20"/>
                <w:szCs w:val="20"/>
                <w:lang w:eastAsia="pl-PL"/>
              </w:rPr>
              <w:t>rack</w:t>
            </w:r>
            <w:proofErr w:type="spellEnd"/>
            <w:r w:rsidRPr="00FF534A">
              <w:rPr>
                <w:rFonts w:eastAsia="Times New Roman" w:cstheme="minorHAnsi"/>
                <w:b w:val="0"/>
                <w:bCs w:val="0"/>
                <w:sz w:val="20"/>
                <w:szCs w:val="20"/>
                <w:lang w:eastAsia="pl-PL"/>
              </w:rPr>
              <w:t xml:space="preserve"> 19” nie więcej niż 10U. </w:t>
            </w:r>
          </w:p>
          <w:p w14:paraId="76432087" w14:textId="77777777" w:rsidR="00FF534A" w:rsidRPr="00FF534A" w:rsidRDefault="00FF534A" w:rsidP="00FF534A">
            <w:pPr>
              <w:spacing w:line="276" w:lineRule="auto"/>
              <w:jc w:val="both"/>
              <w:rPr>
                <w:rFonts w:eastAsia="Times New Roman" w:cstheme="minorHAnsi"/>
                <w:b w:val="0"/>
                <w:bCs w:val="0"/>
                <w:sz w:val="20"/>
                <w:szCs w:val="20"/>
                <w:lang w:eastAsia="pl-PL"/>
              </w:rPr>
            </w:pPr>
            <w:r w:rsidRPr="00FF534A">
              <w:rPr>
                <w:rFonts w:eastAsia="Times New Roman" w:cstheme="minorHAnsi"/>
                <w:b w:val="0"/>
                <w:bCs w:val="0"/>
                <w:sz w:val="20"/>
                <w:szCs w:val="20"/>
                <w:lang w:eastAsia="pl-PL"/>
              </w:rPr>
              <w:t>Infrastruktura obsługująca pasmo 100GbE oraz 32Gb FC.</w:t>
            </w:r>
          </w:p>
          <w:p w14:paraId="0843BF60" w14:textId="77777777" w:rsidR="00FF534A" w:rsidRPr="00FF534A" w:rsidRDefault="00FF534A" w:rsidP="00FF534A">
            <w:pPr>
              <w:spacing w:line="276" w:lineRule="auto"/>
              <w:jc w:val="both"/>
              <w:rPr>
                <w:rFonts w:eastAsia="Times New Roman" w:cstheme="minorHAnsi"/>
                <w:b w:val="0"/>
                <w:bCs w:val="0"/>
                <w:sz w:val="20"/>
                <w:szCs w:val="20"/>
                <w:lang w:eastAsia="pl-PL"/>
              </w:rPr>
            </w:pPr>
            <w:r w:rsidRPr="00FF534A">
              <w:rPr>
                <w:rFonts w:eastAsia="Times New Roman" w:cstheme="minorHAnsi"/>
                <w:b w:val="0"/>
                <w:bCs w:val="0"/>
                <w:sz w:val="20"/>
                <w:szCs w:val="20"/>
                <w:lang w:eastAsia="pl-PL"/>
              </w:rPr>
              <w:t>Każda pojedyncza obudowa na serwery kasetowe stanowiąca niezależną jednostkę pod względem zarządzania i modułów komunikacyjnych LAN/FC, które nie mogą być współdzielone pomiędzy obudowami.</w:t>
            </w:r>
          </w:p>
          <w:p w14:paraId="418E9C36" w14:textId="44F8BF7B" w:rsidR="00FF534A" w:rsidRPr="00FF534A" w:rsidRDefault="00FF534A" w:rsidP="00FF534A">
            <w:pPr>
              <w:autoSpaceDE w:val="0"/>
              <w:autoSpaceDN w:val="0"/>
              <w:adjustRightInd w:val="0"/>
              <w:jc w:val="both"/>
              <w:rPr>
                <w:rFonts w:cstheme="minorHAnsi"/>
                <w:b w:val="0"/>
                <w:bCs w:val="0"/>
                <w:sz w:val="20"/>
                <w:szCs w:val="20"/>
              </w:rPr>
            </w:pPr>
            <w:r w:rsidRPr="00FF534A">
              <w:rPr>
                <w:rFonts w:eastAsia="Times New Roman" w:cstheme="minorHAnsi"/>
                <w:b w:val="0"/>
                <w:bCs w:val="0"/>
                <w:sz w:val="20"/>
                <w:szCs w:val="20"/>
                <w:lang w:eastAsia="pl-PL"/>
              </w:rPr>
              <w:t>Infrastruktura</w:t>
            </w:r>
            <w:r w:rsidR="0033298B">
              <w:rPr>
                <w:rFonts w:eastAsia="Times New Roman" w:cstheme="minorHAnsi"/>
                <w:b w:val="0"/>
                <w:bCs w:val="0"/>
                <w:sz w:val="20"/>
                <w:szCs w:val="20"/>
                <w:lang w:eastAsia="pl-PL"/>
              </w:rPr>
              <w:t xml:space="preserve"> </w:t>
            </w:r>
            <w:r w:rsidRPr="00FF534A">
              <w:rPr>
                <w:rFonts w:eastAsia="Times New Roman" w:cstheme="minorHAnsi"/>
                <w:b w:val="0"/>
                <w:bCs w:val="0"/>
                <w:sz w:val="20"/>
                <w:szCs w:val="20"/>
                <w:lang w:eastAsia="pl-PL"/>
              </w:rPr>
              <w:t>składająca się z obudowy z funkcjonalnością instalacji 12 serwerów: każdy</w:t>
            </w:r>
            <w:r w:rsidR="0033298B">
              <w:rPr>
                <w:rFonts w:eastAsia="Times New Roman" w:cstheme="minorHAnsi"/>
                <w:b w:val="0"/>
                <w:bCs w:val="0"/>
                <w:sz w:val="20"/>
                <w:szCs w:val="20"/>
                <w:lang w:eastAsia="pl-PL"/>
              </w:rPr>
              <w:t xml:space="preserve"> </w:t>
            </w:r>
            <w:r w:rsidRPr="00FF534A">
              <w:rPr>
                <w:rFonts w:eastAsia="Times New Roman" w:cstheme="minorHAnsi"/>
                <w:b w:val="0"/>
                <w:bCs w:val="0"/>
                <w:sz w:val="20"/>
                <w:szCs w:val="20"/>
                <w:lang w:eastAsia="pl-PL"/>
              </w:rPr>
              <w:t>serwer z możliwością obsadzenia 2 procesorami (każdy procesor</w:t>
            </w:r>
            <w:r w:rsidR="0033298B">
              <w:rPr>
                <w:rFonts w:eastAsia="Times New Roman" w:cstheme="minorHAnsi"/>
                <w:b w:val="0"/>
                <w:bCs w:val="0"/>
                <w:sz w:val="20"/>
                <w:szCs w:val="20"/>
                <w:lang w:eastAsia="pl-PL"/>
              </w:rPr>
              <w:t xml:space="preserve"> </w:t>
            </w:r>
            <w:r w:rsidRPr="00FF534A">
              <w:rPr>
                <w:rFonts w:eastAsia="Times New Roman" w:cstheme="minorHAnsi"/>
                <w:b w:val="0"/>
                <w:bCs w:val="0"/>
                <w:sz w:val="20"/>
                <w:szCs w:val="20"/>
                <w:lang w:eastAsia="pl-PL"/>
              </w:rPr>
              <w:t>o mocy min. 350W) i z pełna obsada pamięci.</w:t>
            </w:r>
          </w:p>
        </w:tc>
      </w:tr>
      <w:tr w:rsidR="00FF534A" w:rsidRPr="00AD7D34" w14:paraId="4DD406A5" w14:textId="77777777" w:rsidTr="006C6A43">
        <w:tc>
          <w:tcPr>
            <w:cnfStyle w:val="001000000000" w:firstRow="0" w:lastRow="0" w:firstColumn="1" w:lastColumn="0" w:oddVBand="0" w:evenVBand="0" w:oddHBand="0" w:evenHBand="0" w:firstRowFirstColumn="0" w:firstRowLastColumn="0" w:lastRowFirstColumn="0" w:lastRowLastColumn="0"/>
            <w:tcW w:w="2762" w:type="dxa"/>
            <w:vAlign w:val="center"/>
          </w:tcPr>
          <w:p w14:paraId="6FCA856C" w14:textId="7CAB34E1" w:rsidR="00FF534A" w:rsidRPr="00FF534A" w:rsidRDefault="00FF534A" w:rsidP="00FF534A">
            <w:pPr>
              <w:autoSpaceDE w:val="0"/>
              <w:autoSpaceDN w:val="0"/>
              <w:adjustRightInd w:val="0"/>
              <w:ind w:firstLine="720"/>
              <w:jc w:val="both"/>
              <w:rPr>
                <w:rFonts w:cstheme="minorHAnsi"/>
                <w:sz w:val="20"/>
                <w:szCs w:val="20"/>
              </w:rPr>
            </w:pPr>
            <w:r w:rsidRPr="00FF534A">
              <w:rPr>
                <w:rFonts w:eastAsia="Times New Roman" w:cstheme="minorHAnsi"/>
                <w:sz w:val="20"/>
                <w:szCs w:val="20"/>
                <w:lang w:eastAsia="pl-PL"/>
              </w:rPr>
              <w:t>Moduły komunikacyjne LAN/</w:t>
            </w:r>
            <w:proofErr w:type="spellStart"/>
            <w:r w:rsidRPr="00FF534A">
              <w:rPr>
                <w:rFonts w:eastAsia="Times New Roman" w:cstheme="minorHAnsi"/>
                <w:sz w:val="20"/>
                <w:szCs w:val="20"/>
                <w:lang w:eastAsia="pl-PL"/>
              </w:rPr>
              <w:t>FCoE</w:t>
            </w:r>
            <w:proofErr w:type="spellEnd"/>
          </w:p>
        </w:tc>
        <w:tc>
          <w:tcPr>
            <w:cnfStyle w:val="000100000000" w:firstRow="0" w:lastRow="0" w:firstColumn="0" w:lastColumn="1" w:oddVBand="0" w:evenVBand="0" w:oddHBand="0" w:evenHBand="0" w:firstRowFirstColumn="0" w:firstRowLastColumn="0" w:lastRowFirstColumn="0" w:lastRowLastColumn="0"/>
            <w:tcW w:w="6872" w:type="dxa"/>
          </w:tcPr>
          <w:p w14:paraId="4F189A4B" w14:textId="77777777" w:rsidR="00FF534A" w:rsidRPr="00FF534A" w:rsidRDefault="00FF534A" w:rsidP="00FF534A">
            <w:pPr>
              <w:spacing w:line="276" w:lineRule="auto"/>
              <w:jc w:val="both"/>
              <w:rPr>
                <w:rFonts w:eastAsia="Times New Roman" w:cstheme="minorHAnsi"/>
                <w:b w:val="0"/>
                <w:bCs w:val="0"/>
                <w:sz w:val="20"/>
                <w:szCs w:val="20"/>
                <w:lang w:eastAsia="pl-PL"/>
              </w:rPr>
            </w:pPr>
            <w:r w:rsidRPr="00FF534A">
              <w:rPr>
                <w:rFonts w:eastAsia="Times New Roman" w:cstheme="minorHAnsi"/>
                <w:b w:val="0"/>
                <w:bCs w:val="0"/>
                <w:sz w:val="20"/>
                <w:szCs w:val="20"/>
                <w:lang w:eastAsia="pl-PL"/>
              </w:rPr>
              <w:t>Każda obudowa wchodząca w skład infrastruktury wyposażona w minimum dwa niezależne moduły komunikacyjne 100GbE. Urządzenia umożliwiające agregację połączeń LAN/</w:t>
            </w:r>
            <w:proofErr w:type="spellStart"/>
            <w:r w:rsidRPr="00FF534A">
              <w:rPr>
                <w:rFonts w:eastAsia="Times New Roman" w:cstheme="minorHAnsi"/>
                <w:b w:val="0"/>
                <w:bCs w:val="0"/>
                <w:sz w:val="20"/>
                <w:szCs w:val="20"/>
                <w:lang w:eastAsia="pl-PL"/>
              </w:rPr>
              <w:t>FCoE</w:t>
            </w:r>
            <w:proofErr w:type="spellEnd"/>
            <w:r w:rsidRPr="00FF534A">
              <w:rPr>
                <w:rFonts w:eastAsia="Times New Roman" w:cstheme="minorHAnsi"/>
                <w:b w:val="0"/>
                <w:bCs w:val="0"/>
                <w:sz w:val="20"/>
                <w:szCs w:val="20"/>
                <w:lang w:eastAsia="pl-PL"/>
              </w:rPr>
              <w:t xml:space="preserve"> (</w:t>
            </w:r>
            <w:proofErr w:type="spellStart"/>
            <w:r w:rsidRPr="00FF534A">
              <w:rPr>
                <w:rFonts w:eastAsia="Times New Roman" w:cstheme="minorHAnsi"/>
                <w:b w:val="0"/>
                <w:bCs w:val="0"/>
                <w:sz w:val="20"/>
                <w:szCs w:val="20"/>
                <w:lang w:eastAsia="pl-PL"/>
              </w:rPr>
              <w:t>Fibre</w:t>
            </w:r>
            <w:proofErr w:type="spellEnd"/>
            <w:r w:rsidRPr="00FF534A">
              <w:rPr>
                <w:rFonts w:eastAsia="Times New Roman" w:cstheme="minorHAnsi"/>
                <w:b w:val="0"/>
                <w:bCs w:val="0"/>
                <w:sz w:val="20"/>
                <w:szCs w:val="20"/>
                <w:lang w:eastAsia="pl-PL"/>
              </w:rPr>
              <w:t xml:space="preserve"> Channel </w:t>
            </w:r>
            <w:proofErr w:type="spellStart"/>
            <w:r w:rsidRPr="00FF534A">
              <w:rPr>
                <w:rFonts w:eastAsia="Times New Roman" w:cstheme="minorHAnsi"/>
                <w:b w:val="0"/>
                <w:bCs w:val="0"/>
                <w:sz w:val="20"/>
                <w:szCs w:val="20"/>
                <w:lang w:eastAsia="pl-PL"/>
              </w:rPr>
              <w:t>over</w:t>
            </w:r>
            <w:proofErr w:type="spellEnd"/>
            <w:r w:rsidRPr="00FF534A">
              <w:rPr>
                <w:rFonts w:eastAsia="Times New Roman" w:cstheme="minorHAnsi"/>
                <w:b w:val="0"/>
                <w:bCs w:val="0"/>
                <w:sz w:val="20"/>
                <w:szCs w:val="20"/>
                <w:lang w:eastAsia="pl-PL"/>
              </w:rPr>
              <w:t xml:space="preserve"> Ethernet) w infrastrukturze i umożliwiające wyprowadzenie sygnałów LAN i FC/</w:t>
            </w:r>
            <w:proofErr w:type="spellStart"/>
            <w:r w:rsidRPr="00FF534A">
              <w:rPr>
                <w:rFonts w:eastAsia="Times New Roman" w:cstheme="minorHAnsi"/>
                <w:b w:val="0"/>
                <w:bCs w:val="0"/>
                <w:sz w:val="20"/>
                <w:szCs w:val="20"/>
                <w:lang w:eastAsia="pl-PL"/>
              </w:rPr>
              <w:t>FCoE</w:t>
            </w:r>
            <w:proofErr w:type="spellEnd"/>
            <w:r w:rsidRPr="00FF534A">
              <w:rPr>
                <w:rFonts w:eastAsia="Times New Roman" w:cstheme="minorHAnsi"/>
                <w:b w:val="0"/>
                <w:bCs w:val="0"/>
                <w:sz w:val="20"/>
                <w:szCs w:val="20"/>
                <w:lang w:eastAsia="pl-PL"/>
              </w:rPr>
              <w:t xml:space="preserve"> ze wszystkich serwerów z zachowaniem redundancji połączeń. Awaria dowolnego z zainstalowanych modułów nie może powodować utraty komunikacji dla żadnego z serwerów z siecią LAN. Każdy moduł posiadający ilość portów do serwerów (</w:t>
            </w:r>
            <w:proofErr w:type="spellStart"/>
            <w:r w:rsidRPr="00FF534A">
              <w:rPr>
                <w:rFonts w:eastAsia="Times New Roman" w:cstheme="minorHAnsi"/>
                <w:b w:val="0"/>
                <w:bCs w:val="0"/>
                <w:sz w:val="20"/>
                <w:szCs w:val="20"/>
                <w:lang w:eastAsia="pl-PL"/>
              </w:rPr>
              <w:t>downlink</w:t>
            </w:r>
            <w:proofErr w:type="spellEnd"/>
            <w:r w:rsidRPr="00FF534A">
              <w:rPr>
                <w:rFonts w:eastAsia="Times New Roman" w:cstheme="minorHAnsi"/>
                <w:b w:val="0"/>
                <w:bCs w:val="0"/>
                <w:sz w:val="20"/>
                <w:szCs w:val="20"/>
                <w:lang w:eastAsia="pl-PL"/>
              </w:rPr>
              <w:t>) odpowiadającą ilości możliwych do zamontowania w pojedynczej obudowie serwerów. Porty wewnętrzne o sumarycznym pasmie min. 600Gb. Każdy z modułów z min. 6 portami zewnętrznymi (</w:t>
            </w:r>
            <w:proofErr w:type="spellStart"/>
            <w:r w:rsidRPr="00FF534A">
              <w:rPr>
                <w:rFonts w:eastAsia="Times New Roman" w:cstheme="minorHAnsi"/>
                <w:b w:val="0"/>
                <w:bCs w:val="0"/>
                <w:sz w:val="20"/>
                <w:szCs w:val="20"/>
                <w:lang w:eastAsia="pl-PL"/>
              </w:rPr>
              <w:t>uplink</w:t>
            </w:r>
            <w:proofErr w:type="spellEnd"/>
            <w:r w:rsidRPr="00FF534A">
              <w:rPr>
                <w:rFonts w:eastAsia="Times New Roman" w:cstheme="minorHAnsi"/>
                <w:b w:val="0"/>
                <w:bCs w:val="0"/>
                <w:sz w:val="20"/>
                <w:szCs w:val="20"/>
                <w:lang w:eastAsia="pl-PL"/>
              </w:rPr>
              <w:t xml:space="preserve">) o sumarycznym pasmie min. 600Gb. Możliwość wyprowadzenia na zewnątrz portów obsługujących sieci 32Gb FC oraz zamiennie 10GbE. Wszystkie porty w każdym module aktywne. </w:t>
            </w:r>
          </w:p>
          <w:p w14:paraId="7DE40124" w14:textId="77777777" w:rsidR="00FF534A" w:rsidRPr="00FF534A" w:rsidRDefault="00FF534A" w:rsidP="00FF534A">
            <w:pPr>
              <w:spacing w:line="276" w:lineRule="auto"/>
              <w:jc w:val="both"/>
              <w:rPr>
                <w:rFonts w:eastAsia="Times New Roman" w:cstheme="minorHAnsi"/>
                <w:b w:val="0"/>
                <w:bCs w:val="0"/>
                <w:sz w:val="20"/>
                <w:szCs w:val="20"/>
                <w:lang w:eastAsia="pl-PL"/>
              </w:rPr>
            </w:pPr>
            <w:r w:rsidRPr="00FF534A">
              <w:rPr>
                <w:rFonts w:eastAsia="Times New Roman" w:cstheme="minorHAnsi"/>
                <w:b w:val="0"/>
                <w:bCs w:val="0"/>
                <w:sz w:val="20"/>
                <w:szCs w:val="20"/>
                <w:lang w:eastAsia="pl-PL"/>
              </w:rPr>
              <w:t xml:space="preserve">W każdym module jeden port zewnętrzny wyposażony we wkładkę QSFP 100Gb pozwalającą na wyprowadzenie połączeń (w zależności od ustawienia) z możliwością podziału na 4x 25Gb Ethernet lub 4x 32Gb FC ). Wyprowadzenie kablem typu </w:t>
            </w:r>
            <w:proofErr w:type="spellStart"/>
            <w:r w:rsidRPr="00FF534A">
              <w:rPr>
                <w:rFonts w:eastAsia="Times New Roman" w:cstheme="minorHAnsi"/>
                <w:b w:val="0"/>
                <w:bCs w:val="0"/>
                <w:sz w:val="20"/>
                <w:szCs w:val="20"/>
                <w:lang w:eastAsia="pl-PL"/>
              </w:rPr>
              <w:t>spliter</w:t>
            </w:r>
            <w:proofErr w:type="spellEnd"/>
            <w:r w:rsidRPr="00FF534A">
              <w:rPr>
                <w:rFonts w:eastAsia="Times New Roman" w:cstheme="minorHAnsi"/>
                <w:b w:val="0"/>
                <w:bCs w:val="0"/>
                <w:sz w:val="20"/>
                <w:szCs w:val="20"/>
                <w:lang w:eastAsia="pl-PL"/>
              </w:rPr>
              <w:t xml:space="preserve"> ze złączami LC o długości 15m.</w:t>
            </w:r>
          </w:p>
          <w:p w14:paraId="476D7952" w14:textId="2F0CB060" w:rsidR="00FF534A" w:rsidRPr="00FF534A" w:rsidRDefault="00FF534A" w:rsidP="00FF534A">
            <w:pPr>
              <w:autoSpaceDE w:val="0"/>
              <w:autoSpaceDN w:val="0"/>
              <w:adjustRightInd w:val="0"/>
              <w:jc w:val="both"/>
              <w:rPr>
                <w:rFonts w:cstheme="minorHAnsi"/>
                <w:b w:val="0"/>
                <w:bCs w:val="0"/>
                <w:sz w:val="20"/>
                <w:szCs w:val="20"/>
              </w:rPr>
            </w:pPr>
            <w:r w:rsidRPr="00FF534A">
              <w:rPr>
                <w:rFonts w:eastAsia="Times New Roman" w:cstheme="minorHAnsi"/>
                <w:b w:val="0"/>
                <w:bCs w:val="0"/>
                <w:sz w:val="20"/>
                <w:szCs w:val="20"/>
                <w:lang w:eastAsia="pl-PL"/>
              </w:rPr>
              <w:t>W każdym module cztery porty zewnętrzne 10Gb Ethernet wyposażone we wkładki SFP+ na światłowód wielomodowy.</w:t>
            </w:r>
          </w:p>
        </w:tc>
      </w:tr>
      <w:tr w:rsidR="00FF534A" w:rsidRPr="00AD7D34" w14:paraId="4FB74E15" w14:textId="77777777" w:rsidTr="006C6A43">
        <w:tc>
          <w:tcPr>
            <w:cnfStyle w:val="001000000000" w:firstRow="0" w:lastRow="0" w:firstColumn="1" w:lastColumn="0" w:oddVBand="0" w:evenVBand="0" w:oddHBand="0" w:evenHBand="0" w:firstRowFirstColumn="0" w:firstRowLastColumn="0" w:lastRowFirstColumn="0" w:lastRowLastColumn="0"/>
            <w:tcW w:w="2762" w:type="dxa"/>
            <w:vAlign w:val="center"/>
          </w:tcPr>
          <w:p w14:paraId="5A0FC932" w14:textId="14D714BD" w:rsidR="00FF534A" w:rsidRPr="00FF534A" w:rsidRDefault="00FF534A" w:rsidP="00FF534A">
            <w:pPr>
              <w:autoSpaceDE w:val="0"/>
              <w:autoSpaceDN w:val="0"/>
              <w:adjustRightInd w:val="0"/>
              <w:jc w:val="both"/>
              <w:rPr>
                <w:rFonts w:cstheme="minorHAnsi"/>
                <w:sz w:val="20"/>
                <w:szCs w:val="20"/>
              </w:rPr>
            </w:pPr>
            <w:r w:rsidRPr="00FF534A">
              <w:rPr>
                <w:rFonts w:eastAsia="Times New Roman" w:cstheme="minorHAnsi"/>
                <w:sz w:val="20"/>
                <w:szCs w:val="20"/>
                <w:lang w:eastAsia="pl-PL"/>
              </w:rPr>
              <w:t>Dodatkowa funkcjonalność modułów LAN/</w:t>
            </w:r>
            <w:proofErr w:type="spellStart"/>
            <w:r w:rsidRPr="00FF534A">
              <w:rPr>
                <w:rFonts w:eastAsia="Times New Roman" w:cstheme="minorHAnsi"/>
                <w:sz w:val="20"/>
                <w:szCs w:val="20"/>
                <w:lang w:eastAsia="pl-PL"/>
              </w:rPr>
              <w:t>FCoE</w:t>
            </w:r>
            <w:proofErr w:type="spellEnd"/>
            <w:r w:rsidRPr="00FF534A">
              <w:rPr>
                <w:rFonts w:eastAsia="Times New Roman" w:cstheme="minorHAnsi"/>
                <w:sz w:val="20"/>
                <w:szCs w:val="20"/>
                <w:lang w:eastAsia="pl-PL"/>
              </w:rPr>
              <w:t>/FC</w:t>
            </w:r>
          </w:p>
        </w:tc>
        <w:tc>
          <w:tcPr>
            <w:cnfStyle w:val="000100000000" w:firstRow="0" w:lastRow="0" w:firstColumn="0" w:lastColumn="1" w:oddVBand="0" w:evenVBand="0" w:oddHBand="0" w:evenHBand="0" w:firstRowFirstColumn="0" w:firstRowLastColumn="0" w:lastRowFirstColumn="0" w:lastRowLastColumn="0"/>
            <w:tcW w:w="6872" w:type="dxa"/>
          </w:tcPr>
          <w:p w14:paraId="2AA67A87" w14:textId="1A43638A" w:rsidR="00FF534A" w:rsidRPr="00FF534A" w:rsidRDefault="00FF534A" w:rsidP="00FF534A">
            <w:pPr>
              <w:autoSpaceDE w:val="0"/>
              <w:autoSpaceDN w:val="0"/>
              <w:adjustRightInd w:val="0"/>
              <w:jc w:val="both"/>
              <w:rPr>
                <w:rFonts w:cstheme="minorHAnsi"/>
                <w:b w:val="0"/>
                <w:bCs w:val="0"/>
                <w:sz w:val="20"/>
                <w:szCs w:val="20"/>
              </w:rPr>
            </w:pPr>
            <w:r w:rsidRPr="00FF534A">
              <w:rPr>
                <w:rFonts w:eastAsia="Times New Roman" w:cstheme="minorHAnsi"/>
                <w:b w:val="0"/>
                <w:bCs w:val="0"/>
                <w:sz w:val="20"/>
                <w:szCs w:val="20"/>
                <w:lang w:eastAsia="pl-PL"/>
              </w:rPr>
              <w:t>Zainstalowane moduły komunikacyjne LAN i FC w każdej obudowie z funkcjonalnością przydzielania adresów MAC i WWN predefiniowanych przez producenta rozwiązania kasetowego dla poszczególnych wnęk na serwery. Przydzielenie adresów powodujące zastąpienie fizycznych adresów kart LAN/FC na serwerze. Funkcjonalność przenoszenia przydzielonych adresów pomiędzy wnękami w obudowie. Dla sieci LAN funkcjonalność stworzenia niezależnych połączeń VLAN tak, aby między wydzielonymi sieciami nie było komunikacji. Funkcjonalność określenia pasma przepustowości pojedynczego portu LAN na serwerze. Każdy moduł pozwalający na podział fizycznego portu w serwerze na min. 8 niezależnych interfejsów logicznych z regulowaną szerokością pasma i oddzielnymi adresami MAC.</w:t>
            </w:r>
          </w:p>
        </w:tc>
      </w:tr>
      <w:tr w:rsidR="00FF534A" w:rsidRPr="00AD7D34" w14:paraId="6ABDC424" w14:textId="77777777" w:rsidTr="006C6A43">
        <w:tc>
          <w:tcPr>
            <w:cnfStyle w:val="001000000000" w:firstRow="0" w:lastRow="0" w:firstColumn="1" w:lastColumn="0" w:oddVBand="0" w:evenVBand="0" w:oddHBand="0" w:evenHBand="0" w:firstRowFirstColumn="0" w:firstRowLastColumn="0" w:lastRowFirstColumn="0" w:lastRowLastColumn="0"/>
            <w:tcW w:w="2762" w:type="dxa"/>
            <w:vAlign w:val="center"/>
          </w:tcPr>
          <w:p w14:paraId="463B4895" w14:textId="264E668C" w:rsidR="00FF534A" w:rsidRPr="00FF534A" w:rsidRDefault="00FF534A" w:rsidP="00FF534A">
            <w:pPr>
              <w:autoSpaceDE w:val="0"/>
              <w:autoSpaceDN w:val="0"/>
              <w:adjustRightInd w:val="0"/>
              <w:jc w:val="both"/>
              <w:rPr>
                <w:rFonts w:cstheme="minorHAnsi"/>
                <w:sz w:val="20"/>
                <w:szCs w:val="20"/>
              </w:rPr>
            </w:pPr>
            <w:r w:rsidRPr="00FF534A">
              <w:rPr>
                <w:rFonts w:eastAsia="Times New Roman" w:cstheme="minorHAnsi"/>
                <w:color w:val="000000"/>
                <w:sz w:val="20"/>
                <w:szCs w:val="20"/>
                <w:lang w:eastAsia="pl-PL"/>
              </w:rPr>
              <w:t>Chłodzenie</w:t>
            </w:r>
          </w:p>
        </w:tc>
        <w:tc>
          <w:tcPr>
            <w:cnfStyle w:val="000100000000" w:firstRow="0" w:lastRow="0" w:firstColumn="0" w:lastColumn="1" w:oddVBand="0" w:evenVBand="0" w:oddHBand="0" w:evenHBand="0" w:firstRowFirstColumn="0" w:firstRowLastColumn="0" w:lastRowFirstColumn="0" w:lastRowLastColumn="0"/>
            <w:tcW w:w="6872" w:type="dxa"/>
          </w:tcPr>
          <w:p w14:paraId="4DBD1AE6" w14:textId="28C0D24A" w:rsidR="00FF534A" w:rsidRPr="00FF534A" w:rsidRDefault="00FF534A" w:rsidP="00FF534A">
            <w:pPr>
              <w:autoSpaceDE w:val="0"/>
              <w:autoSpaceDN w:val="0"/>
              <w:adjustRightInd w:val="0"/>
              <w:jc w:val="both"/>
              <w:rPr>
                <w:rFonts w:cstheme="minorHAnsi"/>
                <w:b w:val="0"/>
                <w:bCs w:val="0"/>
                <w:sz w:val="20"/>
                <w:szCs w:val="20"/>
              </w:rPr>
            </w:pPr>
            <w:r w:rsidRPr="00FF534A">
              <w:rPr>
                <w:rFonts w:eastAsia="Times New Roman" w:cstheme="minorHAnsi"/>
                <w:b w:val="0"/>
                <w:bCs w:val="0"/>
                <w:sz w:val="20"/>
                <w:szCs w:val="20"/>
                <w:lang w:eastAsia="pl-PL"/>
              </w:rPr>
              <w:t>Infrastruktura wyposażona w komplet redundantnych wentylatorów (typ hot plug, czyli możliwość wymiany podczas pracy urządzenia) zapewniających chłodzenie dla maksymalnej liczby serwerów znajdujących się w aktualnej ofercie producenta i urządzeń I/O zainstalowanych w infrastrukturze. Wentylatory niezależne od zasilaczy, wymiana wentylatora (wentylatorów) nie może powodować konieczności wyjęcia zasilacza (zasilaczy).</w:t>
            </w:r>
          </w:p>
        </w:tc>
      </w:tr>
      <w:tr w:rsidR="00FF534A" w:rsidRPr="00AD7D34" w14:paraId="7846E0D7" w14:textId="77777777" w:rsidTr="006C6A43">
        <w:tc>
          <w:tcPr>
            <w:cnfStyle w:val="001000000000" w:firstRow="0" w:lastRow="0" w:firstColumn="1" w:lastColumn="0" w:oddVBand="0" w:evenVBand="0" w:oddHBand="0" w:evenHBand="0" w:firstRowFirstColumn="0" w:firstRowLastColumn="0" w:lastRowFirstColumn="0" w:lastRowLastColumn="0"/>
            <w:tcW w:w="2762" w:type="dxa"/>
            <w:vAlign w:val="center"/>
          </w:tcPr>
          <w:p w14:paraId="0D1A8A13" w14:textId="08503B06" w:rsidR="00FF534A" w:rsidRPr="00FF534A" w:rsidRDefault="00FF534A" w:rsidP="00FF534A">
            <w:pPr>
              <w:autoSpaceDE w:val="0"/>
              <w:autoSpaceDN w:val="0"/>
              <w:adjustRightInd w:val="0"/>
              <w:jc w:val="both"/>
              <w:rPr>
                <w:rFonts w:cstheme="minorHAnsi"/>
                <w:sz w:val="20"/>
                <w:szCs w:val="20"/>
              </w:rPr>
            </w:pPr>
            <w:r w:rsidRPr="00FF534A">
              <w:rPr>
                <w:rFonts w:eastAsia="Times New Roman" w:cstheme="minorHAnsi"/>
                <w:color w:val="000000"/>
                <w:sz w:val="20"/>
                <w:szCs w:val="20"/>
                <w:lang w:eastAsia="pl-PL"/>
              </w:rPr>
              <w:t>Zasilanie</w:t>
            </w:r>
          </w:p>
        </w:tc>
        <w:tc>
          <w:tcPr>
            <w:cnfStyle w:val="000100000000" w:firstRow="0" w:lastRow="0" w:firstColumn="0" w:lastColumn="1" w:oddVBand="0" w:evenVBand="0" w:oddHBand="0" w:evenHBand="0" w:firstRowFirstColumn="0" w:firstRowLastColumn="0" w:lastRowFirstColumn="0" w:lastRowLastColumn="0"/>
            <w:tcW w:w="6872" w:type="dxa"/>
          </w:tcPr>
          <w:p w14:paraId="08F51C5E" w14:textId="65E8A0CF" w:rsidR="00FF534A" w:rsidRPr="00FF534A" w:rsidRDefault="00FF534A" w:rsidP="00FF534A">
            <w:pPr>
              <w:spacing w:line="276" w:lineRule="auto"/>
              <w:jc w:val="both"/>
              <w:rPr>
                <w:rFonts w:eastAsia="Times New Roman" w:cstheme="minorHAnsi"/>
                <w:b w:val="0"/>
                <w:bCs w:val="0"/>
                <w:sz w:val="20"/>
                <w:szCs w:val="20"/>
                <w:lang w:eastAsia="pl-PL"/>
              </w:rPr>
            </w:pPr>
            <w:r w:rsidRPr="00FF534A">
              <w:rPr>
                <w:rFonts w:eastAsia="Times New Roman" w:cstheme="minorHAnsi"/>
                <w:b w:val="0"/>
                <w:bCs w:val="0"/>
                <w:sz w:val="20"/>
                <w:szCs w:val="20"/>
                <w:lang w:eastAsia="pl-PL"/>
              </w:rPr>
              <w:t>Infrastruktura wyposażona w komplet zasilaczy redundantnych typu Hot Plug. System zasilania musi obsługiwać tryby redundancji N+N lub N+1, wymagane ciągłe dostarczenie mocy niezbędnej do zasilenia maksymalnej liczby serwerów z aktualnej oferty producenta</w:t>
            </w:r>
            <w:r w:rsidR="0033298B">
              <w:rPr>
                <w:rFonts w:eastAsia="Times New Roman" w:cstheme="minorHAnsi"/>
                <w:b w:val="0"/>
                <w:bCs w:val="0"/>
                <w:sz w:val="20"/>
                <w:szCs w:val="20"/>
                <w:lang w:eastAsia="pl-PL"/>
              </w:rPr>
              <w:t xml:space="preserve"> </w:t>
            </w:r>
            <w:r w:rsidRPr="00FF534A">
              <w:rPr>
                <w:rFonts w:eastAsia="Times New Roman" w:cstheme="minorHAnsi"/>
                <w:b w:val="0"/>
                <w:bCs w:val="0"/>
                <w:sz w:val="20"/>
                <w:szCs w:val="20"/>
                <w:lang w:eastAsia="pl-PL"/>
              </w:rPr>
              <w:t xml:space="preserve">i urządzeń I/O zainstalowanych w </w:t>
            </w:r>
            <w:r w:rsidRPr="00FF534A">
              <w:rPr>
                <w:rFonts w:eastAsia="Times New Roman" w:cstheme="minorHAnsi"/>
                <w:b w:val="0"/>
                <w:bCs w:val="0"/>
                <w:sz w:val="20"/>
                <w:szCs w:val="20"/>
                <w:lang w:eastAsia="pl-PL"/>
              </w:rPr>
              <w:softHyphen/>
              <w:t>obudowie.</w:t>
            </w:r>
            <w:r w:rsidR="0033298B">
              <w:rPr>
                <w:rFonts w:eastAsia="Times New Roman" w:cstheme="minorHAnsi"/>
                <w:b w:val="0"/>
                <w:bCs w:val="0"/>
                <w:sz w:val="20"/>
                <w:szCs w:val="20"/>
                <w:lang w:eastAsia="pl-PL"/>
              </w:rPr>
              <w:t xml:space="preserve"> </w:t>
            </w:r>
            <w:r w:rsidRPr="00FF534A">
              <w:rPr>
                <w:rFonts w:eastAsia="Times New Roman" w:cstheme="minorHAnsi"/>
                <w:b w:val="0"/>
                <w:bCs w:val="0"/>
                <w:sz w:val="20"/>
                <w:szCs w:val="20"/>
                <w:lang w:eastAsia="pl-PL"/>
              </w:rPr>
              <w:t>Procesory serwerów winny pracować z nominalną, maksymalną częstotliwością.</w:t>
            </w:r>
          </w:p>
          <w:p w14:paraId="15C3169A" w14:textId="3E4DE4B1" w:rsidR="00FF534A" w:rsidRPr="00FF534A" w:rsidRDefault="00FF534A" w:rsidP="00FF534A">
            <w:pPr>
              <w:autoSpaceDE w:val="0"/>
              <w:autoSpaceDN w:val="0"/>
              <w:adjustRightInd w:val="0"/>
              <w:jc w:val="both"/>
              <w:rPr>
                <w:rFonts w:cstheme="minorHAnsi"/>
                <w:b w:val="0"/>
                <w:bCs w:val="0"/>
                <w:sz w:val="20"/>
                <w:szCs w:val="20"/>
              </w:rPr>
            </w:pPr>
            <w:r w:rsidRPr="00FF534A">
              <w:rPr>
                <w:rFonts w:eastAsia="Times New Roman" w:cstheme="minorHAnsi"/>
                <w:b w:val="0"/>
                <w:bCs w:val="0"/>
                <w:sz w:val="20"/>
                <w:szCs w:val="20"/>
                <w:lang w:eastAsia="pl-PL"/>
              </w:rPr>
              <w:lastRenderedPageBreak/>
              <w:t xml:space="preserve">Infrastruktura przystosowana do zasilania jednofazowego. </w:t>
            </w:r>
          </w:p>
        </w:tc>
      </w:tr>
      <w:tr w:rsidR="00FF534A" w:rsidRPr="00AD7D34" w14:paraId="78EA20EB" w14:textId="77777777" w:rsidTr="006C6A43">
        <w:tc>
          <w:tcPr>
            <w:cnfStyle w:val="001000000000" w:firstRow="0" w:lastRow="0" w:firstColumn="1" w:lastColumn="0" w:oddVBand="0" w:evenVBand="0" w:oddHBand="0" w:evenHBand="0" w:firstRowFirstColumn="0" w:firstRowLastColumn="0" w:lastRowFirstColumn="0" w:lastRowLastColumn="0"/>
            <w:tcW w:w="2762" w:type="dxa"/>
            <w:vAlign w:val="center"/>
          </w:tcPr>
          <w:p w14:paraId="522CA292" w14:textId="4D4B2A06" w:rsidR="00FF534A" w:rsidRPr="00FF534A" w:rsidRDefault="00FF534A" w:rsidP="00FF534A">
            <w:pPr>
              <w:autoSpaceDE w:val="0"/>
              <w:autoSpaceDN w:val="0"/>
              <w:adjustRightInd w:val="0"/>
              <w:jc w:val="both"/>
              <w:rPr>
                <w:rFonts w:cstheme="minorHAnsi"/>
                <w:sz w:val="20"/>
                <w:szCs w:val="20"/>
              </w:rPr>
            </w:pPr>
            <w:r w:rsidRPr="00FF534A">
              <w:rPr>
                <w:rFonts w:eastAsia="Times New Roman" w:cstheme="minorHAnsi"/>
                <w:color w:val="000000"/>
                <w:sz w:val="20"/>
                <w:szCs w:val="20"/>
                <w:lang w:eastAsia="pl-PL"/>
              </w:rPr>
              <w:lastRenderedPageBreak/>
              <w:t xml:space="preserve">Moduły zarządzające </w:t>
            </w:r>
          </w:p>
        </w:tc>
        <w:tc>
          <w:tcPr>
            <w:cnfStyle w:val="000100000000" w:firstRow="0" w:lastRow="0" w:firstColumn="0" w:lastColumn="1" w:oddVBand="0" w:evenVBand="0" w:oddHBand="0" w:evenHBand="0" w:firstRowFirstColumn="0" w:firstRowLastColumn="0" w:lastRowFirstColumn="0" w:lastRowLastColumn="0"/>
            <w:tcW w:w="6872" w:type="dxa"/>
          </w:tcPr>
          <w:p w14:paraId="57980C35" w14:textId="77777777" w:rsidR="00FF534A" w:rsidRPr="00FF534A" w:rsidRDefault="00FF534A" w:rsidP="00FF534A">
            <w:pPr>
              <w:spacing w:line="276" w:lineRule="auto"/>
              <w:jc w:val="both"/>
              <w:rPr>
                <w:rFonts w:eastAsia="Times New Roman" w:cstheme="minorHAnsi"/>
                <w:b w:val="0"/>
                <w:bCs w:val="0"/>
                <w:sz w:val="20"/>
                <w:szCs w:val="20"/>
                <w:lang w:eastAsia="pl-PL"/>
              </w:rPr>
            </w:pPr>
            <w:r w:rsidRPr="00FF534A">
              <w:rPr>
                <w:rFonts w:eastAsia="Times New Roman" w:cstheme="minorHAnsi"/>
                <w:b w:val="0"/>
                <w:bCs w:val="0"/>
                <w:sz w:val="20"/>
                <w:szCs w:val="20"/>
                <w:lang w:eastAsia="pl-PL"/>
              </w:rPr>
              <w:t xml:space="preserve">Dwa redundantne, sprzętowe moduły zarządzające, moduły typu Hot Plug, </w:t>
            </w:r>
          </w:p>
          <w:p w14:paraId="7F1939E5" w14:textId="77777777" w:rsidR="00FF534A" w:rsidRPr="00FF534A" w:rsidRDefault="00FF534A" w:rsidP="00FF534A">
            <w:pPr>
              <w:spacing w:line="276" w:lineRule="auto"/>
              <w:jc w:val="both"/>
              <w:rPr>
                <w:rFonts w:eastAsia="Times New Roman" w:cstheme="minorHAnsi"/>
                <w:b w:val="0"/>
                <w:bCs w:val="0"/>
                <w:sz w:val="20"/>
                <w:szCs w:val="20"/>
                <w:lang w:eastAsia="pl-PL"/>
              </w:rPr>
            </w:pPr>
            <w:r w:rsidRPr="00FF534A">
              <w:rPr>
                <w:rFonts w:eastAsia="Times New Roman" w:cstheme="minorHAnsi"/>
                <w:b w:val="0"/>
                <w:bCs w:val="0"/>
                <w:sz w:val="20"/>
                <w:szCs w:val="20"/>
                <w:lang w:eastAsia="pl-PL"/>
              </w:rPr>
              <w:t>Zintegrowany w modułach lub w obudowie, moduł KVM lub rozwiązanie równoważne, umożliwiające podłączenie klawiatury, myszy i monitora.</w:t>
            </w:r>
          </w:p>
          <w:p w14:paraId="1565AEA8" w14:textId="05CF14EF" w:rsidR="00FF534A" w:rsidRPr="00FF534A" w:rsidRDefault="00FF534A" w:rsidP="00FF534A">
            <w:pPr>
              <w:autoSpaceDE w:val="0"/>
              <w:autoSpaceDN w:val="0"/>
              <w:adjustRightInd w:val="0"/>
              <w:jc w:val="both"/>
              <w:rPr>
                <w:rFonts w:cstheme="minorHAnsi"/>
                <w:b w:val="0"/>
                <w:bCs w:val="0"/>
                <w:sz w:val="20"/>
                <w:szCs w:val="20"/>
              </w:rPr>
            </w:pPr>
            <w:r w:rsidRPr="00FF534A">
              <w:rPr>
                <w:rFonts w:eastAsia="Times New Roman" w:cstheme="minorHAnsi"/>
                <w:b w:val="0"/>
                <w:bCs w:val="0"/>
                <w:sz w:val="20"/>
                <w:szCs w:val="20"/>
                <w:lang w:eastAsia="pl-PL"/>
              </w:rPr>
              <w:t>Do każdej obudowy należy dostarczyć dedykowany, niezależny system zarządzania opisany w Tabeli 2.</w:t>
            </w:r>
          </w:p>
        </w:tc>
      </w:tr>
      <w:tr w:rsidR="00FF534A" w:rsidRPr="00AD7D34" w14:paraId="57C8E78E" w14:textId="77777777" w:rsidTr="006C6A43">
        <w:tc>
          <w:tcPr>
            <w:cnfStyle w:val="001000000000" w:firstRow="0" w:lastRow="0" w:firstColumn="1" w:lastColumn="0" w:oddVBand="0" w:evenVBand="0" w:oddHBand="0" w:evenHBand="0" w:firstRowFirstColumn="0" w:firstRowLastColumn="0" w:lastRowFirstColumn="0" w:lastRowLastColumn="0"/>
            <w:tcW w:w="2762" w:type="dxa"/>
            <w:vAlign w:val="center"/>
          </w:tcPr>
          <w:p w14:paraId="7462C959" w14:textId="77777777" w:rsidR="00FF534A" w:rsidRPr="00FF534A" w:rsidRDefault="00FF534A" w:rsidP="00FF534A">
            <w:pPr>
              <w:spacing w:line="276" w:lineRule="auto"/>
              <w:rPr>
                <w:rFonts w:eastAsia="Times New Roman" w:cstheme="minorHAnsi"/>
                <w:color w:val="000000"/>
                <w:sz w:val="20"/>
                <w:szCs w:val="20"/>
                <w:lang w:eastAsia="pl-PL"/>
              </w:rPr>
            </w:pPr>
            <w:r w:rsidRPr="00FF534A">
              <w:rPr>
                <w:rFonts w:eastAsia="Times New Roman" w:cstheme="minorHAnsi"/>
                <w:color w:val="000000"/>
                <w:sz w:val="20"/>
                <w:szCs w:val="20"/>
                <w:lang w:eastAsia="pl-PL"/>
              </w:rPr>
              <w:t>Wnęki na moduły komunikacyjne/połączeniowe.</w:t>
            </w:r>
          </w:p>
          <w:p w14:paraId="0CD341D6" w14:textId="77777777" w:rsidR="00FF534A" w:rsidRPr="00FF534A" w:rsidRDefault="00FF534A" w:rsidP="00FF534A">
            <w:pPr>
              <w:spacing w:line="276" w:lineRule="auto"/>
              <w:rPr>
                <w:rFonts w:eastAsia="Times New Roman" w:cstheme="minorHAnsi"/>
                <w:color w:val="000000"/>
                <w:sz w:val="20"/>
                <w:szCs w:val="20"/>
                <w:lang w:eastAsia="pl-PL"/>
              </w:rPr>
            </w:pPr>
          </w:p>
          <w:p w14:paraId="48FDD8EC" w14:textId="1F9174CD" w:rsidR="00FF534A" w:rsidRPr="00FF534A" w:rsidRDefault="00FF534A" w:rsidP="00FF534A">
            <w:pPr>
              <w:autoSpaceDE w:val="0"/>
              <w:autoSpaceDN w:val="0"/>
              <w:adjustRightInd w:val="0"/>
              <w:jc w:val="both"/>
              <w:rPr>
                <w:rFonts w:cstheme="minorHAnsi"/>
                <w:sz w:val="20"/>
                <w:szCs w:val="20"/>
              </w:rPr>
            </w:pPr>
            <w:r w:rsidRPr="00FF534A">
              <w:rPr>
                <w:rFonts w:eastAsia="Times New Roman" w:cstheme="minorHAnsi"/>
                <w:color w:val="000000"/>
                <w:sz w:val="20"/>
                <w:szCs w:val="20"/>
                <w:lang w:eastAsia="pl-PL"/>
              </w:rPr>
              <w:t xml:space="preserve">Dodatkowe moduły połączeniowe </w:t>
            </w:r>
          </w:p>
        </w:tc>
        <w:tc>
          <w:tcPr>
            <w:cnfStyle w:val="000100000000" w:firstRow="0" w:lastRow="0" w:firstColumn="0" w:lastColumn="1" w:oddVBand="0" w:evenVBand="0" w:oddHBand="0" w:evenHBand="0" w:firstRowFirstColumn="0" w:firstRowLastColumn="0" w:lastRowFirstColumn="0" w:lastRowLastColumn="0"/>
            <w:tcW w:w="6872" w:type="dxa"/>
          </w:tcPr>
          <w:p w14:paraId="2A3AAFF2" w14:textId="77777777" w:rsidR="00FF534A" w:rsidRPr="00FF534A" w:rsidRDefault="00FF534A" w:rsidP="00FF534A">
            <w:pPr>
              <w:spacing w:line="276" w:lineRule="auto"/>
              <w:jc w:val="both"/>
              <w:rPr>
                <w:rFonts w:eastAsia="Times New Roman" w:cstheme="minorHAnsi"/>
                <w:b w:val="0"/>
                <w:bCs w:val="0"/>
                <w:sz w:val="20"/>
                <w:szCs w:val="20"/>
                <w:lang w:eastAsia="pl-PL"/>
              </w:rPr>
            </w:pPr>
            <w:r w:rsidRPr="00FF534A">
              <w:rPr>
                <w:rFonts w:eastAsia="Times New Roman" w:cstheme="minorHAnsi"/>
                <w:b w:val="0"/>
                <w:bCs w:val="0"/>
                <w:sz w:val="20"/>
                <w:szCs w:val="20"/>
                <w:lang w:eastAsia="pl-PL"/>
              </w:rPr>
              <w:t>Możliwość zainstalowania w pojedynczej obudowie sumarycznie min. 6 modułów połączeniowych (modułów komunikacyjnych), niezależnie od modułów zarządzających i systemu zarządzania.</w:t>
            </w:r>
          </w:p>
          <w:p w14:paraId="287C97BB" w14:textId="77777777" w:rsidR="00FF534A" w:rsidRPr="00FF534A" w:rsidRDefault="00FF534A" w:rsidP="00FF534A">
            <w:pPr>
              <w:spacing w:line="276" w:lineRule="auto"/>
              <w:jc w:val="both"/>
              <w:rPr>
                <w:rFonts w:eastAsia="Times New Roman" w:cstheme="minorHAnsi"/>
                <w:b w:val="0"/>
                <w:bCs w:val="0"/>
                <w:sz w:val="20"/>
                <w:szCs w:val="20"/>
                <w:lang w:eastAsia="pl-PL"/>
              </w:rPr>
            </w:pPr>
          </w:p>
          <w:p w14:paraId="4ED598FB" w14:textId="77777777" w:rsidR="00FF534A" w:rsidRPr="00FF534A" w:rsidRDefault="00FF534A" w:rsidP="00FF534A">
            <w:pPr>
              <w:spacing w:line="276" w:lineRule="auto"/>
              <w:jc w:val="both"/>
              <w:rPr>
                <w:rFonts w:cstheme="minorHAnsi"/>
                <w:b w:val="0"/>
                <w:bCs w:val="0"/>
                <w:sz w:val="20"/>
                <w:szCs w:val="20"/>
                <w:highlight w:val="cyan"/>
              </w:rPr>
            </w:pPr>
            <w:r w:rsidRPr="00FF534A">
              <w:rPr>
                <w:rFonts w:eastAsia="Times New Roman" w:cstheme="minorHAnsi"/>
                <w:b w:val="0"/>
                <w:bCs w:val="0"/>
                <w:sz w:val="20"/>
                <w:szCs w:val="20"/>
                <w:lang w:eastAsia="pl-PL"/>
              </w:rPr>
              <w:t>Możliwość zainstalowania w pojedynczej obudowie min. 2 przełączników/ modułów komunikacyjnych SAS 12Gb bez konieczności wymiany zainstalowanych modułów komunikacyjnych</w:t>
            </w:r>
            <w:r w:rsidRPr="00FF534A">
              <w:rPr>
                <w:rFonts w:cstheme="minorHAnsi"/>
                <w:b w:val="0"/>
                <w:bCs w:val="0"/>
                <w:sz w:val="20"/>
                <w:szCs w:val="20"/>
              </w:rPr>
              <w:t>.</w:t>
            </w:r>
          </w:p>
          <w:p w14:paraId="4F5A5703" w14:textId="6A8EDC6D" w:rsidR="00FF534A" w:rsidRPr="00FF534A" w:rsidRDefault="00FF534A" w:rsidP="00FF534A">
            <w:pPr>
              <w:autoSpaceDE w:val="0"/>
              <w:autoSpaceDN w:val="0"/>
              <w:adjustRightInd w:val="0"/>
              <w:jc w:val="both"/>
              <w:rPr>
                <w:rFonts w:cstheme="minorHAnsi"/>
                <w:b w:val="0"/>
                <w:bCs w:val="0"/>
                <w:sz w:val="20"/>
                <w:szCs w:val="20"/>
              </w:rPr>
            </w:pPr>
          </w:p>
        </w:tc>
      </w:tr>
      <w:tr w:rsidR="00FF534A" w:rsidRPr="00AD7D34" w14:paraId="42F8223C" w14:textId="77777777" w:rsidTr="006C6A43">
        <w:tc>
          <w:tcPr>
            <w:cnfStyle w:val="001000000000" w:firstRow="0" w:lastRow="0" w:firstColumn="1" w:lastColumn="0" w:oddVBand="0" w:evenVBand="0" w:oddHBand="0" w:evenHBand="0" w:firstRowFirstColumn="0" w:firstRowLastColumn="0" w:lastRowFirstColumn="0" w:lastRowLastColumn="0"/>
            <w:tcW w:w="2762" w:type="dxa"/>
            <w:vAlign w:val="center"/>
          </w:tcPr>
          <w:p w14:paraId="516807C7" w14:textId="735AA9ED" w:rsidR="00FF534A" w:rsidRPr="00FF534A" w:rsidRDefault="00FF534A" w:rsidP="00FF534A">
            <w:pPr>
              <w:autoSpaceDE w:val="0"/>
              <w:autoSpaceDN w:val="0"/>
              <w:adjustRightInd w:val="0"/>
              <w:jc w:val="both"/>
              <w:rPr>
                <w:rFonts w:cstheme="minorHAnsi"/>
                <w:sz w:val="20"/>
                <w:szCs w:val="20"/>
              </w:rPr>
            </w:pPr>
            <w:r w:rsidRPr="00FF534A">
              <w:rPr>
                <w:rFonts w:eastAsia="Times New Roman" w:cstheme="minorHAnsi"/>
                <w:color w:val="000000"/>
                <w:sz w:val="20"/>
                <w:szCs w:val="20"/>
                <w:lang w:eastAsia="pl-PL"/>
              </w:rPr>
              <w:t>Wewnętrzne moduły dyskowe</w:t>
            </w:r>
          </w:p>
        </w:tc>
        <w:tc>
          <w:tcPr>
            <w:cnfStyle w:val="000100000000" w:firstRow="0" w:lastRow="0" w:firstColumn="0" w:lastColumn="1" w:oddVBand="0" w:evenVBand="0" w:oddHBand="0" w:evenHBand="0" w:firstRowFirstColumn="0" w:firstRowLastColumn="0" w:lastRowFirstColumn="0" w:lastRowLastColumn="0"/>
            <w:tcW w:w="6872" w:type="dxa"/>
          </w:tcPr>
          <w:p w14:paraId="1EFF4B4A" w14:textId="7D208431" w:rsidR="00FF534A" w:rsidRPr="00FF534A" w:rsidRDefault="00FF534A" w:rsidP="00FF534A">
            <w:pPr>
              <w:autoSpaceDE w:val="0"/>
              <w:autoSpaceDN w:val="0"/>
              <w:adjustRightInd w:val="0"/>
              <w:jc w:val="both"/>
              <w:rPr>
                <w:rFonts w:cstheme="minorHAnsi"/>
                <w:b w:val="0"/>
                <w:bCs w:val="0"/>
                <w:sz w:val="20"/>
                <w:szCs w:val="20"/>
              </w:rPr>
            </w:pPr>
            <w:r w:rsidRPr="00FF534A">
              <w:rPr>
                <w:rFonts w:cstheme="minorHAnsi"/>
                <w:b w:val="0"/>
                <w:bCs w:val="0"/>
                <w:sz w:val="20"/>
                <w:szCs w:val="20"/>
              </w:rPr>
              <w:t>Możliwość zainstalowania w pojedynczej obudowie modułów dyskowych pozwalających na instalację min. 40</w:t>
            </w:r>
            <w:r w:rsidR="0033298B">
              <w:rPr>
                <w:rFonts w:cstheme="minorHAnsi"/>
                <w:b w:val="0"/>
                <w:bCs w:val="0"/>
                <w:sz w:val="20"/>
                <w:szCs w:val="20"/>
              </w:rPr>
              <w:t xml:space="preserve"> </w:t>
            </w:r>
            <w:r w:rsidRPr="00FF534A">
              <w:rPr>
                <w:rFonts w:cstheme="minorHAnsi"/>
                <w:b w:val="0"/>
                <w:bCs w:val="0"/>
                <w:sz w:val="20"/>
                <w:szCs w:val="20"/>
              </w:rPr>
              <w:t>dysków SFF SAS/SATA/SSD przydzielenie ich do serwerów zainstalowanych w pojedynczej obudowie przez połączenia SAS. Możliwość zainstalowania w pojedynczej obudowie min. 5 takich modułów dyskowych.</w:t>
            </w:r>
            <w:r w:rsidR="0033298B">
              <w:rPr>
                <w:rFonts w:cstheme="minorHAnsi"/>
                <w:b w:val="0"/>
                <w:bCs w:val="0"/>
                <w:sz w:val="20"/>
                <w:szCs w:val="20"/>
              </w:rPr>
              <w:t xml:space="preserve"> </w:t>
            </w:r>
          </w:p>
        </w:tc>
      </w:tr>
      <w:tr w:rsidR="00FF534A" w:rsidRPr="00AD7D34" w14:paraId="3A214DB7" w14:textId="77777777" w:rsidTr="006C6A43">
        <w:tc>
          <w:tcPr>
            <w:cnfStyle w:val="001000000000" w:firstRow="0" w:lastRow="0" w:firstColumn="1" w:lastColumn="0" w:oddVBand="0" w:evenVBand="0" w:oddHBand="0" w:evenHBand="0" w:firstRowFirstColumn="0" w:firstRowLastColumn="0" w:lastRowFirstColumn="0" w:lastRowLastColumn="0"/>
            <w:tcW w:w="2762" w:type="dxa"/>
            <w:vAlign w:val="center"/>
          </w:tcPr>
          <w:p w14:paraId="44463528" w14:textId="4405462B" w:rsidR="00FF534A" w:rsidRPr="00FF534A" w:rsidRDefault="00FF534A" w:rsidP="00FF534A">
            <w:pPr>
              <w:autoSpaceDE w:val="0"/>
              <w:autoSpaceDN w:val="0"/>
              <w:adjustRightInd w:val="0"/>
              <w:jc w:val="both"/>
              <w:rPr>
                <w:rFonts w:cstheme="minorHAnsi"/>
                <w:sz w:val="20"/>
                <w:szCs w:val="20"/>
              </w:rPr>
            </w:pPr>
            <w:r w:rsidRPr="00FF534A">
              <w:rPr>
                <w:rFonts w:eastAsia="Times New Roman" w:cstheme="minorHAnsi"/>
                <w:color w:val="000000"/>
                <w:sz w:val="20"/>
                <w:szCs w:val="20"/>
                <w:lang w:eastAsia="pl-PL"/>
              </w:rPr>
              <w:t>Inne</w:t>
            </w:r>
          </w:p>
        </w:tc>
        <w:tc>
          <w:tcPr>
            <w:cnfStyle w:val="000100000000" w:firstRow="0" w:lastRow="0" w:firstColumn="0" w:lastColumn="1" w:oddVBand="0" w:evenVBand="0" w:oddHBand="0" w:evenHBand="0" w:firstRowFirstColumn="0" w:firstRowLastColumn="0" w:lastRowFirstColumn="0" w:lastRowLastColumn="0"/>
            <w:tcW w:w="6872" w:type="dxa"/>
          </w:tcPr>
          <w:p w14:paraId="547225CF" w14:textId="1961C8C0" w:rsidR="00FF534A" w:rsidRPr="00FF534A" w:rsidRDefault="00FF534A" w:rsidP="00FF534A">
            <w:pPr>
              <w:autoSpaceDE w:val="0"/>
              <w:autoSpaceDN w:val="0"/>
              <w:adjustRightInd w:val="0"/>
              <w:jc w:val="both"/>
              <w:rPr>
                <w:rFonts w:cstheme="minorHAnsi"/>
                <w:b w:val="0"/>
                <w:bCs w:val="0"/>
                <w:sz w:val="20"/>
                <w:szCs w:val="20"/>
              </w:rPr>
            </w:pPr>
            <w:r w:rsidRPr="00FF534A">
              <w:rPr>
                <w:rFonts w:cstheme="minorHAnsi"/>
                <w:b w:val="0"/>
                <w:bCs w:val="0"/>
                <w:sz w:val="20"/>
                <w:szCs w:val="20"/>
              </w:rPr>
              <w:t>Oferowana infrastruktura serwerowo-sieciowa musi być</w:t>
            </w:r>
            <w:r w:rsidRPr="00FF534A">
              <w:rPr>
                <w:rFonts w:eastAsia="Times New Roman" w:cstheme="minorHAnsi"/>
                <w:b w:val="0"/>
                <w:bCs w:val="0"/>
                <w:sz w:val="20"/>
                <w:szCs w:val="20"/>
                <w:lang w:eastAsia="pl-PL"/>
              </w:rPr>
              <w:t xml:space="preserve"> fabrycznie nowa, wyprodukowana nie wcześniej niż 6 miesięcy przed datą dostarczenia do Zamawiającego i pochodzić z oficjalnego kanału dystrybucyjnego producenta na rynek polski. Zamawiający zastrzega sobie, aby Wykonawca na żądanie Zamawiającego przedłożył oświadczenie Producenta oferowanego sprzętu, w języku polskim, potwierdzające pochodzenie sprzętu z autoryzowanego kanału sprzedaży z Polski.</w:t>
            </w:r>
          </w:p>
        </w:tc>
      </w:tr>
      <w:tr w:rsidR="00FF534A" w:rsidRPr="00AD7D34" w14:paraId="6E78E39C" w14:textId="77777777" w:rsidTr="006C6A4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vAlign w:val="center"/>
          </w:tcPr>
          <w:p w14:paraId="2AAF4551" w14:textId="575F1B28" w:rsidR="00FF534A" w:rsidRPr="00FF534A" w:rsidRDefault="00FF534A" w:rsidP="00FF534A">
            <w:pPr>
              <w:autoSpaceDE w:val="0"/>
              <w:autoSpaceDN w:val="0"/>
              <w:adjustRightInd w:val="0"/>
              <w:jc w:val="both"/>
              <w:rPr>
                <w:rFonts w:cstheme="minorHAnsi"/>
                <w:sz w:val="20"/>
                <w:szCs w:val="20"/>
              </w:rPr>
            </w:pPr>
            <w:r w:rsidRPr="00FF534A">
              <w:rPr>
                <w:rFonts w:eastAsia="Times New Roman" w:cstheme="minorHAnsi"/>
                <w:sz w:val="20"/>
                <w:szCs w:val="20"/>
                <w:lang w:eastAsia="pl-PL"/>
              </w:rPr>
              <w:t>Wsparcie techniczne/Gwarancja</w:t>
            </w:r>
          </w:p>
        </w:tc>
        <w:tc>
          <w:tcPr>
            <w:cnfStyle w:val="000100000000" w:firstRow="0" w:lastRow="0" w:firstColumn="0" w:lastColumn="1" w:oddVBand="0" w:evenVBand="0" w:oddHBand="0" w:evenHBand="0" w:firstRowFirstColumn="0" w:firstRowLastColumn="0" w:lastRowFirstColumn="0" w:lastRowLastColumn="0"/>
            <w:tcW w:w="6872" w:type="dxa"/>
          </w:tcPr>
          <w:p w14:paraId="76A1AA37" w14:textId="19BBEBD5" w:rsidR="00FF534A" w:rsidRPr="00FF534A" w:rsidRDefault="00FF534A" w:rsidP="00FF534A">
            <w:pPr>
              <w:rPr>
                <w:rFonts w:eastAsia="Times New Roman" w:cstheme="minorHAnsi"/>
                <w:b w:val="0"/>
                <w:bCs w:val="0"/>
                <w:sz w:val="20"/>
                <w:szCs w:val="20"/>
                <w:lang w:eastAsia="pl-PL"/>
              </w:rPr>
            </w:pPr>
            <w:r w:rsidRPr="00FF534A">
              <w:rPr>
                <w:rFonts w:eastAsia="Times New Roman" w:cstheme="minorHAnsi"/>
                <w:b w:val="0"/>
                <w:bCs w:val="0"/>
                <w:sz w:val="20"/>
                <w:szCs w:val="20"/>
                <w:lang w:eastAsia="pl-PL"/>
              </w:rPr>
              <w:t xml:space="preserve">Wszystkie dostarczone urządzenia i oprogramowanie zarządzające muszą być objęte min. </w:t>
            </w:r>
            <w:r w:rsidR="005D5B5A">
              <w:rPr>
                <w:rFonts w:eastAsia="Times New Roman" w:cstheme="minorHAnsi"/>
                <w:b w:val="0"/>
                <w:bCs w:val="0"/>
                <w:sz w:val="20"/>
                <w:szCs w:val="20"/>
                <w:lang w:eastAsia="pl-PL"/>
              </w:rPr>
              <w:t>5</w:t>
            </w:r>
            <w:r w:rsidRPr="00FF534A">
              <w:rPr>
                <w:rFonts w:eastAsia="Times New Roman" w:cstheme="minorHAnsi"/>
                <w:b w:val="0"/>
                <w:bCs w:val="0"/>
                <w:sz w:val="20"/>
                <w:szCs w:val="20"/>
                <w:lang w:eastAsia="pl-PL"/>
              </w:rPr>
              <w:t>-letnim wsparciem technicznym z możliwością zgłaszania problemów w trybie 24x7, obsługa zgłoszeń w trybie 24x7, czas reakcji w ciągu 4 godzin od zgłoszenia. W przypadku wymiany, wymieniane dyski pozostają u Zamawiającego.</w:t>
            </w:r>
          </w:p>
          <w:p w14:paraId="330BF445" w14:textId="77777777" w:rsidR="00FF534A" w:rsidRPr="00FF534A" w:rsidRDefault="00FF534A" w:rsidP="00FF534A">
            <w:pPr>
              <w:jc w:val="both"/>
              <w:rPr>
                <w:rFonts w:eastAsia="Times New Roman" w:cstheme="minorHAnsi"/>
                <w:b w:val="0"/>
                <w:bCs w:val="0"/>
                <w:sz w:val="20"/>
                <w:szCs w:val="20"/>
                <w:lang w:eastAsia="pl-PL"/>
              </w:rPr>
            </w:pPr>
            <w:r w:rsidRPr="00FF534A">
              <w:rPr>
                <w:rFonts w:eastAsia="Times New Roman" w:cstheme="minorHAnsi"/>
                <w:b w:val="0"/>
                <w:bCs w:val="0"/>
                <w:sz w:val="20"/>
                <w:szCs w:val="20"/>
                <w:lang w:eastAsia="pl-PL"/>
              </w:rPr>
              <w:t>Wymagana jest obsługa zgłoszeń serwisowych/gwarancyjnych dotyczących sprzętu i oprogramowania w języku polskim.</w:t>
            </w:r>
          </w:p>
          <w:p w14:paraId="6CA6D14E" w14:textId="77777777" w:rsidR="00FF534A" w:rsidRPr="00FF534A" w:rsidRDefault="00FF534A" w:rsidP="00FF534A">
            <w:pPr>
              <w:jc w:val="both"/>
              <w:rPr>
                <w:rFonts w:eastAsia="Times New Roman" w:cstheme="minorHAnsi"/>
                <w:b w:val="0"/>
                <w:bCs w:val="0"/>
                <w:sz w:val="20"/>
                <w:szCs w:val="20"/>
                <w:lang w:eastAsia="pl-PL"/>
              </w:rPr>
            </w:pPr>
            <w:r w:rsidRPr="00FF534A">
              <w:rPr>
                <w:rFonts w:eastAsia="Times New Roman" w:cstheme="minorHAnsi"/>
                <w:b w:val="0"/>
                <w:bCs w:val="0"/>
                <w:sz w:val="20"/>
                <w:szCs w:val="20"/>
                <w:lang w:eastAsia="pl-PL"/>
              </w:rPr>
              <w:t xml:space="preserve">Gwarancja na sprzęt musi być dostarczona i realizowana przez organizację serwisową producenta sprzętu. </w:t>
            </w:r>
          </w:p>
          <w:p w14:paraId="0FCAB470" w14:textId="56B8A029" w:rsidR="00FF534A" w:rsidRPr="00FF534A" w:rsidRDefault="00FF534A" w:rsidP="00FF534A">
            <w:pPr>
              <w:autoSpaceDE w:val="0"/>
              <w:autoSpaceDN w:val="0"/>
              <w:adjustRightInd w:val="0"/>
              <w:jc w:val="both"/>
              <w:rPr>
                <w:rFonts w:cstheme="minorHAnsi"/>
                <w:b w:val="0"/>
                <w:bCs w:val="0"/>
                <w:sz w:val="20"/>
                <w:szCs w:val="20"/>
              </w:rPr>
            </w:pPr>
            <w:r w:rsidRPr="00FF534A">
              <w:rPr>
                <w:rFonts w:eastAsia="Times New Roman" w:cstheme="minorHAnsi"/>
                <w:b w:val="0"/>
                <w:bCs w:val="0"/>
                <w:sz w:val="20"/>
                <w:szCs w:val="20"/>
                <w:lang w:eastAsia="pl-PL"/>
              </w:rPr>
              <w:t>Całość zaoferowanego sprzętu i oprogramowania musi pochodzić od jednego producenta.</w:t>
            </w:r>
          </w:p>
        </w:tc>
      </w:tr>
    </w:tbl>
    <w:p w14:paraId="7CA4D352" w14:textId="77777777" w:rsidR="00FF534A" w:rsidRDefault="00FF534A" w:rsidP="00FF534A"/>
    <w:p w14:paraId="2D40FF44" w14:textId="0739E81E" w:rsidR="00FF534A" w:rsidRDefault="006C6A43" w:rsidP="006C6A43">
      <w:pPr>
        <w:pStyle w:val="Nagwek4"/>
      </w:pPr>
      <w:r w:rsidRPr="00662441">
        <w:t>System do zarządzania do pojedynczej infrastruktury serwerowo- sieciowej</w:t>
      </w:r>
    </w:p>
    <w:tbl>
      <w:tblPr>
        <w:tblStyle w:val="Tabelasiatki1jasnaakcent3"/>
        <w:tblW w:w="9634" w:type="dxa"/>
        <w:tblLook w:val="01E0" w:firstRow="1" w:lastRow="1" w:firstColumn="1" w:lastColumn="1" w:noHBand="0" w:noVBand="0"/>
      </w:tblPr>
      <w:tblGrid>
        <w:gridCol w:w="2551"/>
        <w:gridCol w:w="7083"/>
      </w:tblGrid>
      <w:tr w:rsidR="006C6A43" w:rsidRPr="007F7730" w14:paraId="2B1B3CC5" w14:textId="77777777" w:rsidTr="000C5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7D538665" w14:textId="77777777" w:rsidR="006C6A43" w:rsidRPr="006C6A43" w:rsidRDefault="006C6A43" w:rsidP="000C57F7">
            <w:pPr>
              <w:autoSpaceDE w:val="0"/>
              <w:autoSpaceDN w:val="0"/>
              <w:adjustRightInd w:val="0"/>
              <w:jc w:val="both"/>
              <w:rPr>
                <w:rFonts w:cstheme="minorHAnsi"/>
                <w:sz w:val="20"/>
                <w:szCs w:val="20"/>
              </w:rPr>
            </w:pPr>
            <w:r w:rsidRPr="006C6A43">
              <w:rPr>
                <w:rFonts w:cstheme="minorHAnsi"/>
                <w:sz w:val="20"/>
                <w:szCs w:val="20"/>
              </w:rPr>
              <w:t>Element konfiguracji</w:t>
            </w:r>
          </w:p>
        </w:tc>
        <w:tc>
          <w:tcPr>
            <w:cnfStyle w:val="000100000000" w:firstRow="0" w:lastRow="0" w:firstColumn="0" w:lastColumn="1" w:oddVBand="0" w:evenVBand="0" w:oddHBand="0" w:evenHBand="0" w:firstRowFirstColumn="0" w:firstRowLastColumn="0" w:lastRowFirstColumn="0" w:lastRowLastColumn="0"/>
            <w:tcW w:w="7083" w:type="dxa"/>
          </w:tcPr>
          <w:p w14:paraId="0857CB34" w14:textId="77777777" w:rsidR="006C6A43" w:rsidRPr="006C6A43" w:rsidRDefault="006C6A43" w:rsidP="000C57F7">
            <w:pPr>
              <w:autoSpaceDE w:val="0"/>
              <w:autoSpaceDN w:val="0"/>
              <w:adjustRightInd w:val="0"/>
              <w:jc w:val="both"/>
              <w:rPr>
                <w:rFonts w:cstheme="minorHAnsi"/>
                <w:sz w:val="20"/>
                <w:szCs w:val="20"/>
              </w:rPr>
            </w:pPr>
            <w:r w:rsidRPr="006C6A43">
              <w:rPr>
                <w:rFonts w:cstheme="minorHAnsi"/>
                <w:sz w:val="20"/>
                <w:szCs w:val="20"/>
              </w:rPr>
              <w:t>Wymagania minimalne</w:t>
            </w:r>
          </w:p>
        </w:tc>
      </w:tr>
      <w:tr w:rsidR="006C6A43" w:rsidRPr="00AD7D34" w14:paraId="57BE5CD0" w14:textId="77777777" w:rsidTr="00105CF9">
        <w:tc>
          <w:tcPr>
            <w:cnfStyle w:val="001000000000" w:firstRow="0" w:lastRow="0" w:firstColumn="1" w:lastColumn="0" w:oddVBand="0" w:evenVBand="0" w:oddHBand="0" w:evenHBand="0" w:firstRowFirstColumn="0" w:firstRowLastColumn="0" w:lastRowFirstColumn="0" w:lastRowLastColumn="0"/>
            <w:tcW w:w="2551" w:type="dxa"/>
            <w:vAlign w:val="center"/>
          </w:tcPr>
          <w:p w14:paraId="4EF711DB" w14:textId="7D76AFE9" w:rsidR="006C6A43" w:rsidRPr="006C6A43" w:rsidRDefault="006C6A43" w:rsidP="006C6A43">
            <w:pPr>
              <w:autoSpaceDE w:val="0"/>
              <w:autoSpaceDN w:val="0"/>
              <w:adjustRightInd w:val="0"/>
              <w:jc w:val="both"/>
              <w:rPr>
                <w:rFonts w:cstheme="minorHAnsi"/>
                <w:sz w:val="20"/>
                <w:szCs w:val="20"/>
              </w:rPr>
            </w:pPr>
            <w:r w:rsidRPr="006C6A43">
              <w:rPr>
                <w:rFonts w:eastAsia="Times New Roman" w:cstheme="minorHAnsi"/>
                <w:sz w:val="20"/>
                <w:szCs w:val="20"/>
                <w:lang w:eastAsia="pl-PL"/>
              </w:rPr>
              <w:t>Zarządzanie</w:t>
            </w:r>
          </w:p>
        </w:tc>
        <w:tc>
          <w:tcPr>
            <w:cnfStyle w:val="000100000000" w:firstRow="0" w:lastRow="0" w:firstColumn="0" w:lastColumn="1" w:oddVBand="0" w:evenVBand="0" w:oddHBand="0" w:evenHBand="0" w:firstRowFirstColumn="0" w:firstRowLastColumn="0" w:lastRowFirstColumn="0" w:lastRowLastColumn="0"/>
            <w:tcW w:w="7083" w:type="dxa"/>
          </w:tcPr>
          <w:p w14:paraId="4D47680B" w14:textId="0303527F" w:rsidR="006C6A43" w:rsidRPr="006C6A43" w:rsidRDefault="006C6A43" w:rsidP="006C6A43">
            <w:pPr>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Zarządzanie w oparciu o jednolite oprogramowanie, czyli z jednego panelu o jednym adresie IP.</w:t>
            </w:r>
          </w:p>
          <w:p w14:paraId="7774D28D" w14:textId="476F4523" w:rsidR="006C6A43" w:rsidRPr="006C6A43" w:rsidRDefault="006C6A43" w:rsidP="006C6A43">
            <w:pPr>
              <w:autoSpaceDE w:val="0"/>
              <w:autoSpaceDN w:val="0"/>
              <w:adjustRightInd w:val="0"/>
              <w:jc w:val="both"/>
              <w:rPr>
                <w:rFonts w:cstheme="minorHAnsi"/>
                <w:b w:val="0"/>
                <w:bCs w:val="0"/>
                <w:sz w:val="20"/>
                <w:szCs w:val="20"/>
              </w:rPr>
            </w:pPr>
            <w:r w:rsidRPr="006C6A43">
              <w:rPr>
                <w:rFonts w:eastAsia="Times New Roman" w:cstheme="minorHAnsi"/>
                <w:b w:val="0"/>
                <w:bCs w:val="0"/>
                <w:sz w:val="20"/>
                <w:szCs w:val="20"/>
                <w:lang w:eastAsia="pl-PL"/>
              </w:rPr>
              <w:t>Oprogramowanie musi w sposób graficzny wizualizować stan poszczególnych elementów infrastruktury (stan normalnej pracy, ostrzeżenia, awarie). Musi istnieć możliwość modyfikacji panelu głównego aplikacji poprzez zmianę kategorii systemów, dla których prezentowany jest stan zdrowia/status. Na przykład musi istnieć możliwość zawężenia prezentacji stanu zdrowia tylko do serwerów kasetowych.</w:t>
            </w:r>
          </w:p>
        </w:tc>
      </w:tr>
      <w:tr w:rsidR="006C6A43" w:rsidRPr="00AD7D34" w14:paraId="2F9ED0BC" w14:textId="77777777" w:rsidTr="00105CF9">
        <w:tc>
          <w:tcPr>
            <w:cnfStyle w:val="001000000000" w:firstRow="0" w:lastRow="0" w:firstColumn="1" w:lastColumn="0" w:oddVBand="0" w:evenVBand="0" w:oddHBand="0" w:evenHBand="0" w:firstRowFirstColumn="0" w:firstRowLastColumn="0" w:lastRowFirstColumn="0" w:lastRowLastColumn="0"/>
            <w:tcW w:w="2551" w:type="dxa"/>
            <w:vAlign w:val="center"/>
          </w:tcPr>
          <w:p w14:paraId="1756B5C8" w14:textId="12BC3313" w:rsidR="006C6A43" w:rsidRPr="006C6A43" w:rsidRDefault="006C6A43" w:rsidP="005D5B5A">
            <w:pPr>
              <w:autoSpaceDE w:val="0"/>
              <w:autoSpaceDN w:val="0"/>
              <w:adjustRightInd w:val="0"/>
              <w:jc w:val="both"/>
              <w:rPr>
                <w:rFonts w:cstheme="minorHAnsi"/>
                <w:sz w:val="20"/>
                <w:szCs w:val="20"/>
              </w:rPr>
            </w:pPr>
            <w:r w:rsidRPr="006C6A43">
              <w:rPr>
                <w:rFonts w:eastAsia="Times New Roman" w:cstheme="minorHAnsi"/>
                <w:sz w:val="20"/>
                <w:szCs w:val="20"/>
                <w:lang w:eastAsia="pl-PL"/>
              </w:rPr>
              <w:t>Serwery zarządzające</w:t>
            </w:r>
          </w:p>
        </w:tc>
        <w:tc>
          <w:tcPr>
            <w:cnfStyle w:val="000100000000" w:firstRow="0" w:lastRow="0" w:firstColumn="0" w:lastColumn="1" w:oddVBand="0" w:evenVBand="0" w:oddHBand="0" w:evenHBand="0" w:firstRowFirstColumn="0" w:firstRowLastColumn="0" w:lastRowFirstColumn="0" w:lastRowLastColumn="0"/>
            <w:tcW w:w="7083" w:type="dxa"/>
          </w:tcPr>
          <w:p w14:paraId="59000DD5" w14:textId="77777777" w:rsidR="006C6A43" w:rsidRPr="006C6A43" w:rsidRDefault="006C6A43" w:rsidP="006C6A43">
            <w:pPr>
              <w:pStyle w:val="Akapitzlist"/>
              <w:ind w:left="0"/>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 xml:space="preserve">Dwa serwery/moduły zarządzające. Oprogramowanie zarządzające działające na tych serwerach musi pracować w trybie wysokiej dostępności HA (High </w:t>
            </w:r>
            <w:proofErr w:type="spellStart"/>
            <w:r w:rsidRPr="006C6A43">
              <w:rPr>
                <w:rFonts w:eastAsia="Times New Roman" w:cstheme="minorHAnsi"/>
                <w:b w:val="0"/>
                <w:bCs w:val="0"/>
                <w:sz w:val="20"/>
                <w:szCs w:val="20"/>
                <w:lang w:eastAsia="pl-PL"/>
              </w:rPr>
              <w:t>Availability</w:t>
            </w:r>
            <w:proofErr w:type="spellEnd"/>
            <w:r w:rsidRPr="006C6A43">
              <w:rPr>
                <w:rFonts w:eastAsia="Times New Roman" w:cstheme="minorHAnsi"/>
                <w:b w:val="0"/>
                <w:bCs w:val="0"/>
                <w:sz w:val="20"/>
                <w:szCs w:val="20"/>
                <w:lang w:eastAsia="pl-PL"/>
              </w:rPr>
              <w:t>). Wykonawca wymaga dostarczenia serwerów/</w:t>
            </w:r>
            <w:proofErr w:type="spellStart"/>
            <w:r w:rsidRPr="006C6A43">
              <w:rPr>
                <w:rFonts w:eastAsia="Times New Roman" w:cstheme="minorHAnsi"/>
                <w:b w:val="0"/>
                <w:bCs w:val="0"/>
                <w:sz w:val="20"/>
                <w:szCs w:val="20"/>
                <w:lang w:eastAsia="pl-PL"/>
              </w:rPr>
              <w:t>modułow</w:t>
            </w:r>
            <w:proofErr w:type="spellEnd"/>
            <w:r w:rsidRPr="006C6A43">
              <w:rPr>
                <w:rFonts w:eastAsia="Times New Roman" w:cstheme="minorHAnsi"/>
                <w:b w:val="0"/>
                <w:bCs w:val="0"/>
                <w:sz w:val="20"/>
                <w:szCs w:val="20"/>
                <w:lang w:eastAsia="pl-PL"/>
              </w:rPr>
              <w:t xml:space="preserve"> zarządzających, spełniających minimalne wymagania wydajnościowe podane przez producenta oprogramowania zarządzającego na publicznie dostępnych stronach. Wymagane </w:t>
            </w:r>
            <w:r w:rsidRPr="006C6A43">
              <w:rPr>
                <w:rFonts w:eastAsia="Times New Roman" w:cstheme="minorHAnsi"/>
                <w:b w:val="0"/>
                <w:bCs w:val="0"/>
                <w:sz w:val="20"/>
                <w:szCs w:val="20"/>
                <w:lang w:eastAsia="pl-PL"/>
              </w:rPr>
              <w:lastRenderedPageBreak/>
              <w:t xml:space="preserve">wszystkie potrzebne licencje na systemy operacyjne i ewentualnie </w:t>
            </w:r>
            <w:proofErr w:type="spellStart"/>
            <w:r w:rsidRPr="006C6A43">
              <w:rPr>
                <w:rFonts w:eastAsia="Times New Roman" w:cstheme="minorHAnsi"/>
                <w:b w:val="0"/>
                <w:bCs w:val="0"/>
                <w:sz w:val="20"/>
                <w:szCs w:val="20"/>
                <w:lang w:eastAsia="pl-PL"/>
              </w:rPr>
              <w:t>wirtualizator</w:t>
            </w:r>
            <w:proofErr w:type="spellEnd"/>
            <w:r w:rsidRPr="006C6A43">
              <w:rPr>
                <w:rFonts w:eastAsia="Times New Roman" w:cstheme="minorHAnsi"/>
                <w:b w:val="0"/>
                <w:bCs w:val="0"/>
                <w:sz w:val="20"/>
                <w:szCs w:val="20"/>
                <w:lang w:eastAsia="pl-PL"/>
              </w:rPr>
              <w:t xml:space="preserve">, potrzebne do uruchomienia oprogramowania zarządzającego. Jeżeli zapewnienie wysokiej dostępności dla systemu zarządzania wymaga dostarczenia współdzielonej macierzy, to taka macierz musi być częścią oferowanego rozwiązania. Serwery nie mogą zajmować wnęk przeznaczonych na serwery z tabeli 1. </w:t>
            </w:r>
          </w:p>
          <w:p w14:paraId="74886530" w14:textId="721F8B7A" w:rsidR="006C6A43" w:rsidRPr="006C6A43" w:rsidRDefault="006C6A43" w:rsidP="006C6A43">
            <w:pPr>
              <w:autoSpaceDE w:val="0"/>
              <w:autoSpaceDN w:val="0"/>
              <w:adjustRightInd w:val="0"/>
              <w:jc w:val="both"/>
              <w:rPr>
                <w:rFonts w:cstheme="minorHAnsi"/>
                <w:b w:val="0"/>
                <w:bCs w:val="0"/>
                <w:sz w:val="20"/>
                <w:szCs w:val="20"/>
              </w:rPr>
            </w:pPr>
            <w:r w:rsidRPr="006C6A43">
              <w:rPr>
                <w:rFonts w:eastAsia="Times New Roman" w:cstheme="minorHAnsi"/>
                <w:b w:val="0"/>
                <w:bCs w:val="0"/>
                <w:sz w:val="20"/>
                <w:szCs w:val="20"/>
                <w:lang w:eastAsia="pl-PL"/>
              </w:rPr>
              <w:t xml:space="preserve">Dopuszcza się zaoferowanie systemu zarządzania w postaci wirtualnej maszyny. W takim przypadku należy dostarczyć także serwery, na których uruchomiony zostanie klaster </w:t>
            </w:r>
            <w:proofErr w:type="spellStart"/>
            <w:r w:rsidRPr="006C6A43">
              <w:rPr>
                <w:rFonts w:eastAsia="Times New Roman" w:cstheme="minorHAnsi"/>
                <w:b w:val="0"/>
                <w:bCs w:val="0"/>
                <w:sz w:val="20"/>
                <w:szCs w:val="20"/>
                <w:lang w:eastAsia="pl-PL"/>
              </w:rPr>
              <w:t>VMware</w:t>
            </w:r>
            <w:proofErr w:type="spellEnd"/>
            <w:r w:rsidRPr="006C6A43">
              <w:rPr>
                <w:rFonts w:eastAsia="Times New Roman" w:cstheme="minorHAnsi"/>
                <w:b w:val="0"/>
                <w:bCs w:val="0"/>
                <w:sz w:val="20"/>
                <w:szCs w:val="20"/>
                <w:lang w:eastAsia="pl-PL"/>
              </w:rPr>
              <w:t xml:space="preserve"> z tą wirtualną maszyną. Należy zapewnić także zasoby dyskowe pozwalające uruchomić środowisko w trybie HA.</w:t>
            </w:r>
          </w:p>
        </w:tc>
      </w:tr>
      <w:tr w:rsidR="006C6A43" w:rsidRPr="00AD7D34" w14:paraId="4E44E87E" w14:textId="77777777" w:rsidTr="00105CF9">
        <w:tc>
          <w:tcPr>
            <w:cnfStyle w:val="001000000000" w:firstRow="0" w:lastRow="0" w:firstColumn="1" w:lastColumn="0" w:oddVBand="0" w:evenVBand="0" w:oddHBand="0" w:evenHBand="0" w:firstRowFirstColumn="0" w:firstRowLastColumn="0" w:lastRowFirstColumn="0" w:lastRowLastColumn="0"/>
            <w:tcW w:w="2551" w:type="dxa"/>
            <w:vAlign w:val="center"/>
          </w:tcPr>
          <w:p w14:paraId="7ABA7E28" w14:textId="3F36C520" w:rsidR="006C6A43" w:rsidRPr="006C6A43" w:rsidRDefault="006C6A43" w:rsidP="006C6A43">
            <w:pPr>
              <w:autoSpaceDE w:val="0"/>
              <w:autoSpaceDN w:val="0"/>
              <w:adjustRightInd w:val="0"/>
              <w:jc w:val="both"/>
              <w:rPr>
                <w:rFonts w:cstheme="minorHAnsi"/>
                <w:sz w:val="20"/>
                <w:szCs w:val="20"/>
              </w:rPr>
            </w:pPr>
            <w:r w:rsidRPr="006C6A43">
              <w:rPr>
                <w:rFonts w:eastAsia="Times New Roman" w:cstheme="minorHAnsi"/>
                <w:sz w:val="20"/>
                <w:szCs w:val="20"/>
                <w:lang w:eastAsia="pl-PL"/>
              </w:rPr>
              <w:lastRenderedPageBreak/>
              <w:t>Podstawowe funkcje zarządzania</w:t>
            </w:r>
          </w:p>
        </w:tc>
        <w:tc>
          <w:tcPr>
            <w:cnfStyle w:val="000100000000" w:firstRow="0" w:lastRow="0" w:firstColumn="0" w:lastColumn="1" w:oddVBand="0" w:evenVBand="0" w:oddHBand="0" w:evenHBand="0" w:firstRowFirstColumn="0" w:firstRowLastColumn="0" w:lastRowFirstColumn="0" w:lastRowLastColumn="0"/>
            <w:tcW w:w="7083" w:type="dxa"/>
          </w:tcPr>
          <w:p w14:paraId="33353591" w14:textId="77777777" w:rsidR="006C6A43" w:rsidRPr="006C6A43" w:rsidRDefault="006C6A43" w:rsidP="006C6A43">
            <w:pPr>
              <w:pStyle w:val="Akapitzlist"/>
              <w:numPr>
                <w:ilvl w:val="0"/>
                <w:numId w:val="28"/>
              </w:numPr>
              <w:spacing w:line="240" w:lineRule="auto"/>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zdalne włączanie/wyłączanie/restart niezależnie dla każdego serwera;</w:t>
            </w:r>
          </w:p>
          <w:p w14:paraId="1B54C675" w14:textId="77777777" w:rsidR="006C6A43" w:rsidRPr="006C6A43" w:rsidRDefault="006C6A43" w:rsidP="006C6A43">
            <w:pPr>
              <w:pStyle w:val="Akapitzlist"/>
              <w:numPr>
                <w:ilvl w:val="0"/>
                <w:numId w:val="28"/>
              </w:numPr>
              <w:spacing w:line="240" w:lineRule="auto"/>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wizualizacja wykorzystania procesorów (CPU), poboru energii przez serwer i temperatury w czasie rzeczywistym. Wymagana możliwość rysowania widoku centrum przetwarzania danych i nanoszenia na niego serwerów i szaf stelażowych;</w:t>
            </w:r>
          </w:p>
          <w:p w14:paraId="1E4E349F" w14:textId="77777777" w:rsidR="006C6A43" w:rsidRPr="006C6A43" w:rsidRDefault="006C6A43" w:rsidP="006C6A43">
            <w:pPr>
              <w:pStyle w:val="Akapitzlist"/>
              <w:numPr>
                <w:ilvl w:val="0"/>
                <w:numId w:val="28"/>
              </w:numPr>
              <w:spacing w:line="240" w:lineRule="auto"/>
              <w:rPr>
                <w:rFonts w:eastAsia="Times New Roman" w:cstheme="minorHAnsi"/>
                <w:b w:val="0"/>
                <w:bCs w:val="0"/>
                <w:sz w:val="20"/>
                <w:szCs w:val="20"/>
                <w:lang w:eastAsia="pl-PL"/>
              </w:rPr>
            </w:pPr>
            <w:proofErr w:type="spellStart"/>
            <w:r w:rsidRPr="006C6A43">
              <w:rPr>
                <w:rFonts w:eastAsia="Times New Roman" w:cstheme="minorHAnsi"/>
                <w:b w:val="0"/>
                <w:bCs w:val="0"/>
                <w:sz w:val="20"/>
                <w:szCs w:val="20"/>
                <w:lang w:eastAsia="pl-PL"/>
              </w:rPr>
              <w:t>bezagentowe</w:t>
            </w:r>
            <w:proofErr w:type="spellEnd"/>
            <w:r w:rsidRPr="006C6A43">
              <w:rPr>
                <w:rFonts w:eastAsia="Times New Roman" w:cstheme="minorHAnsi"/>
                <w:b w:val="0"/>
                <w:bCs w:val="0"/>
                <w:sz w:val="20"/>
                <w:szCs w:val="20"/>
                <w:lang w:eastAsia="pl-PL"/>
              </w:rPr>
              <w:t xml:space="preserve"> zarządzanie i monitorowanie stanu urządzeń;</w:t>
            </w:r>
          </w:p>
          <w:p w14:paraId="3945817E" w14:textId="77777777" w:rsidR="006C6A43" w:rsidRPr="006C6A43" w:rsidRDefault="006C6A43" w:rsidP="006C6A43">
            <w:pPr>
              <w:pStyle w:val="Akapitzlist"/>
              <w:numPr>
                <w:ilvl w:val="0"/>
                <w:numId w:val="28"/>
              </w:numPr>
              <w:spacing w:line="240" w:lineRule="auto"/>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pojedynczy interfejs zapewniający widoki, podsumowanie szczegółowych informacji o sprzęcie i oprogramowaniu układowym zainstalowanym na serwerach;</w:t>
            </w:r>
          </w:p>
          <w:p w14:paraId="00CC6AAB" w14:textId="77777777" w:rsidR="006C6A43" w:rsidRPr="006C6A43" w:rsidRDefault="006C6A43" w:rsidP="006C6A43">
            <w:pPr>
              <w:pStyle w:val="Akapitzlist"/>
              <w:numPr>
                <w:ilvl w:val="0"/>
                <w:numId w:val="28"/>
              </w:numPr>
              <w:spacing w:line="240" w:lineRule="auto"/>
              <w:rPr>
                <w:rFonts w:cstheme="minorHAnsi"/>
                <w:b w:val="0"/>
                <w:bCs w:val="0"/>
                <w:sz w:val="20"/>
                <w:szCs w:val="20"/>
              </w:rPr>
            </w:pPr>
            <w:r w:rsidRPr="006C6A43">
              <w:rPr>
                <w:rFonts w:eastAsia="Times New Roman" w:cstheme="minorHAnsi"/>
                <w:b w:val="0"/>
                <w:bCs w:val="0"/>
                <w:sz w:val="20"/>
                <w:szCs w:val="20"/>
                <w:lang w:eastAsia="pl-PL"/>
              </w:rPr>
              <w:t>zebrane dane muszą być udostępniane poprzez interfejs REST API oraz interfejs graficzny użytkownika;</w:t>
            </w:r>
          </w:p>
          <w:p w14:paraId="5F86B7C5" w14:textId="2B088469" w:rsidR="006C6A43" w:rsidRPr="006C6A43" w:rsidRDefault="006C6A43" w:rsidP="006C6A43">
            <w:pPr>
              <w:pStyle w:val="Akapitzlist"/>
              <w:numPr>
                <w:ilvl w:val="0"/>
                <w:numId w:val="28"/>
              </w:numPr>
              <w:spacing w:line="240" w:lineRule="auto"/>
              <w:rPr>
                <w:rFonts w:cstheme="minorHAnsi"/>
                <w:b w:val="0"/>
                <w:bCs w:val="0"/>
                <w:sz w:val="20"/>
                <w:szCs w:val="20"/>
              </w:rPr>
            </w:pPr>
            <w:r w:rsidRPr="006C6A43">
              <w:rPr>
                <w:rFonts w:eastAsia="Times New Roman" w:cstheme="minorHAnsi"/>
                <w:b w:val="0"/>
                <w:bCs w:val="0"/>
                <w:sz w:val="20"/>
                <w:szCs w:val="20"/>
                <w:lang w:eastAsia="pl-PL"/>
              </w:rPr>
              <w:t>zarządzanie uprawnieniami użytkowników poprzez definiowanie ról.</w:t>
            </w:r>
          </w:p>
        </w:tc>
      </w:tr>
      <w:tr w:rsidR="006C6A43" w:rsidRPr="00AD7D34" w14:paraId="199E994C" w14:textId="77777777" w:rsidTr="00105CF9">
        <w:tc>
          <w:tcPr>
            <w:cnfStyle w:val="001000000000" w:firstRow="0" w:lastRow="0" w:firstColumn="1" w:lastColumn="0" w:oddVBand="0" w:evenVBand="0" w:oddHBand="0" w:evenHBand="0" w:firstRowFirstColumn="0" w:firstRowLastColumn="0" w:lastRowFirstColumn="0" w:lastRowLastColumn="0"/>
            <w:tcW w:w="2551" w:type="dxa"/>
            <w:vAlign w:val="center"/>
          </w:tcPr>
          <w:p w14:paraId="47083A8C" w14:textId="43200803" w:rsidR="006C6A43" w:rsidRPr="006C6A43" w:rsidRDefault="006C6A43" w:rsidP="006C6A43">
            <w:pPr>
              <w:autoSpaceDE w:val="0"/>
              <w:autoSpaceDN w:val="0"/>
              <w:adjustRightInd w:val="0"/>
              <w:jc w:val="both"/>
              <w:rPr>
                <w:rFonts w:cstheme="minorHAnsi"/>
                <w:sz w:val="20"/>
                <w:szCs w:val="20"/>
              </w:rPr>
            </w:pPr>
            <w:r w:rsidRPr="006C6A43">
              <w:rPr>
                <w:rFonts w:eastAsia="Times New Roman" w:cstheme="minorHAnsi"/>
                <w:sz w:val="20"/>
                <w:szCs w:val="20"/>
                <w:lang w:eastAsia="pl-PL"/>
              </w:rPr>
              <w:t>Sposób zarządzania</w:t>
            </w:r>
          </w:p>
        </w:tc>
        <w:tc>
          <w:tcPr>
            <w:cnfStyle w:val="000100000000" w:firstRow="0" w:lastRow="0" w:firstColumn="0" w:lastColumn="1" w:oddVBand="0" w:evenVBand="0" w:oddHBand="0" w:evenHBand="0" w:firstRowFirstColumn="0" w:firstRowLastColumn="0" w:lastRowFirstColumn="0" w:lastRowLastColumn="0"/>
            <w:tcW w:w="7083" w:type="dxa"/>
          </w:tcPr>
          <w:p w14:paraId="21BAE2E1" w14:textId="3EE04317" w:rsidR="006C6A43" w:rsidRPr="006C6A43" w:rsidRDefault="006C6A43" w:rsidP="006C6A43">
            <w:pPr>
              <w:autoSpaceDE w:val="0"/>
              <w:autoSpaceDN w:val="0"/>
              <w:adjustRightInd w:val="0"/>
              <w:jc w:val="both"/>
              <w:rPr>
                <w:rFonts w:cstheme="minorHAnsi"/>
                <w:b w:val="0"/>
                <w:bCs w:val="0"/>
                <w:sz w:val="20"/>
                <w:szCs w:val="20"/>
              </w:rPr>
            </w:pPr>
            <w:r w:rsidRPr="006C6A43">
              <w:rPr>
                <w:rFonts w:eastAsia="Times New Roman" w:cstheme="minorHAnsi"/>
                <w:b w:val="0"/>
                <w:bCs w:val="0"/>
                <w:sz w:val="20"/>
                <w:szCs w:val="20"/>
                <w:lang w:eastAsia="pl-PL"/>
              </w:rPr>
              <w:t>Dostęp do aplikacji zarządzającej z serwera zarządzającego lub dowolnego innego miejsca poprzez przeglądarkę internetową (połączenie szyfrowane SSL) bez konieczności instalowania dodatkowego oprogramowania producenta serwera.</w:t>
            </w:r>
          </w:p>
        </w:tc>
      </w:tr>
      <w:tr w:rsidR="006C6A43" w:rsidRPr="00AD7D34" w14:paraId="21681964" w14:textId="77777777" w:rsidTr="00105CF9">
        <w:tc>
          <w:tcPr>
            <w:cnfStyle w:val="001000000000" w:firstRow="0" w:lastRow="0" w:firstColumn="1" w:lastColumn="0" w:oddVBand="0" w:evenVBand="0" w:oddHBand="0" w:evenHBand="0" w:firstRowFirstColumn="0" w:firstRowLastColumn="0" w:lastRowFirstColumn="0" w:lastRowLastColumn="0"/>
            <w:tcW w:w="2551" w:type="dxa"/>
            <w:vAlign w:val="center"/>
          </w:tcPr>
          <w:p w14:paraId="0092E572" w14:textId="3C7AA7B1" w:rsidR="006C6A43" w:rsidRPr="006C6A43" w:rsidRDefault="006C6A43" w:rsidP="006C6A43">
            <w:pPr>
              <w:autoSpaceDE w:val="0"/>
              <w:autoSpaceDN w:val="0"/>
              <w:adjustRightInd w:val="0"/>
              <w:jc w:val="both"/>
              <w:rPr>
                <w:rFonts w:cstheme="minorHAnsi"/>
                <w:sz w:val="20"/>
                <w:szCs w:val="20"/>
              </w:rPr>
            </w:pPr>
            <w:r w:rsidRPr="006C6A43">
              <w:rPr>
                <w:rFonts w:eastAsia="Times New Roman" w:cstheme="minorHAnsi"/>
                <w:sz w:val="20"/>
                <w:szCs w:val="20"/>
                <w:lang w:eastAsia="pl-PL"/>
              </w:rPr>
              <w:t>Liczba jednoczesnych sesji zarządzania</w:t>
            </w:r>
          </w:p>
        </w:tc>
        <w:tc>
          <w:tcPr>
            <w:cnfStyle w:val="000100000000" w:firstRow="0" w:lastRow="0" w:firstColumn="0" w:lastColumn="1" w:oddVBand="0" w:evenVBand="0" w:oddHBand="0" w:evenHBand="0" w:firstRowFirstColumn="0" w:firstRowLastColumn="0" w:lastRowFirstColumn="0" w:lastRowLastColumn="0"/>
            <w:tcW w:w="7083" w:type="dxa"/>
          </w:tcPr>
          <w:p w14:paraId="1E78F552" w14:textId="487FFF13" w:rsidR="006C6A43" w:rsidRPr="006C6A43" w:rsidRDefault="006C6A43" w:rsidP="006C6A43">
            <w:pPr>
              <w:autoSpaceDE w:val="0"/>
              <w:autoSpaceDN w:val="0"/>
              <w:adjustRightInd w:val="0"/>
              <w:jc w:val="both"/>
              <w:rPr>
                <w:rFonts w:cstheme="minorHAnsi"/>
                <w:b w:val="0"/>
                <w:bCs w:val="0"/>
                <w:sz w:val="20"/>
                <w:szCs w:val="20"/>
              </w:rPr>
            </w:pPr>
            <w:r w:rsidRPr="006C6A43">
              <w:rPr>
                <w:rFonts w:eastAsia="Times New Roman" w:cstheme="minorHAnsi"/>
                <w:b w:val="0"/>
                <w:bCs w:val="0"/>
                <w:sz w:val="20"/>
                <w:szCs w:val="20"/>
                <w:lang w:eastAsia="pl-PL"/>
              </w:rPr>
              <w:t xml:space="preserve">W danym momencie musi być niezależny, równoległy dostęp do konsol tekstowych i graficznych wszystkich serwerów. </w:t>
            </w:r>
          </w:p>
        </w:tc>
      </w:tr>
      <w:tr w:rsidR="006C6A43" w:rsidRPr="00AD7D34" w14:paraId="262AED7C" w14:textId="77777777" w:rsidTr="00105CF9">
        <w:tc>
          <w:tcPr>
            <w:cnfStyle w:val="001000000000" w:firstRow="0" w:lastRow="0" w:firstColumn="1" w:lastColumn="0" w:oddVBand="0" w:evenVBand="0" w:oddHBand="0" w:evenHBand="0" w:firstRowFirstColumn="0" w:firstRowLastColumn="0" w:lastRowFirstColumn="0" w:lastRowLastColumn="0"/>
            <w:tcW w:w="2551" w:type="dxa"/>
            <w:vAlign w:val="center"/>
          </w:tcPr>
          <w:p w14:paraId="39AD586B" w14:textId="71696A92" w:rsidR="006C6A43" w:rsidRPr="006C6A43" w:rsidRDefault="006C6A43" w:rsidP="006C6A43">
            <w:pPr>
              <w:autoSpaceDE w:val="0"/>
              <w:autoSpaceDN w:val="0"/>
              <w:adjustRightInd w:val="0"/>
              <w:jc w:val="both"/>
              <w:rPr>
                <w:rFonts w:cstheme="minorHAnsi"/>
                <w:sz w:val="20"/>
                <w:szCs w:val="20"/>
              </w:rPr>
            </w:pPr>
            <w:r w:rsidRPr="006C6A43">
              <w:rPr>
                <w:rFonts w:eastAsia="Times New Roman" w:cstheme="minorHAnsi"/>
                <w:sz w:val="20"/>
                <w:szCs w:val="20"/>
                <w:lang w:eastAsia="pl-PL"/>
              </w:rPr>
              <w:t>Zdalna identyfikacja</w:t>
            </w:r>
          </w:p>
        </w:tc>
        <w:tc>
          <w:tcPr>
            <w:cnfStyle w:val="000100000000" w:firstRow="0" w:lastRow="0" w:firstColumn="0" w:lastColumn="1" w:oddVBand="0" w:evenVBand="0" w:oddHBand="0" w:evenHBand="0" w:firstRowFirstColumn="0" w:firstRowLastColumn="0" w:lastRowFirstColumn="0" w:lastRowLastColumn="0"/>
            <w:tcW w:w="7083" w:type="dxa"/>
          </w:tcPr>
          <w:p w14:paraId="4A25C608" w14:textId="742A47BD" w:rsidR="006C6A43" w:rsidRPr="006C6A43" w:rsidRDefault="006C6A43" w:rsidP="006C6A43">
            <w:pPr>
              <w:autoSpaceDE w:val="0"/>
              <w:autoSpaceDN w:val="0"/>
              <w:adjustRightInd w:val="0"/>
              <w:jc w:val="both"/>
              <w:rPr>
                <w:rFonts w:cstheme="minorHAnsi"/>
                <w:b w:val="0"/>
                <w:bCs w:val="0"/>
                <w:sz w:val="20"/>
                <w:szCs w:val="20"/>
              </w:rPr>
            </w:pPr>
            <w:r w:rsidRPr="006C6A43">
              <w:rPr>
                <w:rFonts w:eastAsia="Times New Roman" w:cstheme="minorHAnsi"/>
                <w:b w:val="0"/>
                <w:bCs w:val="0"/>
                <w:sz w:val="20"/>
                <w:szCs w:val="20"/>
                <w:lang w:eastAsia="pl-PL"/>
              </w:rPr>
              <w:t>Zdalna identyfikacja fizycznego serwera i obudowy za pomocą sygnalizatora optycznego.</w:t>
            </w:r>
          </w:p>
        </w:tc>
      </w:tr>
      <w:tr w:rsidR="006C6A43" w:rsidRPr="00AD7D34" w14:paraId="66DCC989" w14:textId="77777777" w:rsidTr="00105CF9">
        <w:tc>
          <w:tcPr>
            <w:cnfStyle w:val="001000000000" w:firstRow="0" w:lastRow="0" w:firstColumn="1" w:lastColumn="0" w:oddVBand="0" w:evenVBand="0" w:oddHBand="0" w:evenHBand="0" w:firstRowFirstColumn="0" w:firstRowLastColumn="0" w:lastRowFirstColumn="0" w:lastRowLastColumn="0"/>
            <w:tcW w:w="2551" w:type="dxa"/>
            <w:vAlign w:val="center"/>
          </w:tcPr>
          <w:p w14:paraId="674E802C" w14:textId="150F22A9" w:rsidR="006C6A43" w:rsidRPr="006C6A43" w:rsidRDefault="006C6A43" w:rsidP="006C6A43">
            <w:pPr>
              <w:autoSpaceDE w:val="0"/>
              <w:autoSpaceDN w:val="0"/>
              <w:adjustRightInd w:val="0"/>
              <w:jc w:val="both"/>
              <w:rPr>
                <w:rFonts w:cstheme="minorHAnsi"/>
                <w:sz w:val="20"/>
                <w:szCs w:val="20"/>
              </w:rPr>
            </w:pPr>
            <w:r w:rsidRPr="006C6A43">
              <w:rPr>
                <w:rFonts w:eastAsia="Times New Roman" w:cstheme="minorHAnsi"/>
                <w:sz w:val="20"/>
                <w:szCs w:val="20"/>
                <w:lang w:eastAsia="pl-PL"/>
              </w:rPr>
              <w:t>Konfiguracja sprzętowa serwera</w:t>
            </w:r>
          </w:p>
        </w:tc>
        <w:tc>
          <w:tcPr>
            <w:cnfStyle w:val="000100000000" w:firstRow="0" w:lastRow="0" w:firstColumn="0" w:lastColumn="1" w:oddVBand="0" w:evenVBand="0" w:oddHBand="0" w:evenHBand="0" w:firstRowFirstColumn="0" w:firstRowLastColumn="0" w:lastRowFirstColumn="0" w:lastRowLastColumn="0"/>
            <w:tcW w:w="7083" w:type="dxa"/>
          </w:tcPr>
          <w:p w14:paraId="4997FD4A" w14:textId="00B170C2" w:rsidR="006C6A43" w:rsidRPr="006C6A43" w:rsidRDefault="006C6A43" w:rsidP="006C6A43">
            <w:pPr>
              <w:autoSpaceDE w:val="0"/>
              <w:autoSpaceDN w:val="0"/>
              <w:adjustRightInd w:val="0"/>
              <w:jc w:val="both"/>
              <w:rPr>
                <w:rFonts w:cstheme="minorHAnsi"/>
                <w:b w:val="0"/>
                <w:bCs w:val="0"/>
                <w:sz w:val="20"/>
                <w:szCs w:val="20"/>
              </w:rPr>
            </w:pPr>
            <w:r w:rsidRPr="006C6A43">
              <w:rPr>
                <w:rFonts w:eastAsia="Times New Roman" w:cstheme="minorHAnsi"/>
                <w:b w:val="0"/>
                <w:bCs w:val="0"/>
                <w:sz w:val="20"/>
                <w:szCs w:val="20"/>
                <w:lang w:eastAsia="pl-PL"/>
              </w:rPr>
              <w:t>Zautomatyzowana konfiguracja sprzętowa każdego serwera kasetowego, za pomocą profili.</w:t>
            </w:r>
          </w:p>
        </w:tc>
      </w:tr>
      <w:tr w:rsidR="006C6A43" w:rsidRPr="00AD7D34" w14:paraId="4F677E7C" w14:textId="77777777" w:rsidTr="00105CF9">
        <w:tc>
          <w:tcPr>
            <w:cnfStyle w:val="001000000000" w:firstRow="0" w:lastRow="0" w:firstColumn="1" w:lastColumn="0" w:oddVBand="0" w:evenVBand="0" w:oddHBand="0" w:evenHBand="0" w:firstRowFirstColumn="0" w:firstRowLastColumn="0" w:lastRowFirstColumn="0" w:lastRowLastColumn="0"/>
            <w:tcW w:w="2551" w:type="dxa"/>
            <w:vAlign w:val="center"/>
          </w:tcPr>
          <w:p w14:paraId="1F154912" w14:textId="323F8145" w:rsidR="006C6A43" w:rsidRPr="006C6A43" w:rsidRDefault="006C6A43" w:rsidP="006C6A43">
            <w:pPr>
              <w:autoSpaceDE w:val="0"/>
              <w:autoSpaceDN w:val="0"/>
              <w:adjustRightInd w:val="0"/>
              <w:jc w:val="both"/>
              <w:rPr>
                <w:rFonts w:cstheme="minorHAnsi"/>
                <w:sz w:val="20"/>
                <w:szCs w:val="20"/>
              </w:rPr>
            </w:pPr>
            <w:r w:rsidRPr="006C6A43">
              <w:rPr>
                <w:rFonts w:eastAsia="Times New Roman" w:cstheme="minorHAnsi"/>
                <w:sz w:val="20"/>
                <w:szCs w:val="20"/>
                <w:lang w:eastAsia="pl-PL"/>
              </w:rPr>
              <w:t xml:space="preserve">Dodatkowe cechy oprogramowania do zarządzania </w:t>
            </w:r>
          </w:p>
        </w:tc>
        <w:tc>
          <w:tcPr>
            <w:cnfStyle w:val="000100000000" w:firstRow="0" w:lastRow="0" w:firstColumn="0" w:lastColumn="1" w:oddVBand="0" w:evenVBand="0" w:oddHBand="0" w:evenHBand="0" w:firstRowFirstColumn="0" w:firstRowLastColumn="0" w:lastRowFirstColumn="0" w:lastRowLastColumn="0"/>
            <w:tcW w:w="7083" w:type="dxa"/>
          </w:tcPr>
          <w:p w14:paraId="67C59A33" w14:textId="77777777" w:rsidR="006C6A43" w:rsidRPr="006C6A43" w:rsidRDefault="006C6A43" w:rsidP="006C6A43">
            <w:pPr>
              <w:pStyle w:val="Akapitzlist"/>
              <w:numPr>
                <w:ilvl w:val="0"/>
                <w:numId w:val="28"/>
              </w:numPr>
              <w:spacing w:line="240" w:lineRule="auto"/>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konfiguracja środowiska serwerów kasetowych (Blade) w oparciu o logiczne profile serwerowe obejmujące konfigurację serwera w zakresie sieci LAN i SAN (</w:t>
            </w:r>
            <w:proofErr w:type="spellStart"/>
            <w:r w:rsidRPr="006C6A43">
              <w:rPr>
                <w:rFonts w:eastAsia="Times New Roman" w:cstheme="minorHAnsi"/>
                <w:b w:val="0"/>
                <w:bCs w:val="0"/>
                <w:sz w:val="20"/>
                <w:szCs w:val="20"/>
                <w:lang w:eastAsia="pl-PL"/>
              </w:rPr>
              <w:t>zonning</w:t>
            </w:r>
            <w:proofErr w:type="spellEnd"/>
            <w:r w:rsidRPr="006C6A43">
              <w:rPr>
                <w:rFonts w:eastAsia="Times New Roman" w:cstheme="minorHAnsi"/>
                <w:b w:val="0"/>
                <w:bCs w:val="0"/>
                <w:sz w:val="20"/>
                <w:szCs w:val="20"/>
                <w:lang w:eastAsia="pl-PL"/>
              </w:rPr>
              <w:t xml:space="preserve">, wolumeny) wraz z możliwością migracji pomiędzy wieloma obudowami lub serwerami. W zakres logicznego profilu serwerowego muszą wchodzić następujące parametry: adres MAC, adres WWN, sekwencja </w:t>
            </w:r>
            <w:proofErr w:type="spellStart"/>
            <w:r w:rsidRPr="006C6A43">
              <w:rPr>
                <w:rFonts w:eastAsia="Times New Roman" w:cstheme="minorHAnsi"/>
                <w:b w:val="0"/>
                <w:bCs w:val="0"/>
                <w:sz w:val="20"/>
                <w:szCs w:val="20"/>
                <w:lang w:eastAsia="pl-PL"/>
              </w:rPr>
              <w:t>bootowania</w:t>
            </w:r>
            <w:proofErr w:type="spellEnd"/>
            <w:r w:rsidRPr="006C6A43">
              <w:rPr>
                <w:rFonts w:eastAsia="Times New Roman" w:cstheme="minorHAnsi"/>
                <w:b w:val="0"/>
                <w:bCs w:val="0"/>
                <w:sz w:val="20"/>
                <w:szCs w:val="20"/>
                <w:lang w:eastAsia="pl-PL"/>
              </w:rPr>
              <w:t xml:space="preserve"> systemu, sposób konfiguracji adapterów NIC i HBA, ustawienia BIOS, wersja oprogramowania układowego i sterowników (dla Windows, </w:t>
            </w:r>
            <w:proofErr w:type="spellStart"/>
            <w:r w:rsidRPr="006C6A43">
              <w:rPr>
                <w:rFonts w:eastAsia="Times New Roman" w:cstheme="minorHAnsi"/>
                <w:b w:val="0"/>
                <w:bCs w:val="0"/>
                <w:sz w:val="20"/>
                <w:szCs w:val="20"/>
                <w:lang w:eastAsia="pl-PL"/>
              </w:rPr>
              <w:t>VMware</w:t>
            </w:r>
            <w:proofErr w:type="spellEnd"/>
            <w:r w:rsidRPr="006C6A43">
              <w:rPr>
                <w:rFonts w:eastAsia="Times New Roman" w:cstheme="minorHAnsi"/>
                <w:b w:val="0"/>
                <w:bCs w:val="0"/>
                <w:sz w:val="20"/>
                <w:szCs w:val="20"/>
                <w:lang w:eastAsia="pl-PL"/>
              </w:rPr>
              <w:t xml:space="preserve"> i Red </w:t>
            </w:r>
            <w:proofErr w:type="spellStart"/>
            <w:r w:rsidRPr="006C6A43">
              <w:rPr>
                <w:rFonts w:eastAsia="Times New Roman" w:cstheme="minorHAnsi"/>
                <w:b w:val="0"/>
                <w:bCs w:val="0"/>
                <w:sz w:val="20"/>
                <w:szCs w:val="20"/>
                <w:lang w:eastAsia="pl-PL"/>
              </w:rPr>
              <w:t>Hat</w:t>
            </w:r>
            <w:proofErr w:type="spellEnd"/>
            <w:r w:rsidRPr="006C6A43">
              <w:rPr>
                <w:rFonts w:eastAsia="Times New Roman" w:cstheme="minorHAnsi"/>
                <w:b w:val="0"/>
                <w:bCs w:val="0"/>
                <w:sz w:val="20"/>
                <w:szCs w:val="20"/>
                <w:lang w:eastAsia="pl-PL"/>
              </w:rPr>
              <w:t>), konfiguracja użytkowników karty zarządzającej;</w:t>
            </w:r>
          </w:p>
          <w:p w14:paraId="7451CE71" w14:textId="14284401" w:rsidR="006C6A43" w:rsidRPr="006C6A43" w:rsidRDefault="006C6A43" w:rsidP="006C6A43">
            <w:pPr>
              <w:pStyle w:val="Akapitzlist"/>
              <w:numPr>
                <w:ilvl w:val="0"/>
                <w:numId w:val="28"/>
              </w:numPr>
              <w:spacing w:line="240" w:lineRule="auto"/>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Ustawienia BIOS pozwalające na minimum:</w:t>
            </w:r>
          </w:p>
          <w:p w14:paraId="0169B419" w14:textId="4373E5A4" w:rsidR="006C6A43" w:rsidRPr="006C6A43" w:rsidRDefault="006C6A43" w:rsidP="006C6A43">
            <w:pPr>
              <w:pStyle w:val="Akapitzlist"/>
              <w:numPr>
                <w:ilvl w:val="1"/>
                <w:numId w:val="28"/>
              </w:numPr>
              <w:spacing w:line="240" w:lineRule="auto"/>
              <w:jc w:val="both"/>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 xml:space="preserve">włączenie/wyłączenie funkcji </w:t>
            </w:r>
            <w:proofErr w:type="spellStart"/>
            <w:r w:rsidRPr="006C6A43">
              <w:rPr>
                <w:rFonts w:eastAsia="Times New Roman" w:cstheme="minorHAnsi"/>
                <w:b w:val="0"/>
                <w:bCs w:val="0"/>
                <w:sz w:val="20"/>
                <w:szCs w:val="20"/>
                <w:lang w:eastAsia="pl-PL"/>
              </w:rPr>
              <w:t>hyper</w:t>
            </w:r>
            <w:proofErr w:type="spellEnd"/>
            <w:r w:rsidRPr="006C6A43">
              <w:rPr>
                <w:rFonts w:eastAsia="Times New Roman" w:cstheme="minorHAnsi"/>
                <w:b w:val="0"/>
                <w:bCs w:val="0"/>
                <w:sz w:val="20"/>
                <w:szCs w:val="20"/>
                <w:lang w:eastAsia="pl-PL"/>
              </w:rPr>
              <w:t xml:space="preserve"> </w:t>
            </w:r>
            <w:proofErr w:type="spellStart"/>
            <w:r w:rsidRPr="006C6A43">
              <w:rPr>
                <w:rFonts w:eastAsia="Times New Roman" w:cstheme="minorHAnsi"/>
                <w:b w:val="0"/>
                <w:bCs w:val="0"/>
                <w:sz w:val="20"/>
                <w:szCs w:val="20"/>
                <w:lang w:eastAsia="pl-PL"/>
              </w:rPr>
              <w:t>threading</w:t>
            </w:r>
            <w:proofErr w:type="spellEnd"/>
            <w:r w:rsidRPr="006C6A43">
              <w:rPr>
                <w:rFonts w:eastAsia="Times New Roman" w:cstheme="minorHAnsi"/>
                <w:b w:val="0"/>
                <w:bCs w:val="0"/>
                <w:sz w:val="20"/>
                <w:szCs w:val="20"/>
                <w:lang w:eastAsia="pl-PL"/>
              </w:rPr>
              <w:t xml:space="preserve"> w procesorach Intel;</w:t>
            </w:r>
          </w:p>
          <w:p w14:paraId="4F2EDE0D" w14:textId="68B96C1B" w:rsidR="006C6A43" w:rsidRPr="006C6A43" w:rsidRDefault="006C6A43" w:rsidP="006C6A43">
            <w:pPr>
              <w:pStyle w:val="Akapitzlist"/>
              <w:numPr>
                <w:ilvl w:val="1"/>
                <w:numId w:val="28"/>
              </w:numPr>
              <w:spacing w:line="240" w:lineRule="auto"/>
              <w:jc w:val="both"/>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włączenie/wyłączenie rdzeni procesora;</w:t>
            </w:r>
          </w:p>
          <w:p w14:paraId="540970B0" w14:textId="2A6F6BBB" w:rsidR="006C6A43" w:rsidRPr="006C6A43" w:rsidRDefault="006C6A43" w:rsidP="006C6A43">
            <w:pPr>
              <w:pStyle w:val="Akapitzlist"/>
              <w:numPr>
                <w:ilvl w:val="1"/>
                <w:numId w:val="28"/>
              </w:numPr>
              <w:spacing w:line="240" w:lineRule="auto"/>
              <w:jc w:val="both"/>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 xml:space="preserve">włączenie/wyłącznie funkcji </w:t>
            </w:r>
            <w:proofErr w:type="spellStart"/>
            <w:r w:rsidRPr="006C6A43">
              <w:rPr>
                <w:rFonts w:eastAsia="Times New Roman" w:cstheme="minorHAnsi"/>
                <w:b w:val="0"/>
                <w:bCs w:val="0"/>
                <w:sz w:val="20"/>
                <w:szCs w:val="20"/>
                <w:lang w:eastAsia="pl-PL"/>
              </w:rPr>
              <w:t>wirtualizacyjnych</w:t>
            </w:r>
            <w:proofErr w:type="spellEnd"/>
            <w:r w:rsidRPr="006C6A43">
              <w:rPr>
                <w:rFonts w:eastAsia="Times New Roman" w:cstheme="minorHAnsi"/>
                <w:b w:val="0"/>
                <w:bCs w:val="0"/>
                <w:sz w:val="20"/>
                <w:szCs w:val="20"/>
                <w:lang w:eastAsia="pl-PL"/>
              </w:rPr>
              <w:t>;</w:t>
            </w:r>
          </w:p>
          <w:p w14:paraId="0934FEAF" w14:textId="6D957D47" w:rsidR="006C6A43" w:rsidRPr="006C6A43" w:rsidRDefault="006C6A43" w:rsidP="006C6A43">
            <w:pPr>
              <w:pStyle w:val="Akapitzlist"/>
              <w:numPr>
                <w:ilvl w:val="1"/>
                <w:numId w:val="28"/>
              </w:numPr>
              <w:spacing w:line="240" w:lineRule="auto"/>
              <w:jc w:val="both"/>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zmiana ustawień poziomu poboru prądu;</w:t>
            </w:r>
          </w:p>
          <w:p w14:paraId="511B44E2" w14:textId="1F0DEB1C" w:rsidR="006C6A43" w:rsidRPr="006C6A43" w:rsidRDefault="006C6A43" w:rsidP="006C6A43">
            <w:pPr>
              <w:pStyle w:val="Akapitzlist"/>
              <w:numPr>
                <w:ilvl w:val="1"/>
                <w:numId w:val="28"/>
              </w:numPr>
              <w:spacing w:line="240" w:lineRule="auto"/>
              <w:jc w:val="both"/>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 xml:space="preserve">ustawienia trybu turbo </w:t>
            </w:r>
            <w:proofErr w:type="spellStart"/>
            <w:r w:rsidRPr="006C6A43">
              <w:rPr>
                <w:rFonts w:eastAsia="Times New Roman" w:cstheme="minorHAnsi"/>
                <w:b w:val="0"/>
                <w:bCs w:val="0"/>
                <w:sz w:val="20"/>
                <w:szCs w:val="20"/>
                <w:lang w:eastAsia="pl-PL"/>
              </w:rPr>
              <w:t>boost</w:t>
            </w:r>
            <w:proofErr w:type="spellEnd"/>
            <w:r w:rsidRPr="006C6A43">
              <w:rPr>
                <w:rFonts w:eastAsia="Times New Roman" w:cstheme="minorHAnsi"/>
                <w:b w:val="0"/>
                <w:bCs w:val="0"/>
                <w:sz w:val="20"/>
                <w:szCs w:val="20"/>
                <w:lang w:eastAsia="pl-PL"/>
              </w:rPr>
              <w:t xml:space="preserve"> w procesorach Intel;</w:t>
            </w:r>
          </w:p>
          <w:p w14:paraId="1E2E6C9E" w14:textId="740BD3ED" w:rsidR="006C6A43" w:rsidRPr="006C6A43" w:rsidRDefault="006C6A43" w:rsidP="006C6A43">
            <w:pPr>
              <w:pStyle w:val="Akapitzlist"/>
              <w:numPr>
                <w:ilvl w:val="1"/>
                <w:numId w:val="28"/>
              </w:numPr>
              <w:spacing w:line="240" w:lineRule="auto"/>
              <w:jc w:val="both"/>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 xml:space="preserve">ustawienia trybu zabezpieczenia pamięci RAM; </w:t>
            </w:r>
          </w:p>
          <w:p w14:paraId="7609AD0E" w14:textId="78353A7E" w:rsidR="006C6A43" w:rsidRPr="006C6A43" w:rsidRDefault="006C6A43" w:rsidP="006C6A43">
            <w:pPr>
              <w:pStyle w:val="Akapitzlist"/>
              <w:numPr>
                <w:ilvl w:val="0"/>
                <w:numId w:val="28"/>
              </w:numPr>
              <w:spacing w:line="240" w:lineRule="auto"/>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 xml:space="preserve">zdalna aktualizacja oprogramowania układowego i sterowników (dla Windows, Linux i </w:t>
            </w:r>
            <w:proofErr w:type="spellStart"/>
            <w:r w:rsidRPr="006C6A43">
              <w:rPr>
                <w:rFonts w:eastAsia="Times New Roman" w:cstheme="minorHAnsi"/>
                <w:b w:val="0"/>
                <w:bCs w:val="0"/>
                <w:sz w:val="20"/>
                <w:szCs w:val="20"/>
                <w:lang w:eastAsia="pl-PL"/>
              </w:rPr>
              <w:t>VMware</w:t>
            </w:r>
            <w:proofErr w:type="spellEnd"/>
            <w:r w:rsidRPr="006C6A43">
              <w:rPr>
                <w:rFonts w:eastAsia="Times New Roman" w:cstheme="minorHAnsi"/>
                <w:b w:val="0"/>
                <w:bCs w:val="0"/>
                <w:sz w:val="20"/>
                <w:szCs w:val="20"/>
                <w:lang w:eastAsia="pl-PL"/>
              </w:rPr>
              <w:t>) serwerów kasetowych, obudów, modułów LAN/SAN zainstalowanych w obudowie kasetowej;</w:t>
            </w:r>
          </w:p>
          <w:p w14:paraId="6C40F31C" w14:textId="2187F513" w:rsidR="006C6A43" w:rsidRPr="006C6A43" w:rsidRDefault="006C6A43" w:rsidP="006C6A43">
            <w:pPr>
              <w:pStyle w:val="Akapitzlist"/>
              <w:numPr>
                <w:ilvl w:val="0"/>
                <w:numId w:val="28"/>
              </w:numPr>
              <w:spacing w:line="240" w:lineRule="auto"/>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tworzenie dysków logicznych w serwerze (RAID, pojemność) w profilu dla serwerów kasetowych;</w:t>
            </w:r>
          </w:p>
          <w:p w14:paraId="12BB7149" w14:textId="3F03DE92" w:rsidR="006C6A43" w:rsidRPr="006C6A43" w:rsidRDefault="006C6A43" w:rsidP="006C6A43">
            <w:pPr>
              <w:pStyle w:val="Akapitzlist"/>
              <w:numPr>
                <w:ilvl w:val="0"/>
                <w:numId w:val="28"/>
              </w:numPr>
              <w:spacing w:line="240" w:lineRule="auto"/>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monitorowanie utylizacji serwera: procesorów, zasilania, temperatury;</w:t>
            </w:r>
          </w:p>
          <w:p w14:paraId="3BF5B797" w14:textId="16DE57D3" w:rsidR="006C6A43" w:rsidRPr="006C6A43" w:rsidRDefault="006C6A43" w:rsidP="006C6A43">
            <w:pPr>
              <w:pStyle w:val="Akapitzlist"/>
              <w:numPr>
                <w:ilvl w:val="0"/>
                <w:numId w:val="28"/>
              </w:numPr>
              <w:spacing w:line="240" w:lineRule="auto"/>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 xml:space="preserve">prezentacja w postaci graficznej logicznych i fizycznych połączeń pomiędzy serwerami kasetowymi, obudowami na serwery kasetowe, profilami serwerów i modułami </w:t>
            </w:r>
            <w:proofErr w:type="spellStart"/>
            <w:r w:rsidRPr="006C6A43">
              <w:rPr>
                <w:rFonts w:eastAsia="Times New Roman" w:cstheme="minorHAnsi"/>
                <w:b w:val="0"/>
                <w:bCs w:val="0"/>
                <w:sz w:val="20"/>
                <w:szCs w:val="20"/>
                <w:lang w:eastAsia="pl-PL"/>
              </w:rPr>
              <w:t>interconnect</w:t>
            </w:r>
            <w:proofErr w:type="spellEnd"/>
            <w:r w:rsidRPr="006C6A43">
              <w:rPr>
                <w:rFonts w:eastAsia="Times New Roman" w:cstheme="minorHAnsi"/>
                <w:b w:val="0"/>
                <w:bCs w:val="0"/>
                <w:sz w:val="20"/>
                <w:szCs w:val="20"/>
                <w:lang w:eastAsia="pl-PL"/>
              </w:rPr>
              <w:t>;</w:t>
            </w:r>
          </w:p>
          <w:p w14:paraId="5C90ECED" w14:textId="14528393" w:rsidR="006C6A43" w:rsidRPr="006C6A43" w:rsidRDefault="006C6A43" w:rsidP="006C6A43">
            <w:pPr>
              <w:pStyle w:val="Akapitzlist"/>
              <w:numPr>
                <w:ilvl w:val="0"/>
                <w:numId w:val="28"/>
              </w:numPr>
              <w:spacing w:line="240" w:lineRule="auto"/>
              <w:rPr>
                <w:rFonts w:eastAsia="Times New Roman" w:cstheme="minorHAnsi"/>
                <w:b w:val="0"/>
                <w:bCs w:val="0"/>
                <w:sz w:val="20"/>
                <w:szCs w:val="20"/>
                <w:lang w:eastAsia="pl-PL"/>
              </w:rPr>
            </w:pPr>
            <w:r w:rsidRPr="006C6A43">
              <w:rPr>
                <w:rFonts w:eastAsia="Times New Roman" w:cstheme="minorHAnsi"/>
                <w:b w:val="0"/>
                <w:bCs w:val="0"/>
                <w:sz w:val="20"/>
                <w:szCs w:val="20"/>
                <w:lang w:eastAsia="pl-PL"/>
              </w:rPr>
              <w:lastRenderedPageBreak/>
              <w:t xml:space="preserve">integracja z narzędziami jak </w:t>
            </w:r>
            <w:proofErr w:type="spellStart"/>
            <w:r w:rsidRPr="006C6A43">
              <w:rPr>
                <w:rFonts w:eastAsia="Times New Roman" w:cstheme="minorHAnsi"/>
                <w:b w:val="0"/>
                <w:bCs w:val="0"/>
                <w:sz w:val="20"/>
                <w:szCs w:val="20"/>
                <w:lang w:eastAsia="pl-PL"/>
              </w:rPr>
              <w:t>VMware</w:t>
            </w:r>
            <w:proofErr w:type="spellEnd"/>
            <w:r w:rsidRPr="006C6A43">
              <w:rPr>
                <w:rFonts w:eastAsia="Times New Roman" w:cstheme="minorHAnsi"/>
                <w:b w:val="0"/>
                <w:bCs w:val="0"/>
                <w:sz w:val="20"/>
                <w:szCs w:val="20"/>
                <w:lang w:eastAsia="pl-PL"/>
              </w:rPr>
              <w:t xml:space="preserve"> </w:t>
            </w:r>
            <w:proofErr w:type="spellStart"/>
            <w:r w:rsidRPr="006C6A43">
              <w:rPr>
                <w:rFonts w:eastAsia="Times New Roman" w:cstheme="minorHAnsi"/>
                <w:b w:val="0"/>
                <w:bCs w:val="0"/>
                <w:sz w:val="20"/>
                <w:szCs w:val="20"/>
                <w:lang w:eastAsia="pl-PL"/>
              </w:rPr>
              <w:t>vCenter</w:t>
            </w:r>
            <w:proofErr w:type="spellEnd"/>
            <w:r w:rsidRPr="006C6A43">
              <w:rPr>
                <w:rFonts w:eastAsia="Times New Roman" w:cstheme="minorHAnsi"/>
                <w:b w:val="0"/>
                <w:bCs w:val="0"/>
                <w:sz w:val="20"/>
                <w:szCs w:val="20"/>
                <w:lang w:eastAsia="pl-PL"/>
              </w:rPr>
              <w:t xml:space="preserve"> oraz Microsoft System Center przez specjalną wtyczkę (np. dodatkowe zakładki) w tych aplikacjach, rozszerzającą możliwości zarządzania o warstwę sprzętową</w:t>
            </w:r>
          </w:p>
          <w:p w14:paraId="3EDE2E78" w14:textId="3BC26C95" w:rsidR="006C6A43" w:rsidRPr="006C6A43" w:rsidRDefault="006C6A43" w:rsidP="006C6A43">
            <w:pPr>
              <w:pStyle w:val="Akapitzlist"/>
              <w:numPr>
                <w:ilvl w:val="0"/>
                <w:numId w:val="28"/>
              </w:numPr>
              <w:spacing w:line="240" w:lineRule="auto"/>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 xml:space="preserve">wbudowane raporty dotyczące użycia zasobów jak również zarejestrowanych zdarzeń z możliwością eksportu do plików w formacie xls lub </w:t>
            </w:r>
            <w:proofErr w:type="spellStart"/>
            <w:r w:rsidRPr="006C6A43">
              <w:rPr>
                <w:rFonts w:eastAsia="Times New Roman" w:cstheme="minorHAnsi"/>
                <w:b w:val="0"/>
                <w:bCs w:val="0"/>
                <w:sz w:val="20"/>
                <w:szCs w:val="20"/>
                <w:lang w:eastAsia="pl-PL"/>
              </w:rPr>
              <w:t>csv</w:t>
            </w:r>
            <w:proofErr w:type="spellEnd"/>
            <w:r w:rsidRPr="006C6A43">
              <w:rPr>
                <w:rFonts w:eastAsia="Times New Roman" w:cstheme="minorHAnsi"/>
                <w:b w:val="0"/>
                <w:bCs w:val="0"/>
                <w:sz w:val="20"/>
                <w:szCs w:val="20"/>
                <w:lang w:eastAsia="pl-PL"/>
              </w:rPr>
              <w:t xml:space="preserve"> lub PDF;</w:t>
            </w:r>
          </w:p>
          <w:p w14:paraId="6CA97A6C" w14:textId="38076C68" w:rsidR="006C6A43" w:rsidRPr="006C6A43" w:rsidRDefault="006C6A43" w:rsidP="006C6A43">
            <w:pPr>
              <w:pStyle w:val="Akapitzlist"/>
              <w:numPr>
                <w:ilvl w:val="0"/>
                <w:numId w:val="28"/>
              </w:numPr>
              <w:spacing w:line="240" w:lineRule="auto"/>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wbudowany system automatycznego wysyłania zgłoszeń do serwisu producenta w razie wystąpienia awarii dowolnego komponentu sprzętowego serwerów i obudów zarządzanych przez aplikację;</w:t>
            </w:r>
          </w:p>
          <w:p w14:paraId="0EA0F1C3" w14:textId="3788DB32" w:rsidR="006C6A43" w:rsidRPr="006C6A43" w:rsidRDefault="006C6A43" w:rsidP="006C6A43">
            <w:pPr>
              <w:pStyle w:val="Akapitzlist"/>
              <w:numPr>
                <w:ilvl w:val="0"/>
                <w:numId w:val="28"/>
              </w:numPr>
              <w:spacing w:line="240" w:lineRule="auto"/>
              <w:rPr>
                <w:rFonts w:cstheme="minorHAnsi"/>
                <w:b w:val="0"/>
                <w:bCs w:val="0"/>
                <w:sz w:val="20"/>
                <w:szCs w:val="20"/>
              </w:rPr>
            </w:pPr>
            <w:r w:rsidRPr="006C6A43">
              <w:rPr>
                <w:rFonts w:eastAsia="Times New Roman" w:cstheme="minorHAnsi"/>
                <w:b w:val="0"/>
                <w:bCs w:val="0"/>
                <w:sz w:val="20"/>
                <w:szCs w:val="20"/>
                <w:lang w:eastAsia="pl-PL"/>
              </w:rPr>
              <w:t>aplikacja musi posiadać interfejs REST API, przez który możliwa jest integracja z narzędziami firm trzecich.</w:t>
            </w:r>
          </w:p>
        </w:tc>
      </w:tr>
      <w:tr w:rsidR="006C6A43" w:rsidRPr="00AD7D34" w14:paraId="7BF09A25" w14:textId="77777777" w:rsidTr="00105CF9">
        <w:tc>
          <w:tcPr>
            <w:cnfStyle w:val="001000000000" w:firstRow="0" w:lastRow="0" w:firstColumn="1" w:lastColumn="0" w:oddVBand="0" w:evenVBand="0" w:oddHBand="0" w:evenHBand="0" w:firstRowFirstColumn="0" w:firstRowLastColumn="0" w:lastRowFirstColumn="0" w:lastRowLastColumn="0"/>
            <w:tcW w:w="2551" w:type="dxa"/>
            <w:vAlign w:val="center"/>
          </w:tcPr>
          <w:p w14:paraId="6EC5975E" w14:textId="3D4514EC" w:rsidR="006C6A43" w:rsidRPr="006C6A43" w:rsidRDefault="006C6A43" w:rsidP="006C6A43">
            <w:pPr>
              <w:autoSpaceDE w:val="0"/>
              <w:autoSpaceDN w:val="0"/>
              <w:adjustRightInd w:val="0"/>
              <w:jc w:val="both"/>
              <w:rPr>
                <w:rFonts w:cstheme="minorHAnsi"/>
                <w:sz w:val="20"/>
                <w:szCs w:val="20"/>
              </w:rPr>
            </w:pPr>
            <w:r w:rsidRPr="006C6A43">
              <w:rPr>
                <w:rFonts w:eastAsia="Times New Roman" w:cstheme="minorHAnsi"/>
                <w:sz w:val="20"/>
                <w:szCs w:val="20"/>
                <w:lang w:eastAsia="pl-PL"/>
              </w:rPr>
              <w:lastRenderedPageBreak/>
              <w:t>Licencje</w:t>
            </w:r>
          </w:p>
        </w:tc>
        <w:tc>
          <w:tcPr>
            <w:cnfStyle w:val="000100000000" w:firstRow="0" w:lastRow="0" w:firstColumn="0" w:lastColumn="1" w:oddVBand="0" w:evenVBand="0" w:oddHBand="0" w:evenHBand="0" w:firstRowFirstColumn="0" w:firstRowLastColumn="0" w:lastRowFirstColumn="0" w:lastRowLastColumn="0"/>
            <w:tcW w:w="7083" w:type="dxa"/>
          </w:tcPr>
          <w:p w14:paraId="2D4CF21A" w14:textId="1E406E9D" w:rsidR="006C6A43" w:rsidRPr="006C6A43" w:rsidRDefault="006C6A43" w:rsidP="006C6A43">
            <w:pPr>
              <w:autoSpaceDE w:val="0"/>
              <w:autoSpaceDN w:val="0"/>
              <w:adjustRightInd w:val="0"/>
              <w:jc w:val="both"/>
              <w:rPr>
                <w:rFonts w:cstheme="minorHAnsi"/>
                <w:b w:val="0"/>
                <w:bCs w:val="0"/>
                <w:sz w:val="20"/>
                <w:szCs w:val="20"/>
              </w:rPr>
            </w:pPr>
            <w:r w:rsidRPr="006C6A43">
              <w:rPr>
                <w:rFonts w:eastAsia="Times New Roman" w:cstheme="minorHAnsi"/>
                <w:b w:val="0"/>
                <w:bCs w:val="0"/>
                <w:sz w:val="20"/>
                <w:szCs w:val="20"/>
                <w:lang w:eastAsia="pl-PL"/>
              </w:rPr>
              <w:t>Licencje na powyższą funkcjonalność na wszystkie oferowane serwery.</w:t>
            </w:r>
          </w:p>
        </w:tc>
      </w:tr>
      <w:tr w:rsidR="006C6A43" w:rsidRPr="00AD7D34" w14:paraId="59889EF9" w14:textId="77777777" w:rsidTr="00105CF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4980124" w14:textId="28E03E73" w:rsidR="006C6A43" w:rsidRPr="006C6A43" w:rsidRDefault="006C6A43" w:rsidP="006C6A43">
            <w:pPr>
              <w:autoSpaceDE w:val="0"/>
              <w:autoSpaceDN w:val="0"/>
              <w:adjustRightInd w:val="0"/>
              <w:jc w:val="both"/>
              <w:rPr>
                <w:rFonts w:cstheme="minorHAnsi"/>
                <w:sz w:val="20"/>
                <w:szCs w:val="20"/>
              </w:rPr>
            </w:pPr>
            <w:r w:rsidRPr="006C6A43">
              <w:rPr>
                <w:rFonts w:eastAsia="Times New Roman" w:cstheme="minorHAnsi"/>
                <w:sz w:val="20"/>
                <w:szCs w:val="20"/>
                <w:lang w:eastAsia="pl-PL"/>
              </w:rPr>
              <w:t>Wsparcie techniczne dla aplikacji zarządzającej</w:t>
            </w:r>
          </w:p>
        </w:tc>
        <w:tc>
          <w:tcPr>
            <w:cnfStyle w:val="000100000000" w:firstRow="0" w:lastRow="0" w:firstColumn="0" w:lastColumn="1" w:oddVBand="0" w:evenVBand="0" w:oddHBand="0" w:evenHBand="0" w:firstRowFirstColumn="0" w:firstRowLastColumn="0" w:lastRowFirstColumn="0" w:lastRowLastColumn="0"/>
            <w:tcW w:w="7083" w:type="dxa"/>
          </w:tcPr>
          <w:p w14:paraId="3DC88B35" w14:textId="77777777" w:rsidR="006C6A43" w:rsidRPr="006C6A43" w:rsidRDefault="006C6A43" w:rsidP="006C6A43">
            <w:pPr>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Licencje na powyższą funkcjonalność na wszystkie oferowane serwery.</w:t>
            </w:r>
          </w:p>
          <w:p w14:paraId="51914A64" w14:textId="5F465336" w:rsidR="006C6A43" w:rsidRPr="006C6A43" w:rsidRDefault="006C6A43" w:rsidP="006C6A43">
            <w:pPr>
              <w:rPr>
                <w:rFonts w:eastAsia="Times New Roman" w:cstheme="minorHAnsi"/>
                <w:b w:val="0"/>
                <w:bCs w:val="0"/>
                <w:sz w:val="20"/>
                <w:szCs w:val="20"/>
                <w:lang w:eastAsia="pl-PL"/>
              </w:rPr>
            </w:pPr>
            <w:r w:rsidRPr="006C6A43">
              <w:rPr>
                <w:rFonts w:eastAsia="Times New Roman" w:cstheme="minorHAnsi"/>
                <w:b w:val="0"/>
                <w:bCs w:val="0"/>
                <w:sz w:val="20"/>
                <w:szCs w:val="20"/>
                <w:lang w:eastAsia="pl-PL"/>
              </w:rPr>
              <w:t xml:space="preserve">Wymagane, co najmniej </w:t>
            </w:r>
            <w:r w:rsidR="005D5B5A">
              <w:rPr>
                <w:rFonts w:eastAsia="Times New Roman" w:cstheme="minorHAnsi"/>
                <w:b w:val="0"/>
                <w:bCs w:val="0"/>
                <w:sz w:val="20"/>
                <w:szCs w:val="20"/>
                <w:lang w:eastAsia="pl-PL"/>
              </w:rPr>
              <w:t>5</w:t>
            </w:r>
            <w:r w:rsidRPr="006C6A43">
              <w:rPr>
                <w:rFonts w:eastAsia="Times New Roman" w:cstheme="minorHAnsi"/>
                <w:b w:val="0"/>
                <w:bCs w:val="0"/>
                <w:sz w:val="20"/>
                <w:szCs w:val="20"/>
                <w:lang w:eastAsia="pl-PL"/>
              </w:rPr>
              <w:t>-letnie wsparcie techniczne z możliwością zgłaszania problemów w trybie 24x7, z gwarantowanym czasem reakcji w ciągu 4 godzin od momentu wysłania zgłoszenia do serwisu, upoważniające poza zgłaszaniem awarii i problemów z oprogramowaniem również do pobierania przez okres 5 lat aktualizacji dla tego oprogramowania.</w:t>
            </w:r>
          </w:p>
          <w:p w14:paraId="77E9A5C0" w14:textId="4DDFCBDF" w:rsidR="006C6A43" w:rsidRPr="006C6A43" w:rsidRDefault="006C6A43" w:rsidP="006C6A43">
            <w:pPr>
              <w:autoSpaceDE w:val="0"/>
              <w:autoSpaceDN w:val="0"/>
              <w:adjustRightInd w:val="0"/>
              <w:jc w:val="both"/>
              <w:rPr>
                <w:rFonts w:cstheme="minorHAnsi"/>
                <w:b w:val="0"/>
                <w:bCs w:val="0"/>
                <w:sz w:val="20"/>
                <w:szCs w:val="20"/>
              </w:rPr>
            </w:pPr>
            <w:r w:rsidRPr="006C6A43">
              <w:rPr>
                <w:rFonts w:eastAsia="Times New Roman" w:cstheme="minorHAnsi"/>
                <w:b w:val="0"/>
                <w:bCs w:val="0"/>
                <w:sz w:val="20"/>
                <w:szCs w:val="20"/>
                <w:lang w:eastAsia="pl-PL"/>
              </w:rPr>
              <w:t>Wsparcie techniczne musi obejmować wszystkie oferowane aplikacje składające się na system do zarządzania do pojedynczej infrastruktury serwerowo- sieciowej.</w:t>
            </w:r>
          </w:p>
        </w:tc>
      </w:tr>
    </w:tbl>
    <w:p w14:paraId="3C115CC8" w14:textId="77777777" w:rsidR="006C6A43" w:rsidRDefault="006C6A43" w:rsidP="006C6A43"/>
    <w:p w14:paraId="7F08AA04" w14:textId="0E577208" w:rsidR="006C6A43" w:rsidRDefault="00EC77A2" w:rsidP="00EC77A2">
      <w:pPr>
        <w:pStyle w:val="Nagwek4"/>
      </w:pPr>
      <w:r w:rsidRPr="00662441">
        <w:t xml:space="preserve">Serwer </w:t>
      </w:r>
      <w:r>
        <w:t xml:space="preserve">kasetowy </w:t>
      </w:r>
      <w:r w:rsidRPr="00662441">
        <w:t>Typ 1</w:t>
      </w:r>
    </w:p>
    <w:tbl>
      <w:tblPr>
        <w:tblStyle w:val="Tabelasiatki1jasnaakcent3"/>
        <w:tblW w:w="9634" w:type="dxa"/>
        <w:tblLook w:val="01E0" w:firstRow="1" w:lastRow="1" w:firstColumn="1" w:lastColumn="1" w:noHBand="0" w:noVBand="0"/>
      </w:tblPr>
      <w:tblGrid>
        <w:gridCol w:w="2551"/>
        <w:gridCol w:w="7083"/>
      </w:tblGrid>
      <w:tr w:rsidR="00EC77A2" w:rsidRPr="006C6A43" w14:paraId="4A8D584B" w14:textId="77777777" w:rsidTr="000C5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63A00BC2" w14:textId="77777777" w:rsidR="00EC77A2" w:rsidRPr="00EC77A2" w:rsidRDefault="00EC77A2" w:rsidP="000C57F7">
            <w:pPr>
              <w:autoSpaceDE w:val="0"/>
              <w:autoSpaceDN w:val="0"/>
              <w:adjustRightInd w:val="0"/>
              <w:jc w:val="both"/>
              <w:rPr>
                <w:rFonts w:cstheme="minorHAnsi"/>
                <w:sz w:val="20"/>
                <w:szCs w:val="20"/>
              </w:rPr>
            </w:pPr>
            <w:r w:rsidRPr="00EC77A2">
              <w:rPr>
                <w:rFonts w:cstheme="minorHAnsi"/>
                <w:sz w:val="20"/>
                <w:szCs w:val="20"/>
              </w:rPr>
              <w:t>Element konfiguracji</w:t>
            </w:r>
          </w:p>
        </w:tc>
        <w:tc>
          <w:tcPr>
            <w:cnfStyle w:val="000100000000" w:firstRow="0" w:lastRow="0" w:firstColumn="0" w:lastColumn="1" w:oddVBand="0" w:evenVBand="0" w:oddHBand="0" w:evenHBand="0" w:firstRowFirstColumn="0" w:firstRowLastColumn="0" w:lastRowFirstColumn="0" w:lastRowLastColumn="0"/>
            <w:tcW w:w="7083" w:type="dxa"/>
          </w:tcPr>
          <w:p w14:paraId="0DEFFB6E" w14:textId="77777777" w:rsidR="00EC77A2" w:rsidRPr="00EC77A2" w:rsidRDefault="00EC77A2" w:rsidP="000C57F7">
            <w:pPr>
              <w:autoSpaceDE w:val="0"/>
              <w:autoSpaceDN w:val="0"/>
              <w:adjustRightInd w:val="0"/>
              <w:jc w:val="both"/>
              <w:rPr>
                <w:rFonts w:cstheme="minorHAnsi"/>
                <w:sz w:val="20"/>
                <w:szCs w:val="20"/>
              </w:rPr>
            </w:pPr>
            <w:r w:rsidRPr="00EC77A2">
              <w:rPr>
                <w:rFonts w:cstheme="minorHAnsi"/>
                <w:sz w:val="20"/>
                <w:szCs w:val="20"/>
              </w:rPr>
              <w:t>Wymagania minimalne</w:t>
            </w:r>
          </w:p>
        </w:tc>
      </w:tr>
      <w:tr w:rsidR="00EC77A2" w:rsidRPr="006C6A43" w14:paraId="45387BE1"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2B810AF7" w14:textId="207FBC84" w:rsidR="00EC77A2" w:rsidRPr="00EC77A2" w:rsidRDefault="00EC77A2" w:rsidP="00EC77A2">
            <w:pPr>
              <w:autoSpaceDE w:val="0"/>
              <w:autoSpaceDN w:val="0"/>
              <w:adjustRightInd w:val="0"/>
              <w:jc w:val="both"/>
              <w:rPr>
                <w:rFonts w:cstheme="minorHAnsi"/>
                <w:sz w:val="20"/>
                <w:szCs w:val="20"/>
              </w:rPr>
            </w:pPr>
            <w:r w:rsidRPr="00EC77A2">
              <w:rPr>
                <w:rFonts w:eastAsia="Times New Roman" w:cstheme="minorHAnsi"/>
                <w:sz w:val="20"/>
                <w:szCs w:val="20"/>
                <w:lang w:eastAsia="pl-PL"/>
              </w:rPr>
              <w:t>Procesor</w:t>
            </w:r>
          </w:p>
        </w:tc>
        <w:tc>
          <w:tcPr>
            <w:cnfStyle w:val="000100000000" w:firstRow="0" w:lastRow="0" w:firstColumn="0" w:lastColumn="1" w:oddVBand="0" w:evenVBand="0" w:oddHBand="0" w:evenHBand="0" w:firstRowFirstColumn="0" w:firstRowLastColumn="0" w:lastRowFirstColumn="0" w:lastRowLastColumn="0"/>
            <w:tcW w:w="7083" w:type="dxa"/>
          </w:tcPr>
          <w:p w14:paraId="4495E329" w14:textId="75BD9834" w:rsidR="00EC77A2" w:rsidRPr="00EC77A2" w:rsidRDefault="00EC77A2" w:rsidP="00EC77A2">
            <w:pPr>
              <w:autoSpaceDE w:val="0"/>
              <w:autoSpaceDN w:val="0"/>
              <w:adjustRightInd w:val="0"/>
              <w:jc w:val="both"/>
              <w:rPr>
                <w:rFonts w:cstheme="minorHAnsi"/>
                <w:b w:val="0"/>
                <w:bCs w:val="0"/>
                <w:sz w:val="20"/>
                <w:szCs w:val="20"/>
              </w:rPr>
            </w:pPr>
            <w:r w:rsidRPr="00EC77A2">
              <w:rPr>
                <w:rFonts w:eastAsia="Times New Roman" w:cstheme="minorHAnsi"/>
                <w:b w:val="0"/>
                <w:bCs w:val="0"/>
                <w:sz w:val="20"/>
                <w:szCs w:val="20"/>
                <w:lang w:eastAsia="pl-PL"/>
              </w:rPr>
              <w:t>Minimum 1 procesor, min. 8-rdzeniowy,</w:t>
            </w:r>
            <w:r w:rsidR="0033298B">
              <w:rPr>
                <w:rFonts w:eastAsia="Times New Roman" w:cstheme="minorHAnsi"/>
                <w:b w:val="0"/>
                <w:bCs w:val="0"/>
                <w:sz w:val="20"/>
                <w:szCs w:val="20"/>
                <w:lang w:eastAsia="pl-PL"/>
              </w:rPr>
              <w:t xml:space="preserve"> </w:t>
            </w:r>
            <w:r w:rsidRPr="00EC77A2">
              <w:rPr>
                <w:rFonts w:eastAsia="Times New Roman" w:cstheme="minorHAnsi"/>
                <w:b w:val="0"/>
                <w:bCs w:val="0"/>
                <w:sz w:val="20"/>
                <w:szCs w:val="20"/>
                <w:lang w:eastAsia="pl-PL"/>
              </w:rPr>
              <w:t>klasy x86-64bit, dla których oferowany serwer osiąga wynik nie mniejszy niż 152 punkty w teście SPECrate2017_fp_base, w konfiguracji dwuprocesorowej dla oferowanego serwera. Wynik testu potwierdzony przez organizację SPEC i opublikowany na jej oficjalnej stronie internetowej (</w:t>
            </w:r>
            <w:hyperlink r:id="rId7" w:history="1">
              <w:r w:rsidRPr="00EC77A2">
                <w:rPr>
                  <w:rFonts w:cstheme="minorHAnsi"/>
                  <w:b w:val="0"/>
                  <w:bCs w:val="0"/>
                  <w:sz w:val="20"/>
                  <w:szCs w:val="20"/>
                </w:rPr>
                <w:t>www.spec.org</w:t>
              </w:r>
            </w:hyperlink>
            <w:r w:rsidRPr="00EC77A2">
              <w:rPr>
                <w:rFonts w:eastAsia="Times New Roman" w:cstheme="minorHAnsi"/>
                <w:b w:val="0"/>
                <w:bCs w:val="0"/>
                <w:sz w:val="20"/>
                <w:szCs w:val="20"/>
                <w:lang w:eastAsia="pl-PL"/>
              </w:rPr>
              <w:t>). Dopuszcza się, aby wynik był dostępny dla innego serwera tego producenta, w innym typie obudowy ale w takiej samej architekturze.</w:t>
            </w:r>
          </w:p>
        </w:tc>
      </w:tr>
      <w:tr w:rsidR="00EC77A2" w:rsidRPr="006C6A43" w14:paraId="2FD00D71"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22F5345E" w14:textId="5E28B9CC" w:rsidR="00EC77A2" w:rsidRPr="00EC77A2" w:rsidRDefault="00EC77A2" w:rsidP="00EC77A2">
            <w:pPr>
              <w:autoSpaceDE w:val="0"/>
              <w:autoSpaceDN w:val="0"/>
              <w:adjustRightInd w:val="0"/>
              <w:jc w:val="both"/>
              <w:rPr>
                <w:rFonts w:cstheme="minorHAnsi"/>
                <w:sz w:val="20"/>
                <w:szCs w:val="20"/>
              </w:rPr>
            </w:pPr>
            <w:r w:rsidRPr="00EC77A2">
              <w:rPr>
                <w:rFonts w:eastAsia="Times New Roman" w:cstheme="minorHAnsi"/>
                <w:sz w:val="20"/>
                <w:szCs w:val="20"/>
                <w:lang w:eastAsia="pl-PL"/>
              </w:rPr>
              <w:t>Pamięć RAM</w:t>
            </w:r>
          </w:p>
        </w:tc>
        <w:tc>
          <w:tcPr>
            <w:cnfStyle w:val="000100000000" w:firstRow="0" w:lastRow="0" w:firstColumn="0" w:lastColumn="1" w:oddVBand="0" w:evenVBand="0" w:oddHBand="0" w:evenHBand="0" w:firstRowFirstColumn="0" w:firstRowLastColumn="0" w:lastRowFirstColumn="0" w:lastRowLastColumn="0"/>
            <w:tcW w:w="7083" w:type="dxa"/>
          </w:tcPr>
          <w:p w14:paraId="34A818E6" w14:textId="54118B22" w:rsidR="00EC77A2" w:rsidRPr="00EC77A2" w:rsidRDefault="00EC77A2" w:rsidP="00EC77A2">
            <w:pPr>
              <w:autoSpaceDE w:val="0"/>
              <w:autoSpaceDN w:val="0"/>
              <w:adjustRightInd w:val="0"/>
              <w:jc w:val="both"/>
              <w:rPr>
                <w:rFonts w:cstheme="minorHAnsi"/>
                <w:b w:val="0"/>
                <w:bCs w:val="0"/>
                <w:sz w:val="20"/>
                <w:szCs w:val="20"/>
              </w:rPr>
            </w:pPr>
            <w:r w:rsidRPr="00EC77A2">
              <w:rPr>
                <w:rFonts w:eastAsia="Times New Roman" w:cstheme="minorHAnsi"/>
                <w:b w:val="0"/>
                <w:bCs w:val="0"/>
                <w:sz w:val="20"/>
                <w:szCs w:val="20"/>
                <w:lang w:eastAsia="pl-PL"/>
              </w:rPr>
              <w:t xml:space="preserve">32GB RDIMM DDR4 w modułach min. 16GB. Serwer posiadający minimum 32 </w:t>
            </w:r>
            <w:proofErr w:type="spellStart"/>
            <w:r w:rsidRPr="00EC77A2">
              <w:rPr>
                <w:rFonts w:eastAsia="Times New Roman" w:cstheme="minorHAnsi"/>
                <w:b w:val="0"/>
                <w:bCs w:val="0"/>
                <w:sz w:val="20"/>
                <w:szCs w:val="20"/>
                <w:lang w:eastAsia="pl-PL"/>
              </w:rPr>
              <w:t>sloty</w:t>
            </w:r>
            <w:proofErr w:type="spellEnd"/>
            <w:r w:rsidRPr="00EC77A2">
              <w:rPr>
                <w:rFonts w:eastAsia="Times New Roman" w:cstheme="minorHAnsi"/>
                <w:b w:val="0"/>
                <w:bCs w:val="0"/>
                <w:sz w:val="20"/>
                <w:szCs w:val="20"/>
                <w:lang w:eastAsia="pl-PL"/>
              </w:rPr>
              <w:t xml:space="preserve"> na pamięć. Po zainstalowaniu wymaganej pamięci RAM min.14 slotów wolnych pozwalających na rozbudowę pamięci RAM.</w:t>
            </w:r>
            <w:r w:rsidR="0033298B">
              <w:rPr>
                <w:rFonts w:eastAsia="Times New Roman" w:cstheme="minorHAnsi"/>
                <w:b w:val="0"/>
                <w:bCs w:val="0"/>
                <w:sz w:val="20"/>
                <w:szCs w:val="20"/>
                <w:lang w:eastAsia="pl-PL"/>
              </w:rPr>
              <w:t xml:space="preserve"> </w:t>
            </w:r>
            <w:r w:rsidRPr="00EC77A2">
              <w:rPr>
                <w:rFonts w:eastAsia="Times New Roman" w:cstheme="minorHAnsi"/>
                <w:b w:val="0"/>
                <w:bCs w:val="0"/>
                <w:sz w:val="20"/>
                <w:szCs w:val="20"/>
                <w:lang w:eastAsia="pl-PL"/>
              </w:rPr>
              <w:t xml:space="preserve">Możliwość skonfigurowania zabezpieczenia pamięci w trybie Memory </w:t>
            </w:r>
            <w:proofErr w:type="spellStart"/>
            <w:r w:rsidRPr="00EC77A2">
              <w:rPr>
                <w:rFonts w:eastAsia="Times New Roman" w:cstheme="minorHAnsi"/>
                <w:b w:val="0"/>
                <w:bCs w:val="0"/>
                <w:sz w:val="20"/>
                <w:szCs w:val="20"/>
                <w:lang w:eastAsia="pl-PL"/>
              </w:rPr>
              <w:t>Rank</w:t>
            </w:r>
            <w:proofErr w:type="spellEnd"/>
            <w:r w:rsidRPr="00EC77A2">
              <w:rPr>
                <w:rFonts w:eastAsia="Times New Roman" w:cstheme="minorHAnsi"/>
                <w:b w:val="0"/>
                <w:bCs w:val="0"/>
                <w:sz w:val="20"/>
                <w:szCs w:val="20"/>
                <w:lang w:eastAsia="pl-PL"/>
              </w:rPr>
              <w:t xml:space="preserve"> Sparing i Memory Mirror</w:t>
            </w:r>
          </w:p>
        </w:tc>
      </w:tr>
      <w:tr w:rsidR="00EC77A2" w:rsidRPr="006C6A43" w14:paraId="10F4AC3E"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2BFAD9E3" w14:textId="71253EEC" w:rsidR="00EC77A2" w:rsidRPr="00EC77A2" w:rsidRDefault="00EC77A2" w:rsidP="00EC77A2">
            <w:pPr>
              <w:autoSpaceDE w:val="0"/>
              <w:autoSpaceDN w:val="0"/>
              <w:adjustRightInd w:val="0"/>
              <w:jc w:val="both"/>
              <w:rPr>
                <w:rFonts w:cstheme="minorHAnsi"/>
                <w:sz w:val="20"/>
                <w:szCs w:val="20"/>
              </w:rPr>
            </w:pPr>
            <w:r w:rsidRPr="00EC77A2">
              <w:rPr>
                <w:rFonts w:eastAsia="Times New Roman" w:cstheme="minorHAnsi"/>
                <w:sz w:val="20"/>
                <w:szCs w:val="20"/>
                <w:lang w:eastAsia="pl-PL"/>
              </w:rPr>
              <w:t xml:space="preserve">Interfejsy sieciowe </w:t>
            </w:r>
          </w:p>
        </w:tc>
        <w:tc>
          <w:tcPr>
            <w:cnfStyle w:val="000100000000" w:firstRow="0" w:lastRow="0" w:firstColumn="0" w:lastColumn="1" w:oddVBand="0" w:evenVBand="0" w:oddHBand="0" w:evenHBand="0" w:firstRowFirstColumn="0" w:firstRowLastColumn="0" w:lastRowFirstColumn="0" w:lastRowLastColumn="0"/>
            <w:tcW w:w="7083" w:type="dxa"/>
          </w:tcPr>
          <w:p w14:paraId="5185B16E" w14:textId="40880422" w:rsidR="00EC77A2" w:rsidRPr="00EC77A2" w:rsidRDefault="00EC77A2" w:rsidP="00EC77A2">
            <w:pPr>
              <w:jc w:val="both"/>
              <w:rPr>
                <w:rFonts w:eastAsia="Times New Roman" w:cstheme="minorHAnsi"/>
                <w:b w:val="0"/>
                <w:bCs w:val="0"/>
                <w:sz w:val="20"/>
                <w:szCs w:val="20"/>
                <w:lang w:eastAsia="pl-PL"/>
              </w:rPr>
            </w:pPr>
            <w:r w:rsidRPr="00EC77A2">
              <w:rPr>
                <w:rFonts w:eastAsia="Times New Roman" w:cstheme="minorHAnsi"/>
                <w:b w:val="0"/>
                <w:bCs w:val="0"/>
                <w:sz w:val="20"/>
                <w:szCs w:val="20"/>
                <w:lang w:eastAsia="pl-PL"/>
              </w:rPr>
              <w:t xml:space="preserve">Minimum 2 Interfejsy sieciowe o przepustowości min. 25/50GbE. Funkcjonalność podziału każdego fizycznego portu na 8 interfejsów logicznych (interfejsy logiczne posiadające własne adresy MAC oraz będące widoczne z poziomu systemu operacyjnego, jako fizyczne karty sieciowe) </w:t>
            </w:r>
          </w:p>
        </w:tc>
      </w:tr>
      <w:tr w:rsidR="00EC77A2" w:rsidRPr="006C6A43" w14:paraId="3DFF949C"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12F2FC75" w14:textId="4037E057" w:rsidR="00EC77A2" w:rsidRPr="00EC77A2" w:rsidRDefault="00EC77A2" w:rsidP="00EC77A2">
            <w:pPr>
              <w:autoSpaceDE w:val="0"/>
              <w:autoSpaceDN w:val="0"/>
              <w:adjustRightInd w:val="0"/>
              <w:jc w:val="both"/>
              <w:rPr>
                <w:rFonts w:cstheme="minorHAnsi"/>
                <w:sz w:val="20"/>
                <w:szCs w:val="20"/>
              </w:rPr>
            </w:pPr>
            <w:r w:rsidRPr="00EC77A2">
              <w:rPr>
                <w:rFonts w:eastAsia="Times New Roman" w:cstheme="minorHAnsi"/>
                <w:sz w:val="20"/>
                <w:szCs w:val="20"/>
                <w:lang w:eastAsia="pl-PL"/>
              </w:rPr>
              <w:t>Kontroler dyskowy</w:t>
            </w:r>
          </w:p>
        </w:tc>
        <w:tc>
          <w:tcPr>
            <w:cnfStyle w:val="000100000000" w:firstRow="0" w:lastRow="0" w:firstColumn="0" w:lastColumn="1" w:oddVBand="0" w:evenVBand="0" w:oddHBand="0" w:evenHBand="0" w:firstRowFirstColumn="0" w:firstRowLastColumn="0" w:lastRowFirstColumn="0" w:lastRowLastColumn="0"/>
            <w:tcW w:w="7083" w:type="dxa"/>
          </w:tcPr>
          <w:p w14:paraId="0ECBDD90" w14:textId="3AA63AE7" w:rsidR="00EC77A2" w:rsidRPr="00EC77A2" w:rsidRDefault="00EC77A2" w:rsidP="00EC77A2">
            <w:pPr>
              <w:autoSpaceDE w:val="0"/>
              <w:autoSpaceDN w:val="0"/>
              <w:adjustRightInd w:val="0"/>
              <w:jc w:val="both"/>
              <w:rPr>
                <w:rFonts w:cstheme="minorHAnsi"/>
                <w:b w:val="0"/>
                <w:bCs w:val="0"/>
                <w:sz w:val="20"/>
                <w:szCs w:val="20"/>
              </w:rPr>
            </w:pPr>
            <w:r w:rsidRPr="00EC77A2">
              <w:rPr>
                <w:rFonts w:eastAsia="Times New Roman" w:cstheme="minorHAnsi"/>
                <w:b w:val="0"/>
                <w:bCs w:val="0"/>
                <w:sz w:val="20"/>
                <w:szCs w:val="20"/>
                <w:lang w:eastAsia="pl-PL"/>
              </w:rPr>
              <w:t xml:space="preserve">Sprzętowy kontroler dyskowy RAID z 1GB pamięci cache zabezpieczonej przed utratą danych (technologia </w:t>
            </w:r>
            <w:proofErr w:type="spellStart"/>
            <w:r w:rsidRPr="00EC77A2">
              <w:rPr>
                <w:rFonts w:eastAsia="Times New Roman" w:cstheme="minorHAnsi"/>
                <w:b w:val="0"/>
                <w:bCs w:val="0"/>
                <w:sz w:val="20"/>
                <w:szCs w:val="20"/>
                <w:lang w:eastAsia="pl-PL"/>
              </w:rPr>
              <w:t>flash</w:t>
            </w:r>
            <w:proofErr w:type="spellEnd"/>
            <w:r w:rsidRPr="00EC77A2">
              <w:rPr>
                <w:rFonts w:eastAsia="Times New Roman" w:cstheme="minorHAnsi"/>
                <w:b w:val="0"/>
                <w:bCs w:val="0"/>
                <w:sz w:val="20"/>
                <w:szCs w:val="20"/>
                <w:lang w:eastAsia="pl-PL"/>
              </w:rPr>
              <w:t>, podtrzymywanej bateryjnie) obsługujący min. RAID 0, 1,10</w:t>
            </w:r>
          </w:p>
        </w:tc>
      </w:tr>
      <w:tr w:rsidR="00EC77A2" w:rsidRPr="006C6A43" w14:paraId="0C4539C4"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4CE88A35" w14:textId="162E8CD5" w:rsidR="00EC77A2" w:rsidRPr="00EC77A2" w:rsidRDefault="00EC77A2" w:rsidP="00EC77A2">
            <w:pPr>
              <w:autoSpaceDE w:val="0"/>
              <w:autoSpaceDN w:val="0"/>
              <w:adjustRightInd w:val="0"/>
              <w:jc w:val="both"/>
              <w:rPr>
                <w:rFonts w:cstheme="minorHAnsi"/>
                <w:sz w:val="20"/>
                <w:szCs w:val="20"/>
              </w:rPr>
            </w:pPr>
            <w:r w:rsidRPr="00EC77A2">
              <w:rPr>
                <w:rFonts w:eastAsia="Times New Roman" w:cstheme="minorHAnsi"/>
                <w:sz w:val="20"/>
                <w:szCs w:val="20"/>
                <w:lang w:eastAsia="pl-PL"/>
              </w:rPr>
              <w:t>Dyski twarde, nośniki danych</w:t>
            </w:r>
          </w:p>
        </w:tc>
        <w:tc>
          <w:tcPr>
            <w:cnfStyle w:val="000100000000" w:firstRow="0" w:lastRow="0" w:firstColumn="0" w:lastColumn="1" w:oddVBand="0" w:evenVBand="0" w:oddHBand="0" w:evenHBand="0" w:firstRowFirstColumn="0" w:firstRowLastColumn="0" w:lastRowFirstColumn="0" w:lastRowLastColumn="0"/>
            <w:tcW w:w="7083" w:type="dxa"/>
          </w:tcPr>
          <w:p w14:paraId="100AE022" w14:textId="12DD83D9" w:rsidR="00EC77A2" w:rsidRPr="00EC77A2" w:rsidRDefault="00EC77A2" w:rsidP="00EC77A2">
            <w:pPr>
              <w:autoSpaceDE w:val="0"/>
              <w:autoSpaceDN w:val="0"/>
              <w:adjustRightInd w:val="0"/>
              <w:jc w:val="both"/>
              <w:rPr>
                <w:rFonts w:cstheme="minorHAnsi"/>
                <w:b w:val="0"/>
                <w:bCs w:val="0"/>
                <w:sz w:val="20"/>
                <w:szCs w:val="20"/>
              </w:rPr>
            </w:pPr>
            <w:r w:rsidRPr="00EC77A2">
              <w:rPr>
                <w:rFonts w:eastAsia="Times New Roman" w:cstheme="minorHAnsi"/>
                <w:b w:val="0"/>
                <w:bCs w:val="0"/>
                <w:sz w:val="20"/>
                <w:szCs w:val="20"/>
                <w:lang w:eastAsia="pl-PL"/>
              </w:rPr>
              <w:t xml:space="preserve">Zainstalowane 2 dyski SDD hot plug, każdy: 480GB SATA 6G Mixed </w:t>
            </w:r>
            <w:proofErr w:type="spellStart"/>
            <w:r w:rsidRPr="00EC77A2">
              <w:rPr>
                <w:rFonts w:eastAsia="Times New Roman" w:cstheme="minorHAnsi"/>
                <w:b w:val="0"/>
                <w:bCs w:val="0"/>
                <w:sz w:val="20"/>
                <w:szCs w:val="20"/>
                <w:lang w:eastAsia="pl-PL"/>
              </w:rPr>
              <w:t>Use</w:t>
            </w:r>
            <w:proofErr w:type="spellEnd"/>
          </w:p>
        </w:tc>
      </w:tr>
      <w:tr w:rsidR="00EC77A2" w:rsidRPr="006C6A43" w14:paraId="067B8B64"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4AEB238C" w14:textId="5717E5B6" w:rsidR="00EC77A2" w:rsidRPr="00EC77A2" w:rsidRDefault="00EC77A2" w:rsidP="00EC77A2">
            <w:pPr>
              <w:autoSpaceDE w:val="0"/>
              <w:autoSpaceDN w:val="0"/>
              <w:adjustRightInd w:val="0"/>
              <w:jc w:val="both"/>
              <w:rPr>
                <w:rFonts w:cstheme="minorHAnsi"/>
                <w:sz w:val="20"/>
                <w:szCs w:val="20"/>
              </w:rPr>
            </w:pPr>
            <w:proofErr w:type="spellStart"/>
            <w:r w:rsidRPr="00EC77A2">
              <w:rPr>
                <w:rFonts w:eastAsia="Times New Roman" w:cstheme="minorHAnsi"/>
                <w:sz w:val="20"/>
                <w:szCs w:val="20"/>
                <w:lang w:eastAsia="pl-PL"/>
              </w:rPr>
              <w:t>Sloty</w:t>
            </w:r>
            <w:proofErr w:type="spellEnd"/>
            <w:r w:rsidRPr="00EC77A2">
              <w:rPr>
                <w:rFonts w:eastAsia="Times New Roman" w:cstheme="minorHAnsi"/>
                <w:sz w:val="20"/>
                <w:szCs w:val="20"/>
                <w:lang w:eastAsia="pl-PL"/>
              </w:rPr>
              <w:t xml:space="preserve"> PCI-E</w:t>
            </w:r>
          </w:p>
        </w:tc>
        <w:tc>
          <w:tcPr>
            <w:cnfStyle w:val="000100000000" w:firstRow="0" w:lastRow="0" w:firstColumn="0" w:lastColumn="1" w:oddVBand="0" w:evenVBand="0" w:oddHBand="0" w:evenHBand="0" w:firstRowFirstColumn="0" w:firstRowLastColumn="0" w:lastRowFirstColumn="0" w:lastRowLastColumn="0"/>
            <w:tcW w:w="7083" w:type="dxa"/>
          </w:tcPr>
          <w:p w14:paraId="39BF99C9" w14:textId="4AD454B4" w:rsidR="00EC77A2" w:rsidRPr="00EC77A2" w:rsidRDefault="00EC77A2" w:rsidP="00EC77A2">
            <w:pPr>
              <w:autoSpaceDE w:val="0"/>
              <w:autoSpaceDN w:val="0"/>
              <w:adjustRightInd w:val="0"/>
              <w:jc w:val="both"/>
              <w:rPr>
                <w:rFonts w:cstheme="minorHAnsi"/>
                <w:b w:val="0"/>
                <w:bCs w:val="0"/>
                <w:sz w:val="20"/>
                <w:szCs w:val="20"/>
              </w:rPr>
            </w:pPr>
            <w:r w:rsidRPr="00EC77A2">
              <w:rPr>
                <w:rFonts w:eastAsia="Times New Roman" w:cstheme="minorHAnsi"/>
                <w:b w:val="0"/>
                <w:bCs w:val="0"/>
                <w:sz w:val="20"/>
                <w:szCs w:val="20"/>
                <w:lang w:eastAsia="pl-PL"/>
              </w:rPr>
              <w:t>Co najmniej jeden wolny slot PCI-E (nie obsadzony kartą)</w:t>
            </w:r>
          </w:p>
        </w:tc>
      </w:tr>
      <w:tr w:rsidR="00EC77A2" w:rsidRPr="006C6A43" w14:paraId="33DA5151"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53F73D81" w14:textId="4EC25235" w:rsidR="00EC77A2" w:rsidRPr="00EC77A2" w:rsidRDefault="00EC77A2" w:rsidP="00EC77A2">
            <w:pPr>
              <w:autoSpaceDE w:val="0"/>
              <w:autoSpaceDN w:val="0"/>
              <w:adjustRightInd w:val="0"/>
              <w:jc w:val="both"/>
              <w:rPr>
                <w:rFonts w:cstheme="minorHAnsi"/>
                <w:sz w:val="20"/>
                <w:szCs w:val="20"/>
              </w:rPr>
            </w:pPr>
            <w:r w:rsidRPr="00EC77A2">
              <w:rPr>
                <w:rFonts w:eastAsia="Times New Roman" w:cstheme="minorHAnsi"/>
                <w:sz w:val="20"/>
                <w:szCs w:val="20"/>
                <w:lang w:eastAsia="pl-PL"/>
              </w:rPr>
              <w:t>Porty</w:t>
            </w:r>
          </w:p>
        </w:tc>
        <w:tc>
          <w:tcPr>
            <w:cnfStyle w:val="000100000000" w:firstRow="0" w:lastRow="0" w:firstColumn="0" w:lastColumn="1" w:oddVBand="0" w:evenVBand="0" w:oddHBand="0" w:evenHBand="0" w:firstRowFirstColumn="0" w:firstRowLastColumn="0" w:lastRowFirstColumn="0" w:lastRowLastColumn="0"/>
            <w:tcW w:w="7083" w:type="dxa"/>
          </w:tcPr>
          <w:p w14:paraId="4EFF512F" w14:textId="0FD8ACC6" w:rsidR="00EC77A2" w:rsidRPr="00EC77A2" w:rsidRDefault="00EC77A2" w:rsidP="00EC77A2">
            <w:pPr>
              <w:autoSpaceDE w:val="0"/>
              <w:autoSpaceDN w:val="0"/>
              <w:adjustRightInd w:val="0"/>
              <w:jc w:val="both"/>
              <w:rPr>
                <w:rFonts w:cstheme="minorHAnsi"/>
                <w:b w:val="0"/>
                <w:bCs w:val="0"/>
                <w:sz w:val="20"/>
                <w:szCs w:val="20"/>
              </w:rPr>
            </w:pPr>
            <w:r w:rsidRPr="00EC77A2">
              <w:rPr>
                <w:rFonts w:eastAsia="Times New Roman" w:cstheme="minorHAnsi"/>
                <w:b w:val="0"/>
                <w:bCs w:val="0"/>
                <w:sz w:val="20"/>
                <w:szCs w:val="20"/>
                <w:lang w:eastAsia="pl-PL"/>
              </w:rPr>
              <w:t xml:space="preserve">1 x USB 3.0 (wewnętrzny) </w:t>
            </w:r>
          </w:p>
        </w:tc>
      </w:tr>
      <w:tr w:rsidR="00EC77A2" w:rsidRPr="006C6A43" w14:paraId="12D25B4E" w14:textId="77777777" w:rsidTr="00FD1E2F">
        <w:tc>
          <w:tcPr>
            <w:cnfStyle w:val="001000000000" w:firstRow="0" w:lastRow="0" w:firstColumn="1" w:lastColumn="0" w:oddVBand="0" w:evenVBand="0" w:oddHBand="0" w:evenHBand="0" w:firstRowFirstColumn="0" w:firstRowLastColumn="0" w:lastRowFirstColumn="0" w:lastRowLastColumn="0"/>
            <w:tcW w:w="2551" w:type="dxa"/>
            <w:vAlign w:val="center"/>
          </w:tcPr>
          <w:p w14:paraId="51B7CDAF" w14:textId="0668E287" w:rsidR="00EC77A2" w:rsidRPr="00EC77A2" w:rsidRDefault="00EC77A2" w:rsidP="00EC77A2">
            <w:pPr>
              <w:autoSpaceDE w:val="0"/>
              <w:autoSpaceDN w:val="0"/>
              <w:adjustRightInd w:val="0"/>
              <w:jc w:val="both"/>
              <w:rPr>
                <w:rFonts w:cstheme="minorHAnsi"/>
                <w:sz w:val="20"/>
                <w:szCs w:val="20"/>
              </w:rPr>
            </w:pPr>
            <w:r w:rsidRPr="00EC77A2">
              <w:rPr>
                <w:rFonts w:eastAsia="Times New Roman" w:cstheme="minorHAnsi"/>
                <w:sz w:val="20"/>
                <w:szCs w:val="20"/>
                <w:lang w:eastAsia="pl-PL"/>
              </w:rPr>
              <w:t xml:space="preserve">Wsparcie dla systemów operacyjnych i systemów </w:t>
            </w:r>
            <w:proofErr w:type="spellStart"/>
            <w:r w:rsidRPr="00EC77A2">
              <w:rPr>
                <w:rFonts w:eastAsia="Times New Roman" w:cstheme="minorHAnsi"/>
                <w:sz w:val="20"/>
                <w:szCs w:val="20"/>
                <w:lang w:eastAsia="pl-PL"/>
              </w:rPr>
              <w:t>wirtualizacyjnych</w:t>
            </w:r>
            <w:proofErr w:type="spellEnd"/>
          </w:p>
        </w:tc>
        <w:tc>
          <w:tcPr>
            <w:cnfStyle w:val="000100000000" w:firstRow="0" w:lastRow="0" w:firstColumn="0" w:lastColumn="1" w:oddVBand="0" w:evenVBand="0" w:oddHBand="0" w:evenHBand="0" w:firstRowFirstColumn="0" w:firstRowLastColumn="0" w:lastRowFirstColumn="0" w:lastRowLastColumn="0"/>
            <w:tcW w:w="7083" w:type="dxa"/>
            <w:vAlign w:val="center"/>
          </w:tcPr>
          <w:p w14:paraId="00C70A2C" w14:textId="77777777" w:rsidR="00EC77A2" w:rsidRPr="00EC77A2" w:rsidRDefault="00EC77A2" w:rsidP="00EC77A2">
            <w:pPr>
              <w:jc w:val="both"/>
              <w:rPr>
                <w:rFonts w:eastAsia="Times New Roman" w:cstheme="minorHAnsi"/>
                <w:b w:val="0"/>
                <w:bCs w:val="0"/>
                <w:sz w:val="20"/>
                <w:szCs w:val="20"/>
                <w:lang w:val="en-GB" w:eastAsia="pl-PL"/>
              </w:rPr>
            </w:pPr>
            <w:r w:rsidRPr="00EC77A2">
              <w:rPr>
                <w:rFonts w:eastAsia="Times New Roman" w:cstheme="minorHAnsi"/>
                <w:b w:val="0"/>
                <w:bCs w:val="0"/>
                <w:sz w:val="20"/>
                <w:szCs w:val="20"/>
                <w:lang w:val="en-GB" w:eastAsia="pl-PL"/>
              </w:rPr>
              <w:t>Microsoft Windows Server 2016, 2019, 2022</w:t>
            </w:r>
          </w:p>
          <w:p w14:paraId="6EDDE524" w14:textId="77777777" w:rsidR="00EC77A2" w:rsidRPr="00EC77A2" w:rsidRDefault="00EC77A2" w:rsidP="00EC77A2">
            <w:pPr>
              <w:jc w:val="both"/>
              <w:rPr>
                <w:rFonts w:eastAsia="Times New Roman" w:cstheme="minorHAnsi"/>
                <w:b w:val="0"/>
                <w:bCs w:val="0"/>
                <w:sz w:val="20"/>
                <w:szCs w:val="20"/>
                <w:lang w:val="en-GB" w:eastAsia="pl-PL"/>
              </w:rPr>
            </w:pPr>
            <w:r w:rsidRPr="00EC77A2">
              <w:rPr>
                <w:rFonts w:eastAsia="Times New Roman" w:cstheme="minorHAnsi"/>
                <w:b w:val="0"/>
                <w:bCs w:val="0"/>
                <w:sz w:val="20"/>
                <w:szCs w:val="20"/>
                <w:lang w:val="en-GB" w:eastAsia="pl-PL"/>
              </w:rPr>
              <w:t xml:space="preserve">Red Hat Enterprise Linux (RHEL) 7.9 </w:t>
            </w:r>
            <w:proofErr w:type="spellStart"/>
            <w:r w:rsidRPr="00EC77A2">
              <w:rPr>
                <w:rFonts w:eastAsia="Times New Roman" w:cstheme="minorHAnsi"/>
                <w:b w:val="0"/>
                <w:bCs w:val="0"/>
                <w:sz w:val="20"/>
                <w:szCs w:val="20"/>
                <w:lang w:val="en-GB" w:eastAsia="pl-PL"/>
              </w:rPr>
              <w:t>lub</w:t>
            </w:r>
            <w:proofErr w:type="spellEnd"/>
            <w:r w:rsidRPr="00EC77A2">
              <w:rPr>
                <w:rFonts w:eastAsia="Times New Roman" w:cstheme="minorHAnsi"/>
                <w:b w:val="0"/>
                <w:bCs w:val="0"/>
                <w:sz w:val="20"/>
                <w:szCs w:val="20"/>
                <w:lang w:val="en-GB" w:eastAsia="pl-PL"/>
              </w:rPr>
              <w:t xml:space="preserve"> </w:t>
            </w:r>
            <w:proofErr w:type="spellStart"/>
            <w:r w:rsidRPr="00EC77A2">
              <w:rPr>
                <w:rFonts w:eastAsia="Times New Roman" w:cstheme="minorHAnsi"/>
                <w:b w:val="0"/>
                <w:bCs w:val="0"/>
                <w:sz w:val="20"/>
                <w:szCs w:val="20"/>
                <w:lang w:val="en-GB" w:eastAsia="pl-PL"/>
              </w:rPr>
              <w:t>nowszy</w:t>
            </w:r>
            <w:proofErr w:type="spellEnd"/>
            <w:r w:rsidRPr="00EC77A2">
              <w:rPr>
                <w:rFonts w:eastAsia="Times New Roman" w:cstheme="minorHAnsi"/>
                <w:b w:val="0"/>
                <w:bCs w:val="0"/>
                <w:sz w:val="20"/>
                <w:szCs w:val="20"/>
                <w:lang w:val="en-GB" w:eastAsia="pl-PL"/>
              </w:rPr>
              <w:t xml:space="preserve"> </w:t>
            </w:r>
          </w:p>
          <w:p w14:paraId="51AC87E5" w14:textId="77777777" w:rsidR="00EC77A2" w:rsidRPr="00EC77A2" w:rsidRDefault="00EC77A2" w:rsidP="00EC77A2">
            <w:pPr>
              <w:jc w:val="both"/>
              <w:rPr>
                <w:rFonts w:eastAsia="Times New Roman" w:cstheme="minorHAnsi"/>
                <w:b w:val="0"/>
                <w:bCs w:val="0"/>
                <w:sz w:val="20"/>
                <w:szCs w:val="20"/>
                <w:lang w:val="en-GB" w:eastAsia="pl-PL"/>
              </w:rPr>
            </w:pPr>
            <w:r w:rsidRPr="00EC77A2">
              <w:rPr>
                <w:rFonts w:eastAsia="Times New Roman" w:cstheme="minorHAnsi"/>
                <w:b w:val="0"/>
                <w:bCs w:val="0"/>
                <w:sz w:val="20"/>
                <w:szCs w:val="20"/>
                <w:lang w:val="en-GB" w:eastAsia="pl-PL"/>
              </w:rPr>
              <w:t xml:space="preserve">SUSE Linux Enterprise Server (SLES) 12 </w:t>
            </w:r>
            <w:proofErr w:type="spellStart"/>
            <w:r w:rsidRPr="00EC77A2">
              <w:rPr>
                <w:rFonts w:eastAsia="Times New Roman" w:cstheme="minorHAnsi"/>
                <w:b w:val="0"/>
                <w:bCs w:val="0"/>
                <w:sz w:val="20"/>
                <w:szCs w:val="20"/>
                <w:lang w:val="en-GB" w:eastAsia="pl-PL"/>
              </w:rPr>
              <w:t>lub</w:t>
            </w:r>
            <w:proofErr w:type="spellEnd"/>
            <w:r w:rsidRPr="00EC77A2">
              <w:rPr>
                <w:rFonts w:eastAsia="Times New Roman" w:cstheme="minorHAnsi"/>
                <w:b w:val="0"/>
                <w:bCs w:val="0"/>
                <w:sz w:val="20"/>
                <w:szCs w:val="20"/>
                <w:lang w:val="en-GB" w:eastAsia="pl-PL"/>
              </w:rPr>
              <w:t xml:space="preserve"> </w:t>
            </w:r>
            <w:proofErr w:type="spellStart"/>
            <w:r w:rsidRPr="00EC77A2">
              <w:rPr>
                <w:rFonts w:eastAsia="Times New Roman" w:cstheme="minorHAnsi"/>
                <w:b w:val="0"/>
                <w:bCs w:val="0"/>
                <w:sz w:val="20"/>
                <w:szCs w:val="20"/>
                <w:lang w:val="en-GB" w:eastAsia="pl-PL"/>
              </w:rPr>
              <w:t>nowszy</w:t>
            </w:r>
            <w:proofErr w:type="spellEnd"/>
            <w:r w:rsidRPr="00EC77A2">
              <w:rPr>
                <w:rFonts w:eastAsia="Times New Roman" w:cstheme="minorHAnsi"/>
                <w:b w:val="0"/>
                <w:bCs w:val="0"/>
                <w:sz w:val="20"/>
                <w:szCs w:val="20"/>
                <w:lang w:val="en-GB" w:eastAsia="pl-PL"/>
              </w:rPr>
              <w:t xml:space="preserve"> </w:t>
            </w:r>
          </w:p>
          <w:p w14:paraId="135A85F9" w14:textId="62E63E45" w:rsidR="00EC77A2" w:rsidRPr="00EC77A2" w:rsidRDefault="00EC77A2" w:rsidP="00EC77A2">
            <w:pPr>
              <w:autoSpaceDE w:val="0"/>
              <w:autoSpaceDN w:val="0"/>
              <w:adjustRightInd w:val="0"/>
              <w:jc w:val="both"/>
              <w:rPr>
                <w:rFonts w:cstheme="minorHAnsi"/>
                <w:b w:val="0"/>
                <w:bCs w:val="0"/>
                <w:sz w:val="20"/>
                <w:szCs w:val="20"/>
              </w:rPr>
            </w:pPr>
            <w:proofErr w:type="spellStart"/>
            <w:r w:rsidRPr="00EC77A2">
              <w:rPr>
                <w:rFonts w:eastAsia="Times New Roman" w:cstheme="minorHAnsi"/>
                <w:b w:val="0"/>
                <w:bCs w:val="0"/>
                <w:sz w:val="20"/>
                <w:szCs w:val="20"/>
                <w:lang w:eastAsia="pl-PL"/>
              </w:rPr>
              <w:t>VMware</w:t>
            </w:r>
            <w:proofErr w:type="spellEnd"/>
            <w:r w:rsidRPr="00EC77A2">
              <w:rPr>
                <w:rFonts w:eastAsia="Times New Roman" w:cstheme="minorHAnsi"/>
                <w:b w:val="0"/>
                <w:bCs w:val="0"/>
                <w:sz w:val="20"/>
                <w:szCs w:val="20"/>
                <w:lang w:eastAsia="pl-PL"/>
              </w:rPr>
              <w:t xml:space="preserve"> 7.0 U2/U3, 8.0 lub nowszy</w:t>
            </w:r>
          </w:p>
        </w:tc>
      </w:tr>
      <w:tr w:rsidR="00EC77A2" w:rsidRPr="006C6A43" w14:paraId="56052905" w14:textId="77777777" w:rsidTr="00FD1E2F">
        <w:tc>
          <w:tcPr>
            <w:cnfStyle w:val="001000000000" w:firstRow="0" w:lastRow="0" w:firstColumn="1" w:lastColumn="0" w:oddVBand="0" w:evenVBand="0" w:oddHBand="0" w:evenHBand="0" w:firstRowFirstColumn="0" w:firstRowLastColumn="0" w:lastRowFirstColumn="0" w:lastRowLastColumn="0"/>
            <w:tcW w:w="2551" w:type="dxa"/>
            <w:vAlign w:val="center"/>
          </w:tcPr>
          <w:p w14:paraId="5EC8F155" w14:textId="35EFD45A" w:rsidR="00EC77A2" w:rsidRPr="00EC77A2" w:rsidRDefault="00EC77A2" w:rsidP="00EC77A2">
            <w:pPr>
              <w:autoSpaceDE w:val="0"/>
              <w:autoSpaceDN w:val="0"/>
              <w:adjustRightInd w:val="0"/>
              <w:jc w:val="both"/>
              <w:rPr>
                <w:rFonts w:cstheme="minorHAnsi"/>
                <w:sz w:val="20"/>
                <w:szCs w:val="20"/>
              </w:rPr>
            </w:pPr>
            <w:r w:rsidRPr="00EC77A2">
              <w:rPr>
                <w:rFonts w:eastAsia="Times New Roman" w:cstheme="minorHAnsi"/>
                <w:sz w:val="20"/>
                <w:szCs w:val="20"/>
                <w:lang w:eastAsia="pl-PL"/>
              </w:rPr>
              <w:t>Zarządzanie serwerem</w:t>
            </w:r>
          </w:p>
        </w:tc>
        <w:tc>
          <w:tcPr>
            <w:cnfStyle w:val="000100000000" w:firstRow="0" w:lastRow="0" w:firstColumn="0" w:lastColumn="1" w:oddVBand="0" w:evenVBand="0" w:oddHBand="0" w:evenHBand="0" w:firstRowFirstColumn="0" w:firstRowLastColumn="0" w:lastRowFirstColumn="0" w:lastRowLastColumn="0"/>
            <w:tcW w:w="7083" w:type="dxa"/>
            <w:vAlign w:val="center"/>
          </w:tcPr>
          <w:p w14:paraId="4CB26121" w14:textId="2B6CA12C" w:rsidR="00EC77A2" w:rsidRPr="00EC77A2" w:rsidRDefault="00EC77A2" w:rsidP="00EC77A2">
            <w:pPr>
              <w:jc w:val="both"/>
              <w:rPr>
                <w:rFonts w:eastAsia="Times New Roman" w:cstheme="minorHAnsi"/>
                <w:b w:val="0"/>
                <w:bCs w:val="0"/>
                <w:sz w:val="20"/>
                <w:szCs w:val="20"/>
                <w:lang w:eastAsia="pl-PL"/>
              </w:rPr>
            </w:pPr>
            <w:r w:rsidRPr="00EC77A2">
              <w:rPr>
                <w:rFonts w:eastAsia="Times New Roman" w:cstheme="minorHAnsi"/>
                <w:b w:val="0"/>
                <w:bCs w:val="0"/>
                <w:sz w:val="20"/>
                <w:szCs w:val="20"/>
                <w:lang w:eastAsia="pl-PL"/>
              </w:rPr>
              <w:t xml:space="preserve">Serwer musi być wyposażony w kartę zdalnego zarządzania (konsoli) pozwalającej na: </w:t>
            </w:r>
          </w:p>
          <w:p w14:paraId="7245000F" w14:textId="311856F8" w:rsidR="00EC77A2" w:rsidRPr="00EC77A2" w:rsidRDefault="00EC77A2" w:rsidP="00EC77A2">
            <w:pPr>
              <w:pStyle w:val="Akapitzlist"/>
              <w:numPr>
                <w:ilvl w:val="0"/>
                <w:numId w:val="29"/>
              </w:numPr>
              <w:spacing w:line="240" w:lineRule="auto"/>
              <w:jc w:val="both"/>
              <w:rPr>
                <w:rFonts w:eastAsia="Times New Roman" w:cstheme="minorHAnsi"/>
                <w:b w:val="0"/>
                <w:bCs w:val="0"/>
                <w:sz w:val="20"/>
                <w:szCs w:val="20"/>
                <w:lang w:eastAsia="pl-PL"/>
              </w:rPr>
            </w:pPr>
            <w:r w:rsidRPr="00EC77A2">
              <w:rPr>
                <w:rFonts w:eastAsia="Times New Roman" w:cstheme="minorHAnsi"/>
                <w:b w:val="0"/>
                <w:bCs w:val="0"/>
                <w:sz w:val="20"/>
                <w:szCs w:val="20"/>
                <w:lang w:eastAsia="pl-PL"/>
              </w:rPr>
              <w:t>włączenie, wyłączenie i restart serwera;</w:t>
            </w:r>
          </w:p>
          <w:p w14:paraId="5C202DD1" w14:textId="16F9D8E7" w:rsidR="00EC77A2" w:rsidRPr="00EC77A2" w:rsidRDefault="00EC77A2" w:rsidP="00EC77A2">
            <w:pPr>
              <w:pStyle w:val="Akapitzlist"/>
              <w:numPr>
                <w:ilvl w:val="0"/>
                <w:numId w:val="29"/>
              </w:numPr>
              <w:spacing w:line="240" w:lineRule="auto"/>
              <w:jc w:val="both"/>
              <w:rPr>
                <w:rFonts w:eastAsia="Times New Roman" w:cstheme="minorHAnsi"/>
                <w:b w:val="0"/>
                <w:bCs w:val="0"/>
                <w:sz w:val="20"/>
                <w:szCs w:val="20"/>
                <w:lang w:eastAsia="pl-PL"/>
              </w:rPr>
            </w:pPr>
            <w:r w:rsidRPr="00EC77A2">
              <w:rPr>
                <w:rFonts w:eastAsia="Times New Roman" w:cstheme="minorHAnsi"/>
                <w:b w:val="0"/>
                <w:bCs w:val="0"/>
                <w:sz w:val="20"/>
                <w:szCs w:val="20"/>
                <w:lang w:eastAsia="pl-PL"/>
              </w:rPr>
              <w:t>podgląd logów sprzętowych serwera i karty;</w:t>
            </w:r>
          </w:p>
          <w:p w14:paraId="598A9A31" w14:textId="2AE3379C" w:rsidR="00EC77A2" w:rsidRPr="00EC77A2" w:rsidRDefault="00EC77A2" w:rsidP="00EC77A2">
            <w:pPr>
              <w:pStyle w:val="Akapitzlist"/>
              <w:numPr>
                <w:ilvl w:val="0"/>
                <w:numId w:val="29"/>
              </w:numPr>
              <w:spacing w:line="240" w:lineRule="auto"/>
              <w:jc w:val="both"/>
              <w:rPr>
                <w:rFonts w:eastAsia="Times New Roman" w:cstheme="minorHAnsi"/>
                <w:b w:val="0"/>
                <w:bCs w:val="0"/>
                <w:sz w:val="20"/>
                <w:szCs w:val="20"/>
                <w:lang w:eastAsia="pl-PL"/>
              </w:rPr>
            </w:pPr>
            <w:r w:rsidRPr="00EC77A2">
              <w:rPr>
                <w:rFonts w:eastAsia="Times New Roman" w:cstheme="minorHAnsi"/>
                <w:b w:val="0"/>
                <w:bCs w:val="0"/>
                <w:sz w:val="20"/>
                <w:szCs w:val="20"/>
                <w:lang w:eastAsia="pl-PL"/>
              </w:rPr>
              <w:t xml:space="preserve">przejęcie zdalnej pełnej konsoli graficznej serwera niezależnie od jego stanu (także podczas startu, restartu OS); </w:t>
            </w:r>
          </w:p>
          <w:p w14:paraId="354A3FE4" w14:textId="4C9ED77F" w:rsidR="00EC77A2" w:rsidRPr="00EC77A2" w:rsidRDefault="00EC77A2" w:rsidP="00EC77A2">
            <w:pPr>
              <w:pStyle w:val="Akapitzlist"/>
              <w:numPr>
                <w:ilvl w:val="0"/>
                <w:numId w:val="29"/>
              </w:numPr>
              <w:spacing w:line="240" w:lineRule="auto"/>
              <w:jc w:val="both"/>
              <w:rPr>
                <w:rFonts w:eastAsia="Times New Roman" w:cstheme="minorHAnsi"/>
                <w:b w:val="0"/>
                <w:bCs w:val="0"/>
                <w:sz w:val="20"/>
                <w:szCs w:val="20"/>
                <w:lang w:eastAsia="pl-PL"/>
              </w:rPr>
            </w:pPr>
            <w:r w:rsidRPr="00EC77A2">
              <w:rPr>
                <w:rFonts w:eastAsia="Times New Roman" w:cstheme="minorHAnsi"/>
                <w:b w:val="0"/>
                <w:bCs w:val="0"/>
                <w:sz w:val="20"/>
                <w:szCs w:val="20"/>
                <w:lang w:eastAsia="pl-PL"/>
              </w:rPr>
              <w:t xml:space="preserve">zdalne podłączenie wirtualnych napędów CD/DVD/ISO i FDD; </w:t>
            </w:r>
          </w:p>
          <w:p w14:paraId="7C81CB7E" w14:textId="05BECA18" w:rsidR="00EC77A2" w:rsidRPr="00EC77A2" w:rsidRDefault="00EC77A2" w:rsidP="00EC77A2">
            <w:pPr>
              <w:pStyle w:val="Akapitzlist"/>
              <w:numPr>
                <w:ilvl w:val="0"/>
                <w:numId w:val="29"/>
              </w:numPr>
              <w:spacing w:line="240" w:lineRule="auto"/>
              <w:jc w:val="both"/>
              <w:rPr>
                <w:rFonts w:eastAsia="Times New Roman" w:cstheme="minorHAnsi"/>
                <w:b w:val="0"/>
                <w:bCs w:val="0"/>
                <w:sz w:val="20"/>
                <w:szCs w:val="20"/>
                <w:lang w:eastAsia="pl-PL"/>
              </w:rPr>
            </w:pPr>
            <w:r w:rsidRPr="00EC77A2">
              <w:rPr>
                <w:rFonts w:eastAsia="Times New Roman" w:cstheme="minorHAnsi"/>
                <w:b w:val="0"/>
                <w:bCs w:val="0"/>
                <w:sz w:val="20"/>
                <w:szCs w:val="20"/>
                <w:lang w:eastAsia="pl-PL"/>
              </w:rPr>
              <w:t>integrację z Active Directory;</w:t>
            </w:r>
          </w:p>
          <w:p w14:paraId="1A688D6C" w14:textId="6ECC2A9E" w:rsidR="00EC77A2" w:rsidRPr="00EC77A2" w:rsidRDefault="00EC77A2" w:rsidP="00EC77A2">
            <w:pPr>
              <w:pStyle w:val="Akapitzlist"/>
              <w:numPr>
                <w:ilvl w:val="0"/>
                <w:numId w:val="29"/>
              </w:numPr>
              <w:spacing w:line="240" w:lineRule="auto"/>
              <w:jc w:val="both"/>
              <w:rPr>
                <w:rFonts w:eastAsia="Times New Roman" w:cstheme="minorHAnsi"/>
                <w:b w:val="0"/>
                <w:bCs w:val="0"/>
                <w:sz w:val="20"/>
                <w:szCs w:val="20"/>
                <w:lang w:eastAsia="pl-PL"/>
              </w:rPr>
            </w:pPr>
            <w:r w:rsidRPr="00EC77A2">
              <w:rPr>
                <w:rFonts w:eastAsia="Times New Roman" w:cstheme="minorHAnsi"/>
                <w:b w:val="0"/>
                <w:bCs w:val="0"/>
                <w:sz w:val="20"/>
                <w:szCs w:val="20"/>
                <w:lang w:eastAsia="pl-PL"/>
              </w:rPr>
              <w:t xml:space="preserve">wysyłanie zdarzeń do zdalnego serwera </w:t>
            </w:r>
            <w:proofErr w:type="spellStart"/>
            <w:r w:rsidRPr="00EC77A2">
              <w:rPr>
                <w:rFonts w:eastAsia="Times New Roman" w:cstheme="minorHAnsi"/>
                <w:b w:val="0"/>
                <w:bCs w:val="0"/>
                <w:sz w:val="20"/>
                <w:szCs w:val="20"/>
                <w:lang w:eastAsia="pl-PL"/>
              </w:rPr>
              <w:t>syslog</w:t>
            </w:r>
            <w:proofErr w:type="spellEnd"/>
            <w:r w:rsidRPr="00EC77A2">
              <w:rPr>
                <w:rFonts w:eastAsia="Times New Roman" w:cstheme="minorHAnsi"/>
                <w:b w:val="0"/>
                <w:bCs w:val="0"/>
                <w:sz w:val="20"/>
                <w:szCs w:val="20"/>
                <w:lang w:eastAsia="pl-PL"/>
              </w:rPr>
              <w:t>;</w:t>
            </w:r>
          </w:p>
          <w:p w14:paraId="38062A66" w14:textId="783D1B12" w:rsidR="00EC77A2" w:rsidRPr="00EC77A2" w:rsidRDefault="00EC77A2" w:rsidP="00EC77A2">
            <w:pPr>
              <w:pStyle w:val="Akapitzlist"/>
              <w:numPr>
                <w:ilvl w:val="0"/>
                <w:numId w:val="29"/>
              </w:numPr>
              <w:spacing w:line="240" w:lineRule="auto"/>
              <w:jc w:val="both"/>
              <w:rPr>
                <w:rFonts w:eastAsia="Times New Roman" w:cstheme="minorHAnsi"/>
                <w:b w:val="0"/>
                <w:bCs w:val="0"/>
                <w:sz w:val="20"/>
                <w:szCs w:val="20"/>
                <w:lang w:eastAsia="pl-PL"/>
              </w:rPr>
            </w:pPr>
            <w:r w:rsidRPr="00EC77A2">
              <w:rPr>
                <w:rFonts w:eastAsia="Times New Roman" w:cstheme="minorHAnsi"/>
                <w:b w:val="0"/>
                <w:bCs w:val="0"/>
                <w:sz w:val="20"/>
                <w:szCs w:val="20"/>
                <w:lang w:eastAsia="pl-PL"/>
              </w:rPr>
              <w:t>współdzielenie jednej zdalnej konsoli graficznej przez 2 użytkowników.</w:t>
            </w:r>
          </w:p>
          <w:p w14:paraId="5DDF2E6E" w14:textId="7DC8BF57" w:rsidR="00EC77A2" w:rsidRPr="00EC77A2" w:rsidRDefault="00EC77A2" w:rsidP="00EC77A2">
            <w:pPr>
              <w:autoSpaceDE w:val="0"/>
              <w:autoSpaceDN w:val="0"/>
              <w:adjustRightInd w:val="0"/>
              <w:jc w:val="both"/>
              <w:rPr>
                <w:rFonts w:cstheme="minorHAnsi"/>
                <w:b w:val="0"/>
                <w:bCs w:val="0"/>
                <w:sz w:val="20"/>
                <w:szCs w:val="20"/>
              </w:rPr>
            </w:pPr>
            <w:r w:rsidRPr="00EC77A2">
              <w:rPr>
                <w:rFonts w:eastAsia="Times New Roman" w:cstheme="minorHAnsi"/>
                <w:b w:val="0"/>
                <w:bCs w:val="0"/>
                <w:sz w:val="20"/>
                <w:szCs w:val="20"/>
                <w:lang w:eastAsia="pl-PL"/>
              </w:rPr>
              <w:lastRenderedPageBreak/>
              <w:t>Rozwiązanie sprzętowe, niezależne od systemów operacyjnych, zintegrowane z płytą główną. Wymagana odpowiednia licencja ze wsparciem technicznym zgodnym ze wsparciem na cały serwer.</w:t>
            </w:r>
          </w:p>
        </w:tc>
      </w:tr>
      <w:tr w:rsidR="00EC77A2" w:rsidRPr="006C6A43" w14:paraId="47333779" w14:textId="77777777" w:rsidTr="00FD1E2F">
        <w:tc>
          <w:tcPr>
            <w:cnfStyle w:val="001000000000" w:firstRow="0" w:lastRow="0" w:firstColumn="1" w:lastColumn="0" w:oddVBand="0" w:evenVBand="0" w:oddHBand="0" w:evenHBand="0" w:firstRowFirstColumn="0" w:firstRowLastColumn="0" w:lastRowFirstColumn="0" w:lastRowLastColumn="0"/>
            <w:tcW w:w="2551" w:type="dxa"/>
            <w:vAlign w:val="center"/>
          </w:tcPr>
          <w:p w14:paraId="50D3D9BA" w14:textId="19615DE6" w:rsidR="00EC77A2" w:rsidRPr="00EC77A2" w:rsidRDefault="00EC77A2" w:rsidP="00EC77A2">
            <w:pPr>
              <w:autoSpaceDE w:val="0"/>
              <w:autoSpaceDN w:val="0"/>
              <w:adjustRightInd w:val="0"/>
              <w:jc w:val="both"/>
              <w:rPr>
                <w:rFonts w:cstheme="minorHAnsi"/>
                <w:sz w:val="20"/>
                <w:szCs w:val="20"/>
              </w:rPr>
            </w:pPr>
            <w:r w:rsidRPr="00EC77A2">
              <w:rPr>
                <w:rFonts w:eastAsia="Times New Roman" w:cstheme="minorHAnsi"/>
                <w:sz w:val="20"/>
                <w:szCs w:val="20"/>
                <w:lang w:eastAsia="pl-PL"/>
              </w:rPr>
              <w:lastRenderedPageBreak/>
              <w:t>Inne</w:t>
            </w:r>
          </w:p>
        </w:tc>
        <w:tc>
          <w:tcPr>
            <w:cnfStyle w:val="000100000000" w:firstRow="0" w:lastRow="0" w:firstColumn="0" w:lastColumn="1" w:oddVBand="0" w:evenVBand="0" w:oddHBand="0" w:evenHBand="0" w:firstRowFirstColumn="0" w:firstRowLastColumn="0" w:lastRowFirstColumn="0" w:lastRowLastColumn="0"/>
            <w:tcW w:w="7083" w:type="dxa"/>
            <w:vAlign w:val="center"/>
          </w:tcPr>
          <w:p w14:paraId="6A548305" w14:textId="475C0C9B" w:rsidR="00EC77A2" w:rsidRPr="00EC77A2" w:rsidRDefault="00EC77A2" w:rsidP="00EC77A2">
            <w:pPr>
              <w:autoSpaceDE w:val="0"/>
              <w:autoSpaceDN w:val="0"/>
              <w:adjustRightInd w:val="0"/>
              <w:jc w:val="both"/>
              <w:rPr>
                <w:rFonts w:cstheme="minorHAnsi"/>
                <w:b w:val="0"/>
                <w:bCs w:val="0"/>
                <w:sz w:val="20"/>
                <w:szCs w:val="20"/>
              </w:rPr>
            </w:pPr>
            <w:r w:rsidRPr="00EC77A2">
              <w:rPr>
                <w:rFonts w:eastAsia="Times New Roman" w:cstheme="minorHAnsi"/>
                <w:b w:val="0"/>
                <w:bCs w:val="0"/>
                <w:sz w:val="20"/>
                <w:szCs w:val="20"/>
                <w:lang w:eastAsia="pl-PL"/>
              </w:rPr>
              <w:t>Oferowany serwer musi być fabrycznie nowy, wyprodukowany nie wcześniej niż 6 miesięcy przed datą dostarczenia do Zamawiającego i pochodzić z oficjalnego kanału dystrybucyjnego producenta na rynek polski. Zamawiający zastrzega sobie, aby Wykonawca na żądanie Zamawiającego przedłożył oświadczenie Producenta oferowanego sprzętu, w języku polskim, potwierdzające pochodzenie sprzętu z autoryzowanego kanału sprzedaży z Polski.</w:t>
            </w:r>
          </w:p>
        </w:tc>
      </w:tr>
      <w:tr w:rsidR="00EC77A2" w:rsidRPr="006C6A43" w14:paraId="2419BF77" w14:textId="77777777" w:rsidTr="00FD1E2F">
        <w:tc>
          <w:tcPr>
            <w:cnfStyle w:val="001000000000" w:firstRow="0" w:lastRow="0" w:firstColumn="1" w:lastColumn="0" w:oddVBand="0" w:evenVBand="0" w:oddHBand="0" w:evenHBand="0" w:firstRowFirstColumn="0" w:firstRowLastColumn="0" w:lastRowFirstColumn="0" w:lastRowLastColumn="0"/>
            <w:tcW w:w="2551" w:type="dxa"/>
            <w:vAlign w:val="center"/>
          </w:tcPr>
          <w:p w14:paraId="77BDD11F" w14:textId="315C7E29" w:rsidR="00EC77A2" w:rsidRPr="00EC77A2" w:rsidRDefault="00EC77A2" w:rsidP="00EC77A2">
            <w:pPr>
              <w:autoSpaceDE w:val="0"/>
              <w:autoSpaceDN w:val="0"/>
              <w:adjustRightInd w:val="0"/>
              <w:jc w:val="both"/>
              <w:rPr>
                <w:rFonts w:cstheme="minorHAnsi"/>
                <w:sz w:val="20"/>
                <w:szCs w:val="20"/>
              </w:rPr>
            </w:pPr>
            <w:r w:rsidRPr="00EC77A2">
              <w:rPr>
                <w:rFonts w:eastAsia="Times New Roman" w:cstheme="minorHAnsi"/>
                <w:sz w:val="20"/>
                <w:szCs w:val="20"/>
                <w:lang w:eastAsia="pl-PL"/>
              </w:rPr>
              <w:t>Wsparcie techniczne</w:t>
            </w:r>
          </w:p>
        </w:tc>
        <w:tc>
          <w:tcPr>
            <w:cnfStyle w:val="000100000000" w:firstRow="0" w:lastRow="0" w:firstColumn="0" w:lastColumn="1" w:oddVBand="0" w:evenVBand="0" w:oddHBand="0" w:evenHBand="0" w:firstRowFirstColumn="0" w:firstRowLastColumn="0" w:lastRowFirstColumn="0" w:lastRowLastColumn="0"/>
            <w:tcW w:w="7083" w:type="dxa"/>
            <w:vAlign w:val="center"/>
          </w:tcPr>
          <w:p w14:paraId="4460BB4B" w14:textId="3C2B3D91" w:rsidR="00EC77A2" w:rsidRPr="00EC77A2" w:rsidRDefault="00EC77A2" w:rsidP="00EC77A2">
            <w:pPr>
              <w:rPr>
                <w:rFonts w:eastAsia="Times New Roman" w:cstheme="minorHAnsi"/>
                <w:b w:val="0"/>
                <w:bCs w:val="0"/>
                <w:sz w:val="20"/>
                <w:szCs w:val="20"/>
                <w:lang w:eastAsia="pl-PL"/>
              </w:rPr>
            </w:pPr>
            <w:r w:rsidRPr="00EC77A2">
              <w:rPr>
                <w:rFonts w:eastAsia="Times New Roman" w:cstheme="minorHAnsi"/>
                <w:b w:val="0"/>
                <w:bCs w:val="0"/>
                <w:sz w:val="20"/>
                <w:szCs w:val="20"/>
                <w:lang w:eastAsia="pl-PL"/>
              </w:rPr>
              <w:t xml:space="preserve">Wszystkie dostarczone urządzenia i oprogramowanie zarządzające muszą być objęte co najmniej </w:t>
            </w:r>
            <w:r w:rsidR="005D5B5A">
              <w:rPr>
                <w:rFonts w:eastAsia="Times New Roman" w:cstheme="minorHAnsi"/>
                <w:b w:val="0"/>
                <w:bCs w:val="0"/>
                <w:sz w:val="20"/>
                <w:szCs w:val="20"/>
                <w:lang w:eastAsia="pl-PL"/>
              </w:rPr>
              <w:t>5</w:t>
            </w:r>
            <w:r w:rsidRPr="00EC77A2">
              <w:rPr>
                <w:rFonts w:eastAsia="Times New Roman" w:cstheme="minorHAnsi"/>
                <w:b w:val="0"/>
                <w:bCs w:val="0"/>
                <w:sz w:val="20"/>
                <w:szCs w:val="20"/>
                <w:lang w:eastAsia="pl-PL"/>
              </w:rPr>
              <w:t>-letnim wsparciem technicznym z możliwością zgłaszania problemów w trybie 24x7, obsługa zgłoszeń w trybie 24x7, czas reakcji w ciągu 4 godzin od zgłoszenia. W przypadku wymiany, wymieniane dyski pozostają u Zamawiającego.</w:t>
            </w:r>
          </w:p>
          <w:p w14:paraId="4DFE0243" w14:textId="77777777" w:rsidR="00EC77A2" w:rsidRPr="00EC77A2" w:rsidRDefault="00EC77A2" w:rsidP="00EC77A2">
            <w:pPr>
              <w:jc w:val="both"/>
              <w:rPr>
                <w:rFonts w:eastAsia="Times New Roman" w:cstheme="minorHAnsi"/>
                <w:b w:val="0"/>
                <w:bCs w:val="0"/>
                <w:sz w:val="20"/>
                <w:szCs w:val="20"/>
                <w:lang w:eastAsia="pl-PL"/>
              </w:rPr>
            </w:pPr>
            <w:r w:rsidRPr="00EC77A2">
              <w:rPr>
                <w:rFonts w:eastAsia="Times New Roman" w:cstheme="minorHAnsi"/>
                <w:b w:val="0"/>
                <w:bCs w:val="0"/>
                <w:sz w:val="20"/>
                <w:szCs w:val="20"/>
                <w:lang w:eastAsia="pl-PL"/>
              </w:rPr>
              <w:t>Wymagana jest obsługa zgłoszeń serwisowych/gwarancyjnych dotyczących sprzętu i oprogramowania w języku polskim.</w:t>
            </w:r>
          </w:p>
          <w:p w14:paraId="24A9B243" w14:textId="77777777" w:rsidR="00EC77A2" w:rsidRPr="00EC77A2" w:rsidRDefault="00EC77A2" w:rsidP="00EC77A2">
            <w:pPr>
              <w:jc w:val="both"/>
              <w:rPr>
                <w:rFonts w:eastAsia="Times New Roman" w:cstheme="minorHAnsi"/>
                <w:b w:val="0"/>
                <w:bCs w:val="0"/>
                <w:sz w:val="20"/>
                <w:szCs w:val="20"/>
                <w:lang w:eastAsia="pl-PL"/>
              </w:rPr>
            </w:pPr>
            <w:r w:rsidRPr="00EC77A2">
              <w:rPr>
                <w:rFonts w:eastAsia="Times New Roman" w:cstheme="minorHAnsi"/>
                <w:b w:val="0"/>
                <w:bCs w:val="0"/>
                <w:sz w:val="20"/>
                <w:szCs w:val="20"/>
                <w:lang w:eastAsia="pl-PL"/>
              </w:rPr>
              <w:t xml:space="preserve">Gwarancja na sprzęt musi być dostarczona i realizowana przez organizację serwisową producenta sprzętu. </w:t>
            </w:r>
          </w:p>
          <w:p w14:paraId="1D2879BA" w14:textId="77777777" w:rsidR="00EC77A2" w:rsidRPr="00EC77A2" w:rsidRDefault="00EC77A2" w:rsidP="00EC77A2">
            <w:pPr>
              <w:jc w:val="both"/>
              <w:rPr>
                <w:rFonts w:eastAsia="Times New Roman" w:cstheme="minorHAnsi"/>
                <w:b w:val="0"/>
                <w:bCs w:val="0"/>
                <w:sz w:val="20"/>
                <w:szCs w:val="20"/>
                <w:lang w:eastAsia="pl-PL"/>
              </w:rPr>
            </w:pPr>
            <w:r w:rsidRPr="00EC77A2">
              <w:rPr>
                <w:rFonts w:eastAsia="Times New Roman" w:cstheme="minorHAnsi"/>
                <w:b w:val="0"/>
                <w:bCs w:val="0"/>
                <w:sz w:val="20"/>
                <w:szCs w:val="20"/>
                <w:lang w:eastAsia="pl-PL"/>
              </w:rPr>
              <w:t>Całość zaoferowanego sprzętu i oprogramowania musi pochodzić od jednego producenta. Wymagana jest obsługa zgłoszeń serwisowych/gwarancyjnych dotyczących sprzętu i oprogramowania w języku polskim.</w:t>
            </w:r>
          </w:p>
          <w:p w14:paraId="34D28FB1" w14:textId="77777777" w:rsidR="00EC77A2" w:rsidRPr="00EC77A2" w:rsidRDefault="00EC77A2" w:rsidP="00EC77A2">
            <w:pPr>
              <w:jc w:val="both"/>
              <w:rPr>
                <w:rFonts w:eastAsia="Times New Roman" w:cstheme="minorHAnsi"/>
                <w:b w:val="0"/>
                <w:bCs w:val="0"/>
                <w:sz w:val="20"/>
                <w:szCs w:val="20"/>
                <w:lang w:eastAsia="pl-PL"/>
              </w:rPr>
            </w:pPr>
            <w:r w:rsidRPr="00EC77A2">
              <w:rPr>
                <w:rFonts w:eastAsia="Times New Roman" w:cstheme="minorHAnsi"/>
                <w:b w:val="0"/>
                <w:bCs w:val="0"/>
                <w:sz w:val="20"/>
                <w:szCs w:val="20"/>
                <w:lang w:eastAsia="pl-PL"/>
              </w:rPr>
              <w:t xml:space="preserve">Gwarancja na sprzęt musi być dostarczona i realizowana przez organizację serwisową producenta sprzętu. </w:t>
            </w:r>
          </w:p>
          <w:p w14:paraId="480C8A12" w14:textId="0CDF38D8" w:rsidR="00EC77A2" w:rsidRPr="00EC77A2" w:rsidRDefault="00EC77A2" w:rsidP="00EC77A2">
            <w:pPr>
              <w:autoSpaceDE w:val="0"/>
              <w:autoSpaceDN w:val="0"/>
              <w:adjustRightInd w:val="0"/>
              <w:jc w:val="both"/>
              <w:rPr>
                <w:rFonts w:cstheme="minorHAnsi"/>
                <w:b w:val="0"/>
                <w:bCs w:val="0"/>
                <w:sz w:val="20"/>
                <w:szCs w:val="20"/>
              </w:rPr>
            </w:pPr>
            <w:r w:rsidRPr="00EC77A2">
              <w:rPr>
                <w:rFonts w:eastAsia="Times New Roman" w:cstheme="minorHAnsi"/>
                <w:b w:val="0"/>
                <w:bCs w:val="0"/>
                <w:sz w:val="20"/>
                <w:szCs w:val="20"/>
                <w:lang w:eastAsia="pl-PL"/>
              </w:rPr>
              <w:t>Całość zaoferowanego sprzętu i oprogramowania musi pochodzić od jednego producenta.</w:t>
            </w:r>
          </w:p>
        </w:tc>
      </w:tr>
      <w:tr w:rsidR="00EC77A2" w:rsidRPr="006C6A43" w14:paraId="170BF6A3" w14:textId="77777777" w:rsidTr="00FD1E2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41C89DE" w14:textId="6A946B24" w:rsidR="00EC77A2" w:rsidRPr="00EC77A2" w:rsidRDefault="00EC77A2" w:rsidP="00EC77A2">
            <w:pPr>
              <w:autoSpaceDE w:val="0"/>
              <w:autoSpaceDN w:val="0"/>
              <w:adjustRightInd w:val="0"/>
              <w:jc w:val="both"/>
              <w:rPr>
                <w:rFonts w:cstheme="minorHAnsi"/>
                <w:sz w:val="20"/>
                <w:szCs w:val="20"/>
              </w:rPr>
            </w:pPr>
            <w:r w:rsidRPr="00EC77A2">
              <w:rPr>
                <w:rFonts w:eastAsia="Times New Roman" w:cstheme="minorHAnsi"/>
                <w:sz w:val="20"/>
                <w:szCs w:val="20"/>
                <w:lang w:eastAsia="pl-PL"/>
              </w:rPr>
              <w:t>Licencja systemu operacyjnego</w:t>
            </w:r>
          </w:p>
        </w:tc>
        <w:tc>
          <w:tcPr>
            <w:cnfStyle w:val="000100000000" w:firstRow="0" w:lastRow="0" w:firstColumn="0" w:lastColumn="1" w:oddVBand="0" w:evenVBand="0" w:oddHBand="0" w:evenHBand="0" w:firstRowFirstColumn="0" w:firstRowLastColumn="0" w:lastRowFirstColumn="0" w:lastRowLastColumn="0"/>
            <w:tcW w:w="7083" w:type="dxa"/>
            <w:vAlign w:val="center"/>
          </w:tcPr>
          <w:p w14:paraId="15E1EB48" w14:textId="081CF30A" w:rsidR="00EC77A2" w:rsidRPr="00EC77A2" w:rsidRDefault="00EC77A2" w:rsidP="00EC77A2">
            <w:pPr>
              <w:autoSpaceDE w:val="0"/>
              <w:autoSpaceDN w:val="0"/>
              <w:adjustRightInd w:val="0"/>
              <w:jc w:val="both"/>
              <w:rPr>
                <w:rFonts w:cstheme="minorHAnsi"/>
                <w:b w:val="0"/>
                <w:bCs w:val="0"/>
                <w:sz w:val="20"/>
                <w:szCs w:val="20"/>
              </w:rPr>
            </w:pPr>
            <w:r w:rsidRPr="00EC77A2">
              <w:rPr>
                <w:rFonts w:eastAsia="Times New Roman" w:cstheme="minorHAnsi"/>
                <w:b w:val="0"/>
                <w:bCs w:val="0"/>
                <w:sz w:val="20"/>
                <w:szCs w:val="20"/>
                <w:lang w:eastAsia="pl-PL"/>
              </w:rPr>
              <w:t xml:space="preserve">Microsoft Windows Server 2022 Standard 16 </w:t>
            </w:r>
            <w:proofErr w:type="spellStart"/>
            <w:r w:rsidRPr="00EC77A2">
              <w:rPr>
                <w:rFonts w:eastAsia="Times New Roman" w:cstheme="minorHAnsi"/>
                <w:b w:val="0"/>
                <w:bCs w:val="0"/>
                <w:sz w:val="20"/>
                <w:szCs w:val="20"/>
                <w:lang w:eastAsia="pl-PL"/>
              </w:rPr>
              <w:t>core</w:t>
            </w:r>
            <w:proofErr w:type="spellEnd"/>
            <w:r w:rsidRPr="00EC77A2">
              <w:rPr>
                <w:rFonts w:eastAsia="Times New Roman" w:cstheme="minorHAnsi"/>
                <w:b w:val="0"/>
                <w:bCs w:val="0"/>
                <w:sz w:val="20"/>
                <w:szCs w:val="20"/>
                <w:lang w:eastAsia="pl-PL"/>
              </w:rPr>
              <w:t xml:space="preserve"> lub równoważny</w:t>
            </w:r>
            <w:r w:rsidR="00A748A8">
              <w:rPr>
                <w:rFonts w:eastAsia="Times New Roman" w:cstheme="minorHAnsi"/>
                <w:b w:val="0"/>
                <w:bCs w:val="0"/>
                <w:sz w:val="20"/>
                <w:szCs w:val="20"/>
                <w:lang w:eastAsia="pl-PL"/>
              </w:rPr>
              <w:t xml:space="preserve"> (równoważność opisana w „Opisie równoważności”</w:t>
            </w:r>
            <w:r w:rsidRPr="00EC77A2">
              <w:rPr>
                <w:rFonts w:eastAsia="Times New Roman" w:cstheme="minorHAnsi"/>
                <w:b w:val="0"/>
                <w:bCs w:val="0"/>
                <w:sz w:val="20"/>
                <w:szCs w:val="20"/>
                <w:lang w:eastAsia="pl-PL"/>
              </w:rPr>
              <w:t>.</w:t>
            </w:r>
          </w:p>
        </w:tc>
      </w:tr>
    </w:tbl>
    <w:p w14:paraId="44C518A2" w14:textId="61270F23" w:rsidR="002E537E" w:rsidRDefault="002E537E" w:rsidP="002E537E">
      <w:pPr>
        <w:pStyle w:val="Nagwek4"/>
      </w:pPr>
      <w:r w:rsidRPr="00662441">
        <w:t xml:space="preserve">Serwer </w:t>
      </w:r>
      <w:r>
        <w:t xml:space="preserve">kasetowy </w:t>
      </w:r>
      <w:r w:rsidRPr="00662441">
        <w:t xml:space="preserve">Typ </w:t>
      </w:r>
      <w:r>
        <w:t>2</w:t>
      </w:r>
    </w:p>
    <w:tbl>
      <w:tblPr>
        <w:tblStyle w:val="Tabelasiatki1jasnaakcent3"/>
        <w:tblW w:w="9634" w:type="dxa"/>
        <w:tblLook w:val="01E0" w:firstRow="1" w:lastRow="1" w:firstColumn="1" w:lastColumn="1" w:noHBand="0" w:noVBand="0"/>
      </w:tblPr>
      <w:tblGrid>
        <w:gridCol w:w="2551"/>
        <w:gridCol w:w="7083"/>
      </w:tblGrid>
      <w:tr w:rsidR="002E537E" w:rsidRPr="00EC77A2" w14:paraId="5D19C9AD" w14:textId="77777777" w:rsidTr="000C5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3BED134F" w14:textId="77777777" w:rsidR="002E537E" w:rsidRPr="00EC77A2" w:rsidRDefault="002E537E" w:rsidP="000C57F7">
            <w:pPr>
              <w:autoSpaceDE w:val="0"/>
              <w:autoSpaceDN w:val="0"/>
              <w:adjustRightInd w:val="0"/>
              <w:jc w:val="both"/>
              <w:rPr>
                <w:rFonts w:cstheme="minorHAnsi"/>
                <w:sz w:val="20"/>
                <w:szCs w:val="20"/>
              </w:rPr>
            </w:pPr>
            <w:r w:rsidRPr="00EC77A2">
              <w:rPr>
                <w:rFonts w:cstheme="minorHAnsi"/>
                <w:sz w:val="20"/>
                <w:szCs w:val="20"/>
              </w:rPr>
              <w:t>Element konfiguracji</w:t>
            </w:r>
          </w:p>
        </w:tc>
        <w:tc>
          <w:tcPr>
            <w:cnfStyle w:val="000100000000" w:firstRow="0" w:lastRow="0" w:firstColumn="0" w:lastColumn="1" w:oddVBand="0" w:evenVBand="0" w:oddHBand="0" w:evenHBand="0" w:firstRowFirstColumn="0" w:firstRowLastColumn="0" w:lastRowFirstColumn="0" w:lastRowLastColumn="0"/>
            <w:tcW w:w="7083" w:type="dxa"/>
          </w:tcPr>
          <w:p w14:paraId="110A8EED" w14:textId="77777777" w:rsidR="002E537E" w:rsidRPr="00EC77A2" w:rsidRDefault="002E537E" w:rsidP="000C57F7">
            <w:pPr>
              <w:autoSpaceDE w:val="0"/>
              <w:autoSpaceDN w:val="0"/>
              <w:adjustRightInd w:val="0"/>
              <w:jc w:val="both"/>
              <w:rPr>
                <w:rFonts w:cstheme="minorHAnsi"/>
                <w:sz w:val="20"/>
                <w:szCs w:val="20"/>
              </w:rPr>
            </w:pPr>
            <w:r w:rsidRPr="00EC77A2">
              <w:rPr>
                <w:rFonts w:cstheme="minorHAnsi"/>
                <w:sz w:val="20"/>
                <w:szCs w:val="20"/>
              </w:rPr>
              <w:t>Wymagania minimalne</w:t>
            </w:r>
          </w:p>
        </w:tc>
      </w:tr>
      <w:tr w:rsidR="002E537E" w:rsidRPr="00EC77A2" w14:paraId="78F1CCED"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415AD8CD" w14:textId="681AA9CB" w:rsidR="002E537E" w:rsidRPr="00EC77A2" w:rsidRDefault="002E537E" w:rsidP="002E537E">
            <w:pPr>
              <w:autoSpaceDE w:val="0"/>
              <w:autoSpaceDN w:val="0"/>
              <w:adjustRightInd w:val="0"/>
              <w:jc w:val="both"/>
              <w:rPr>
                <w:rFonts w:cstheme="minorHAnsi"/>
                <w:sz w:val="20"/>
                <w:szCs w:val="20"/>
              </w:rPr>
            </w:pPr>
            <w:r w:rsidRPr="00662441">
              <w:rPr>
                <w:rFonts w:eastAsia="Times New Roman" w:cstheme="minorHAnsi"/>
                <w:sz w:val="20"/>
                <w:szCs w:val="20"/>
                <w:lang w:eastAsia="pl-PL"/>
              </w:rPr>
              <w:t>Procesor</w:t>
            </w:r>
          </w:p>
        </w:tc>
        <w:tc>
          <w:tcPr>
            <w:cnfStyle w:val="000100000000" w:firstRow="0" w:lastRow="0" w:firstColumn="0" w:lastColumn="1" w:oddVBand="0" w:evenVBand="0" w:oddHBand="0" w:evenHBand="0" w:firstRowFirstColumn="0" w:firstRowLastColumn="0" w:lastRowFirstColumn="0" w:lastRowLastColumn="0"/>
            <w:tcW w:w="7083" w:type="dxa"/>
          </w:tcPr>
          <w:p w14:paraId="553BF9FA" w14:textId="45ADADAE" w:rsidR="002E537E" w:rsidRPr="002E537E" w:rsidRDefault="002E537E" w:rsidP="002E537E">
            <w:pPr>
              <w:autoSpaceDE w:val="0"/>
              <w:autoSpaceDN w:val="0"/>
              <w:adjustRightInd w:val="0"/>
              <w:jc w:val="both"/>
              <w:rPr>
                <w:rFonts w:cstheme="minorHAnsi"/>
                <w:b w:val="0"/>
                <w:bCs w:val="0"/>
                <w:sz w:val="20"/>
                <w:szCs w:val="20"/>
              </w:rPr>
            </w:pPr>
            <w:r w:rsidRPr="002E537E">
              <w:rPr>
                <w:rFonts w:eastAsia="Times New Roman" w:cstheme="minorHAnsi"/>
                <w:b w:val="0"/>
                <w:bCs w:val="0"/>
                <w:sz w:val="20"/>
                <w:szCs w:val="20"/>
                <w:lang w:eastAsia="pl-PL"/>
              </w:rPr>
              <w:t>Minimum 1 procesor , min. 12-rdzeniowy,</w:t>
            </w:r>
            <w:r w:rsidR="0033298B">
              <w:rPr>
                <w:rFonts w:eastAsia="Times New Roman" w:cstheme="minorHAnsi"/>
                <w:b w:val="0"/>
                <w:bCs w:val="0"/>
                <w:sz w:val="20"/>
                <w:szCs w:val="20"/>
                <w:lang w:eastAsia="pl-PL"/>
              </w:rPr>
              <w:t xml:space="preserve"> </w:t>
            </w:r>
            <w:r w:rsidRPr="002E537E">
              <w:rPr>
                <w:rFonts w:eastAsia="Times New Roman" w:cstheme="minorHAnsi"/>
                <w:b w:val="0"/>
                <w:bCs w:val="0"/>
                <w:sz w:val="20"/>
                <w:szCs w:val="20"/>
                <w:lang w:eastAsia="pl-PL"/>
              </w:rPr>
              <w:t>klasy x86-64bit, dla których oferowany serwer osiąga wynik nie mniejszy niż 201 punktów w teście SPECrate2017_fp_base, w konfiguracji dwuprocesorowej dla oferowanego serwera. Wynik testu potwierdzony przez organizację SPEC i opublikowany na jej oficjalnej stronie internetowej (</w:t>
            </w:r>
            <w:hyperlink r:id="rId8" w:history="1">
              <w:r w:rsidRPr="002E537E">
                <w:rPr>
                  <w:rFonts w:cstheme="minorHAnsi"/>
                  <w:b w:val="0"/>
                  <w:bCs w:val="0"/>
                  <w:sz w:val="20"/>
                  <w:szCs w:val="20"/>
                </w:rPr>
                <w:t>www.spec.org</w:t>
              </w:r>
            </w:hyperlink>
            <w:r w:rsidRPr="002E537E">
              <w:rPr>
                <w:rFonts w:eastAsia="Times New Roman" w:cstheme="minorHAnsi"/>
                <w:b w:val="0"/>
                <w:bCs w:val="0"/>
                <w:sz w:val="20"/>
                <w:szCs w:val="20"/>
                <w:lang w:eastAsia="pl-PL"/>
              </w:rPr>
              <w:t>). Dopuszcza się, aby wynik był dostępny dla innego serwera tego producenta, w innym typie obudowy ale w takiej samej architekturze.</w:t>
            </w:r>
          </w:p>
        </w:tc>
      </w:tr>
      <w:tr w:rsidR="002E537E" w:rsidRPr="00EC77A2" w14:paraId="2B8A6384"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6F4F8985" w14:textId="6B1D3385" w:rsidR="002E537E" w:rsidRPr="00EC77A2" w:rsidRDefault="002E537E" w:rsidP="002E537E">
            <w:pPr>
              <w:autoSpaceDE w:val="0"/>
              <w:autoSpaceDN w:val="0"/>
              <w:adjustRightInd w:val="0"/>
              <w:jc w:val="both"/>
              <w:rPr>
                <w:rFonts w:cstheme="minorHAnsi"/>
                <w:sz w:val="20"/>
                <w:szCs w:val="20"/>
              </w:rPr>
            </w:pPr>
            <w:r w:rsidRPr="00662441">
              <w:rPr>
                <w:rFonts w:eastAsia="Times New Roman" w:cstheme="minorHAnsi"/>
                <w:sz w:val="20"/>
                <w:szCs w:val="20"/>
                <w:lang w:eastAsia="pl-PL"/>
              </w:rPr>
              <w:t>Pamięć RAM</w:t>
            </w:r>
          </w:p>
        </w:tc>
        <w:tc>
          <w:tcPr>
            <w:cnfStyle w:val="000100000000" w:firstRow="0" w:lastRow="0" w:firstColumn="0" w:lastColumn="1" w:oddVBand="0" w:evenVBand="0" w:oddHBand="0" w:evenHBand="0" w:firstRowFirstColumn="0" w:firstRowLastColumn="0" w:lastRowFirstColumn="0" w:lastRowLastColumn="0"/>
            <w:tcW w:w="7083" w:type="dxa"/>
          </w:tcPr>
          <w:p w14:paraId="595BA309" w14:textId="3EA50758" w:rsidR="002E537E" w:rsidRPr="002E537E" w:rsidRDefault="002E537E" w:rsidP="002E537E">
            <w:pPr>
              <w:autoSpaceDE w:val="0"/>
              <w:autoSpaceDN w:val="0"/>
              <w:adjustRightInd w:val="0"/>
              <w:jc w:val="both"/>
              <w:rPr>
                <w:rFonts w:cstheme="minorHAnsi"/>
                <w:b w:val="0"/>
                <w:bCs w:val="0"/>
                <w:sz w:val="20"/>
                <w:szCs w:val="20"/>
              </w:rPr>
            </w:pPr>
            <w:r w:rsidRPr="002E537E">
              <w:rPr>
                <w:rFonts w:eastAsia="Times New Roman" w:cstheme="minorHAnsi"/>
                <w:b w:val="0"/>
                <w:bCs w:val="0"/>
                <w:sz w:val="20"/>
                <w:szCs w:val="20"/>
                <w:lang w:eastAsia="pl-PL"/>
              </w:rPr>
              <w:t xml:space="preserve">64GB RDIMM DDR4 w modułach min. 32GB. Serwer posiadający minimum 32 </w:t>
            </w:r>
            <w:proofErr w:type="spellStart"/>
            <w:r w:rsidRPr="002E537E">
              <w:rPr>
                <w:rFonts w:eastAsia="Times New Roman" w:cstheme="minorHAnsi"/>
                <w:b w:val="0"/>
                <w:bCs w:val="0"/>
                <w:sz w:val="20"/>
                <w:szCs w:val="20"/>
                <w:lang w:eastAsia="pl-PL"/>
              </w:rPr>
              <w:t>sloty</w:t>
            </w:r>
            <w:proofErr w:type="spellEnd"/>
            <w:r w:rsidRPr="002E537E">
              <w:rPr>
                <w:rFonts w:eastAsia="Times New Roman" w:cstheme="minorHAnsi"/>
                <w:b w:val="0"/>
                <w:bCs w:val="0"/>
                <w:sz w:val="20"/>
                <w:szCs w:val="20"/>
                <w:lang w:eastAsia="pl-PL"/>
              </w:rPr>
              <w:t xml:space="preserve"> na pamięć. Po zainstalowaniu wymaganej pamięci RAM min.14 slotów wolnych pozwalających na rozbudowę pamięci RAM.</w:t>
            </w:r>
            <w:r w:rsidR="0033298B">
              <w:rPr>
                <w:rFonts w:eastAsia="Times New Roman" w:cstheme="minorHAnsi"/>
                <w:b w:val="0"/>
                <w:bCs w:val="0"/>
                <w:sz w:val="20"/>
                <w:szCs w:val="20"/>
                <w:lang w:eastAsia="pl-PL"/>
              </w:rPr>
              <w:t xml:space="preserve"> </w:t>
            </w:r>
            <w:r w:rsidRPr="002E537E">
              <w:rPr>
                <w:rFonts w:eastAsia="Times New Roman" w:cstheme="minorHAnsi"/>
                <w:b w:val="0"/>
                <w:bCs w:val="0"/>
                <w:sz w:val="20"/>
                <w:szCs w:val="20"/>
                <w:lang w:eastAsia="pl-PL"/>
              </w:rPr>
              <w:t xml:space="preserve">Możliwość skonfigurowania zabezpieczenia pamięci w trybie Memory </w:t>
            </w:r>
            <w:proofErr w:type="spellStart"/>
            <w:r w:rsidRPr="002E537E">
              <w:rPr>
                <w:rFonts w:eastAsia="Times New Roman" w:cstheme="minorHAnsi"/>
                <w:b w:val="0"/>
                <w:bCs w:val="0"/>
                <w:sz w:val="20"/>
                <w:szCs w:val="20"/>
                <w:lang w:eastAsia="pl-PL"/>
              </w:rPr>
              <w:t>Rank</w:t>
            </w:r>
            <w:proofErr w:type="spellEnd"/>
            <w:r w:rsidRPr="002E537E">
              <w:rPr>
                <w:rFonts w:eastAsia="Times New Roman" w:cstheme="minorHAnsi"/>
                <w:b w:val="0"/>
                <w:bCs w:val="0"/>
                <w:sz w:val="20"/>
                <w:szCs w:val="20"/>
                <w:lang w:eastAsia="pl-PL"/>
              </w:rPr>
              <w:t xml:space="preserve"> Sparing i Memory Mirror</w:t>
            </w:r>
          </w:p>
        </w:tc>
      </w:tr>
      <w:tr w:rsidR="002E537E" w:rsidRPr="00EC77A2" w14:paraId="759F9C60"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77189139" w14:textId="0E304A61" w:rsidR="002E537E" w:rsidRPr="00EC77A2" w:rsidRDefault="002E537E" w:rsidP="002E537E">
            <w:pPr>
              <w:autoSpaceDE w:val="0"/>
              <w:autoSpaceDN w:val="0"/>
              <w:adjustRightInd w:val="0"/>
              <w:jc w:val="both"/>
              <w:rPr>
                <w:rFonts w:cstheme="minorHAnsi"/>
                <w:sz w:val="20"/>
                <w:szCs w:val="20"/>
              </w:rPr>
            </w:pPr>
            <w:r w:rsidRPr="00662441">
              <w:rPr>
                <w:rFonts w:eastAsia="Times New Roman" w:cstheme="minorHAnsi"/>
                <w:sz w:val="20"/>
                <w:szCs w:val="20"/>
                <w:lang w:eastAsia="pl-PL"/>
              </w:rPr>
              <w:t xml:space="preserve">Interfejsy sieciowe </w:t>
            </w:r>
          </w:p>
        </w:tc>
        <w:tc>
          <w:tcPr>
            <w:cnfStyle w:val="000100000000" w:firstRow="0" w:lastRow="0" w:firstColumn="0" w:lastColumn="1" w:oddVBand="0" w:evenVBand="0" w:oddHBand="0" w:evenHBand="0" w:firstRowFirstColumn="0" w:firstRowLastColumn="0" w:lastRowFirstColumn="0" w:lastRowLastColumn="0"/>
            <w:tcW w:w="7083" w:type="dxa"/>
          </w:tcPr>
          <w:p w14:paraId="0488227C" w14:textId="5535EA11" w:rsidR="002E537E" w:rsidRPr="002E537E" w:rsidRDefault="002E537E" w:rsidP="002E537E">
            <w:pPr>
              <w:jc w:val="both"/>
              <w:rPr>
                <w:rFonts w:eastAsia="Times New Roman" w:cstheme="minorHAnsi"/>
                <w:b w:val="0"/>
                <w:bCs w:val="0"/>
                <w:sz w:val="20"/>
                <w:szCs w:val="20"/>
                <w:lang w:eastAsia="pl-PL"/>
              </w:rPr>
            </w:pPr>
            <w:r w:rsidRPr="002E537E">
              <w:rPr>
                <w:rFonts w:eastAsia="Times New Roman" w:cstheme="minorHAnsi"/>
                <w:b w:val="0"/>
                <w:bCs w:val="0"/>
                <w:sz w:val="20"/>
                <w:szCs w:val="20"/>
                <w:lang w:eastAsia="pl-PL"/>
              </w:rPr>
              <w:t xml:space="preserve">Minimum 2 Interfejsy sieciowe o przepustowości min. 25/50GbE. Funkcjonalność podziału każdego fizycznego portu na 8 interfejsów logicznych (interfejsy logiczne posiadające własne adresy MAC oraz będące widoczne z poziomu systemu operacyjnego, jako fizyczne karty sieciowe) </w:t>
            </w:r>
          </w:p>
        </w:tc>
      </w:tr>
      <w:tr w:rsidR="002E537E" w:rsidRPr="00EC77A2" w14:paraId="07446798"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073F0AF6" w14:textId="7CDA80FD" w:rsidR="002E537E" w:rsidRPr="00EC77A2" w:rsidRDefault="002E537E" w:rsidP="002E537E">
            <w:pPr>
              <w:autoSpaceDE w:val="0"/>
              <w:autoSpaceDN w:val="0"/>
              <w:adjustRightInd w:val="0"/>
              <w:jc w:val="both"/>
              <w:rPr>
                <w:rFonts w:cstheme="minorHAnsi"/>
                <w:sz w:val="20"/>
                <w:szCs w:val="20"/>
              </w:rPr>
            </w:pPr>
            <w:r w:rsidRPr="00662441">
              <w:rPr>
                <w:rFonts w:eastAsia="Times New Roman" w:cstheme="minorHAnsi"/>
                <w:sz w:val="20"/>
                <w:szCs w:val="20"/>
                <w:lang w:eastAsia="pl-PL"/>
              </w:rPr>
              <w:t>Kontroler dyskowy</w:t>
            </w:r>
          </w:p>
        </w:tc>
        <w:tc>
          <w:tcPr>
            <w:cnfStyle w:val="000100000000" w:firstRow="0" w:lastRow="0" w:firstColumn="0" w:lastColumn="1" w:oddVBand="0" w:evenVBand="0" w:oddHBand="0" w:evenHBand="0" w:firstRowFirstColumn="0" w:firstRowLastColumn="0" w:lastRowFirstColumn="0" w:lastRowLastColumn="0"/>
            <w:tcW w:w="7083" w:type="dxa"/>
          </w:tcPr>
          <w:p w14:paraId="18942B0E" w14:textId="6593532F" w:rsidR="002E537E" w:rsidRPr="002E537E" w:rsidRDefault="002E537E" w:rsidP="002E537E">
            <w:pPr>
              <w:autoSpaceDE w:val="0"/>
              <w:autoSpaceDN w:val="0"/>
              <w:adjustRightInd w:val="0"/>
              <w:jc w:val="both"/>
              <w:rPr>
                <w:rFonts w:cstheme="minorHAnsi"/>
                <w:b w:val="0"/>
                <w:bCs w:val="0"/>
                <w:sz w:val="20"/>
                <w:szCs w:val="20"/>
              </w:rPr>
            </w:pPr>
            <w:r w:rsidRPr="002E537E">
              <w:rPr>
                <w:rFonts w:eastAsia="Times New Roman" w:cstheme="minorHAnsi"/>
                <w:b w:val="0"/>
                <w:bCs w:val="0"/>
                <w:sz w:val="20"/>
                <w:szCs w:val="20"/>
                <w:lang w:eastAsia="pl-PL"/>
              </w:rPr>
              <w:t xml:space="preserve">Sprzętowy kontroler dyskowy RAID z 1GB pamięci cache zabezpieczonej przed utratą danych (technologia </w:t>
            </w:r>
            <w:proofErr w:type="spellStart"/>
            <w:r w:rsidRPr="002E537E">
              <w:rPr>
                <w:rFonts w:eastAsia="Times New Roman" w:cstheme="minorHAnsi"/>
                <w:b w:val="0"/>
                <w:bCs w:val="0"/>
                <w:sz w:val="20"/>
                <w:szCs w:val="20"/>
                <w:lang w:eastAsia="pl-PL"/>
              </w:rPr>
              <w:t>flash</w:t>
            </w:r>
            <w:proofErr w:type="spellEnd"/>
            <w:r w:rsidRPr="002E537E">
              <w:rPr>
                <w:rFonts w:eastAsia="Times New Roman" w:cstheme="minorHAnsi"/>
                <w:b w:val="0"/>
                <w:bCs w:val="0"/>
                <w:sz w:val="20"/>
                <w:szCs w:val="20"/>
                <w:lang w:eastAsia="pl-PL"/>
              </w:rPr>
              <w:t>, podtrzymywanej bateryjnie) obsługujący min. RAID 0, 1,10</w:t>
            </w:r>
          </w:p>
        </w:tc>
      </w:tr>
      <w:tr w:rsidR="002E537E" w:rsidRPr="00EC77A2" w14:paraId="276F3AAB"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6646EBD6" w14:textId="5FEB13DB" w:rsidR="002E537E" w:rsidRPr="00EC77A2" w:rsidRDefault="002E537E" w:rsidP="002E537E">
            <w:pPr>
              <w:autoSpaceDE w:val="0"/>
              <w:autoSpaceDN w:val="0"/>
              <w:adjustRightInd w:val="0"/>
              <w:jc w:val="both"/>
              <w:rPr>
                <w:rFonts w:cstheme="minorHAnsi"/>
                <w:sz w:val="20"/>
                <w:szCs w:val="20"/>
              </w:rPr>
            </w:pPr>
            <w:r w:rsidRPr="00662441">
              <w:rPr>
                <w:rFonts w:eastAsia="Times New Roman" w:cstheme="minorHAnsi"/>
                <w:sz w:val="20"/>
                <w:szCs w:val="20"/>
                <w:lang w:eastAsia="pl-PL"/>
              </w:rPr>
              <w:t>Dyski twarde, nośniki danych</w:t>
            </w:r>
          </w:p>
        </w:tc>
        <w:tc>
          <w:tcPr>
            <w:cnfStyle w:val="000100000000" w:firstRow="0" w:lastRow="0" w:firstColumn="0" w:lastColumn="1" w:oddVBand="0" w:evenVBand="0" w:oddHBand="0" w:evenHBand="0" w:firstRowFirstColumn="0" w:firstRowLastColumn="0" w:lastRowFirstColumn="0" w:lastRowLastColumn="0"/>
            <w:tcW w:w="7083" w:type="dxa"/>
          </w:tcPr>
          <w:p w14:paraId="49D264BB" w14:textId="586593F8" w:rsidR="002E537E" w:rsidRPr="002E537E" w:rsidRDefault="002E537E" w:rsidP="002E537E">
            <w:pPr>
              <w:autoSpaceDE w:val="0"/>
              <w:autoSpaceDN w:val="0"/>
              <w:adjustRightInd w:val="0"/>
              <w:jc w:val="both"/>
              <w:rPr>
                <w:rFonts w:cstheme="minorHAnsi"/>
                <w:b w:val="0"/>
                <w:bCs w:val="0"/>
                <w:sz w:val="20"/>
                <w:szCs w:val="20"/>
              </w:rPr>
            </w:pPr>
            <w:r w:rsidRPr="002E537E">
              <w:rPr>
                <w:rFonts w:eastAsia="Times New Roman" w:cstheme="minorHAnsi"/>
                <w:b w:val="0"/>
                <w:bCs w:val="0"/>
                <w:sz w:val="20"/>
                <w:szCs w:val="20"/>
                <w:lang w:eastAsia="pl-PL"/>
              </w:rPr>
              <w:t xml:space="preserve">Zainstalowane 2 dyski SDD hot plug, każdy :1,92TB SAS 12G Mixed </w:t>
            </w:r>
            <w:proofErr w:type="spellStart"/>
            <w:r w:rsidRPr="002E537E">
              <w:rPr>
                <w:rFonts w:eastAsia="Times New Roman" w:cstheme="minorHAnsi"/>
                <w:b w:val="0"/>
                <w:bCs w:val="0"/>
                <w:sz w:val="20"/>
                <w:szCs w:val="20"/>
                <w:lang w:eastAsia="pl-PL"/>
              </w:rPr>
              <w:t>Use</w:t>
            </w:r>
            <w:proofErr w:type="spellEnd"/>
          </w:p>
        </w:tc>
      </w:tr>
      <w:tr w:rsidR="002E537E" w:rsidRPr="00EC77A2" w14:paraId="1F6AC133"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712A78B3" w14:textId="4BEA8203" w:rsidR="002E537E" w:rsidRPr="00EC77A2" w:rsidRDefault="002E537E" w:rsidP="002E537E">
            <w:pPr>
              <w:autoSpaceDE w:val="0"/>
              <w:autoSpaceDN w:val="0"/>
              <w:adjustRightInd w:val="0"/>
              <w:jc w:val="both"/>
              <w:rPr>
                <w:rFonts w:cstheme="minorHAnsi"/>
                <w:sz w:val="20"/>
                <w:szCs w:val="20"/>
              </w:rPr>
            </w:pPr>
            <w:proofErr w:type="spellStart"/>
            <w:r w:rsidRPr="00662441">
              <w:rPr>
                <w:rFonts w:eastAsia="Times New Roman" w:cstheme="minorHAnsi"/>
                <w:sz w:val="20"/>
                <w:szCs w:val="20"/>
                <w:lang w:eastAsia="pl-PL"/>
              </w:rPr>
              <w:t>Sloty</w:t>
            </w:r>
            <w:proofErr w:type="spellEnd"/>
            <w:r w:rsidRPr="00662441">
              <w:rPr>
                <w:rFonts w:eastAsia="Times New Roman" w:cstheme="minorHAnsi"/>
                <w:sz w:val="20"/>
                <w:szCs w:val="20"/>
                <w:lang w:eastAsia="pl-PL"/>
              </w:rPr>
              <w:t xml:space="preserve"> PCI-E</w:t>
            </w:r>
          </w:p>
        </w:tc>
        <w:tc>
          <w:tcPr>
            <w:cnfStyle w:val="000100000000" w:firstRow="0" w:lastRow="0" w:firstColumn="0" w:lastColumn="1" w:oddVBand="0" w:evenVBand="0" w:oddHBand="0" w:evenHBand="0" w:firstRowFirstColumn="0" w:firstRowLastColumn="0" w:lastRowFirstColumn="0" w:lastRowLastColumn="0"/>
            <w:tcW w:w="7083" w:type="dxa"/>
          </w:tcPr>
          <w:p w14:paraId="05656F48" w14:textId="7E8A7CA9" w:rsidR="002E537E" w:rsidRPr="002E537E" w:rsidRDefault="002E537E" w:rsidP="002E537E">
            <w:pPr>
              <w:autoSpaceDE w:val="0"/>
              <w:autoSpaceDN w:val="0"/>
              <w:adjustRightInd w:val="0"/>
              <w:jc w:val="both"/>
              <w:rPr>
                <w:rFonts w:cstheme="minorHAnsi"/>
                <w:b w:val="0"/>
                <w:bCs w:val="0"/>
                <w:sz w:val="20"/>
                <w:szCs w:val="20"/>
              </w:rPr>
            </w:pPr>
            <w:r w:rsidRPr="002E537E">
              <w:rPr>
                <w:rFonts w:eastAsia="Times New Roman" w:cstheme="minorHAnsi"/>
                <w:b w:val="0"/>
                <w:bCs w:val="0"/>
                <w:sz w:val="20"/>
                <w:szCs w:val="20"/>
                <w:lang w:eastAsia="pl-PL"/>
              </w:rPr>
              <w:t>Co najmniej jeden wolny slot PCI-E (nie obsadzony kartą)</w:t>
            </w:r>
          </w:p>
        </w:tc>
      </w:tr>
      <w:tr w:rsidR="002E537E" w:rsidRPr="00EC77A2" w14:paraId="4C5F54FE"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5D82832A" w14:textId="21DD5BDA" w:rsidR="002E537E" w:rsidRPr="00EC77A2" w:rsidRDefault="002E537E" w:rsidP="002E537E">
            <w:pPr>
              <w:autoSpaceDE w:val="0"/>
              <w:autoSpaceDN w:val="0"/>
              <w:adjustRightInd w:val="0"/>
              <w:jc w:val="both"/>
              <w:rPr>
                <w:rFonts w:cstheme="minorHAnsi"/>
                <w:sz w:val="20"/>
                <w:szCs w:val="20"/>
              </w:rPr>
            </w:pPr>
            <w:r w:rsidRPr="00662441">
              <w:rPr>
                <w:rFonts w:eastAsia="Times New Roman" w:cstheme="minorHAnsi"/>
                <w:sz w:val="20"/>
                <w:szCs w:val="20"/>
                <w:lang w:eastAsia="pl-PL"/>
              </w:rPr>
              <w:t>Porty</w:t>
            </w:r>
          </w:p>
        </w:tc>
        <w:tc>
          <w:tcPr>
            <w:cnfStyle w:val="000100000000" w:firstRow="0" w:lastRow="0" w:firstColumn="0" w:lastColumn="1" w:oddVBand="0" w:evenVBand="0" w:oddHBand="0" w:evenHBand="0" w:firstRowFirstColumn="0" w:firstRowLastColumn="0" w:lastRowFirstColumn="0" w:lastRowLastColumn="0"/>
            <w:tcW w:w="7083" w:type="dxa"/>
          </w:tcPr>
          <w:p w14:paraId="72EEC097" w14:textId="441988CC" w:rsidR="002E537E" w:rsidRPr="002E537E" w:rsidRDefault="002E537E" w:rsidP="002E537E">
            <w:pPr>
              <w:autoSpaceDE w:val="0"/>
              <w:autoSpaceDN w:val="0"/>
              <w:adjustRightInd w:val="0"/>
              <w:jc w:val="both"/>
              <w:rPr>
                <w:rFonts w:cstheme="minorHAnsi"/>
                <w:b w:val="0"/>
                <w:bCs w:val="0"/>
                <w:sz w:val="20"/>
                <w:szCs w:val="20"/>
              </w:rPr>
            </w:pPr>
            <w:r w:rsidRPr="002E537E">
              <w:rPr>
                <w:rFonts w:eastAsia="Times New Roman" w:cstheme="minorHAnsi"/>
                <w:b w:val="0"/>
                <w:bCs w:val="0"/>
                <w:sz w:val="20"/>
                <w:szCs w:val="20"/>
                <w:lang w:eastAsia="pl-PL"/>
              </w:rPr>
              <w:t xml:space="preserve">1 x USB 3.0 (wewnętrzny) </w:t>
            </w:r>
          </w:p>
        </w:tc>
      </w:tr>
      <w:tr w:rsidR="002E537E" w:rsidRPr="00EC77A2" w14:paraId="42C8E828"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004C8319" w14:textId="22A1C258" w:rsidR="002E537E" w:rsidRPr="00EC77A2" w:rsidRDefault="002E537E" w:rsidP="002E537E">
            <w:pPr>
              <w:autoSpaceDE w:val="0"/>
              <w:autoSpaceDN w:val="0"/>
              <w:adjustRightInd w:val="0"/>
              <w:jc w:val="both"/>
              <w:rPr>
                <w:rFonts w:cstheme="minorHAnsi"/>
                <w:sz w:val="20"/>
                <w:szCs w:val="20"/>
              </w:rPr>
            </w:pPr>
            <w:r w:rsidRPr="00662441">
              <w:rPr>
                <w:rFonts w:eastAsia="Times New Roman" w:cstheme="minorHAnsi"/>
                <w:sz w:val="20"/>
                <w:szCs w:val="20"/>
                <w:lang w:eastAsia="pl-PL"/>
              </w:rPr>
              <w:t xml:space="preserve">Wsparcie dla systemów operacyjnych i systemów </w:t>
            </w:r>
            <w:proofErr w:type="spellStart"/>
            <w:r w:rsidRPr="00662441">
              <w:rPr>
                <w:rFonts w:eastAsia="Times New Roman" w:cstheme="minorHAnsi"/>
                <w:sz w:val="20"/>
                <w:szCs w:val="20"/>
                <w:lang w:eastAsia="pl-PL"/>
              </w:rPr>
              <w:t>wirtualizacyjnych</w:t>
            </w:r>
            <w:proofErr w:type="spellEnd"/>
          </w:p>
        </w:tc>
        <w:tc>
          <w:tcPr>
            <w:cnfStyle w:val="000100000000" w:firstRow="0" w:lastRow="0" w:firstColumn="0" w:lastColumn="1" w:oddVBand="0" w:evenVBand="0" w:oddHBand="0" w:evenHBand="0" w:firstRowFirstColumn="0" w:firstRowLastColumn="0" w:lastRowFirstColumn="0" w:lastRowLastColumn="0"/>
            <w:tcW w:w="7083" w:type="dxa"/>
            <w:vAlign w:val="center"/>
          </w:tcPr>
          <w:p w14:paraId="32A96158" w14:textId="77777777" w:rsidR="002E537E" w:rsidRPr="002E537E" w:rsidRDefault="002E537E" w:rsidP="002E537E">
            <w:pPr>
              <w:jc w:val="both"/>
              <w:rPr>
                <w:rFonts w:eastAsia="Times New Roman" w:cstheme="minorHAnsi"/>
                <w:b w:val="0"/>
                <w:bCs w:val="0"/>
                <w:sz w:val="20"/>
                <w:szCs w:val="20"/>
                <w:lang w:val="en-GB" w:eastAsia="pl-PL"/>
              </w:rPr>
            </w:pPr>
            <w:r w:rsidRPr="002E537E">
              <w:rPr>
                <w:rFonts w:eastAsia="Times New Roman" w:cstheme="minorHAnsi"/>
                <w:b w:val="0"/>
                <w:bCs w:val="0"/>
                <w:sz w:val="20"/>
                <w:szCs w:val="20"/>
                <w:lang w:val="en-GB" w:eastAsia="pl-PL"/>
              </w:rPr>
              <w:t>Microsoft Windows Server 2016, 2019, 2022</w:t>
            </w:r>
          </w:p>
          <w:p w14:paraId="2708295D" w14:textId="77777777" w:rsidR="002E537E" w:rsidRPr="002E537E" w:rsidRDefault="002E537E" w:rsidP="002E537E">
            <w:pPr>
              <w:jc w:val="both"/>
              <w:rPr>
                <w:rFonts w:eastAsia="Times New Roman" w:cstheme="minorHAnsi"/>
                <w:b w:val="0"/>
                <w:bCs w:val="0"/>
                <w:sz w:val="20"/>
                <w:szCs w:val="20"/>
                <w:lang w:val="en-GB" w:eastAsia="pl-PL"/>
              </w:rPr>
            </w:pPr>
            <w:r w:rsidRPr="002E537E">
              <w:rPr>
                <w:rFonts w:eastAsia="Times New Roman" w:cstheme="minorHAnsi"/>
                <w:b w:val="0"/>
                <w:bCs w:val="0"/>
                <w:sz w:val="20"/>
                <w:szCs w:val="20"/>
                <w:lang w:val="en-GB" w:eastAsia="pl-PL"/>
              </w:rPr>
              <w:t xml:space="preserve">Red Hat Enterprise Linux (RHEL) 7.9 </w:t>
            </w:r>
            <w:proofErr w:type="spellStart"/>
            <w:r w:rsidRPr="002E537E">
              <w:rPr>
                <w:rFonts w:eastAsia="Times New Roman" w:cstheme="minorHAnsi"/>
                <w:b w:val="0"/>
                <w:bCs w:val="0"/>
                <w:sz w:val="20"/>
                <w:szCs w:val="20"/>
                <w:lang w:val="en-GB" w:eastAsia="pl-PL"/>
              </w:rPr>
              <w:t>lub</w:t>
            </w:r>
            <w:proofErr w:type="spellEnd"/>
            <w:r w:rsidRPr="002E537E">
              <w:rPr>
                <w:rFonts w:eastAsia="Times New Roman" w:cstheme="minorHAnsi"/>
                <w:b w:val="0"/>
                <w:bCs w:val="0"/>
                <w:sz w:val="20"/>
                <w:szCs w:val="20"/>
                <w:lang w:val="en-GB" w:eastAsia="pl-PL"/>
              </w:rPr>
              <w:t xml:space="preserve"> </w:t>
            </w:r>
            <w:proofErr w:type="spellStart"/>
            <w:r w:rsidRPr="002E537E">
              <w:rPr>
                <w:rFonts w:eastAsia="Times New Roman" w:cstheme="minorHAnsi"/>
                <w:b w:val="0"/>
                <w:bCs w:val="0"/>
                <w:sz w:val="20"/>
                <w:szCs w:val="20"/>
                <w:lang w:val="en-GB" w:eastAsia="pl-PL"/>
              </w:rPr>
              <w:t>nowszy</w:t>
            </w:r>
            <w:proofErr w:type="spellEnd"/>
            <w:r w:rsidRPr="002E537E">
              <w:rPr>
                <w:rFonts w:eastAsia="Times New Roman" w:cstheme="minorHAnsi"/>
                <w:b w:val="0"/>
                <w:bCs w:val="0"/>
                <w:sz w:val="20"/>
                <w:szCs w:val="20"/>
                <w:lang w:val="en-GB" w:eastAsia="pl-PL"/>
              </w:rPr>
              <w:t xml:space="preserve"> </w:t>
            </w:r>
          </w:p>
          <w:p w14:paraId="7F2797B1" w14:textId="77777777" w:rsidR="002E537E" w:rsidRPr="002E537E" w:rsidRDefault="002E537E" w:rsidP="002E537E">
            <w:pPr>
              <w:jc w:val="both"/>
              <w:rPr>
                <w:rFonts w:eastAsia="Times New Roman" w:cstheme="minorHAnsi"/>
                <w:b w:val="0"/>
                <w:bCs w:val="0"/>
                <w:sz w:val="20"/>
                <w:szCs w:val="20"/>
                <w:lang w:val="en-GB" w:eastAsia="pl-PL"/>
              </w:rPr>
            </w:pPr>
            <w:r w:rsidRPr="002E537E">
              <w:rPr>
                <w:rFonts w:eastAsia="Times New Roman" w:cstheme="minorHAnsi"/>
                <w:b w:val="0"/>
                <w:bCs w:val="0"/>
                <w:sz w:val="20"/>
                <w:szCs w:val="20"/>
                <w:lang w:val="en-GB" w:eastAsia="pl-PL"/>
              </w:rPr>
              <w:t xml:space="preserve">SUSE Linux Enterprise Server (SLES) 12 </w:t>
            </w:r>
            <w:proofErr w:type="spellStart"/>
            <w:r w:rsidRPr="002E537E">
              <w:rPr>
                <w:rFonts w:eastAsia="Times New Roman" w:cstheme="minorHAnsi"/>
                <w:b w:val="0"/>
                <w:bCs w:val="0"/>
                <w:sz w:val="20"/>
                <w:szCs w:val="20"/>
                <w:lang w:val="en-GB" w:eastAsia="pl-PL"/>
              </w:rPr>
              <w:t>lub</w:t>
            </w:r>
            <w:proofErr w:type="spellEnd"/>
            <w:r w:rsidRPr="002E537E">
              <w:rPr>
                <w:rFonts w:eastAsia="Times New Roman" w:cstheme="minorHAnsi"/>
                <w:b w:val="0"/>
                <w:bCs w:val="0"/>
                <w:sz w:val="20"/>
                <w:szCs w:val="20"/>
                <w:lang w:val="en-GB" w:eastAsia="pl-PL"/>
              </w:rPr>
              <w:t xml:space="preserve"> </w:t>
            </w:r>
            <w:proofErr w:type="spellStart"/>
            <w:r w:rsidRPr="002E537E">
              <w:rPr>
                <w:rFonts w:eastAsia="Times New Roman" w:cstheme="minorHAnsi"/>
                <w:b w:val="0"/>
                <w:bCs w:val="0"/>
                <w:sz w:val="20"/>
                <w:szCs w:val="20"/>
                <w:lang w:val="en-GB" w:eastAsia="pl-PL"/>
              </w:rPr>
              <w:t>nowszy</w:t>
            </w:r>
            <w:proofErr w:type="spellEnd"/>
            <w:r w:rsidRPr="002E537E">
              <w:rPr>
                <w:rFonts w:eastAsia="Times New Roman" w:cstheme="minorHAnsi"/>
                <w:b w:val="0"/>
                <w:bCs w:val="0"/>
                <w:sz w:val="20"/>
                <w:szCs w:val="20"/>
                <w:lang w:val="en-GB" w:eastAsia="pl-PL"/>
              </w:rPr>
              <w:t xml:space="preserve"> </w:t>
            </w:r>
          </w:p>
          <w:p w14:paraId="6B3A9DE9" w14:textId="2CF3695F" w:rsidR="002E537E" w:rsidRPr="002E537E" w:rsidRDefault="002E537E" w:rsidP="002E537E">
            <w:pPr>
              <w:autoSpaceDE w:val="0"/>
              <w:autoSpaceDN w:val="0"/>
              <w:adjustRightInd w:val="0"/>
              <w:jc w:val="both"/>
              <w:rPr>
                <w:rFonts w:cstheme="minorHAnsi"/>
                <w:b w:val="0"/>
                <w:bCs w:val="0"/>
                <w:sz w:val="20"/>
                <w:szCs w:val="20"/>
              </w:rPr>
            </w:pPr>
            <w:proofErr w:type="spellStart"/>
            <w:r w:rsidRPr="002E537E">
              <w:rPr>
                <w:rFonts w:eastAsia="Times New Roman" w:cstheme="minorHAnsi"/>
                <w:b w:val="0"/>
                <w:bCs w:val="0"/>
                <w:sz w:val="20"/>
                <w:szCs w:val="20"/>
                <w:lang w:eastAsia="pl-PL"/>
              </w:rPr>
              <w:t>VMware</w:t>
            </w:r>
            <w:proofErr w:type="spellEnd"/>
            <w:r w:rsidRPr="002E537E">
              <w:rPr>
                <w:rFonts w:eastAsia="Times New Roman" w:cstheme="minorHAnsi"/>
                <w:b w:val="0"/>
                <w:bCs w:val="0"/>
                <w:sz w:val="20"/>
                <w:szCs w:val="20"/>
                <w:lang w:eastAsia="pl-PL"/>
              </w:rPr>
              <w:t xml:space="preserve"> 7.0 U2/U3, 8.0 lub nowszy</w:t>
            </w:r>
          </w:p>
        </w:tc>
      </w:tr>
      <w:tr w:rsidR="002E537E" w:rsidRPr="00EC77A2" w14:paraId="08FC5638"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307F31C1" w14:textId="111E35F6" w:rsidR="002E537E" w:rsidRPr="00EC77A2" w:rsidRDefault="002E537E" w:rsidP="002E537E">
            <w:pPr>
              <w:autoSpaceDE w:val="0"/>
              <w:autoSpaceDN w:val="0"/>
              <w:adjustRightInd w:val="0"/>
              <w:jc w:val="both"/>
              <w:rPr>
                <w:rFonts w:cstheme="minorHAnsi"/>
                <w:sz w:val="20"/>
                <w:szCs w:val="20"/>
              </w:rPr>
            </w:pPr>
            <w:r w:rsidRPr="00662441">
              <w:rPr>
                <w:rFonts w:eastAsia="Times New Roman" w:cstheme="minorHAnsi"/>
                <w:sz w:val="20"/>
                <w:szCs w:val="20"/>
                <w:lang w:eastAsia="pl-PL"/>
              </w:rPr>
              <w:t>Zarządzanie serwerem</w:t>
            </w:r>
          </w:p>
        </w:tc>
        <w:tc>
          <w:tcPr>
            <w:cnfStyle w:val="000100000000" w:firstRow="0" w:lastRow="0" w:firstColumn="0" w:lastColumn="1" w:oddVBand="0" w:evenVBand="0" w:oddHBand="0" w:evenHBand="0" w:firstRowFirstColumn="0" w:firstRowLastColumn="0" w:lastRowFirstColumn="0" w:lastRowLastColumn="0"/>
            <w:tcW w:w="7083" w:type="dxa"/>
            <w:vAlign w:val="center"/>
          </w:tcPr>
          <w:p w14:paraId="4F08C6AE" w14:textId="07EB0492" w:rsidR="002E537E" w:rsidRPr="002E537E" w:rsidRDefault="002E537E" w:rsidP="002E537E">
            <w:pPr>
              <w:jc w:val="both"/>
              <w:rPr>
                <w:rFonts w:eastAsia="Times New Roman" w:cstheme="minorHAnsi"/>
                <w:b w:val="0"/>
                <w:bCs w:val="0"/>
                <w:sz w:val="20"/>
                <w:szCs w:val="20"/>
                <w:lang w:eastAsia="pl-PL"/>
              </w:rPr>
            </w:pPr>
            <w:r w:rsidRPr="002E537E">
              <w:rPr>
                <w:rFonts w:eastAsia="Times New Roman" w:cstheme="minorHAnsi"/>
                <w:b w:val="0"/>
                <w:bCs w:val="0"/>
                <w:sz w:val="20"/>
                <w:szCs w:val="20"/>
                <w:lang w:eastAsia="pl-PL"/>
              </w:rPr>
              <w:t xml:space="preserve">Serwer musi być wyposażony w kartę zdalnego zarządzania (konsoli) pozwalającej na: </w:t>
            </w:r>
          </w:p>
          <w:p w14:paraId="1EBAD06A" w14:textId="3B657B5B" w:rsidR="002E537E" w:rsidRPr="002E537E" w:rsidRDefault="002E537E" w:rsidP="002E537E">
            <w:pPr>
              <w:pStyle w:val="Akapitzlist"/>
              <w:numPr>
                <w:ilvl w:val="0"/>
                <w:numId w:val="29"/>
              </w:numPr>
              <w:spacing w:line="240" w:lineRule="auto"/>
              <w:jc w:val="both"/>
              <w:rPr>
                <w:rFonts w:eastAsia="Times New Roman" w:cstheme="minorHAnsi"/>
                <w:b w:val="0"/>
                <w:bCs w:val="0"/>
                <w:sz w:val="20"/>
                <w:szCs w:val="20"/>
                <w:lang w:eastAsia="pl-PL"/>
              </w:rPr>
            </w:pPr>
            <w:r w:rsidRPr="002E537E">
              <w:rPr>
                <w:rFonts w:eastAsia="Times New Roman" w:cstheme="minorHAnsi"/>
                <w:b w:val="0"/>
                <w:bCs w:val="0"/>
                <w:sz w:val="20"/>
                <w:szCs w:val="20"/>
                <w:lang w:eastAsia="pl-PL"/>
              </w:rPr>
              <w:t>włączenie, wyłączenie i restart serwera;</w:t>
            </w:r>
          </w:p>
          <w:p w14:paraId="7FDA25C1" w14:textId="33E9DCCA" w:rsidR="002E537E" w:rsidRPr="002E537E" w:rsidRDefault="002E537E" w:rsidP="002E537E">
            <w:pPr>
              <w:pStyle w:val="Akapitzlist"/>
              <w:numPr>
                <w:ilvl w:val="0"/>
                <w:numId w:val="29"/>
              </w:numPr>
              <w:spacing w:line="240" w:lineRule="auto"/>
              <w:jc w:val="both"/>
              <w:rPr>
                <w:rFonts w:eastAsia="Times New Roman" w:cstheme="minorHAnsi"/>
                <w:b w:val="0"/>
                <w:bCs w:val="0"/>
                <w:sz w:val="20"/>
                <w:szCs w:val="20"/>
                <w:lang w:eastAsia="pl-PL"/>
              </w:rPr>
            </w:pPr>
            <w:r w:rsidRPr="002E537E">
              <w:rPr>
                <w:rFonts w:eastAsia="Times New Roman" w:cstheme="minorHAnsi"/>
                <w:b w:val="0"/>
                <w:bCs w:val="0"/>
                <w:sz w:val="20"/>
                <w:szCs w:val="20"/>
                <w:lang w:eastAsia="pl-PL"/>
              </w:rPr>
              <w:t>podgląd logów sprzętowych serwera i karty;</w:t>
            </w:r>
          </w:p>
          <w:p w14:paraId="6EE7669B" w14:textId="6EC7F6DA" w:rsidR="002E537E" w:rsidRPr="002E537E" w:rsidRDefault="002E537E" w:rsidP="002E537E">
            <w:pPr>
              <w:pStyle w:val="Akapitzlist"/>
              <w:numPr>
                <w:ilvl w:val="0"/>
                <w:numId w:val="29"/>
              </w:numPr>
              <w:spacing w:line="240" w:lineRule="auto"/>
              <w:jc w:val="both"/>
              <w:rPr>
                <w:rFonts w:eastAsia="Times New Roman" w:cstheme="minorHAnsi"/>
                <w:b w:val="0"/>
                <w:bCs w:val="0"/>
                <w:sz w:val="20"/>
                <w:szCs w:val="20"/>
                <w:lang w:eastAsia="pl-PL"/>
              </w:rPr>
            </w:pPr>
            <w:r w:rsidRPr="002E537E">
              <w:rPr>
                <w:rFonts w:eastAsia="Times New Roman" w:cstheme="minorHAnsi"/>
                <w:b w:val="0"/>
                <w:bCs w:val="0"/>
                <w:sz w:val="20"/>
                <w:szCs w:val="20"/>
                <w:lang w:eastAsia="pl-PL"/>
              </w:rPr>
              <w:lastRenderedPageBreak/>
              <w:t xml:space="preserve">przejęcie zdalnej pełnej konsoli graficznej serwera niezależnie od jego stanu (także podczas startu, restartu OS); </w:t>
            </w:r>
          </w:p>
          <w:p w14:paraId="3E582E23" w14:textId="6343F2CF" w:rsidR="002E537E" w:rsidRPr="002E537E" w:rsidRDefault="002E537E" w:rsidP="002E537E">
            <w:pPr>
              <w:pStyle w:val="Akapitzlist"/>
              <w:numPr>
                <w:ilvl w:val="0"/>
                <w:numId w:val="29"/>
              </w:numPr>
              <w:spacing w:line="240" w:lineRule="auto"/>
              <w:jc w:val="both"/>
              <w:rPr>
                <w:rFonts w:eastAsia="Times New Roman" w:cstheme="minorHAnsi"/>
                <w:b w:val="0"/>
                <w:bCs w:val="0"/>
                <w:sz w:val="20"/>
                <w:szCs w:val="20"/>
                <w:lang w:eastAsia="pl-PL"/>
              </w:rPr>
            </w:pPr>
            <w:r w:rsidRPr="002E537E">
              <w:rPr>
                <w:rFonts w:eastAsia="Times New Roman" w:cstheme="minorHAnsi"/>
                <w:b w:val="0"/>
                <w:bCs w:val="0"/>
                <w:sz w:val="20"/>
                <w:szCs w:val="20"/>
                <w:lang w:eastAsia="pl-PL"/>
              </w:rPr>
              <w:t xml:space="preserve">zdalne podłączenie wirtualnych napędów CD/DVD/ISO i FDD; </w:t>
            </w:r>
          </w:p>
          <w:p w14:paraId="57EEC8DC" w14:textId="27855A80" w:rsidR="002E537E" w:rsidRPr="002E537E" w:rsidRDefault="002E537E" w:rsidP="002E537E">
            <w:pPr>
              <w:pStyle w:val="Akapitzlist"/>
              <w:numPr>
                <w:ilvl w:val="0"/>
                <w:numId w:val="29"/>
              </w:numPr>
              <w:spacing w:line="240" w:lineRule="auto"/>
              <w:jc w:val="both"/>
              <w:rPr>
                <w:rFonts w:eastAsia="Times New Roman" w:cstheme="minorHAnsi"/>
                <w:b w:val="0"/>
                <w:bCs w:val="0"/>
                <w:sz w:val="20"/>
                <w:szCs w:val="20"/>
                <w:lang w:eastAsia="pl-PL"/>
              </w:rPr>
            </w:pPr>
            <w:r w:rsidRPr="002E537E">
              <w:rPr>
                <w:rFonts w:eastAsia="Times New Roman" w:cstheme="minorHAnsi"/>
                <w:b w:val="0"/>
                <w:bCs w:val="0"/>
                <w:sz w:val="20"/>
                <w:szCs w:val="20"/>
                <w:lang w:eastAsia="pl-PL"/>
              </w:rPr>
              <w:t>integrację z Active Directory;</w:t>
            </w:r>
          </w:p>
          <w:p w14:paraId="7E9C7915" w14:textId="57745464" w:rsidR="002E537E" w:rsidRPr="002E537E" w:rsidRDefault="002E537E" w:rsidP="002E537E">
            <w:pPr>
              <w:pStyle w:val="Akapitzlist"/>
              <w:numPr>
                <w:ilvl w:val="0"/>
                <w:numId w:val="29"/>
              </w:numPr>
              <w:spacing w:line="240" w:lineRule="auto"/>
              <w:jc w:val="both"/>
              <w:rPr>
                <w:rFonts w:eastAsia="Times New Roman" w:cstheme="minorHAnsi"/>
                <w:b w:val="0"/>
                <w:bCs w:val="0"/>
                <w:sz w:val="20"/>
                <w:szCs w:val="20"/>
                <w:lang w:eastAsia="pl-PL"/>
              </w:rPr>
            </w:pPr>
            <w:r w:rsidRPr="002E537E">
              <w:rPr>
                <w:rFonts w:eastAsia="Times New Roman" w:cstheme="minorHAnsi"/>
                <w:b w:val="0"/>
                <w:bCs w:val="0"/>
                <w:sz w:val="20"/>
                <w:szCs w:val="20"/>
                <w:lang w:eastAsia="pl-PL"/>
              </w:rPr>
              <w:t xml:space="preserve">wysyłanie zdarzeń do zdalnego serwera </w:t>
            </w:r>
            <w:proofErr w:type="spellStart"/>
            <w:r w:rsidRPr="002E537E">
              <w:rPr>
                <w:rFonts w:eastAsia="Times New Roman" w:cstheme="minorHAnsi"/>
                <w:b w:val="0"/>
                <w:bCs w:val="0"/>
                <w:sz w:val="20"/>
                <w:szCs w:val="20"/>
                <w:lang w:eastAsia="pl-PL"/>
              </w:rPr>
              <w:t>syslog</w:t>
            </w:r>
            <w:proofErr w:type="spellEnd"/>
            <w:r w:rsidRPr="002E537E">
              <w:rPr>
                <w:rFonts w:eastAsia="Times New Roman" w:cstheme="minorHAnsi"/>
                <w:b w:val="0"/>
                <w:bCs w:val="0"/>
                <w:sz w:val="20"/>
                <w:szCs w:val="20"/>
                <w:lang w:eastAsia="pl-PL"/>
              </w:rPr>
              <w:t>;</w:t>
            </w:r>
          </w:p>
          <w:p w14:paraId="53DE20AD" w14:textId="4DB59C26" w:rsidR="002E537E" w:rsidRPr="002E537E" w:rsidRDefault="002E537E" w:rsidP="002E537E">
            <w:pPr>
              <w:pStyle w:val="Akapitzlist"/>
              <w:numPr>
                <w:ilvl w:val="0"/>
                <w:numId w:val="29"/>
              </w:numPr>
              <w:spacing w:line="240" w:lineRule="auto"/>
              <w:jc w:val="both"/>
              <w:rPr>
                <w:rFonts w:eastAsia="Times New Roman" w:cstheme="minorHAnsi"/>
                <w:b w:val="0"/>
                <w:bCs w:val="0"/>
                <w:sz w:val="20"/>
                <w:szCs w:val="20"/>
                <w:lang w:eastAsia="pl-PL"/>
              </w:rPr>
            </w:pPr>
            <w:r w:rsidRPr="002E537E">
              <w:rPr>
                <w:rFonts w:eastAsia="Times New Roman" w:cstheme="minorHAnsi"/>
                <w:b w:val="0"/>
                <w:bCs w:val="0"/>
                <w:sz w:val="20"/>
                <w:szCs w:val="20"/>
                <w:lang w:eastAsia="pl-PL"/>
              </w:rPr>
              <w:t>współdzielenie jednej zdalnej konsoli graficznej przez 2 użytkowników.</w:t>
            </w:r>
          </w:p>
          <w:p w14:paraId="6760D5F0" w14:textId="0B98650B" w:rsidR="002E537E" w:rsidRPr="002E537E" w:rsidRDefault="002E537E" w:rsidP="002E537E">
            <w:pPr>
              <w:autoSpaceDE w:val="0"/>
              <w:autoSpaceDN w:val="0"/>
              <w:adjustRightInd w:val="0"/>
              <w:jc w:val="both"/>
              <w:rPr>
                <w:rFonts w:cstheme="minorHAnsi"/>
                <w:b w:val="0"/>
                <w:bCs w:val="0"/>
                <w:sz w:val="20"/>
                <w:szCs w:val="20"/>
              </w:rPr>
            </w:pPr>
            <w:r w:rsidRPr="002E537E">
              <w:rPr>
                <w:rFonts w:eastAsia="Times New Roman" w:cstheme="minorHAnsi"/>
                <w:b w:val="0"/>
                <w:bCs w:val="0"/>
                <w:sz w:val="20"/>
                <w:szCs w:val="20"/>
                <w:lang w:eastAsia="pl-PL"/>
              </w:rPr>
              <w:t>Rozwiązanie sprzętowe, niezależne od systemów operacyjnych, zintegrowane z płytą główną. Wymagana odpowiednia licencja ze wsparciem technicznym zgodnym ze wsparciem na cały serwer.</w:t>
            </w:r>
          </w:p>
        </w:tc>
      </w:tr>
      <w:tr w:rsidR="002E537E" w:rsidRPr="00EC77A2" w14:paraId="52EFFFAC"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538469C0" w14:textId="70690274" w:rsidR="002E537E" w:rsidRPr="00EC77A2" w:rsidRDefault="002E537E" w:rsidP="002E537E">
            <w:pPr>
              <w:autoSpaceDE w:val="0"/>
              <w:autoSpaceDN w:val="0"/>
              <w:adjustRightInd w:val="0"/>
              <w:jc w:val="both"/>
              <w:rPr>
                <w:rFonts w:cstheme="minorHAnsi"/>
                <w:sz w:val="20"/>
                <w:szCs w:val="20"/>
              </w:rPr>
            </w:pPr>
            <w:r w:rsidRPr="00662441">
              <w:rPr>
                <w:rFonts w:eastAsia="Times New Roman" w:cstheme="minorHAnsi"/>
                <w:sz w:val="20"/>
                <w:szCs w:val="20"/>
                <w:lang w:eastAsia="pl-PL"/>
              </w:rPr>
              <w:lastRenderedPageBreak/>
              <w:t>Inne</w:t>
            </w:r>
          </w:p>
        </w:tc>
        <w:tc>
          <w:tcPr>
            <w:cnfStyle w:val="000100000000" w:firstRow="0" w:lastRow="0" w:firstColumn="0" w:lastColumn="1" w:oddVBand="0" w:evenVBand="0" w:oddHBand="0" w:evenHBand="0" w:firstRowFirstColumn="0" w:firstRowLastColumn="0" w:lastRowFirstColumn="0" w:lastRowLastColumn="0"/>
            <w:tcW w:w="7083" w:type="dxa"/>
            <w:vAlign w:val="center"/>
          </w:tcPr>
          <w:p w14:paraId="19D9C890" w14:textId="07900378" w:rsidR="002E537E" w:rsidRPr="002E537E" w:rsidRDefault="002E537E" w:rsidP="002E537E">
            <w:pPr>
              <w:autoSpaceDE w:val="0"/>
              <w:autoSpaceDN w:val="0"/>
              <w:adjustRightInd w:val="0"/>
              <w:jc w:val="both"/>
              <w:rPr>
                <w:rFonts w:cstheme="minorHAnsi"/>
                <w:b w:val="0"/>
                <w:bCs w:val="0"/>
                <w:sz w:val="20"/>
                <w:szCs w:val="20"/>
              </w:rPr>
            </w:pPr>
            <w:r w:rsidRPr="002E537E">
              <w:rPr>
                <w:rFonts w:eastAsia="Times New Roman" w:cstheme="minorHAnsi"/>
                <w:b w:val="0"/>
                <w:bCs w:val="0"/>
                <w:sz w:val="20"/>
                <w:szCs w:val="20"/>
                <w:lang w:eastAsia="pl-PL"/>
              </w:rPr>
              <w:t>Oferowany serwer musi być fabrycznie nowy, wyprodukowany nie wcześniej niż 6 miesięcy przed datą dostarczenia do Zamawiającego i pochodzić z oficjalnego kanału dystrybucyjnego producenta na rynek polski. Zamawiający zastrzega sobie, aby Wykonawca na żądanie Zamawiającego przedłożył oświadczenie Producenta oferowanego sprzętu, w języku polskim, potwierdzające pochodzenie sprzętu z autoryzowanego kanału sprzedaży z Polski.</w:t>
            </w:r>
          </w:p>
        </w:tc>
      </w:tr>
      <w:tr w:rsidR="002E537E" w:rsidRPr="00EC77A2" w14:paraId="096B4F9B" w14:textId="77777777" w:rsidTr="000C57F7">
        <w:tc>
          <w:tcPr>
            <w:cnfStyle w:val="001000000000" w:firstRow="0" w:lastRow="0" w:firstColumn="1" w:lastColumn="0" w:oddVBand="0" w:evenVBand="0" w:oddHBand="0" w:evenHBand="0" w:firstRowFirstColumn="0" w:firstRowLastColumn="0" w:lastRowFirstColumn="0" w:lastRowLastColumn="0"/>
            <w:tcW w:w="2551" w:type="dxa"/>
            <w:vAlign w:val="center"/>
          </w:tcPr>
          <w:p w14:paraId="5C304EA3" w14:textId="3AE1D8A7" w:rsidR="002E537E" w:rsidRPr="00EC77A2" w:rsidRDefault="002E537E" w:rsidP="002E537E">
            <w:pPr>
              <w:autoSpaceDE w:val="0"/>
              <w:autoSpaceDN w:val="0"/>
              <w:adjustRightInd w:val="0"/>
              <w:jc w:val="both"/>
              <w:rPr>
                <w:rFonts w:cstheme="minorHAnsi"/>
                <w:sz w:val="20"/>
                <w:szCs w:val="20"/>
              </w:rPr>
            </w:pPr>
            <w:r w:rsidRPr="00662441">
              <w:rPr>
                <w:rFonts w:eastAsia="Times New Roman" w:cstheme="minorHAnsi"/>
                <w:sz w:val="20"/>
                <w:szCs w:val="20"/>
                <w:lang w:eastAsia="pl-PL"/>
              </w:rPr>
              <w:t>Wsparcie techniczne</w:t>
            </w:r>
          </w:p>
        </w:tc>
        <w:tc>
          <w:tcPr>
            <w:cnfStyle w:val="000100000000" w:firstRow="0" w:lastRow="0" w:firstColumn="0" w:lastColumn="1" w:oddVBand="0" w:evenVBand="0" w:oddHBand="0" w:evenHBand="0" w:firstRowFirstColumn="0" w:firstRowLastColumn="0" w:lastRowFirstColumn="0" w:lastRowLastColumn="0"/>
            <w:tcW w:w="7083" w:type="dxa"/>
            <w:vAlign w:val="center"/>
          </w:tcPr>
          <w:p w14:paraId="05415224" w14:textId="35CB15C7" w:rsidR="002E537E" w:rsidRPr="002E537E" w:rsidRDefault="002E537E" w:rsidP="002E537E">
            <w:pPr>
              <w:jc w:val="both"/>
              <w:rPr>
                <w:rFonts w:eastAsia="Times New Roman" w:cstheme="minorHAnsi"/>
                <w:b w:val="0"/>
                <w:bCs w:val="0"/>
                <w:sz w:val="20"/>
                <w:szCs w:val="20"/>
                <w:lang w:eastAsia="pl-PL"/>
              </w:rPr>
            </w:pPr>
            <w:r w:rsidRPr="002E537E">
              <w:rPr>
                <w:rFonts w:eastAsia="Times New Roman" w:cstheme="minorHAnsi"/>
                <w:b w:val="0"/>
                <w:bCs w:val="0"/>
                <w:sz w:val="20"/>
                <w:szCs w:val="20"/>
                <w:lang w:eastAsia="pl-PL"/>
              </w:rPr>
              <w:t xml:space="preserve">Wszystkie dostarczone urządzenia i oprogramowanie zarządzające muszą być objęte co najmniej </w:t>
            </w:r>
            <w:r w:rsidR="005D5B5A">
              <w:rPr>
                <w:rFonts w:eastAsia="Times New Roman" w:cstheme="minorHAnsi"/>
                <w:b w:val="0"/>
                <w:bCs w:val="0"/>
                <w:sz w:val="20"/>
                <w:szCs w:val="20"/>
                <w:lang w:eastAsia="pl-PL"/>
              </w:rPr>
              <w:t>5</w:t>
            </w:r>
            <w:r w:rsidRPr="002E537E">
              <w:rPr>
                <w:rFonts w:eastAsia="Times New Roman" w:cstheme="minorHAnsi"/>
                <w:b w:val="0"/>
                <w:bCs w:val="0"/>
                <w:sz w:val="20"/>
                <w:szCs w:val="20"/>
                <w:lang w:eastAsia="pl-PL"/>
              </w:rPr>
              <w:t>-letnim wsparciem technicznym z możliwością zgłaszania problemów w trybie 24x7, obsługa zgłoszeń w trybie 24x7, czas reakcji w ciągu 4 godzin od zgłoszenia. W przypadku wymiany, wymieniane dyski pozostają u Zamawiającego.</w:t>
            </w:r>
          </w:p>
          <w:p w14:paraId="35F8EFE4" w14:textId="77777777" w:rsidR="002E537E" w:rsidRPr="002E537E" w:rsidRDefault="002E537E" w:rsidP="002E537E">
            <w:pPr>
              <w:jc w:val="both"/>
              <w:rPr>
                <w:rFonts w:eastAsia="Times New Roman" w:cstheme="minorHAnsi"/>
                <w:b w:val="0"/>
                <w:bCs w:val="0"/>
                <w:sz w:val="20"/>
                <w:szCs w:val="20"/>
                <w:lang w:eastAsia="pl-PL"/>
              </w:rPr>
            </w:pPr>
            <w:r w:rsidRPr="002E537E">
              <w:rPr>
                <w:rFonts w:eastAsia="Times New Roman" w:cstheme="minorHAnsi"/>
                <w:b w:val="0"/>
                <w:bCs w:val="0"/>
                <w:sz w:val="20"/>
                <w:szCs w:val="20"/>
                <w:lang w:eastAsia="pl-PL"/>
              </w:rPr>
              <w:t>Wymagana jest obsługa zgłoszeń serwisowych/gwarancyjnych dotyczących sprzętu i oprogramowania w języku polskim.</w:t>
            </w:r>
          </w:p>
          <w:p w14:paraId="2A17DC3D" w14:textId="77777777" w:rsidR="002E537E" w:rsidRPr="002E537E" w:rsidRDefault="002E537E" w:rsidP="002E537E">
            <w:pPr>
              <w:jc w:val="both"/>
              <w:rPr>
                <w:rFonts w:eastAsia="Times New Roman" w:cstheme="minorHAnsi"/>
                <w:b w:val="0"/>
                <w:bCs w:val="0"/>
                <w:sz w:val="20"/>
                <w:szCs w:val="20"/>
                <w:lang w:eastAsia="pl-PL"/>
              </w:rPr>
            </w:pPr>
            <w:r w:rsidRPr="002E537E">
              <w:rPr>
                <w:rFonts w:eastAsia="Times New Roman" w:cstheme="minorHAnsi"/>
                <w:b w:val="0"/>
                <w:bCs w:val="0"/>
                <w:sz w:val="20"/>
                <w:szCs w:val="20"/>
                <w:lang w:eastAsia="pl-PL"/>
              </w:rPr>
              <w:t xml:space="preserve">Gwarancja na sprzęt musi być dostarczona i realizowana przez organizację serwisową producenta sprzętu. </w:t>
            </w:r>
          </w:p>
          <w:p w14:paraId="7068E4E7" w14:textId="77777777" w:rsidR="002E537E" w:rsidRPr="002E537E" w:rsidRDefault="002E537E" w:rsidP="002E537E">
            <w:pPr>
              <w:jc w:val="both"/>
              <w:rPr>
                <w:rFonts w:eastAsia="Times New Roman" w:cstheme="minorHAnsi"/>
                <w:b w:val="0"/>
                <w:bCs w:val="0"/>
                <w:sz w:val="20"/>
                <w:szCs w:val="20"/>
                <w:lang w:eastAsia="pl-PL"/>
              </w:rPr>
            </w:pPr>
            <w:r w:rsidRPr="002E537E">
              <w:rPr>
                <w:rFonts w:eastAsia="Times New Roman" w:cstheme="minorHAnsi"/>
                <w:b w:val="0"/>
                <w:bCs w:val="0"/>
                <w:sz w:val="20"/>
                <w:szCs w:val="20"/>
                <w:lang w:eastAsia="pl-PL"/>
              </w:rPr>
              <w:t>Całość zaoferowanego sprzętu i oprogramowania musi pochodzić od jednego producenta. Wymagana jest obsługa zgłoszeń serwisowych/gwarancyjnych dotyczących sprzętu i oprogramowania w języku polskim.</w:t>
            </w:r>
          </w:p>
          <w:p w14:paraId="03225C78" w14:textId="77777777" w:rsidR="002E537E" w:rsidRPr="002E537E" w:rsidRDefault="002E537E" w:rsidP="002E537E">
            <w:pPr>
              <w:jc w:val="both"/>
              <w:rPr>
                <w:rFonts w:eastAsia="Times New Roman" w:cstheme="minorHAnsi"/>
                <w:b w:val="0"/>
                <w:bCs w:val="0"/>
                <w:sz w:val="20"/>
                <w:szCs w:val="20"/>
                <w:lang w:eastAsia="pl-PL"/>
              </w:rPr>
            </w:pPr>
            <w:r w:rsidRPr="002E537E">
              <w:rPr>
                <w:rFonts w:eastAsia="Times New Roman" w:cstheme="minorHAnsi"/>
                <w:b w:val="0"/>
                <w:bCs w:val="0"/>
                <w:sz w:val="20"/>
                <w:szCs w:val="20"/>
                <w:lang w:eastAsia="pl-PL"/>
              </w:rPr>
              <w:t xml:space="preserve">Gwarancja na sprzęt musi być dostarczona i realizowana przez organizację serwisową producenta sprzętu. </w:t>
            </w:r>
          </w:p>
          <w:p w14:paraId="1A9962AD" w14:textId="58422675" w:rsidR="002E537E" w:rsidRPr="002E537E" w:rsidRDefault="002E537E" w:rsidP="002E537E">
            <w:pPr>
              <w:autoSpaceDE w:val="0"/>
              <w:autoSpaceDN w:val="0"/>
              <w:adjustRightInd w:val="0"/>
              <w:jc w:val="both"/>
              <w:rPr>
                <w:rFonts w:cstheme="minorHAnsi"/>
                <w:b w:val="0"/>
                <w:bCs w:val="0"/>
                <w:sz w:val="20"/>
                <w:szCs w:val="20"/>
              </w:rPr>
            </w:pPr>
            <w:r w:rsidRPr="002E537E">
              <w:rPr>
                <w:rFonts w:eastAsia="Times New Roman" w:cstheme="minorHAnsi"/>
                <w:b w:val="0"/>
                <w:bCs w:val="0"/>
                <w:sz w:val="20"/>
                <w:szCs w:val="20"/>
                <w:lang w:eastAsia="pl-PL"/>
              </w:rPr>
              <w:t>Całość zaoferowanego sprzętu i oprogramowania musi pochodzić od jednego producenta.</w:t>
            </w:r>
          </w:p>
        </w:tc>
      </w:tr>
      <w:tr w:rsidR="002E537E" w:rsidRPr="00EC77A2" w14:paraId="69E830E1" w14:textId="77777777" w:rsidTr="000C57F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4D9AF18" w14:textId="7CCA3F8D" w:rsidR="002E537E" w:rsidRPr="00EC77A2" w:rsidRDefault="002E537E" w:rsidP="002E537E">
            <w:pPr>
              <w:autoSpaceDE w:val="0"/>
              <w:autoSpaceDN w:val="0"/>
              <w:adjustRightInd w:val="0"/>
              <w:jc w:val="both"/>
              <w:rPr>
                <w:rFonts w:cstheme="minorHAnsi"/>
                <w:sz w:val="20"/>
                <w:szCs w:val="20"/>
              </w:rPr>
            </w:pPr>
            <w:r w:rsidRPr="007771D3">
              <w:rPr>
                <w:rFonts w:eastAsia="Times New Roman" w:cstheme="minorHAnsi"/>
                <w:sz w:val="20"/>
                <w:szCs w:val="20"/>
                <w:lang w:eastAsia="pl-PL"/>
              </w:rPr>
              <w:t>Licencja systemu operacyjnego</w:t>
            </w:r>
          </w:p>
        </w:tc>
        <w:tc>
          <w:tcPr>
            <w:cnfStyle w:val="000100000000" w:firstRow="0" w:lastRow="0" w:firstColumn="0" w:lastColumn="1" w:oddVBand="0" w:evenVBand="0" w:oddHBand="0" w:evenHBand="0" w:firstRowFirstColumn="0" w:firstRowLastColumn="0" w:lastRowFirstColumn="0" w:lastRowLastColumn="0"/>
            <w:tcW w:w="7083" w:type="dxa"/>
            <w:vAlign w:val="center"/>
          </w:tcPr>
          <w:p w14:paraId="5E1F17FD" w14:textId="75F50E63" w:rsidR="002E537E" w:rsidRPr="002E537E" w:rsidRDefault="002E537E" w:rsidP="002E537E">
            <w:pPr>
              <w:autoSpaceDE w:val="0"/>
              <w:autoSpaceDN w:val="0"/>
              <w:adjustRightInd w:val="0"/>
              <w:jc w:val="both"/>
              <w:rPr>
                <w:rFonts w:cstheme="minorHAnsi"/>
                <w:b w:val="0"/>
                <w:bCs w:val="0"/>
                <w:sz w:val="20"/>
                <w:szCs w:val="20"/>
              </w:rPr>
            </w:pPr>
            <w:r w:rsidRPr="002E537E">
              <w:rPr>
                <w:rFonts w:eastAsia="Times New Roman" w:cstheme="minorHAnsi"/>
                <w:b w:val="0"/>
                <w:bCs w:val="0"/>
                <w:sz w:val="20"/>
                <w:szCs w:val="20"/>
                <w:lang w:eastAsia="pl-PL"/>
              </w:rPr>
              <w:t xml:space="preserve">Microsoft Windows Server 2022 Standard 16 </w:t>
            </w:r>
            <w:proofErr w:type="spellStart"/>
            <w:r w:rsidRPr="002E537E">
              <w:rPr>
                <w:rFonts w:eastAsia="Times New Roman" w:cstheme="minorHAnsi"/>
                <w:b w:val="0"/>
                <w:bCs w:val="0"/>
                <w:sz w:val="20"/>
                <w:szCs w:val="20"/>
                <w:lang w:eastAsia="pl-PL"/>
              </w:rPr>
              <w:t>core</w:t>
            </w:r>
            <w:proofErr w:type="spellEnd"/>
            <w:r w:rsidRPr="002E537E">
              <w:rPr>
                <w:rFonts w:eastAsia="Times New Roman" w:cstheme="minorHAnsi"/>
                <w:b w:val="0"/>
                <w:bCs w:val="0"/>
                <w:sz w:val="20"/>
                <w:szCs w:val="20"/>
                <w:lang w:eastAsia="pl-PL"/>
              </w:rPr>
              <w:t xml:space="preserve"> lub równoważny.</w:t>
            </w:r>
          </w:p>
        </w:tc>
      </w:tr>
    </w:tbl>
    <w:p w14:paraId="6BE59BBE" w14:textId="77777777" w:rsidR="006C6A43" w:rsidRDefault="006C6A43" w:rsidP="006C6A43"/>
    <w:p w14:paraId="2EE20BCC" w14:textId="2C4D61DD" w:rsidR="00ED6BF1" w:rsidRPr="00D072A4" w:rsidRDefault="00ED6BF1" w:rsidP="00FF534A">
      <w:pPr>
        <w:pStyle w:val="Nagwek3"/>
      </w:pPr>
      <w:r w:rsidRPr="00D072A4">
        <w:t xml:space="preserve">Macierz </w:t>
      </w:r>
      <w:r w:rsidRPr="00FF534A">
        <w:t>dyskowa</w:t>
      </w:r>
      <w:r w:rsidRPr="00D072A4">
        <w:t xml:space="preserve"> – szt. 2</w:t>
      </w:r>
    </w:p>
    <w:tbl>
      <w:tblPr>
        <w:tblStyle w:val="Tabelasiatki1jasnaakcent3"/>
        <w:tblW w:w="9634" w:type="dxa"/>
        <w:tblLook w:val="01E0" w:firstRow="1" w:lastRow="1" w:firstColumn="1" w:lastColumn="1" w:noHBand="0" w:noVBand="0"/>
      </w:tblPr>
      <w:tblGrid>
        <w:gridCol w:w="2551"/>
        <w:gridCol w:w="7083"/>
      </w:tblGrid>
      <w:tr w:rsidR="00AD7D34" w:rsidRPr="00CA42A5" w14:paraId="16561DDA" w14:textId="77777777" w:rsidTr="007F77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4FE5D48D"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Element konfiguracji</w:t>
            </w:r>
          </w:p>
        </w:tc>
        <w:tc>
          <w:tcPr>
            <w:cnfStyle w:val="000100000000" w:firstRow="0" w:lastRow="0" w:firstColumn="0" w:lastColumn="1" w:oddVBand="0" w:evenVBand="0" w:oddHBand="0" w:evenHBand="0" w:firstRowFirstColumn="0" w:firstRowLastColumn="0" w:lastRowFirstColumn="0" w:lastRowLastColumn="0"/>
            <w:tcW w:w="7083" w:type="dxa"/>
          </w:tcPr>
          <w:p w14:paraId="3F17FD1D" w14:textId="77777777" w:rsidR="00AD7D34" w:rsidRPr="007F7730" w:rsidRDefault="00AD7D34" w:rsidP="00AD7D34">
            <w:pPr>
              <w:autoSpaceDE w:val="0"/>
              <w:autoSpaceDN w:val="0"/>
              <w:adjustRightInd w:val="0"/>
              <w:jc w:val="both"/>
              <w:rPr>
                <w:rFonts w:cstheme="minorHAnsi"/>
                <w:sz w:val="20"/>
                <w:szCs w:val="20"/>
              </w:rPr>
            </w:pPr>
            <w:r w:rsidRPr="007F7730">
              <w:rPr>
                <w:rFonts w:cstheme="minorHAnsi"/>
                <w:sz w:val="20"/>
                <w:szCs w:val="20"/>
              </w:rPr>
              <w:t>Wymagania minimalne</w:t>
            </w:r>
          </w:p>
        </w:tc>
      </w:tr>
      <w:tr w:rsidR="00AD7D34" w:rsidRPr="00CA42A5" w14:paraId="08351B2C"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00C3DF49"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Typ obudowy</w:t>
            </w:r>
          </w:p>
        </w:tc>
        <w:tc>
          <w:tcPr>
            <w:cnfStyle w:val="000100000000" w:firstRow="0" w:lastRow="0" w:firstColumn="0" w:lastColumn="1" w:oddVBand="0" w:evenVBand="0" w:oddHBand="0" w:evenHBand="0" w:firstRowFirstColumn="0" w:firstRowLastColumn="0" w:lastRowFirstColumn="0" w:lastRowLastColumn="0"/>
            <w:tcW w:w="7083" w:type="dxa"/>
          </w:tcPr>
          <w:p w14:paraId="755991A3"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Macierz musi być przystosowana do montażu w szafie </w:t>
            </w:r>
            <w:proofErr w:type="spellStart"/>
            <w:r w:rsidRPr="00AD7D34">
              <w:rPr>
                <w:rFonts w:cstheme="minorHAnsi"/>
                <w:b w:val="0"/>
                <w:bCs w:val="0"/>
                <w:sz w:val="20"/>
                <w:szCs w:val="20"/>
              </w:rPr>
              <w:t>rack</w:t>
            </w:r>
            <w:proofErr w:type="spellEnd"/>
            <w:r w:rsidRPr="00AD7D34">
              <w:rPr>
                <w:rFonts w:cstheme="minorHAnsi"/>
                <w:b w:val="0"/>
                <w:bCs w:val="0"/>
                <w:sz w:val="20"/>
                <w:szCs w:val="20"/>
              </w:rPr>
              <w:t xml:space="preserve"> 19”.</w:t>
            </w:r>
          </w:p>
        </w:tc>
      </w:tr>
      <w:tr w:rsidR="00AD7D34" w:rsidRPr="00CA42A5" w14:paraId="7DB2A5E9"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786016DC"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Przestrzeń dyskowa</w:t>
            </w:r>
          </w:p>
          <w:p w14:paraId="1959F8C0" w14:textId="77777777" w:rsidR="00AD7D34" w:rsidRPr="0033298B" w:rsidRDefault="00AD7D34" w:rsidP="00AD7D34">
            <w:pPr>
              <w:autoSpaceDE w:val="0"/>
              <w:autoSpaceDN w:val="0"/>
              <w:adjustRightInd w:val="0"/>
              <w:ind w:firstLine="720"/>
              <w:jc w:val="both"/>
              <w:rPr>
                <w:rFonts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83" w:type="dxa"/>
          </w:tcPr>
          <w:p w14:paraId="2BA896EC"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Macierz musi być wyposażona w minimum 24 dyski SAS NL 7200 o pojemności 12TB każdy.</w:t>
            </w:r>
          </w:p>
        </w:tc>
      </w:tr>
      <w:tr w:rsidR="00AD7D34" w:rsidRPr="00CA42A5" w14:paraId="436404F7"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4993D51A"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Możliwość rozbudowy</w:t>
            </w:r>
          </w:p>
        </w:tc>
        <w:tc>
          <w:tcPr>
            <w:cnfStyle w:val="000100000000" w:firstRow="0" w:lastRow="0" w:firstColumn="0" w:lastColumn="1" w:oddVBand="0" w:evenVBand="0" w:oddHBand="0" w:evenHBand="0" w:firstRowFirstColumn="0" w:firstRowLastColumn="0" w:lastRowFirstColumn="0" w:lastRowLastColumn="0"/>
            <w:tcW w:w="7083" w:type="dxa"/>
          </w:tcPr>
          <w:p w14:paraId="47633138"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Macierz musi umożliwiać rozbudowę (bez wymiany kontrolerów macierzy), do co najmniej 240 dysków twardych. </w:t>
            </w:r>
          </w:p>
        </w:tc>
      </w:tr>
      <w:tr w:rsidR="00AD7D34" w:rsidRPr="00CA42A5" w14:paraId="24C14530"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6F1F467A"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Obsługa dysków</w:t>
            </w:r>
          </w:p>
        </w:tc>
        <w:tc>
          <w:tcPr>
            <w:cnfStyle w:val="000100000000" w:firstRow="0" w:lastRow="0" w:firstColumn="0" w:lastColumn="1" w:oddVBand="0" w:evenVBand="0" w:oddHBand="0" w:evenHBand="0" w:firstRowFirstColumn="0" w:firstRowLastColumn="0" w:lastRowFirstColumn="0" w:lastRowLastColumn="0"/>
            <w:tcW w:w="7083" w:type="dxa"/>
          </w:tcPr>
          <w:p w14:paraId="1DDFB2DB"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Macierz musi obsługiwać dyski SSD, SAS i NL SAS. Macierz musi obsługiwać dyski 2,5” jak również 3,5”. </w:t>
            </w:r>
          </w:p>
          <w:p w14:paraId="29DD2AD7"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Komunikacja z dyskami 12Gb SAS.</w:t>
            </w:r>
          </w:p>
        </w:tc>
      </w:tr>
      <w:tr w:rsidR="00AD7D34" w:rsidRPr="00CA42A5" w14:paraId="786A79A6"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2587F611"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Sposób zabezpieczenia danych</w:t>
            </w:r>
          </w:p>
        </w:tc>
        <w:tc>
          <w:tcPr>
            <w:cnfStyle w:val="000100000000" w:firstRow="0" w:lastRow="0" w:firstColumn="0" w:lastColumn="1" w:oddVBand="0" w:evenVBand="0" w:oddHBand="0" w:evenHBand="0" w:firstRowFirstColumn="0" w:firstRowLastColumn="0" w:lastRowFirstColumn="0" w:lastRowLastColumn="0"/>
            <w:tcW w:w="7083" w:type="dxa"/>
          </w:tcPr>
          <w:p w14:paraId="6BF7A36B"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Macierz musi obsługiwać mechanizmy RAID zgodne z RAID1, RAID10, RAID5, RAID6 realizowane sprzętowo za pomocą dedykowanego układu, z możliwością dowolnej ich kombinacji w obrębie oferowanej macierzy i z wykorzystaniem wszystkich dysków twardych (tzw. </w:t>
            </w:r>
            <w:proofErr w:type="spellStart"/>
            <w:r w:rsidRPr="00AD7D34">
              <w:rPr>
                <w:rFonts w:cstheme="minorHAnsi"/>
                <w:b w:val="0"/>
                <w:bCs w:val="0"/>
                <w:sz w:val="20"/>
                <w:szCs w:val="20"/>
              </w:rPr>
              <w:t>wide-striping</w:t>
            </w:r>
            <w:proofErr w:type="spellEnd"/>
            <w:r w:rsidRPr="00AD7D34">
              <w:rPr>
                <w:rFonts w:cstheme="minorHAnsi"/>
                <w:b w:val="0"/>
                <w:bCs w:val="0"/>
                <w:sz w:val="20"/>
                <w:szCs w:val="20"/>
              </w:rPr>
              <w:t>).</w:t>
            </w:r>
          </w:p>
          <w:p w14:paraId="16453762"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Macierz musi umożliwiać utworzenie pojedynczej grupy RAID zabezpieczonej podwójną parzystością stworzonej ze 128 dysków. Konfiguracja takiej grupy RAID musi umożliwiać zmianę rozmiaru takie grupy poprzez dodawanie i odejmowanie pojedynczych dysków w trybie online bez konieczności przerywania dostępu do danych.</w:t>
            </w:r>
          </w:p>
        </w:tc>
      </w:tr>
      <w:tr w:rsidR="00AD7D34" w:rsidRPr="00CA42A5" w14:paraId="01F5BC5B"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27C9C759"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Tryb pracy kontrolerów macierzowych</w:t>
            </w:r>
          </w:p>
        </w:tc>
        <w:tc>
          <w:tcPr>
            <w:cnfStyle w:val="000100000000" w:firstRow="0" w:lastRow="0" w:firstColumn="0" w:lastColumn="1" w:oddVBand="0" w:evenVBand="0" w:oddHBand="0" w:evenHBand="0" w:firstRowFirstColumn="0" w:firstRowLastColumn="0" w:lastRowFirstColumn="0" w:lastRowLastColumn="0"/>
            <w:tcW w:w="7083" w:type="dxa"/>
          </w:tcPr>
          <w:p w14:paraId="02F1667F"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Macierz musi posiadać minimum 2 kontrolery macierzowe pracujące w trybie </w:t>
            </w:r>
            <w:proofErr w:type="spellStart"/>
            <w:r w:rsidRPr="00AD7D34">
              <w:rPr>
                <w:rFonts w:cstheme="minorHAnsi"/>
                <w:b w:val="0"/>
                <w:bCs w:val="0"/>
                <w:sz w:val="20"/>
                <w:szCs w:val="20"/>
              </w:rPr>
              <w:t>active-active</w:t>
            </w:r>
            <w:proofErr w:type="spellEnd"/>
            <w:r w:rsidRPr="00AD7D34">
              <w:rPr>
                <w:rFonts w:cstheme="minorHAnsi"/>
                <w:b w:val="0"/>
                <w:bCs w:val="0"/>
                <w:sz w:val="20"/>
                <w:szCs w:val="20"/>
              </w:rPr>
              <w:t xml:space="preserve"> i udostępniające jednocześnie dane blokowe w sieci FC 16Gb. Kontrolery muszą </w:t>
            </w:r>
            <w:r w:rsidRPr="00AD7D34">
              <w:rPr>
                <w:rFonts w:cstheme="minorHAnsi"/>
                <w:b w:val="0"/>
                <w:bCs w:val="0"/>
                <w:sz w:val="20"/>
                <w:szCs w:val="20"/>
              </w:rPr>
              <w:lastRenderedPageBreak/>
              <w:t xml:space="preserve">komunikować się między sobą bez stosowania dodatkowych przełączników lub koncentratorów FC i LAN. </w:t>
            </w:r>
          </w:p>
        </w:tc>
      </w:tr>
      <w:tr w:rsidR="00AD7D34" w:rsidRPr="00CA42A5" w14:paraId="7C9ADA4B"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4B47949A"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lastRenderedPageBreak/>
              <w:t>Pamięć cache</w:t>
            </w:r>
          </w:p>
        </w:tc>
        <w:tc>
          <w:tcPr>
            <w:cnfStyle w:val="000100000000" w:firstRow="0" w:lastRow="0" w:firstColumn="0" w:lastColumn="1" w:oddVBand="0" w:evenVBand="0" w:oddHBand="0" w:evenHBand="0" w:firstRowFirstColumn="0" w:firstRowLastColumn="0" w:lastRowFirstColumn="0" w:lastRowLastColumn="0"/>
            <w:tcW w:w="7083" w:type="dxa"/>
          </w:tcPr>
          <w:p w14:paraId="141CA27F" w14:textId="6F21B8A6"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Każdy kontroler macierzowy musi być wyposażony w minimum</w:t>
            </w:r>
            <w:r w:rsidR="0033298B">
              <w:rPr>
                <w:rFonts w:cstheme="minorHAnsi"/>
                <w:b w:val="0"/>
                <w:bCs w:val="0"/>
                <w:sz w:val="20"/>
                <w:szCs w:val="20"/>
              </w:rPr>
              <w:t xml:space="preserve"> </w:t>
            </w:r>
            <w:r w:rsidRPr="00AD7D34">
              <w:rPr>
                <w:rFonts w:cstheme="minorHAnsi"/>
                <w:b w:val="0"/>
                <w:bCs w:val="0"/>
                <w:sz w:val="20"/>
                <w:szCs w:val="20"/>
              </w:rPr>
              <w:t>12GB pamięci Cache, 24 GB sumarycznie w macierzy. Pamięć cache musi być zbudowana w oparciu o wydajną pamięć typu RAM.</w:t>
            </w:r>
          </w:p>
          <w:p w14:paraId="2992AA12"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Pamięć zapisu musi być mirrorowana (kopie lustrzane) pomiędzy kontrolerami dyskowymi.</w:t>
            </w:r>
          </w:p>
          <w:p w14:paraId="7A933666"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Dane niezapisane na dyskach (np. zawartość pamięci kontrolera) muszą zostać zabezpieczone w przypadku awarii zasilania za pomocą podtrzymania bateryjnego lub z zastosowaniem innej technologii przez okres minimum 5 lat.</w:t>
            </w:r>
          </w:p>
        </w:tc>
      </w:tr>
      <w:tr w:rsidR="00AD7D34" w:rsidRPr="00CA42A5" w14:paraId="1F42D077"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5BB5572C"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Rozbudowa pamięci cache</w:t>
            </w:r>
          </w:p>
        </w:tc>
        <w:tc>
          <w:tcPr>
            <w:cnfStyle w:val="000100000000" w:firstRow="0" w:lastRow="0" w:firstColumn="0" w:lastColumn="1" w:oddVBand="0" w:evenVBand="0" w:oddHBand="0" w:evenHBand="0" w:firstRowFirstColumn="0" w:firstRowLastColumn="0" w:lastRowFirstColumn="0" w:lastRowLastColumn="0"/>
            <w:tcW w:w="7083" w:type="dxa"/>
          </w:tcPr>
          <w:p w14:paraId="56DE0A6D"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Macierz musi umożliwiać zwiększenie pojemności pamięci cache dla odczytów do minimum 8 TB z wykorzystaniem dysków SSD lub kart pamięci </w:t>
            </w:r>
            <w:proofErr w:type="spellStart"/>
            <w:r w:rsidRPr="00AD7D34">
              <w:rPr>
                <w:rFonts w:cstheme="minorHAnsi"/>
                <w:b w:val="0"/>
                <w:bCs w:val="0"/>
                <w:sz w:val="20"/>
                <w:szCs w:val="20"/>
              </w:rPr>
              <w:t>flash</w:t>
            </w:r>
            <w:proofErr w:type="spellEnd"/>
            <w:r w:rsidRPr="00AD7D34">
              <w:rPr>
                <w:rFonts w:cstheme="minorHAnsi"/>
                <w:b w:val="0"/>
                <w:bCs w:val="0"/>
                <w:sz w:val="20"/>
                <w:szCs w:val="20"/>
              </w:rPr>
              <w:t xml:space="preserve">. </w:t>
            </w:r>
          </w:p>
        </w:tc>
      </w:tr>
      <w:tr w:rsidR="00AD7D34" w:rsidRPr="00CA42A5" w14:paraId="5A8AC026"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6144290A"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Interfejsy do hostów</w:t>
            </w:r>
          </w:p>
        </w:tc>
        <w:tc>
          <w:tcPr>
            <w:cnfStyle w:val="000100000000" w:firstRow="0" w:lastRow="0" w:firstColumn="0" w:lastColumn="1" w:oddVBand="0" w:evenVBand="0" w:oddHBand="0" w:evenHBand="0" w:firstRowFirstColumn="0" w:firstRowLastColumn="0" w:lastRowFirstColumn="0" w:lastRowLastColumn="0"/>
            <w:tcW w:w="7083" w:type="dxa"/>
          </w:tcPr>
          <w:p w14:paraId="0EE74D3C"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Macierz musi posiadać, co najmniej 8 portów FC 16Gb, wymagane jest obsadzenie połowy portów wkładkami SFP SW 16 </w:t>
            </w:r>
            <w:proofErr w:type="spellStart"/>
            <w:r w:rsidRPr="00AD7D34">
              <w:rPr>
                <w:rFonts w:cstheme="minorHAnsi"/>
                <w:b w:val="0"/>
                <w:bCs w:val="0"/>
                <w:sz w:val="20"/>
                <w:szCs w:val="20"/>
              </w:rPr>
              <w:t>Gb</w:t>
            </w:r>
            <w:proofErr w:type="spellEnd"/>
            <w:r w:rsidRPr="00AD7D34">
              <w:rPr>
                <w:rFonts w:cstheme="minorHAnsi"/>
                <w:b w:val="0"/>
                <w:bCs w:val="0"/>
                <w:sz w:val="20"/>
                <w:szCs w:val="20"/>
              </w:rPr>
              <w:t>/s</w:t>
            </w:r>
          </w:p>
        </w:tc>
      </w:tr>
      <w:tr w:rsidR="00AD7D34" w:rsidRPr="00CA42A5" w14:paraId="08BCFCB3"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17FA6B57"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Zarządzanie</w:t>
            </w:r>
          </w:p>
        </w:tc>
        <w:tc>
          <w:tcPr>
            <w:cnfStyle w:val="000100000000" w:firstRow="0" w:lastRow="0" w:firstColumn="0" w:lastColumn="1" w:oddVBand="0" w:evenVBand="0" w:oddHBand="0" w:evenHBand="0" w:firstRowFirstColumn="0" w:firstRowLastColumn="0" w:lastRowFirstColumn="0" w:lastRowLastColumn="0"/>
            <w:tcW w:w="7083" w:type="dxa"/>
          </w:tcPr>
          <w:p w14:paraId="7CF4B3E8"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Zarządzanie macierzą musi być możliwe z poziomu interfejsu graficznego i interfejsu znakowego. Zarządzanie macierzą musi odbywać się bezpośrednio na kontrolerach macierzy z poziomu przeglądarki internetowej.</w:t>
            </w:r>
          </w:p>
          <w:p w14:paraId="52A6BA2D"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Wymagana możliwość autentykacji poprzez LDAP oraz funkcjonalność role-</w:t>
            </w:r>
            <w:proofErr w:type="spellStart"/>
            <w:r w:rsidRPr="00AD7D34">
              <w:rPr>
                <w:rFonts w:cstheme="minorHAnsi"/>
                <w:b w:val="0"/>
                <w:bCs w:val="0"/>
                <w:sz w:val="20"/>
                <w:szCs w:val="20"/>
              </w:rPr>
              <w:t>based</w:t>
            </w:r>
            <w:proofErr w:type="spellEnd"/>
            <w:r w:rsidRPr="00AD7D34">
              <w:rPr>
                <w:rFonts w:cstheme="minorHAnsi"/>
                <w:b w:val="0"/>
                <w:bCs w:val="0"/>
                <w:sz w:val="20"/>
                <w:szCs w:val="20"/>
              </w:rPr>
              <w:t xml:space="preserve"> </w:t>
            </w:r>
            <w:proofErr w:type="spellStart"/>
            <w:r w:rsidRPr="00AD7D34">
              <w:rPr>
                <w:rFonts w:cstheme="minorHAnsi"/>
                <w:b w:val="0"/>
                <w:bCs w:val="0"/>
                <w:sz w:val="20"/>
                <w:szCs w:val="20"/>
              </w:rPr>
              <w:t>access</w:t>
            </w:r>
            <w:proofErr w:type="spellEnd"/>
            <w:r w:rsidRPr="00AD7D34">
              <w:rPr>
                <w:rFonts w:cstheme="minorHAnsi"/>
                <w:b w:val="0"/>
                <w:bCs w:val="0"/>
                <w:sz w:val="20"/>
                <w:szCs w:val="20"/>
              </w:rPr>
              <w:t xml:space="preserve"> </w:t>
            </w:r>
            <w:proofErr w:type="spellStart"/>
            <w:r w:rsidRPr="00AD7D34">
              <w:rPr>
                <w:rFonts w:cstheme="minorHAnsi"/>
                <w:b w:val="0"/>
                <w:bCs w:val="0"/>
                <w:sz w:val="20"/>
                <w:szCs w:val="20"/>
              </w:rPr>
              <w:t>control</w:t>
            </w:r>
            <w:proofErr w:type="spellEnd"/>
            <w:r w:rsidRPr="00AD7D34">
              <w:rPr>
                <w:rFonts w:cstheme="minorHAnsi"/>
                <w:b w:val="0"/>
                <w:bCs w:val="0"/>
                <w:sz w:val="20"/>
                <w:szCs w:val="20"/>
              </w:rPr>
              <w:t>.</w:t>
            </w:r>
          </w:p>
          <w:p w14:paraId="61412397"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Wymaga się możliwości definiowania przynajmniej następujących poziomów dostępu do macierzy:</w:t>
            </w:r>
          </w:p>
          <w:p w14:paraId="1AFF507E" w14:textId="77777777" w:rsidR="00AD7D34" w:rsidRPr="00AD7D34" w:rsidRDefault="00AD7D34" w:rsidP="00AD7D34">
            <w:pPr>
              <w:pStyle w:val="Akapitzlist"/>
              <w:numPr>
                <w:ilvl w:val="0"/>
                <w:numId w:val="1"/>
              </w:numPr>
              <w:autoSpaceDE w:val="0"/>
              <w:autoSpaceDN w:val="0"/>
              <w:adjustRightInd w:val="0"/>
              <w:spacing w:line="240" w:lineRule="auto"/>
              <w:jc w:val="both"/>
              <w:rPr>
                <w:rFonts w:cstheme="minorHAnsi"/>
                <w:b w:val="0"/>
                <w:bCs w:val="0"/>
                <w:sz w:val="20"/>
                <w:szCs w:val="20"/>
              </w:rPr>
            </w:pPr>
            <w:r w:rsidRPr="00AD7D34">
              <w:rPr>
                <w:rFonts w:cstheme="minorHAnsi"/>
                <w:b w:val="0"/>
                <w:bCs w:val="0"/>
                <w:sz w:val="20"/>
                <w:szCs w:val="20"/>
              </w:rPr>
              <w:t>administrator – pełen dostęp,</w:t>
            </w:r>
          </w:p>
          <w:p w14:paraId="4FBFB62F" w14:textId="77777777" w:rsidR="00AD7D34" w:rsidRPr="00AD7D34" w:rsidRDefault="00AD7D34" w:rsidP="00AD7D34">
            <w:pPr>
              <w:pStyle w:val="Akapitzlist"/>
              <w:numPr>
                <w:ilvl w:val="0"/>
                <w:numId w:val="1"/>
              </w:numPr>
              <w:autoSpaceDE w:val="0"/>
              <w:autoSpaceDN w:val="0"/>
              <w:adjustRightInd w:val="0"/>
              <w:spacing w:line="240" w:lineRule="auto"/>
              <w:jc w:val="both"/>
              <w:rPr>
                <w:rFonts w:cstheme="minorHAnsi"/>
                <w:b w:val="0"/>
                <w:bCs w:val="0"/>
                <w:sz w:val="20"/>
                <w:szCs w:val="20"/>
              </w:rPr>
            </w:pPr>
            <w:r w:rsidRPr="00AD7D34">
              <w:rPr>
                <w:rFonts w:cstheme="minorHAnsi"/>
                <w:b w:val="0"/>
                <w:bCs w:val="0"/>
                <w:sz w:val="20"/>
                <w:szCs w:val="20"/>
              </w:rPr>
              <w:t>monitor – możliwość odczytu konfiguracji.</w:t>
            </w:r>
          </w:p>
        </w:tc>
      </w:tr>
      <w:tr w:rsidR="00AD7D34" w:rsidRPr="00CA42A5" w14:paraId="79451956"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5537076A"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Kreator konfiguracji</w:t>
            </w:r>
          </w:p>
        </w:tc>
        <w:tc>
          <w:tcPr>
            <w:cnfStyle w:val="000100000000" w:firstRow="0" w:lastRow="0" w:firstColumn="0" w:lastColumn="1" w:oddVBand="0" w:evenVBand="0" w:oddHBand="0" w:evenHBand="0" w:firstRowFirstColumn="0" w:firstRowLastColumn="0" w:lastRowFirstColumn="0" w:lastRowLastColumn="0"/>
            <w:tcW w:w="7083" w:type="dxa"/>
          </w:tcPr>
          <w:p w14:paraId="3B2443AD"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System zarzadzania powinien posiadać funkcjonalność kreatora konfiguracji uruchamianego w przypadku braku zdefiniowanych pul dyskowych i wolumenów, w przypadku braku zdefiniowanych powiadomień oraz braku wykrycia jakichkolwiek zadań wykonywanych na macierzy.</w:t>
            </w:r>
          </w:p>
        </w:tc>
      </w:tr>
      <w:tr w:rsidR="00AD7D34" w:rsidRPr="00CA42A5" w14:paraId="7E456FDA"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6AEA021C"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Zarządzanie grupami dyskowymi oraz dyskami logicznymi</w:t>
            </w:r>
          </w:p>
        </w:tc>
        <w:tc>
          <w:tcPr>
            <w:cnfStyle w:val="000100000000" w:firstRow="0" w:lastRow="0" w:firstColumn="0" w:lastColumn="1" w:oddVBand="0" w:evenVBand="0" w:oddHBand="0" w:evenHBand="0" w:firstRowFirstColumn="0" w:firstRowLastColumn="0" w:lastRowFirstColumn="0" w:lastRowLastColumn="0"/>
            <w:tcW w:w="7083" w:type="dxa"/>
          </w:tcPr>
          <w:p w14:paraId="2E5FCE67"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Macierz musi umożliwiać zdefiniowanie, co najmniej 500 wolumenów logicznych w ramach oferowanej macierzy dyskowej. Możliwość tworzenia wolumenów logicznych o pojemności maksymalnej co najmniej 140TB.</w:t>
            </w:r>
          </w:p>
          <w:p w14:paraId="2C7E245B"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Musi istnieć możliwość rozłożenia pojedynczego wolumenu logicznego na wszystkie dyski fizyczne macierzy (tzw. </w:t>
            </w:r>
            <w:proofErr w:type="spellStart"/>
            <w:r w:rsidRPr="00AD7D34">
              <w:rPr>
                <w:rFonts w:cstheme="minorHAnsi"/>
                <w:b w:val="0"/>
                <w:bCs w:val="0"/>
                <w:sz w:val="20"/>
                <w:szCs w:val="20"/>
              </w:rPr>
              <w:t>wide-striping</w:t>
            </w:r>
            <w:proofErr w:type="spellEnd"/>
            <w:r w:rsidRPr="00AD7D34">
              <w:rPr>
                <w:rFonts w:cstheme="minorHAnsi"/>
                <w:b w:val="0"/>
                <w:bCs w:val="0"/>
                <w:sz w:val="20"/>
                <w:szCs w:val="20"/>
              </w:rPr>
              <w:t>), bez konieczności łączenia wielu różnych dysków logicznych w jeden większy.</w:t>
            </w:r>
          </w:p>
        </w:tc>
      </w:tr>
      <w:tr w:rsidR="00AD7D34" w:rsidRPr="00CA42A5" w14:paraId="07A31067"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48E0F242" w14:textId="77777777" w:rsidR="00AD7D34" w:rsidRPr="0033298B" w:rsidRDefault="00AD7D34" w:rsidP="00AD7D34">
            <w:pPr>
              <w:autoSpaceDE w:val="0"/>
              <w:autoSpaceDN w:val="0"/>
              <w:adjustRightInd w:val="0"/>
              <w:jc w:val="both"/>
              <w:rPr>
                <w:rFonts w:cstheme="minorHAnsi"/>
                <w:sz w:val="20"/>
                <w:szCs w:val="20"/>
              </w:rPr>
            </w:pPr>
            <w:proofErr w:type="spellStart"/>
            <w:r w:rsidRPr="0033298B">
              <w:rPr>
                <w:rFonts w:cstheme="minorHAnsi"/>
                <w:sz w:val="20"/>
                <w:szCs w:val="20"/>
              </w:rPr>
              <w:t>Thin</w:t>
            </w:r>
            <w:proofErr w:type="spellEnd"/>
            <w:r w:rsidRPr="0033298B">
              <w:rPr>
                <w:rFonts w:cstheme="minorHAnsi"/>
                <w:sz w:val="20"/>
                <w:szCs w:val="20"/>
              </w:rPr>
              <w:t xml:space="preserve"> </w:t>
            </w:r>
            <w:proofErr w:type="spellStart"/>
            <w:r w:rsidRPr="0033298B">
              <w:rPr>
                <w:rFonts w:cstheme="minorHAnsi"/>
                <w:sz w:val="20"/>
                <w:szCs w:val="20"/>
              </w:rPr>
              <w:t>Provisioning</w:t>
            </w:r>
            <w:proofErr w:type="spellEnd"/>
          </w:p>
        </w:tc>
        <w:tc>
          <w:tcPr>
            <w:cnfStyle w:val="000100000000" w:firstRow="0" w:lastRow="0" w:firstColumn="0" w:lastColumn="1" w:oddVBand="0" w:evenVBand="0" w:oddHBand="0" w:evenHBand="0" w:firstRowFirstColumn="0" w:firstRowLastColumn="0" w:lastRowFirstColumn="0" w:lastRowLastColumn="0"/>
            <w:tcW w:w="7083" w:type="dxa"/>
          </w:tcPr>
          <w:p w14:paraId="78BAB5C0"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Macierz musi umożliwiać udostępnianie zasobów dyskowych do serwerów w trybie </w:t>
            </w:r>
            <w:proofErr w:type="spellStart"/>
            <w:r w:rsidRPr="00AD7D34">
              <w:rPr>
                <w:rFonts w:cstheme="minorHAnsi"/>
                <w:b w:val="0"/>
                <w:bCs w:val="0"/>
                <w:sz w:val="20"/>
                <w:szCs w:val="20"/>
              </w:rPr>
              <w:t>Thin</w:t>
            </w:r>
            <w:proofErr w:type="spellEnd"/>
            <w:r w:rsidRPr="00AD7D34">
              <w:rPr>
                <w:rFonts w:cstheme="minorHAnsi"/>
                <w:b w:val="0"/>
                <w:bCs w:val="0"/>
                <w:sz w:val="20"/>
                <w:szCs w:val="20"/>
              </w:rPr>
              <w:t xml:space="preserve"> </w:t>
            </w:r>
            <w:proofErr w:type="spellStart"/>
            <w:r w:rsidRPr="00AD7D34">
              <w:rPr>
                <w:rFonts w:cstheme="minorHAnsi"/>
                <w:b w:val="0"/>
                <w:bCs w:val="0"/>
                <w:sz w:val="20"/>
                <w:szCs w:val="20"/>
              </w:rPr>
              <w:t>Provisioning</w:t>
            </w:r>
            <w:proofErr w:type="spellEnd"/>
            <w:r w:rsidRPr="00AD7D34">
              <w:rPr>
                <w:rFonts w:cstheme="minorHAnsi"/>
                <w:b w:val="0"/>
                <w:bCs w:val="0"/>
                <w:sz w:val="20"/>
                <w:szCs w:val="20"/>
              </w:rPr>
              <w:t>.</w:t>
            </w:r>
          </w:p>
          <w:p w14:paraId="2DDB768B"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Macierz musi umożliwiać odzyskiwanie przestrzeni dyskowych po usuniętych danych w ramach wolumenów typu </w:t>
            </w:r>
            <w:proofErr w:type="spellStart"/>
            <w:r w:rsidRPr="00AD7D34">
              <w:rPr>
                <w:rFonts w:cstheme="minorHAnsi"/>
                <w:b w:val="0"/>
                <w:bCs w:val="0"/>
                <w:sz w:val="20"/>
                <w:szCs w:val="20"/>
              </w:rPr>
              <w:t>Thin</w:t>
            </w:r>
            <w:proofErr w:type="spellEnd"/>
            <w:r w:rsidRPr="00AD7D34">
              <w:rPr>
                <w:rFonts w:cstheme="minorHAnsi"/>
                <w:b w:val="0"/>
                <w:bCs w:val="0"/>
                <w:sz w:val="20"/>
                <w:szCs w:val="20"/>
              </w:rPr>
              <w:t>. Proces odzyskiwania danych musi być automatyczny bez konieczności uruchamiania dodatkowych procesów na kontrolerach macierzowych (wymagana obsługa standardu T10 SCSI UNMAP).</w:t>
            </w:r>
          </w:p>
          <w:p w14:paraId="575F8CA2"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Jeżeli do obsługi powyższych funkcjonalności wymagane są dodatkowe licencje, należy je dostarczyć dla całej pojemności urządzenia.</w:t>
            </w:r>
          </w:p>
        </w:tc>
      </w:tr>
      <w:tr w:rsidR="00AD7D34" w:rsidRPr="00CA42A5" w14:paraId="33317D22"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15B8E1F6"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Wewnętrzne kopie migawkowe</w:t>
            </w:r>
          </w:p>
        </w:tc>
        <w:tc>
          <w:tcPr>
            <w:cnfStyle w:val="000100000000" w:firstRow="0" w:lastRow="0" w:firstColumn="0" w:lastColumn="1" w:oddVBand="0" w:evenVBand="0" w:oddHBand="0" w:evenHBand="0" w:firstRowFirstColumn="0" w:firstRowLastColumn="0" w:lastRowFirstColumn="0" w:lastRowLastColumn="0"/>
            <w:tcW w:w="7083" w:type="dxa"/>
          </w:tcPr>
          <w:p w14:paraId="70C16A17"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Macierz musi umożliwiać dokonywania na żądanie tzw. migawkowej kopii danych (</w:t>
            </w:r>
            <w:proofErr w:type="spellStart"/>
            <w:r w:rsidRPr="00AD7D34">
              <w:rPr>
                <w:rFonts w:cstheme="minorHAnsi"/>
                <w:b w:val="0"/>
                <w:bCs w:val="0"/>
                <w:sz w:val="20"/>
                <w:szCs w:val="20"/>
              </w:rPr>
              <w:t>snapshot</w:t>
            </w:r>
            <w:proofErr w:type="spellEnd"/>
            <w:r w:rsidRPr="00AD7D34">
              <w:rPr>
                <w:rFonts w:cstheme="minorHAnsi"/>
                <w:b w:val="0"/>
                <w:bCs w:val="0"/>
                <w:sz w:val="20"/>
                <w:szCs w:val="20"/>
              </w:rPr>
              <w:t>, point-in-</w:t>
            </w:r>
            <w:proofErr w:type="spellStart"/>
            <w:r w:rsidRPr="00AD7D34">
              <w:rPr>
                <w:rFonts w:cstheme="minorHAnsi"/>
                <w:b w:val="0"/>
                <w:bCs w:val="0"/>
                <w:sz w:val="20"/>
                <w:szCs w:val="20"/>
              </w:rPr>
              <w:t>time</w:t>
            </w:r>
            <w:proofErr w:type="spellEnd"/>
            <w:r w:rsidRPr="00AD7D34">
              <w:rPr>
                <w:rFonts w:cstheme="minorHAnsi"/>
                <w:b w:val="0"/>
                <w:bCs w:val="0"/>
                <w:sz w:val="20"/>
                <w:szCs w:val="20"/>
              </w:rPr>
              <w:t xml:space="preserv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p w14:paraId="470FD862"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Macierz musi wspierać minimum 512 kopii migawkowych.</w:t>
            </w:r>
          </w:p>
          <w:p w14:paraId="45ED1453"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Jeżeli do obsługi powyższych funkcjonalności wymagane są dodatkowe licencje, należy je dostarczyć dla całej pojemności urządzenia. </w:t>
            </w:r>
          </w:p>
        </w:tc>
      </w:tr>
      <w:tr w:rsidR="00AD7D34" w:rsidRPr="00CA42A5" w14:paraId="174D230B"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0C9A580C"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Wewnętrzne kopie pełne</w:t>
            </w:r>
          </w:p>
        </w:tc>
        <w:tc>
          <w:tcPr>
            <w:cnfStyle w:val="000100000000" w:firstRow="0" w:lastRow="0" w:firstColumn="0" w:lastColumn="1" w:oddVBand="0" w:evenVBand="0" w:oddHBand="0" w:evenHBand="0" w:firstRowFirstColumn="0" w:firstRowLastColumn="0" w:lastRowFirstColumn="0" w:lastRowLastColumn="0"/>
            <w:tcW w:w="7083" w:type="dxa"/>
          </w:tcPr>
          <w:p w14:paraId="18307DE8"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Macierz musi umożliwiać dokonywanie na żądanie pełnej fizycznej kopii danych (clone) w ramach macierzy za pomocą wewnętrznych kontrolerów macierzowych. </w:t>
            </w:r>
          </w:p>
          <w:p w14:paraId="175AF3F1"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Jeżeli do obsługi powyższych funkcjonalności wymagane są dodatkowe licencje, należy je dostarczyć dla całej pojemności urządzenia.</w:t>
            </w:r>
          </w:p>
        </w:tc>
      </w:tr>
      <w:tr w:rsidR="00AD7D34" w:rsidRPr="00CA42A5" w14:paraId="0C0B398C"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05462335"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Migracja danych w obrębie macierzy</w:t>
            </w:r>
          </w:p>
        </w:tc>
        <w:tc>
          <w:tcPr>
            <w:cnfStyle w:val="000100000000" w:firstRow="0" w:lastRow="0" w:firstColumn="0" w:lastColumn="1" w:oddVBand="0" w:evenVBand="0" w:oddHBand="0" w:evenHBand="0" w:firstRowFirstColumn="0" w:firstRowLastColumn="0" w:lastRowFirstColumn="0" w:lastRowLastColumn="0"/>
            <w:tcW w:w="7083" w:type="dxa"/>
          </w:tcPr>
          <w:p w14:paraId="6EC1634B"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Macierz dyskowa musi umożliwiać migrację danych bez przerywania do nich dostępu pomiędzy różnymi warstwami technologii dyskowych na poziomie części wolumenów </w:t>
            </w:r>
            <w:r w:rsidRPr="00AD7D34">
              <w:rPr>
                <w:rFonts w:cstheme="minorHAnsi"/>
                <w:b w:val="0"/>
                <w:bCs w:val="0"/>
                <w:sz w:val="20"/>
                <w:szCs w:val="20"/>
              </w:rPr>
              <w:lastRenderedPageBreak/>
              <w:t xml:space="preserve">logicznych (ang. </w:t>
            </w:r>
            <w:proofErr w:type="spellStart"/>
            <w:r w:rsidRPr="00AD7D34">
              <w:rPr>
                <w:rFonts w:cstheme="minorHAnsi"/>
                <w:b w:val="0"/>
                <w:bCs w:val="0"/>
                <w:sz w:val="20"/>
                <w:szCs w:val="20"/>
              </w:rPr>
              <w:t>Sub</w:t>
            </w:r>
            <w:proofErr w:type="spellEnd"/>
            <w:r w:rsidRPr="00AD7D34">
              <w:rPr>
                <w:rFonts w:cstheme="minorHAnsi"/>
                <w:b w:val="0"/>
                <w:bCs w:val="0"/>
                <w:sz w:val="20"/>
                <w:szCs w:val="20"/>
              </w:rPr>
              <w:t>-LUN). Zmiany te muszą się odbywać wewnętrznymi mechanizmami macierzy. Funkcjonalność musi umożliwiać zdefiniowanie zasobu LUN, który fizycznie będzie znajdował się na 3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 Jeżeli do obsługi powyższych funkcjonalności wymagane są dodatkowe licencje, należy je dostarczyć dla całej pojemności urządzenia.</w:t>
            </w:r>
          </w:p>
        </w:tc>
      </w:tr>
      <w:tr w:rsidR="00AD7D34" w:rsidRPr="00CA42A5" w14:paraId="4D79EAE1"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25AB68BB"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lastRenderedPageBreak/>
              <w:t>Zdalna replikacja danych</w:t>
            </w:r>
          </w:p>
        </w:tc>
        <w:tc>
          <w:tcPr>
            <w:cnfStyle w:val="000100000000" w:firstRow="0" w:lastRow="0" w:firstColumn="0" w:lastColumn="1" w:oddVBand="0" w:evenVBand="0" w:oddHBand="0" w:evenHBand="0" w:firstRowFirstColumn="0" w:firstRowLastColumn="0" w:lastRowFirstColumn="0" w:lastRowLastColumn="0"/>
            <w:tcW w:w="7083" w:type="dxa"/>
          </w:tcPr>
          <w:p w14:paraId="3BDDA29A"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Macierz musi umożliwiać asynchroniczną replikację danych do innej macierzy z tej samej rodziny. Replikacja musi być wykonywana na poziomie kontrolerów, bez użycia dodatkowych serwerów lub innych urządzeń i bez obciążania serwerów podłączonych do macierzy. </w:t>
            </w:r>
          </w:p>
          <w:p w14:paraId="40B3D186"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Jeżeli do obsługi powyższych funkcjonalności wymagane są dodatkowe licencje, należy je dostarczyć dla całej pojemności urządzenia.</w:t>
            </w:r>
          </w:p>
        </w:tc>
      </w:tr>
      <w:tr w:rsidR="00AD7D34" w:rsidRPr="00CA42A5" w14:paraId="56CC67E5"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5934947A"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Podłączanie zewnętrznych systemów operacyjnych</w:t>
            </w:r>
          </w:p>
        </w:tc>
        <w:tc>
          <w:tcPr>
            <w:cnfStyle w:val="000100000000" w:firstRow="0" w:lastRow="0" w:firstColumn="0" w:lastColumn="1" w:oddVBand="0" w:evenVBand="0" w:oddHBand="0" w:evenHBand="0" w:firstRowFirstColumn="0" w:firstRowLastColumn="0" w:lastRowFirstColumn="0" w:lastRowLastColumn="0"/>
            <w:tcW w:w="7083" w:type="dxa"/>
          </w:tcPr>
          <w:p w14:paraId="5130E4E3"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Macierz musi umożliwiać jednoczesne podłączenie wielu serwerów w trybie wysokiej dostępności (co najmniej dwoma ścieżkami). </w:t>
            </w:r>
          </w:p>
          <w:p w14:paraId="5BC9A6C3"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Macierz musi wspierać podłączenie następujących systemów operacyjnych: Windows, Linux, </w:t>
            </w:r>
            <w:proofErr w:type="spellStart"/>
            <w:r w:rsidRPr="00AD7D34">
              <w:rPr>
                <w:rFonts w:cstheme="minorHAnsi"/>
                <w:b w:val="0"/>
                <w:bCs w:val="0"/>
                <w:sz w:val="20"/>
                <w:szCs w:val="20"/>
              </w:rPr>
              <w:t>VMware</w:t>
            </w:r>
            <w:proofErr w:type="spellEnd"/>
            <w:r w:rsidRPr="00AD7D34">
              <w:rPr>
                <w:rFonts w:cstheme="minorHAnsi"/>
                <w:b w:val="0"/>
                <w:bCs w:val="0"/>
                <w:sz w:val="20"/>
                <w:szCs w:val="20"/>
              </w:rPr>
              <w:t xml:space="preserve">. </w:t>
            </w:r>
          </w:p>
          <w:p w14:paraId="620F7FEC"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p w14:paraId="07AB6EF5"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Jeżeli do obsługi powyższych funkcjonalności wymagane są dodatkowe licencje, należy je dostarczyć dla maksymalnej liczby serwerów obsługiwanych przez oferowane urządzenie.</w:t>
            </w:r>
          </w:p>
        </w:tc>
      </w:tr>
      <w:tr w:rsidR="00AD7D34" w:rsidRPr="00CA42A5" w14:paraId="0209EBE3"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7ABAB38D"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Redundancja</w:t>
            </w:r>
          </w:p>
          <w:p w14:paraId="67870F9F" w14:textId="77777777" w:rsidR="00AD7D34" w:rsidRPr="0033298B" w:rsidRDefault="00AD7D34" w:rsidP="00AD7D34">
            <w:pPr>
              <w:autoSpaceDE w:val="0"/>
              <w:autoSpaceDN w:val="0"/>
              <w:adjustRightInd w:val="0"/>
              <w:jc w:val="both"/>
              <w:rPr>
                <w:rFonts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083" w:type="dxa"/>
          </w:tcPr>
          <w:p w14:paraId="436F3A14"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Macierz nie może posiadać pojedynczego punktu awarii, który powodowałby brak dostępu do danych. Musi być zapewniona pełna redundancja komponentów, w szczególności zdublowanie kontrolerów, zasilaczy i wentylatorów.</w:t>
            </w:r>
          </w:p>
          <w:p w14:paraId="1D13D9A6"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Macierz musi umożliwiać wymianę elementów systemu w trybie „hot-</w:t>
            </w:r>
            <w:proofErr w:type="spellStart"/>
            <w:r w:rsidRPr="00AD7D34">
              <w:rPr>
                <w:rFonts w:cstheme="minorHAnsi"/>
                <w:b w:val="0"/>
                <w:bCs w:val="0"/>
                <w:sz w:val="20"/>
                <w:szCs w:val="20"/>
              </w:rPr>
              <w:t>swap</w:t>
            </w:r>
            <w:proofErr w:type="spellEnd"/>
            <w:r w:rsidRPr="00AD7D34">
              <w:rPr>
                <w:rFonts w:cstheme="minorHAnsi"/>
                <w:b w:val="0"/>
                <w:bCs w:val="0"/>
                <w:sz w:val="20"/>
                <w:szCs w:val="20"/>
              </w:rPr>
              <w:t>”, a w szczególności takich, jak: dyski, kontrolery, zasilacze, wentylatory.</w:t>
            </w:r>
          </w:p>
          <w:p w14:paraId="1D917A9E"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Macierz musi umożliwiać aktualizację oprogramowania wewnętrznego kontrolerów w trybie online.</w:t>
            </w:r>
          </w:p>
          <w:p w14:paraId="7119B38C"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Macierz musi mieć możliwość zasilania z dwu niezależnych źródeł zasilania – odporność na zanik zasilania jednej fazy lub awarię jednego z zasilaczy macierzy. </w:t>
            </w:r>
          </w:p>
        </w:tc>
      </w:tr>
      <w:tr w:rsidR="00AD7D34" w:rsidRPr="00CA42A5" w14:paraId="43358ACA"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51AB17D7"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Dodatkowe wymagania</w:t>
            </w:r>
          </w:p>
        </w:tc>
        <w:tc>
          <w:tcPr>
            <w:cnfStyle w:val="000100000000" w:firstRow="0" w:lastRow="0" w:firstColumn="0" w:lastColumn="1" w:oddVBand="0" w:evenVBand="0" w:oddHBand="0" w:evenHBand="0" w:firstRowFirstColumn="0" w:firstRowLastColumn="0" w:lastRowFirstColumn="0" w:lastRowLastColumn="0"/>
            <w:tcW w:w="7083" w:type="dxa"/>
          </w:tcPr>
          <w:p w14:paraId="2BBE6BAD"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t>
            </w:r>
            <w:proofErr w:type="spellStart"/>
            <w:r w:rsidRPr="00AD7D34">
              <w:rPr>
                <w:rFonts w:cstheme="minorHAnsi"/>
                <w:b w:val="0"/>
                <w:bCs w:val="0"/>
                <w:sz w:val="20"/>
                <w:szCs w:val="20"/>
              </w:rPr>
              <w:t>wirtualizatorem</w:t>
            </w:r>
            <w:proofErr w:type="spellEnd"/>
            <w:r w:rsidRPr="00AD7D34">
              <w:rPr>
                <w:rFonts w:cstheme="minorHAnsi"/>
                <w:b w:val="0"/>
                <w:bCs w:val="0"/>
                <w:sz w:val="20"/>
                <w:szCs w:val="20"/>
              </w:rPr>
              <w:t xml:space="preserve"> sieci SAN czy </w:t>
            </w:r>
            <w:proofErr w:type="spellStart"/>
            <w:r w:rsidRPr="00AD7D34">
              <w:rPr>
                <w:rFonts w:cstheme="minorHAnsi"/>
                <w:b w:val="0"/>
                <w:bCs w:val="0"/>
                <w:sz w:val="20"/>
                <w:szCs w:val="20"/>
              </w:rPr>
              <w:t>wirtualizatorem</w:t>
            </w:r>
            <w:proofErr w:type="spellEnd"/>
            <w:r w:rsidRPr="00AD7D34">
              <w:rPr>
                <w:rFonts w:cstheme="minorHAnsi"/>
                <w:b w:val="0"/>
                <w:bCs w:val="0"/>
                <w:sz w:val="20"/>
                <w:szCs w:val="20"/>
              </w:rPr>
              <w:t xml:space="preserve"> macierzy dyskowych.</w:t>
            </w:r>
          </w:p>
        </w:tc>
      </w:tr>
      <w:tr w:rsidR="00AD7D34" w:rsidRPr="00CA42A5" w14:paraId="139E5F64" w14:textId="77777777" w:rsidTr="007F7730">
        <w:tc>
          <w:tcPr>
            <w:cnfStyle w:val="001000000000" w:firstRow="0" w:lastRow="0" w:firstColumn="1" w:lastColumn="0" w:oddVBand="0" w:evenVBand="0" w:oddHBand="0" w:evenHBand="0" w:firstRowFirstColumn="0" w:firstRowLastColumn="0" w:lastRowFirstColumn="0" w:lastRowLastColumn="0"/>
            <w:tcW w:w="2551" w:type="dxa"/>
          </w:tcPr>
          <w:p w14:paraId="781A3109"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Wsparcie techniczne</w:t>
            </w:r>
          </w:p>
        </w:tc>
        <w:tc>
          <w:tcPr>
            <w:cnfStyle w:val="000100000000" w:firstRow="0" w:lastRow="0" w:firstColumn="0" w:lastColumn="1" w:oddVBand="0" w:evenVBand="0" w:oddHBand="0" w:evenHBand="0" w:firstRowFirstColumn="0" w:firstRowLastColumn="0" w:lastRowFirstColumn="0" w:lastRowLastColumn="0"/>
            <w:tcW w:w="7083" w:type="dxa"/>
          </w:tcPr>
          <w:p w14:paraId="1FD81551" w14:textId="43963A4B"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Minimum </w:t>
            </w:r>
            <w:r w:rsidR="005D5B5A">
              <w:rPr>
                <w:rFonts w:cstheme="minorHAnsi"/>
                <w:b w:val="0"/>
                <w:bCs w:val="0"/>
                <w:sz w:val="20"/>
                <w:szCs w:val="20"/>
              </w:rPr>
              <w:t>5</w:t>
            </w:r>
            <w:r w:rsidRPr="00AD7D34">
              <w:rPr>
                <w:rFonts w:cstheme="minorHAnsi"/>
                <w:b w:val="0"/>
                <w:bCs w:val="0"/>
                <w:sz w:val="20"/>
                <w:szCs w:val="20"/>
              </w:rPr>
              <w:t>-letnia gwarancja/usługi wsparcia producenta w miejscu instalacji.</w:t>
            </w:r>
          </w:p>
          <w:p w14:paraId="3FB67F65"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 xml:space="preserve">2h czas reakcji na zdarzenia krytyczne w dni robocze od poniedziałku do piątku, przez min. 9h na dobę (bezpośredni kontakt ze specjalistą produktowym, zależnie od dostępności tej opcji). Przybycie na miejsce w następnym dniu roboczym. Wsparcie techniczne realizowane jest przez serwis producenta oferowanego serwera. </w:t>
            </w:r>
          </w:p>
          <w:p w14:paraId="57421DA8"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Uszkodzone dyski pozostają u Zamawiającego.</w:t>
            </w:r>
          </w:p>
          <w:p w14:paraId="1E789950"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W okresie trwania gwarancji/usług wsparcia Zamawiający ma prawo do otrzymywania poprawek oraz aktualizacji wersji oprogramowania wewnętrznego serwera.</w:t>
            </w:r>
          </w:p>
        </w:tc>
      </w:tr>
      <w:tr w:rsidR="00AD7D34" w:rsidRPr="00814D38" w14:paraId="2670E803" w14:textId="77777777" w:rsidTr="007F773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3DBE4430" w14:textId="77777777" w:rsidR="00AD7D34" w:rsidRPr="0033298B" w:rsidRDefault="00AD7D34" w:rsidP="00AD7D34">
            <w:pPr>
              <w:autoSpaceDE w:val="0"/>
              <w:autoSpaceDN w:val="0"/>
              <w:adjustRightInd w:val="0"/>
              <w:jc w:val="both"/>
              <w:rPr>
                <w:rFonts w:cstheme="minorHAnsi"/>
                <w:sz w:val="20"/>
                <w:szCs w:val="20"/>
              </w:rPr>
            </w:pPr>
            <w:r w:rsidRPr="0033298B">
              <w:rPr>
                <w:rFonts w:cstheme="minorHAnsi"/>
                <w:sz w:val="20"/>
                <w:szCs w:val="20"/>
              </w:rPr>
              <w:t>Inne</w:t>
            </w:r>
          </w:p>
        </w:tc>
        <w:tc>
          <w:tcPr>
            <w:cnfStyle w:val="000100000000" w:firstRow="0" w:lastRow="0" w:firstColumn="0" w:lastColumn="1" w:oddVBand="0" w:evenVBand="0" w:oddHBand="0" w:evenHBand="0" w:firstRowFirstColumn="0" w:firstRowLastColumn="0" w:lastRowFirstColumn="0" w:lastRowLastColumn="0"/>
            <w:tcW w:w="7083" w:type="dxa"/>
          </w:tcPr>
          <w:p w14:paraId="474ABC81"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Urządzenia muszą być zakupione w oficjalnym kanale dystrybucyjnym producenta. Na żądanie Zamawiającego, Wykonawca musi przedstawić oświadczenie producenta oferowanego urządzenia, potwierdzające pochodzenie urządzenia z oficjalnego kanału dystrybucyjnego producenta.</w:t>
            </w:r>
          </w:p>
          <w:p w14:paraId="192E7D41"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Wymagane są dokumenty poświadczające, że sprzęt jest produkowany zgodnie z normami ISO 9001 oraz ISO 14001.</w:t>
            </w:r>
          </w:p>
          <w:p w14:paraId="2787D8AB"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t>Deklaracja zgodności CE.</w:t>
            </w:r>
          </w:p>
          <w:p w14:paraId="218FD87D" w14:textId="77777777" w:rsidR="00AD7D34" w:rsidRPr="00AD7D34" w:rsidRDefault="00AD7D34" w:rsidP="00AD7D34">
            <w:pPr>
              <w:autoSpaceDE w:val="0"/>
              <w:autoSpaceDN w:val="0"/>
              <w:adjustRightInd w:val="0"/>
              <w:jc w:val="both"/>
              <w:rPr>
                <w:rFonts w:cstheme="minorHAnsi"/>
                <w:b w:val="0"/>
                <w:bCs w:val="0"/>
                <w:sz w:val="20"/>
                <w:szCs w:val="20"/>
              </w:rPr>
            </w:pPr>
            <w:r w:rsidRPr="00AD7D34">
              <w:rPr>
                <w:rFonts w:cstheme="minorHAnsi"/>
                <w:b w:val="0"/>
                <w:bCs w:val="0"/>
                <w:sz w:val="20"/>
                <w:szCs w:val="20"/>
              </w:rPr>
              <w:lastRenderedPageBreak/>
              <w:t xml:space="preserve">Zamawiający wymaga by dostarczone </w:t>
            </w:r>
            <w:proofErr w:type="spellStart"/>
            <w:r w:rsidRPr="00AD7D34">
              <w:rPr>
                <w:rFonts w:cstheme="minorHAnsi"/>
                <w:b w:val="0"/>
                <w:bCs w:val="0"/>
                <w:sz w:val="20"/>
                <w:szCs w:val="20"/>
              </w:rPr>
              <w:t>urzadzenia</w:t>
            </w:r>
            <w:proofErr w:type="spellEnd"/>
            <w:r w:rsidRPr="00AD7D34">
              <w:rPr>
                <w:rFonts w:cstheme="minorHAnsi"/>
                <w:b w:val="0"/>
                <w:bCs w:val="0"/>
                <w:sz w:val="20"/>
                <w:szCs w:val="20"/>
              </w:rPr>
              <w:t xml:space="preserve"> były fabrycznie nowe oraz nie odnawiane, demonstracyjne lub powystawowe. Oferowane urządzenia w dniu składania ofert nie mogą być przeznaczone przez producenta do wycofania z produkcji lub sprzedaży.</w:t>
            </w:r>
          </w:p>
        </w:tc>
      </w:tr>
    </w:tbl>
    <w:p w14:paraId="7F6B3BE6" w14:textId="77777777" w:rsidR="00AD7D34" w:rsidRPr="00D072A4" w:rsidRDefault="00AD7D34" w:rsidP="00ED6BF1">
      <w:pPr>
        <w:rPr>
          <w:rFonts w:cstheme="minorHAnsi"/>
          <w:bCs/>
        </w:rPr>
      </w:pPr>
    </w:p>
    <w:p w14:paraId="39EB2984" w14:textId="158CEF9B" w:rsidR="00ED6BF1" w:rsidRPr="00D072A4" w:rsidRDefault="007F7730" w:rsidP="00FF534A">
      <w:pPr>
        <w:pStyle w:val="Nagwek3"/>
      </w:pPr>
      <w:r w:rsidRPr="00D072A4">
        <w:t>Serwer przechowywania kopii zapasowych – szt. 1</w:t>
      </w:r>
    </w:p>
    <w:tbl>
      <w:tblPr>
        <w:tblStyle w:val="Tabelasiatki1jasnaakcent3"/>
        <w:tblW w:w="9610" w:type="dxa"/>
        <w:tblLook w:val="01E0" w:firstRow="1" w:lastRow="1" w:firstColumn="1" w:lastColumn="1" w:noHBand="0" w:noVBand="0"/>
      </w:tblPr>
      <w:tblGrid>
        <w:gridCol w:w="2500"/>
        <w:gridCol w:w="7110"/>
      </w:tblGrid>
      <w:tr w:rsidR="00ED6BF1" w:rsidRPr="00D072A4" w14:paraId="0BBD070D" w14:textId="77777777" w:rsidTr="00ED6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Pr>
          <w:p w14:paraId="0DA49089" w14:textId="77777777" w:rsidR="00ED6BF1" w:rsidRPr="007F7730" w:rsidRDefault="00ED6BF1" w:rsidP="007F7730">
            <w:pPr>
              <w:autoSpaceDE w:val="0"/>
              <w:autoSpaceDN w:val="0"/>
              <w:adjustRightInd w:val="0"/>
              <w:rPr>
                <w:rFonts w:cstheme="minorHAnsi"/>
                <w:sz w:val="20"/>
                <w:szCs w:val="20"/>
              </w:rPr>
            </w:pPr>
            <w:r w:rsidRPr="007F7730">
              <w:rPr>
                <w:rFonts w:cstheme="minorHAnsi"/>
                <w:sz w:val="20"/>
                <w:szCs w:val="20"/>
              </w:rPr>
              <w:t>Element konfiguracji</w:t>
            </w:r>
          </w:p>
        </w:tc>
        <w:tc>
          <w:tcPr>
            <w:cnfStyle w:val="000100000000" w:firstRow="0" w:lastRow="0" w:firstColumn="0" w:lastColumn="1" w:oddVBand="0" w:evenVBand="0" w:oddHBand="0" w:evenHBand="0" w:firstRowFirstColumn="0" w:firstRowLastColumn="0" w:lastRowFirstColumn="0" w:lastRowLastColumn="0"/>
            <w:tcW w:w="7110" w:type="dxa"/>
          </w:tcPr>
          <w:p w14:paraId="7D499A9A" w14:textId="77777777" w:rsidR="00ED6BF1" w:rsidRPr="007F7730" w:rsidRDefault="00ED6BF1" w:rsidP="007F7730">
            <w:pPr>
              <w:autoSpaceDE w:val="0"/>
              <w:autoSpaceDN w:val="0"/>
              <w:adjustRightInd w:val="0"/>
              <w:rPr>
                <w:rFonts w:cstheme="minorHAnsi"/>
                <w:sz w:val="20"/>
                <w:szCs w:val="20"/>
              </w:rPr>
            </w:pPr>
            <w:r w:rsidRPr="007F7730">
              <w:rPr>
                <w:rFonts w:cstheme="minorHAnsi"/>
                <w:sz w:val="20"/>
                <w:szCs w:val="20"/>
              </w:rPr>
              <w:t>Wymagania minimalne</w:t>
            </w:r>
          </w:p>
        </w:tc>
      </w:tr>
      <w:tr w:rsidR="007F7730" w:rsidRPr="00D072A4" w14:paraId="27AB5C37"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6DC42FFF" w14:textId="1E6F5B06" w:rsidR="007F7730" w:rsidRPr="007F7730" w:rsidRDefault="007F7730" w:rsidP="007F7730">
            <w:pPr>
              <w:autoSpaceDE w:val="0"/>
              <w:autoSpaceDN w:val="0"/>
              <w:adjustRightInd w:val="0"/>
              <w:rPr>
                <w:rFonts w:cstheme="minorHAnsi"/>
                <w:sz w:val="20"/>
                <w:szCs w:val="20"/>
              </w:rPr>
            </w:pPr>
            <w:r w:rsidRPr="007F7730">
              <w:rPr>
                <w:sz w:val="20"/>
                <w:szCs w:val="20"/>
              </w:rPr>
              <w:t>Obudowa</w:t>
            </w:r>
          </w:p>
        </w:tc>
        <w:tc>
          <w:tcPr>
            <w:cnfStyle w:val="000100000000" w:firstRow="0" w:lastRow="0" w:firstColumn="0" w:lastColumn="1" w:oddVBand="0" w:evenVBand="0" w:oddHBand="0" w:evenHBand="0" w:firstRowFirstColumn="0" w:firstRowLastColumn="0" w:lastRowFirstColumn="0" w:lastRowLastColumn="0"/>
            <w:tcW w:w="7110" w:type="dxa"/>
          </w:tcPr>
          <w:p w14:paraId="3103ABA7" w14:textId="77777777" w:rsidR="007F7730" w:rsidRPr="007F7730" w:rsidRDefault="007F7730" w:rsidP="007F7730">
            <w:pPr>
              <w:autoSpaceDE w:val="0"/>
              <w:autoSpaceDN w:val="0"/>
              <w:adjustRightInd w:val="0"/>
              <w:jc w:val="both"/>
              <w:rPr>
                <w:b w:val="0"/>
                <w:bCs w:val="0"/>
                <w:sz w:val="20"/>
                <w:szCs w:val="20"/>
              </w:rPr>
            </w:pPr>
            <w:r w:rsidRPr="007F7730">
              <w:rPr>
                <w:b w:val="0"/>
                <w:bCs w:val="0"/>
                <w:sz w:val="20"/>
                <w:szCs w:val="20"/>
              </w:rPr>
              <w:t xml:space="preserve">Maksymalnie 2U RACK 19 cali (wraz z szynami montażowymi oraz ramieniem do prowadzenia kabli, umożliwiającymi serwisowanie serwera w szafie </w:t>
            </w:r>
            <w:proofErr w:type="spellStart"/>
            <w:r w:rsidRPr="007F7730">
              <w:rPr>
                <w:b w:val="0"/>
                <w:bCs w:val="0"/>
                <w:sz w:val="20"/>
                <w:szCs w:val="20"/>
              </w:rPr>
              <w:t>rack</w:t>
            </w:r>
            <w:proofErr w:type="spellEnd"/>
            <w:r w:rsidRPr="007F7730">
              <w:rPr>
                <w:b w:val="0"/>
                <w:bCs w:val="0"/>
                <w:sz w:val="20"/>
                <w:szCs w:val="20"/>
              </w:rPr>
              <w:t xml:space="preserve"> bez wyłączania urządzenia)</w:t>
            </w:r>
          </w:p>
          <w:p w14:paraId="74DD0187" w14:textId="77777777" w:rsidR="007F7730" w:rsidRPr="007F7730" w:rsidRDefault="007F7730" w:rsidP="007F7730">
            <w:pPr>
              <w:autoSpaceDE w:val="0"/>
              <w:autoSpaceDN w:val="0"/>
              <w:adjustRightInd w:val="0"/>
              <w:jc w:val="both"/>
              <w:rPr>
                <w:b w:val="0"/>
                <w:bCs w:val="0"/>
                <w:sz w:val="20"/>
                <w:szCs w:val="20"/>
              </w:rPr>
            </w:pPr>
            <w:r w:rsidRPr="007F7730">
              <w:rPr>
                <w:b w:val="0"/>
                <w:bCs w:val="0"/>
                <w:sz w:val="20"/>
                <w:szCs w:val="20"/>
              </w:rPr>
              <w:t>Możliwość wyposażenia w czujnik otwarcia obudowy współpracujący z BIOS/UEFI.</w:t>
            </w:r>
          </w:p>
          <w:p w14:paraId="7DBBC617" w14:textId="5D908C68" w:rsidR="007F7730" w:rsidRPr="007F7730" w:rsidRDefault="007F7730" w:rsidP="007F7730">
            <w:pPr>
              <w:autoSpaceDE w:val="0"/>
              <w:autoSpaceDN w:val="0"/>
              <w:adjustRightInd w:val="0"/>
              <w:jc w:val="both"/>
              <w:rPr>
                <w:rFonts w:cstheme="minorHAnsi"/>
                <w:b w:val="0"/>
                <w:bCs w:val="0"/>
                <w:sz w:val="20"/>
                <w:szCs w:val="20"/>
              </w:rPr>
            </w:pPr>
            <w:r w:rsidRPr="007F7730">
              <w:rPr>
                <w:b w:val="0"/>
                <w:bCs w:val="0"/>
                <w:sz w:val="20"/>
                <w:szCs w:val="20"/>
              </w:rPr>
              <w:t>Serwer z zainstalowanym zdejmowanym panelem przednim z możliwością wyposażenia w zamek chroniący przed nieuprawionym dostępem do dysków.</w:t>
            </w:r>
          </w:p>
        </w:tc>
      </w:tr>
      <w:tr w:rsidR="007F7730" w:rsidRPr="00D072A4" w14:paraId="4E071FE6"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0D674F12" w14:textId="77777777" w:rsidR="007F7730" w:rsidRPr="007F7730" w:rsidRDefault="007F7730" w:rsidP="007F7730">
            <w:pPr>
              <w:autoSpaceDE w:val="0"/>
              <w:autoSpaceDN w:val="0"/>
              <w:adjustRightInd w:val="0"/>
              <w:rPr>
                <w:sz w:val="20"/>
                <w:szCs w:val="20"/>
              </w:rPr>
            </w:pPr>
            <w:r w:rsidRPr="007F7730">
              <w:rPr>
                <w:sz w:val="20"/>
                <w:szCs w:val="20"/>
              </w:rPr>
              <w:t>Procesor</w:t>
            </w:r>
          </w:p>
          <w:p w14:paraId="5B6CD25D" w14:textId="77777777" w:rsidR="007F7730" w:rsidRPr="007F7730" w:rsidRDefault="007F7730" w:rsidP="007F7730">
            <w:pPr>
              <w:rPr>
                <w:rFonts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110" w:type="dxa"/>
          </w:tcPr>
          <w:p w14:paraId="4F511E7C" w14:textId="77777777" w:rsidR="007F7730" w:rsidRPr="007F7730" w:rsidRDefault="007F7730" w:rsidP="007F7730">
            <w:pPr>
              <w:autoSpaceDE w:val="0"/>
              <w:autoSpaceDN w:val="0"/>
              <w:adjustRightInd w:val="0"/>
              <w:rPr>
                <w:b w:val="0"/>
                <w:bCs w:val="0"/>
                <w:sz w:val="20"/>
                <w:szCs w:val="20"/>
              </w:rPr>
            </w:pPr>
            <w:r w:rsidRPr="007F7730">
              <w:rPr>
                <w:b w:val="0"/>
                <w:bCs w:val="0"/>
                <w:sz w:val="20"/>
                <w:szCs w:val="20"/>
              </w:rPr>
              <w:t xml:space="preserve">Jeden procesor szesnastordzeniowy, x86 - 64 bity, Intel Xeon Silver 4314 lub równoważny procesor szesnastordzeniowy pracujący z częstotliwością bazową min. 2.4GHz i osiągający w testach SPECrate2017_int_base wynik nie gorszy niż 235 punktów, dla testu oferowanego modelu serwera z 2 procesorami. </w:t>
            </w:r>
          </w:p>
          <w:p w14:paraId="760B56AE" w14:textId="77777777" w:rsidR="007F7730" w:rsidRPr="007F7730" w:rsidRDefault="007F7730" w:rsidP="007F7730">
            <w:pPr>
              <w:autoSpaceDE w:val="0"/>
              <w:autoSpaceDN w:val="0"/>
              <w:adjustRightInd w:val="0"/>
              <w:rPr>
                <w:b w:val="0"/>
                <w:bCs w:val="0"/>
                <w:sz w:val="20"/>
                <w:szCs w:val="20"/>
              </w:rPr>
            </w:pPr>
            <w:r w:rsidRPr="007F7730">
              <w:rPr>
                <w:b w:val="0"/>
                <w:bCs w:val="0"/>
                <w:sz w:val="20"/>
                <w:szCs w:val="20"/>
              </w:rPr>
              <w:t xml:space="preserve">W przypadku zaoferowania procesora równoważnego, wynik testu musi być opublikowany na stronie </w:t>
            </w:r>
            <w:hyperlink r:id="rId9" w:history="1">
              <w:r w:rsidRPr="007F7730">
                <w:rPr>
                  <w:rStyle w:val="Hipercze"/>
                  <w:b w:val="0"/>
                  <w:bCs w:val="0"/>
                  <w:sz w:val="20"/>
                  <w:szCs w:val="20"/>
                </w:rPr>
                <w:t>www.spec.org</w:t>
              </w:r>
            </w:hyperlink>
          </w:p>
          <w:p w14:paraId="01950C57" w14:textId="01FECCCF" w:rsidR="007F7730" w:rsidRPr="007F7730" w:rsidRDefault="007F7730" w:rsidP="007F7730">
            <w:pPr>
              <w:autoSpaceDE w:val="0"/>
              <w:autoSpaceDN w:val="0"/>
              <w:adjustRightInd w:val="0"/>
              <w:rPr>
                <w:rFonts w:cstheme="minorHAnsi"/>
                <w:b w:val="0"/>
                <w:bCs w:val="0"/>
                <w:sz w:val="20"/>
                <w:szCs w:val="20"/>
              </w:rPr>
            </w:pPr>
            <w:r w:rsidRPr="007F7730">
              <w:rPr>
                <w:b w:val="0"/>
                <w:bCs w:val="0"/>
                <w:sz w:val="20"/>
                <w:szCs w:val="20"/>
              </w:rPr>
              <w:t>Płyta główna</w:t>
            </w:r>
            <w:r w:rsidR="0033298B">
              <w:rPr>
                <w:b w:val="0"/>
                <w:bCs w:val="0"/>
                <w:sz w:val="20"/>
                <w:szCs w:val="20"/>
              </w:rPr>
              <w:t xml:space="preserve"> </w:t>
            </w:r>
            <w:r w:rsidRPr="007F7730">
              <w:rPr>
                <w:b w:val="0"/>
                <w:bCs w:val="0"/>
                <w:sz w:val="20"/>
                <w:szCs w:val="20"/>
              </w:rPr>
              <w:t>wspierająca zastosowanie procesorów od 8 do 40 rdzeni, mocy do min. 270W i taktowaniu CPU do min. 3.6GHz.</w:t>
            </w:r>
          </w:p>
        </w:tc>
      </w:tr>
      <w:tr w:rsidR="007F7730" w:rsidRPr="00D072A4" w14:paraId="3E106FAE"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025FA08A" w14:textId="7D5CB7A0" w:rsidR="007F7730" w:rsidRPr="007F7730" w:rsidRDefault="007F7730" w:rsidP="007F7730">
            <w:pPr>
              <w:autoSpaceDE w:val="0"/>
              <w:autoSpaceDN w:val="0"/>
              <w:adjustRightInd w:val="0"/>
              <w:rPr>
                <w:rFonts w:cstheme="minorHAnsi"/>
                <w:sz w:val="20"/>
                <w:szCs w:val="20"/>
              </w:rPr>
            </w:pPr>
            <w:r w:rsidRPr="007F7730">
              <w:rPr>
                <w:sz w:val="20"/>
                <w:szCs w:val="20"/>
              </w:rPr>
              <w:t>Liczba procesorów</w:t>
            </w:r>
          </w:p>
        </w:tc>
        <w:tc>
          <w:tcPr>
            <w:cnfStyle w:val="000100000000" w:firstRow="0" w:lastRow="0" w:firstColumn="0" w:lastColumn="1" w:oddVBand="0" w:evenVBand="0" w:oddHBand="0" w:evenHBand="0" w:firstRowFirstColumn="0" w:firstRowLastColumn="0" w:lastRowFirstColumn="0" w:lastRowLastColumn="0"/>
            <w:tcW w:w="7110" w:type="dxa"/>
          </w:tcPr>
          <w:p w14:paraId="299E6EE1" w14:textId="68FD80A4" w:rsidR="007F7730" w:rsidRPr="007F7730" w:rsidRDefault="007F7730" w:rsidP="007F7730">
            <w:pPr>
              <w:autoSpaceDE w:val="0"/>
              <w:autoSpaceDN w:val="0"/>
              <w:adjustRightInd w:val="0"/>
              <w:rPr>
                <w:rFonts w:cstheme="minorHAnsi"/>
                <w:b w:val="0"/>
                <w:bCs w:val="0"/>
                <w:sz w:val="20"/>
                <w:szCs w:val="20"/>
              </w:rPr>
            </w:pPr>
            <w:r w:rsidRPr="007F7730">
              <w:rPr>
                <w:b w:val="0"/>
                <w:bCs w:val="0"/>
                <w:sz w:val="20"/>
                <w:szCs w:val="20"/>
              </w:rPr>
              <w:t>Zainstalowany jeden procesor z możliwością rozbudowy o drugi</w:t>
            </w:r>
          </w:p>
        </w:tc>
      </w:tr>
      <w:tr w:rsidR="007F7730" w:rsidRPr="00D072A4" w14:paraId="6C471025"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17992AB3" w14:textId="603CF5CF" w:rsidR="007F7730" w:rsidRPr="007F7730" w:rsidRDefault="007F7730" w:rsidP="007F7730">
            <w:pPr>
              <w:autoSpaceDE w:val="0"/>
              <w:autoSpaceDN w:val="0"/>
              <w:adjustRightInd w:val="0"/>
              <w:rPr>
                <w:rFonts w:cstheme="minorHAnsi"/>
                <w:sz w:val="20"/>
                <w:szCs w:val="20"/>
              </w:rPr>
            </w:pPr>
            <w:r w:rsidRPr="007F7730">
              <w:rPr>
                <w:sz w:val="20"/>
                <w:szCs w:val="20"/>
              </w:rPr>
              <w:t>Pamięć operacyjna</w:t>
            </w:r>
          </w:p>
        </w:tc>
        <w:tc>
          <w:tcPr>
            <w:cnfStyle w:val="000100000000" w:firstRow="0" w:lastRow="0" w:firstColumn="0" w:lastColumn="1" w:oddVBand="0" w:evenVBand="0" w:oddHBand="0" w:evenHBand="0" w:firstRowFirstColumn="0" w:firstRowLastColumn="0" w:lastRowFirstColumn="0" w:lastRowLastColumn="0"/>
            <w:tcW w:w="7110" w:type="dxa"/>
          </w:tcPr>
          <w:p w14:paraId="1DAEE510" w14:textId="5A7E3173" w:rsidR="007F7730" w:rsidRPr="007F7730" w:rsidRDefault="007F7730" w:rsidP="007F7730">
            <w:pPr>
              <w:autoSpaceDE w:val="0"/>
              <w:autoSpaceDN w:val="0"/>
              <w:adjustRightInd w:val="0"/>
              <w:rPr>
                <w:b w:val="0"/>
                <w:bCs w:val="0"/>
                <w:sz w:val="20"/>
                <w:szCs w:val="20"/>
              </w:rPr>
            </w:pPr>
            <w:r w:rsidRPr="007F7730">
              <w:rPr>
                <w:b w:val="0"/>
                <w:bCs w:val="0"/>
                <w:sz w:val="20"/>
                <w:szCs w:val="20"/>
              </w:rPr>
              <w:t>Min.</w:t>
            </w:r>
            <w:r w:rsidR="0033298B">
              <w:rPr>
                <w:b w:val="0"/>
                <w:bCs w:val="0"/>
                <w:sz w:val="20"/>
                <w:szCs w:val="20"/>
              </w:rPr>
              <w:t xml:space="preserve"> </w:t>
            </w:r>
            <w:r w:rsidRPr="007F7730">
              <w:rPr>
                <w:b w:val="0"/>
                <w:bCs w:val="0"/>
                <w:sz w:val="20"/>
                <w:szCs w:val="20"/>
              </w:rPr>
              <w:t>96GB RDIMM DDR4 3200 MT/s w modułach pamięci o pojemności min. 16 GB każdy</w:t>
            </w:r>
          </w:p>
          <w:p w14:paraId="599648A3" w14:textId="34CA5E0B" w:rsidR="007F7730" w:rsidRPr="007F7730" w:rsidRDefault="007F7730" w:rsidP="007F7730">
            <w:pPr>
              <w:autoSpaceDE w:val="0"/>
              <w:autoSpaceDN w:val="0"/>
              <w:adjustRightInd w:val="0"/>
              <w:jc w:val="both"/>
              <w:rPr>
                <w:b w:val="0"/>
                <w:bCs w:val="0"/>
                <w:sz w:val="20"/>
                <w:szCs w:val="20"/>
              </w:rPr>
            </w:pPr>
            <w:r w:rsidRPr="007F7730">
              <w:rPr>
                <w:b w:val="0"/>
                <w:bCs w:val="0"/>
                <w:sz w:val="20"/>
                <w:szCs w:val="20"/>
              </w:rPr>
              <w:t>Płyta główna z minimum 32 slotami na pamięć i umożliwiająca instalację do minimum 8TB.</w:t>
            </w:r>
            <w:r w:rsidR="0033298B">
              <w:rPr>
                <w:b w:val="0"/>
                <w:bCs w:val="0"/>
                <w:sz w:val="20"/>
                <w:szCs w:val="20"/>
              </w:rPr>
              <w:t xml:space="preserve"> </w:t>
            </w:r>
          </w:p>
          <w:p w14:paraId="40F75A11" w14:textId="756D8D66" w:rsidR="007F7730" w:rsidRPr="007F7730" w:rsidRDefault="007F7730" w:rsidP="007F7730">
            <w:pPr>
              <w:autoSpaceDE w:val="0"/>
              <w:autoSpaceDN w:val="0"/>
              <w:adjustRightInd w:val="0"/>
              <w:rPr>
                <w:rFonts w:cstheme="minorHAnsi"/>
                <w:b w:val="0"/>
                <w:bCs w:val="0"/>
                <w:sz w:val="20"/>
                <w:szCs w:val="20"/>
              </w:rPr>
            </w:pPr>
            <w:r w:rsidRPr="007F7730">
              <w:rPr>
                <w:b w:val="0"/>
                <w:bCs w:val="0"/>
                <w:sz w:val="20"/>
                <w:szCs w:val="20"/>
              </w:rPr>
              <w:t xml:space="preserve">Zapewnia obsługę pamięci typu Intel </w:t>
            </w:r>
            <w:proofErr w:type="spellStart"/>
            <w:r w:rsidRPr="007F7730">
              <w:rPr>
                <w:b w:val="0"/>
                <w:bCs w:val="0"/>
                <w:sz w:val="20"/>
                <w:szCs w:val="20"/>
              </w:rPr>
              <w:t>Optane</w:t>
            </w:r>
            <w:proofErr w:type="spellEnd"/>
            <w:r w:rsidRPr="007F7730">
              <w:rPr>
                <w:b w:val="0"/>
                <w:bCs w:val="0"/>
                <w:sz w:val="20"/>
                <w:szCs w:val="20"/>
              </w:rPr>
              <w:t xml:space="preserve"> </w:t>
            </w:r>
            <w:proofErr w:type="spellStart"/>
            <w:r w:rsidRPr="007F7730">
              <w:rPr>
                <w:b w:val="0"/>
                <w:bCs w:val="0"/>
                <w:sz w:val="20"/>
                <w:szCs w:val="20"/>
              </w:rPr>
              <w:t>Persistent</w:t>
            </w:r>
            <w:proofErr w:type="spellEnd"/>
            <w:r w:rsidRPr="007F7730">
              <w:rPr>
                <w:b w:val="0"/>
                <w:bCs w:val="0"/>
                <w:sz w:val="20"/>
                <w:szCs w:val="20"/>
              </w:rPr>
              <w:t xml:space="preserve"> Memory, lub równoważny chipset jeśli potwierdza możliwość instalowania pamięci Intel </w:t>
            </w:r>
            <w:proofErr w:type="spellStart"/>
            <w:r w:rsidRPr="007F7730">
              <w:rPr>
                <w:b w:val="0"/>
                <w:bCs w:val="0"/>
                <w:sz w:val="20"/>
                <w:szCs w:val="20"/>
              </w:rPr>
              <w:t>Optane</w:t>
            </w:r>
            <w:proofErr w:type="spellEnd"/>
            <w:r w:rsidRPr="007F7730">
              <w:rPr>
                <w:b w:val="0"/>
                <w:bCs w:val="0"/>
                <w:sz w:val="20"/>
                <w:szCs w:val="20"/>
              </w:rPr>
              <w:t> DC </w:t>
            </w:r>
            <w:proofErr w:type="spellStart"/>
            <w:r w:rsidRPr="007F7730">
              <w:rPr>
                <w:b w:val="0"/>
                <w:bCs w:val="0"/>
                <w:sz w:val="20"/>
                <w:szCs w:val="20"/>
              </w:rPr>
              <w:t>Persistent</w:t>
            </w:r>
            <w:proofErr w:type="spellEnd"/>
            <w:r w:rsidRPr="007F7730">
              <w:rPr>
                <w:b w:val="0"/>
                <w:bCs w:val="0"/>
                <w:sz w:val="20"/>
                <w:szCs w:val="20"/>
              </w:rPr>
              <w:t xml:space="preserve"> Memory.</w:t>
            </w:r>
          </w:p>
        </w:tc>
      </w:tr>
      <w:tr w:rsidR="007F7730" w:rsidRPr="00D072A4" w14:paraId="1F55CE56"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7D4350B3" w14:textId="06D66962" w:rsidR="007F7730" w:rsidRPr="007F7730" w:rsidRDefault="007F7730" w:rsidP="007F7730">
            <w:pPr>
              <w:autoSpaceDE w:val="0"/>
              <w:autoSpaceDN w:val="0"/>
              <w:adjustRightInd w:val="0"/>
              <w:rPr>
                <w:rFonts w:cstheme="minorHAnsi"/>
                <w:sz w:val="20"/>
                <w:szCs w:val="20"/>
              </w:rPr>
            </w:pPr>
            <w:proofErr w:type="spellStart"/>
            <w:r w:rsidRPr="007F7730">
              <w:rPr>
                <w:sz w:val="20"/>
                <w:szCs w:val="20"/>
              </w:rPr>
              <w:t>Sloty</w:t>
            </w:r>
            <w:proofErr w:type="spellEnd"/>
            <w:r w:rsidRPr="007F7730">
              <w:rPr>
                <w:sz w:val="20"/>
                <w:szCs w:val="20"/>
              </w:rPr>
              <w:t xml:space="preserve"> rozszerzeń</w:t>
            </w:r>
          </w:p>
        </w:tc>
        <w:tc>
          <w:tcPr>
            <w:cnfStyle w:val="000100000000" w:firstRow="0" w:lastRow="0" w:firstColumn="0" w:lastColumn="1" w:oddVBand="0" w:evenVBand="0" w:oddHBand="0" w:evenHBand="0" w:firstRowFirstColumn="0" w:firstRowLastColumn="0" w:lastRowFirstColumn="0" w:lastRowLastColumn="0"/>
            <w:tcW w:w="7110" w:type="dxa"/>
          </w:tcPr>
          <w:p w14:paraId="1A7BED93" w14:textId="6A959AA8" w:rsidR="007F7730" w:rsidRPr="007F7730" w:rsidRDefault="007F7730" w:rsidP="007F7730">
            <w:pPr>
              <w:rPr>
                <w:rFonts w:cstheme="minorHAnsi"/>
                <w:b w:val="0"/>
                <w:bCs w:val="0"/>
                <w:sz w:val="20"/>
                <w:szCs w:val="20"/>
              </w:rPr>
            </w:pPr>
            <w:r w:rsidRPr="007F7730">
              <w:rPr>
                <w:b w:val="0"/>
                <w:bCs w:val="0"/>
                <w:sz w:val="20"/>
                <w:szCs w:val="20"/>
              </w:rPr>
              <w:t>Min. 3 aktywne gniazda PCI-Express generacji 4, gniazda pełnej wysokości (</w:t>
            </w:r>
            <w:proofErr w:type="spellStart"/>
            <w:r w:rsidRPr="007F7730">
              <w:rPr>
                <w:b w:val="0"/>
                <w:bCs w:val="0"/>
                <w:sz w:val="20"/>
                <w:szCs w:val="20"/>
              </w:rPr>
              <w:t>full</w:t>
            </w:r>
            <w:proofErr w:type="spellEnd"/>
            <w:r w:rsidRPr="007F7730">
              <w:rPr>
                <w:b w:val="0"/>
                <w:bCs w:val="0"/>
                <w:sz w:val="20"/>
                <w:szCs w:val="20"/>
              </w:rPr>
              <w:t xml:space="preserve"> </w:t>
            </w:r>
            <w:proofErr w:type="spellStart"/>
            <w:r w:rsidRPr="007F7730">
              <w:rPr>
                <w:b w:val="0"/>
                <w:bCs w:val="0"/>
                <w:sz w:val="20"/>
                <w:szCs w:val="20"/>
              </w:rPr>
              <w:t>height</w:t>
            </w:r>
            <w:proofErr w:type="spellEnd"/>
            <w:r w:rsidRPr="007F7730">
              <w:rPr>
                <w:b w:val="0"/>
                <w:bCs w:val="0"/>
                <w:sz w:val="20"/>
                <w:szCs w:val="20"/>
              </w:rPr>
              <w:t xml:space="preserve">) gotowe do obsadzenia kartami z portami zewnętrznymi, możliwość rozbudowy do 7 slotów PCI-Express w tym min. 3 </w:t>
            </w:r>
            <w:proofErr w:type="spellStart"/>
            <w:r w:rsidRPr="007F7730">
              <w:rPr>
                <w:b w:val="0"/>
                <w:bCs w:val="0"/>
                <w:sz w:val="20"/>
                <w:szCs w:val="20"/>
              </w:rPr>
              <w:t>sloty</w:t>
            </w:r>
            <w:proofErr w:type="spellEnd"/>
            <w:r w:rsidRPr="007F7730">
              <w:rPr>
                <w:b w:val="0"/>
                <w:bCs w:val="0"/>
                <w:sz w:val="20"/>
                <w:szCs w:val="20"/>
              </w:rPr>
              <w:t xml:space="preserve"> x16 (szybkość slotu – </w:t>
            </w:r>
            <w:proofErr w:type="spellStart"/>
            <w:r w:rsidRPr="007F7730">
              <w:rPr>
                <w:b w:val="0"/>
                <w:bCs w:val="0"/>
                <w:sz w:val="20"/>
                <w:szCs w:val="20"/>
              </w:rPr>
              <w:t>bus</w:t>
            </w:r>
            <w:proofErr w:type="spellEnd"/>
            <w:r w:rsidRPr="007F7730">
              <w:rPr>
                <w:b w:val="0"/>
                <w:bCs w:val="0"/>
                <w:sz w:val="20"/>
                <w:szCs w:val="20"/>
              </w:rPr>
              <w:t xml:space="preserve"> </w:t>
            </w:r>
            <w:proofErr w:type="spellStart"/>
            <w:r w:rsidRPr="007F7730">
              <w:rPr>
                <w:b w:val="0"/>
                <w:bCs w:val="0"/>
                <w:sz w:val="20"/>
                <w:szCs w:val="20"/>
              </w:rPr>
              <w:t>width</w:t>
            </w:r>
            <w:proofErr w:type="spellEnd"/>
            <w:r w:rsidRPr="007F7730">
              <w:rPr>
                <w:b w:val="0"/>
                <w:bCs w:val="0"/>
                <w:sz w:val="20"/>
                <w:szCs w:val="20"/>
              </w:rPr>
              <w:t>).</w:t>
            </w:r>
          </w:p>
        </w:tc>
      </w:tr>
      <w:tr w:rsidR="007F7730" w:rsidRPr="00D072A4" w14:paraId="6B296FE3"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085B18DE" w14:textId="77777777" w:rsidR="007F7730" w:rsidRPr="007F7730" w:rsidRDefault="007F7730" w:rsidP="007F7730">
            <w:pPr>
              <w:autoSpaceDE w:val="0"/>
              <w:autoSpaceDN w:val="0"/>
              <w:adjustRightInd w:val="0"/>
              <w:rPr>
                <w:sz w:val="20"/>
                <w:szCs w:val="20"/>
              </w:rPr>
            </w:pPr>
            <w:r w:rsidRPr="007F7730">
              <w:rPr>
                <w:sz w:val="20"/>
                <w:szCs w:val="20"/>
              </w:rPr>
              <w:t>Dysk twardy</w:t>
            </w:r>
          </w:p>
          <w:p w14:paraId="6729699F" w14:textId="77777777" w:rsidR="007F7730" w:rsidRPr="007F7730" w:rsidRDefault="007F7730" w:rsidP="007F7730">
            <w:pPr>
              <w:autoSpaceDE w:val="0"/>
              <w:autoSpaceDN w:val="0"/>
              <w:adjustRightInd w:val="0"/>
              <w:rPr>
                <w:rFonts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7110" w:type="dxa"/>
          </w:tcPr>
          <w:p w14:paraId="29D5BD77" w14:textId="77777777" w:rsidR="007F7730" w:rsidRPr="007F7730" w:rsidRDefault="007F7730" w:rsidP="007F7730">
            <w:pPr>
              <w:autoSpaceDE w:val="0"/>
              <w:autoSpaceDN w:val="0"/>
              <w:adjustRightInd w:val="0"/>
              <w:jc w:val="both"/>
              <w:rPr>
                <w:b w:val="0"/>
                <w:bCs w:val="0"/>
                <w:sz w:val="20"/>
                <w:szCs w:val="20"/>
              </w:rPr>
            </w:pPr>
            <w:r w:rsidRPr="007F7730">
              <w:rPr>
                <w:b w:val="0"/>
                <w:bCs w:val="0"/>
                <w:sz w:val="20"/>
                <w:szCs w:val="20"/>
              </w:rPr>
              <w:t xml:space="preserve">Zatoki dyskowe gotowe do zainstalowania min. 8 dysków SFF typu Hot </w:t>
            </w:r>
            <w:proofErr w:type="spellStart"/>
            <w:r w:rsidRPr="007F7730">
              <w:rPr>
                <w:b w:val="0"/>
                <w:bCs w:val="0"/>
                <w:sz w:val="20"/>
                <w:szCs w:val="20"/>
              </w:rPr>
              <w:t>Swap</w:t>
            </w:r>
            <w:proofErr w:type="spellEnd"/>
            <w:r w:rsidRPr="007F7730">
              <w:rPr>
                <w:b w:val="0"/>
                <w:bCs w:val="0"/>
                <w:sz w:val="20"/>
                <w:szCs w:val="20"/>
              </w:rPr>
              <w:t>, SAS/SATA/SSD/</w:t>
            </w:r>
            <w:proofErr w:type="spellStart"/>
            <w:r w:rsidRPr="007F7730">
              <w:rPr>
                <w:b w:val="0"/>
                <w:bCs w:val="0"/>
                <w:sz w:val="20"/>
                <w:szCs w:val="20"/>
              </w:rPr>
              <w:t>NVMe</w:t>
            </w:r>
            <w:proofErr w:type="spellEnd"/>
            <w:r w:rsidRPr="007F7730">
              <w:rPr>
                <w:b w:val="0"/>
                <w:bCs w:val="0"/>
                <w:sz w:val="20"/>
                <w:szCs w:val="20"/>
              </w:rPr>
              <w:t>, 2,5.</w:t>
            </w:r>
          </w:p>
          <w:p w14:paraId="07D23648" w14:textId="0FEB9311" w:rsidR="007F7730" w:rsidRPr="007F7730" w:rsidRDefault="007F7730" w:rsidP="007F7730">
            <w:pPr>
              <w:autoSpaceDE w:val="0"/>
              <w:autoSpaceDN w:val="0"/>
              <w:adjustRightInd w:val="0"/>
              <w:rPr>
                <w:b w:val="0"/>
                <w:bCs w:val="0"/>
                <w:sz w:val="20"/>
                <w:szCs w:val="20"/>
              </w:rPr>
            </w:pPr>
            <w:r w:rsidRPr="007F7730">
              <w:rPr>
                <w:b w:val="0"/>
                <w:bCs w:val="0"/>
                <w:sz w:val="20"/>
                <w:szCs w:val="20"/>
              </w:rPr>
              <w:t>Opcja rozbudowy/rekonfiguracji serwera o dodatkowe</w:t>
            </w:r>
            <w:r w:rsidR="0033298B">
              <w:rPr>
                <w:b w:val="0"/>
                <w:bCs w:val="0"/>
                <w:sz w:val="20"/>
                <w:szCs w:val="20"/>
              </w:rPr>
              <w:t xml:space="preserve"> </w:t>
            </w:r>
            <w:r w:rsidRPr="007F7730">
              <w:rPr>
                <w:b w:val="0"/>
                <w:bCs w:val="0"/>
                <w:sz w:val="20"/>
                <w:szCs w:val="20"/>
              </w:rPr>
              <w:t xml:space="preserve">16 dysków typu Hot </w:t>
            </w:r>
            <w:proofErr w:type="spellStart"/>
            <w:r w:rsidRPr="007F7730">
              <w:rPr>
                <w:b w:val="0"/>
                <w:bCs w:val="0"/>
                <w:sz w:val="20"/>
                <w:szCs w:val="20"/>
              </w:rPr>
              <w:t>Swap</w:t>
            </w:r>
            <w:proofErr w:type="spellEnd"/>
            <w:r w:rsidRPr="007F7730">
              <w:rPr>
                <w:b w:val="0"/>
                <w:bCs w:val="0"/>
                <w:sz w:val="20"/>
                <w:szCs w:val="20"/>
              </w:rPr>
              <w:t>, SAS/SATA/SSD/</w:t>
            </w:r>
            <w:proofErr w:type="spellStart"/>
            <w:r w:rsidRPr="007F7730">
              <w:rPr>
                <w:b w:val="0"/>
                <w:bCs w:val="0"/>
                <w:sz w:val="20"/>
                <w:szCs w:val="20"/>
              </w:rPr>
              <w:t>NVMe</w:t>
            </w:r>
            <w:proofErr w:type="spellEnd"/>
            <w:r w:rsidRPr="007F7730">
              <w:rPr>
                <w:b w:val="0"/>
                <w:bCs w:val="0"/>
                <w:sz w:val="20"/>
                <w:szCs w:val="20"/>
              </w:rPr>
              <w:t>, 2,5” montowane z przodu obudowy.</w:t>
            </w:r>
          </w:p>
          <w:p w14:paraId="2679168A" w14:textId="77777777" w:rsidR="007F7730" w:rsidRPr="007F7730" w:rsidRDefault="007F7730" w:rsidP="007F7730">
            <w:pPr>
              <w:autoSpaceDE w:val="0"/>
              <w:autoSpaceDN w:val="0"/>
              <w:adjustRightInd w:val="0"/>
              <w:rPr>
                <w:b w:val="0"/>
                <w:bCs w:val="0"/>
                <w:sz w:val="20"/>
                <w:szCs w:val="20"/>
              </w:rPr>
            </w:pPr>
            <w:r w:rsidRPr="007F7730">
              <w:rPr>
                <w:b w:val="0"/>
                <w:bCs w:val="0"/>
                <w:sz w:val="20"/>
                <w:szCs w:val="20"/>
              </w:rPr>
              <w:t>W przypadku braku opcji rozbudowy/rekonfiguracji o dodatkowe zatoki dyskowe, serwer standardowo wyposażony w minimum 24 zatoki dyskowe SFF gotowe do instalacji dysków SAS/SATA/SSD/</w:t>
            </w:r>
            <w:proofErr w:type="spellStart"/>
            <w:r w:rsidRPr="007F7730">
              <w:rPr>
                <w:b w:val="0"/>
                <w:bCs w:val="0"/>
                <w:sz w:val="20"/>
                <w:szCs w:val="20"/>
              </w:rPr>
              <w:t>NVMe</w:t>
            </w:r>
            <w:proofErr w:type="spellEnd"/>
            <w:r w:rsidRPr="007F7730">
              <w:rPr>
                <w:b w:val="0"/>
                <w:bCs w:val="0"/>
                <w:sz w:val="20"/>
                <w:szCs w:val="20"/>
              </w:rPr>
              <w:t xml:space="preserve"> 2,5”typu Hot </w:t>
            </w:r>
            <w:proofErr w:type="spellStart"/>
            <w:r w:rsidRPr="007F7730">
              <w:rPr>
                <w:b w:val="0"/>
                <w:bCs w:val="0"/>
                <w:sz w:val="20"/>
                <w:szCs w:val="20"/>
              </w:rPr>
              <w:t>Swap</w:t>
            </w:r>
            <w:proofErr w:type="spellEnd"/>
            <w:r w:rsidRPr="007F7730">
              <w:rPr>
                <w:b w:val="0"/>
                <w:bCs w:val="0"/>
                <w:sz w:val="20"/>
                <w:szCs w:val="20"/>
              </w:rPr>
              <w:t>.</w:t>
            </w:r>
          </w:p>
          <w:p w14:paraId="0E627052" w14:textId="4E1968B9" w:rsidR="007F7730" w:rsidRPr="007F7730" w:rsidRDefault="007F7730" w:rsidP="007F7730">
            <w:pPr>
              <w:autoSpaceDE w:val="0"/>
              <w:autoSpaceDN w:val="0"/>
              <w:adjustRightInd w:val="0"/>
              <w:rPr>
                <w:b w:val="0"/>
                <w:bCs w:val="0"/>
                <w:sz w:val="20"/>
                <w:szCs w:val="20"/>
              </w:rPr>
            </w:pPr>
            <w:r w:rsidRPr="007F7730">
              <w:rPr>
                <w:b w:val="0"/>
                <w:bCs w:val="0"/>
                <w:sz w:val="20"/>
                <w:szCs w:val="20"/>
              </w:rPr>
              <w:t>Możliwość rozbudowy do min. 18 dysków twardych dostępnych na przednim panelu serwera, bez konieczności usunięcia</w:t>
            </w:r>
            <w:r w:rsidR="0033298B">
              <w:rPr>
                <w:b w:val="0"/>
                <w:bCs w:val="0"/>
                <w:sz w:val="20"/>
                <w:szCs w:val="20"/>
              </w:rPr>
              <w:t xml:space="preserve"> </w:t>
            </w:r>
            <w:r w:rsidRPr="007F7730">
              <w:rPr>
                <w:b w:val="0"/>
                <w:bCs w:val="0"/>
                <w:sz w:val="20"/>
                <w:szCs w:val="20"/>
              </w:rPr>
              <w:t>zainstalowanego napędu DVD.</w:t>
            </w:r>
          </w:p>
          <w:p w14:paraId="717BB880" w14:textId="77777777" w:rsidR="007F7730" w:rsidRPr="007F7730" w:rsidRDefault="007F7730" w:rsidP="007F7730">
            <w:pPr>
              <w:autoSpaceDE w:val="0"/>
              <w:autoSpaceDN w:val="0"/>
              <w:adjustRightInd w:val="0"/>
              <w:jc w:val="both"/>
              <w:rPr>
                <w:b w:val="0"/>
                <w:bCs w:val="0"/>
                <w:sz w:val="20"/>
                <w:szCs w:val="20"/>
              </w:rPr>
            </w:pPr>
            <w:r w:rsidRPr="007F7730">
              <w:rPr>
                <w:b w:val="0"/>
                <w:bCs w:val="0"/>
                <w:sz w:val="20"/>
                <w:szCs w:val="20"/>
              </w:rPr>
              <w:t xml:space="preserve">Serwer umożliwiający instalację pamięci </w:t>
            </w:r>
            <w:proofErr w:type="spellStart"/>
            <w:r w:rsidRPr="007F7730">
              <w:rPr>
                <w:b w:val="0"/>
                <w:bCs w:val="0"/>
                <w:sz w:val="20"/>
                <w:szCs w:val="20"/>
              </w:rPr>
              <w:t>flash</w:t>
            </w:r>
            <w:proofErr w:type="spellEnd"/>
            <w:r w:rsidRPr="007F7730">
              <w:rPr>
                <w:b w:val="0"/>
                <w:bCs w:val="0"/>
                <w:sz w:val="20"/>
                <w:szCs w:val="20"/>
              </w:rPr>
              <w:t xml:space="preserve"> w postaci kart </w:t>
            </w:r>
            <w:proofErr w:type="spellStart"/>
            <w:r w:rsidRPr="007F7730">
              <w:rPr>
                <w:b w:val="0"/>
                <w:bCs w:val="0"/>
                <w:sz w:val="20"/>
                <w:szCs w:val="20"/>
              </w:rPr>
              <w:t>microSD</w:t>
            </w:r>
            <w:proofErr w:type="spellEnd"/>
            <w:r w:rsidRPr="007F7730">
              <w:rPr>
                <w:b w:val="0"/>
                <w:bCs w:val="0"/>
                <w:sz w:val="20"/>
                <w:szCs w:val="20"/>
              </w:rPr>
              <w:t>/SD zapewniających minimalną pojemność 32GB i redundancję danych RAID-1. Zastosowane rozwiązanie musi posiadać gwarancję producenta serwera.</w:t>
            </w:r>
          </w:p>
          <w:p w14:paraId="2F55018E" w14:textId="326207FA" w:rsidR="007F7730" w:rsidRPr="007F7730" w:rsidRDefault="007F7730" w:rsidP="007F7730">
            <w:pPr>
              <w:autoSpaceDE w:val="0"/>
              <w:autoSpaceDN w:val="0"/>
              <w:adjustRightInd w:val="0"/>
              <w:jc w:val="both"/>
              <w:rPr>
                <w:rFonts w:cstheme="minorHAnsi"/>
                <w:b w:val="0"/>
                <w:bCs w:val="0"/>
                <w:sz w:val="20"/>
                <w:szCs w:val="20"/>
              </w:rPr>
            </w:pPr>
            <w:r w:rsidRPr="007F7730">
              <w:rPr>
                <w:b w:val="0"/>
                <w:bCs w:val="0"/>
                <w:sz w:val="20"/>
                <w:szCs w:val="20"/>
              </w:rPr>
              <w:t xml:space="preserve">Zainstalowane min. min. 5szt. dysków SSD 960GB o DWPD min. 3,4; 2,5” typu Hot </w:t>
            </w:r>
            <w:proofErr w:type="spellStart"/>
            <w:r w:rsidRPr="007F7730">
              <w:rPr>
                <w:b w:val="0"/>
                <w:bCs w:val="0"/>
                <w:sz w:val="20"/>
                <w:szCs w:val="20"/>
              </w:rPr>
              <w:t>Swap</w:t>
            </w:r>
            <w:proofErr w:type="spellEnd"/>
            <w:r w:rsidRPr="007F7730">
              <w:rPr>
                <w:b w:val="0"/>
                <w:bCs w:val="0"/>
                <w:sz w:val="20"/>
                <w:szCs w:val="20"/>
              </w:rPr>
              <w:t>.</w:t>
            </w:r>
          </w:p>
        </w:tc>
      </w:tr>
      <w:tr w:rsidR="007F7730" w:rsidRPr="00D072A4" w14:paraId="4292C4AC"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2FB6465C" w14:textId="75D8D6DC" w:rsidR="007F7730" w:rsidRPr="007F7730" w:rsidRDefault="007F7730" w:rsidP="007F7730">
            <w:pPr>
              <w:autoSpaceDE w:val="0"/>
              <w:autoSpaceDN w:val="0"/>
              <w:adjustRightInd w:val="0"/>
              <w:rPr>
                <w:rFonts w:cstheme="minorHAnsi"/>
                <w:sz w:val="20"/>
                <w:szCs w:val="20"/>
              </w:rPr>
            </w:pPr>
            <w:r w:rsidRPr="007F7730">
              <w:rPr>
                <w:sz w:val="20"/>
                <w:szCs w:val="20"/>
              </w:rPr>
              <w:t>Kontroler</w:t>
            </w:r>
          </w:p>
        </w:tc>
        <w:tc>
          <w:tcPr>
            <w:cnfStyle w:val="000100000000" w:firstRow="0" w:lastRow="0" w:firstColumn="0" w:lastColumn="1" w:oddVBand="0" w:evenVBand="0" w:oddHBand="0" w:evenHBand="0" w:firstRowFirstColumn="0" w:firstRowLastColumn="0" w:lastRowFirstColumn="0" w:lastRowLastColumn="0"/>
            <w:tcW w:w="7110" w:type="dxa"/>
          </w:tcPr>
          <w:p w14:paraId="1AB7BC59" w14:textId="2C94B34C" w:rsidR="007F7730" w:rsidRPr="007F7730" w:rsidRDefault="007F7730" w:rsidP="007F7730">
            <w:pPr>
              <w:autoSpaceDE w:val="0"/>
              <w:autoSpaceDN w:val="0"/>
              <w:adjustRightInd w:val="0"/>
              <w:jc w:val="both"/>
              <w:rPr>
                <w:b w:val="0"/>
                <w:bCs w:val="0"/>
                <w:sz w:val="20"/>
                <w:szCs w:val="20"/>
              </w:rPr>
            </w:pPr>
            <w:r w:rsidRPr="007F7730">
              <w:rPr>
                <w:b w:val="0"/>
                <w:bCs w:val="0"/>
                <w:sz w:val="20"/>
                <w:szCs w:val="20"/>
              </w:rPr>
              <w:t>Serwer wyposażony w kontroler sprzętowy z max. 4GB cache z mechanizmem podtrzymywania zawartości pamięci cache w razie braku zasilania nie wykorzystujący baterii,</w:t>
            </w:r>
            <w:r w:rsidR="0033298B">
              <w:rPr>
                <w:b w:val="0"/>
                <w:bCs w:val="0"/>
                <w:sz w:val="20"/>
                <w:szCs w:val="20"/>
              </w:rPr>
              <w:t xml:space="preserve"> </w:t>
            </w:r>
            <w:r w:rsidRPr="007F7730">
              <w:rPr>
                <w:b w:val="0"/>
                <w:bCs w:val="0"/>
                <w:sz w:val="20"/>
                <w:szCs w:val="20"/>
              </w:rPr>
              <w:t>min.16 portowy (16 dedykowanych linii SAS do podłączenia dysków SAS), obsługujący poziomy: RAID 0/1/10/5/50/6/60. Kontroler wraz z niezbędnymi elementami zapewniający obsługę min. 16 napędów dyskowych SSD/SATA/SAS/</w:t>
            </w:r>
            <w:proofErr w:type="spellStart"/>
            <w:r w:rsidRPr="007F7730">
              <w:rPr>
                <w:b w:val="0"/>
                <w:bCs w:val="0"/>
                <w:sz w:val="20"/>
                <w:szCs w:val="20"/>
              </w:rPr>
              <w:t>NVMe</w:t>
            </w:r>
            <w:proofErr w:type="spellEnd"/>
          </w:p>
          <w:p w14:paraId="7B0D26B4" w14:textId="15C150B7" w:rsidR="007F7730" w:rsidRPr="007F7730" w:rsidRDefault="007F7730" w:rsidP="007F7730">
            <w:pPr>
              <w:autoSpaceDE w:val="0"/>
              <w:autoSpaceDN w:val="0"/>
              <w:adjustRightInd w:val="0"/>
              <w:rPr>
                <w:rFonts w:cstheme="minorHAnsi"/>
                <w:b w:val="0"/>
                <w:bCs w:val="0"/>
                <w:sz w:val="20"/>
                <w:szCs w:val="20"/>
              </w:rPr>
            </w:pPr>
            <w:r w:rsidRPr="007F7730">
              <w:rPr>
                <w:b w:val="0"/>
                <w:bCs w:val="0"/>
                <w:sz w:val="20"/>
                <w:szCs w:val="20"/>
              </w:rPr>
              <w:t>Kontroler umożliwiający pracę z dyskami w trybach RAID i JBOD jednocześnie.</w:t>
            </w:r>
          </w:p>
        </w:tc>
      </w:tr>
      <w:tr w:rsidR="007F7730" w:rsidRPr="00D072A4" w14:paraId="70A1A9A9"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138FC8F0" w14:textId="344240AB" w:rsidR="007F7730" w:rsidRPr="007F7730" w:rsidRDefault="007F7730" w:rsidP="007F7730">
            <w:pPr>
              <w:autoSpaceDE w:val="0"/>
              <w:autoSpaceDN w:val="0"/>
              <w:adjustRightInd w:val="0"/>
              <w:rPr>
                <w:rFonts w:cstheme="minorHAnsi"/>
                <w:sz w:val="20"/>
                <w:szCs w:val="20"/>
              </w:rPr>
            </w:pPr>
            <w:r w:rsidRPr="007F7730">
              <w:rPr>
                <w:sz w:val="20"/>
                <w:szCs w:val="20"/>
              </w:rPr>
              <w:t>Interfejsy sieciowe</w:t>
            </w:r>
          </w:p>
        </w:tc>
        <w:tc>
          <w:tcPr>
            <w:cnfStyle w:val="000100000000" w:firstRow="0" w:lastRow="0" w:firstColumn="0" w:lastColumn="1" w:oddVBand="0" w:evenVBand="0" w:oddHBand="0" w:evenHBand="0" w:firstRowFirstColumn="0" w:firstRowLastColumn="0" w:lastRowFirstColumn="0" w:lastRowLastColumn="0"/>
            <w:tcW w:w="7110" w:type="dxa"/>
          </w:tcPr>
          <w:p w14:paraId="6CB79ED5" w14:textId="77777777" w:rsidR="007F7730" w:rsidRPr="007F7730" w:rsidRDefault="007F7730" w:rsidP="007F7730">
            <w:pPr>
              <w:autoSpaceDE w:val="0"/>
              <w:autoSpaceDN w:val="0"/>
              <w:adjustRightInd w:val="0"/>
              <w:jc w:val="both"/>
              <w:rPr>
                <w:b w:val="0"/>
                <w:bCs w:val="0"/>
                <w:sz w:val="20"/>
                <w:szCs w:val="20"/>
              </w:rPr>
            </w:pPr>
            <w:r w:rsidRPr="007F7730">
              <w:rPr>
                <w:b w:val="0"/>
                <w:bCs w:val="0"/>
                <w:sz w:val="20"/>
                <w:szCs w:val="20"/>
              </w:rPr>
              <w:t xml:space="preserve">Minimum 2 porty Ethernet 10 </w:t>
            </w:r>
            <w:proofErr w:type="spellStart"/>
            <w:r w:rsidRPr="007F7730">
              <w:rPr>
                <w:b w:val="0"/>
                <w:bCs w:val="0"/>
                <w:sz w:val="20"/>
                <w:szCs w:val="20"/>
              </w:rPr>
              <w:t>GbE</w:t>
            </w:r>
            <w:proofErr w:type="spellEnd"/>
            <w:r w:rsidRPr="007F7730">
              <w:rPr>
                <w:b w:val="0"/>
                <w:bCs w:val="0"/>
                <w:sz w:val="20"/>
                <w:szCs w:val="20"/>
              </w:rPr>
              <w:t xml:space="preserve"> SFP+, które nie zajmują gniazd </w:t>
            </w:r>
            <w:proofErr w:type="spellStart"/>
            <w:r w:rsidRPr="007F7730">
              <w:rPr>
                <w:b w:val="0"/>
                <w:bCs w:val="0"/>
                <w:sz w:val="20"/>
                <w:szCs w:val="20"/>
              </w:rPr>
              <w:t>PCIe</w:t>
            </w:r>
            <w:proofErr w:type="spellEnd"/>
            <w:r w:rsidRPr="007F7730">
              <w:rPr>
                <w:b w:val="0"/>
                <w:bCs w:val="0"/>
                <w:sz w:val="20"/>
                <w:szCs w:val="20"/>
              </w:rPr>
              <w:t xml:space="preserve"> opisanych w sekcji „</w:t>
            </w:r>
            <w:proofErr w:type="spellStart"/>
            <w:r w:rsidRPr="007F7730">
              <w:rPr>
                <w:b w:val="0"/>
                <w:bCs w:val="0"/>
                <w:sz w:val="20"/>
                <w:szCs w:val="20"/>
              </w:rPr>
              <w:t>Sloty</w:t>
            </w:r>
            <w:proofErr w:type="spellEnd"/>
            <w:r w:rsidRPr="007F7730">
              <w:rPr>
                <w:b w:val="0"/>
                <w:bCs w:val="0"/>
                <w:sz w:val="20"/>
                <w:szCs w:val="20"/>
              </w:rPr>
              <w:t xml:space="preserve"> rozszerzeń”. Porty wyposażone we wkładki światłowodowe 10G SFP+ SR.</w:t>
            </w:r>
          </w:p>
          <w:p w14:paraId="0E1C597C" w14:textId="5B5552DB" w:rsidR="007F7730" w:rsidRPr="007F7730" w:rsidRDefault="007F7730" w:rsidP="007F7730">
            <w:pPr>
              <w:autoSpaceDE w:val="0"/>
              <w:autoSpaceDN w:val="0"/>
              <w:adjustRightInd w:val="0"/>
              <w:jc w:val="both"/>
              <w:rPr>
                <w:rFonts w:cstheme="minorHAnsi"/>
                <w:b w:val="0"/>
                <w:bCs w:val="0"/>
                <w:sz w:val="20"/>
                <w:szCs w:val="20"/>
              </w:rPr>
            </w:pPr>
            <w:r w:rsidRPr="007F7730">
              <w:rPr>
                <w:b w:val="0"/>
                <w:bCs w:val="0"/>
                <w:sz w:val="20"/>
                <w:szCs w:val="20"/>
              </w:rPr>
              <w:t>Dwuportowa karta FC HBA min. 16Gbps wraz z wkładkami na światłowód wielomodowy.</w:t>
            </w:r>
          </w:p>
        </w:tc>
      </w:tr>
      <w:tr w:rsidR="007F7730" w:rsidRPr="00D072A4" w14:paraId="0022C012"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04F69A68" w14:textId="73587099" w:rsidR="007F7730" w:rsidRPr="007F7730" w:rsidRDefault="007F7730" w:rsidP="007F7730">
            <w:pPr>
              <w:autoSpaceDE w:val="0"/>
              <w:autoSpaceDN w:val="0"/>
              <w:adjustRightInd w:val="0"/>
              <w:rPr>
                <w:rFonts w:cstheme="minorHAnsi"/>
                <w:sz w:val="20"/>
                <w:szCs w:val="20"/>
              </w:rPr>
            </w:pPr>
            <w:r w:rsidRPr="007F7730">
              <w:rPr>
                <w:sz w:val="20"/>
                <w:szCs w:val="20"/>
              </w:rPr>
              <w:t>Karta graficzna</w:t>
            </w:r>
          </w:p>
        </w:tc>
        <w:tc>
          <w:tcPr>
            <w:cnfStyle w:val="000100000000" w:firstRow="0" w:lastRow="0" w:firstColumn="0" w:lastColumn="1" w:oddVBand="0" w:evenVBand="0" w:oddHBand="0" w:evenHBand="0" w:firstRowFirstColumn="0" w:firstRowLastColumn="0" w:lastRowFirstColumn="0" w:lastRowLastColumn="0"/>
            <w:tcW w:w="7110" w:type="dxa"/>
          </w:tcPr>
          <w:p w14:paraId="038E2B60" w14:textId="22E4A401" w:rsidR="007F7730" w:rsidRPr="007F7730" w:rsidRDefault="007F7730" w:rsidP="007F7730">
            <w:pPr>
              <w:autoSpaceDE w:val="0"/>
              <w:autoSpaceDN w:val="0"/>
              <w:adjustRightInd w:val="0"/>
              <w:rPr>
                <w:rFonts w:cstheme="minorHAnsi"/>
                <w:b w:val="0"/>
                <w:bCs w:val="0"/>
                <w:sz w:val="20"/>
                <w:szCs w:val="20"/>
              </w:rPr>
            </w:pPr>
            <w:r w:rsidRPr="007F7730">
              <w:rPr>
                <w:b w:val="0"/>
                <w:bCs w:val="0"/>
                <w:sz w:val="20"/>
                <w:szCs w:val="20"/>
              </w:rPr>
              <w:t>Zintegrowana karta graficzna</w:t>
            </w:r>
          </w:p>
        </w:tc>
      </w:tr>
      <w:tr w:rsidR="007F7730" w:rsidRPr="00D072A4" w14:paraId="6CAFC66B"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502F1CDF" w14:textId="38748F1C" w:rsidR="007F7730" w:rsidRPr="007F7730" w:rsidRDefault="007F7730" w:rsidP="007F7730">
            <w:pPr>
              <w:autoSpaceDE w:val="0"/>
              <w:autoSpaceDN w:val="0"/>
              <w:adjustRightInd w:val="0"/>
              <w:rPr>
                <w:rFonts w:cstheme="minorHAnsi"/>
                <w:sz w:val="20"/>
                <w:szCs w:val="20"/>
              </w:rPr>
            </w:pPr>
            <w:r w:rsidRPr="007F7730">
              <w:rPr>
                <w:sz w:val="20"/>
                <w:szCs w:val="20"/>
              </w:rPr>
              <w:t>Porty</w:t>
            </w:r>
          </w:p>
        </w:tc>
        <w:tc>
          <w:tcPr>
            <w:cnfStyle w:val="000100000000" w:firstRow="0" w:lastRow="0" w:firstColumn="0" w:lastColumn="1" w:oddVBand="0" w:evenVBand="0" w:oddHBand="0" w:evenHBand="0" w:firstRowFirstColumn="0" w:firstRowLastColumn="0" w:lastRowFirstColumn="0" w:lastRowLastColumn="0"/>
            <w:tcW w:w="7110" w:type="dxa"/>
          </w:tcPr>
          <w:p w14:paraId="6AA2E95B" w14:textId="77777777" w:rsidR="007F7730" w:rsidRPr="007F7730" w:rsidRDefault="007F7730" w:rsidP="007F7730">
            <w:pPr>
              <w:autoSpaceDE w:val="0"/>
              <w:autoSpaceDN w:val="0"/>
              <w:adjustRightInd w:val="0"/>
              <w:jc w:val="both"/>
              <w:rPr>
                <w:b w:val="0"/>
                <w:bCs w:val="0"/>
                <w:sz w:val="20"/>
                <w:szCs w:val="20"/>
              </w:rPr>
            </w:pPr>
            <w:r w:rsidRPr="007F7730">
              <w:rPr>
                <w:b w:val="0"/>
                <w:bCs w:val="0"/>
                <w:sz w:val="20"/>
                <w:szCs w:val="20"/>
              </w:rPr>
              <w:t>5 x USB 3.0 (w tym 2 porty wewnętrzne)</w:t>
            </w:r>
          </w:p>
          <w:p w14:paraId="06DF2D24" w14:textId="77777777" w:rsidR="007F7730" w:rsidRPr="007F7730" w:rsidRDefault="007F7730" w:rsidP="007F7730">
            <w:pPr>
              <w:autoSpaceDE w:val="0"/>
              <w:autoSpaceDN w:val="0"/>
              <w:adjustRightInd w:val="0"/>
              <w:jc w:val="both"/>
              <w:rPr>
                <w:b w:val="0"/>
                <w:bCs w:val="0"/>
                <w:sz w:val="20"/>
                <w:szCs w:val="20"/>
              </w:rPr>
            </w:pPr>
            <w:r w:rsidRPr="007F7730">
              <w:rPr>
                <w:b w:val="0"/>
                <w:bCs w:val="0"/>
                <w:sz w:val="20"/>
                <w:szCs w:val="20"/>
              </w:rPr>
              <w:t xml:space="preserve">1x VGA </w:t>
            </w:r>
          </w:p>
          <w:p w14:paraId="3AD372D4" w14:textId="5FA5BB2F" w:rsidR="007F7730" w:rsidRPr="007F7730" w:rsidRDefault="007F7730" w:rsidP="007F7730">
            <w:pPr>
              <w:autoSpaceDE w:val="0"/>
              <w:autoSpaceDN w:val="0"/>
              <w:adjustRightInd w:val="0"/>
              <w:jc w:val="both"/>
              <w:rPr>
                <w:b w:val="0"/>
                <w:bCs w:val="0"/>
                <w:sz w:val="20"/>
                <w:szCs w:val="20"/>
              </w:rPr>
            </w:pPr>
            <w:r w:rsidRPr="007F7730">
              <w:rPr>
                <w:b w:val="0"/>
                <w:bCs w:val="0"/>
                <w:sz w:val="20"/>
                <w:szCs w:val="20"/>
              </w:rPr>
              <w:t>Możliwość rozbudowy/rekonfiguracji</w:t>
            </w:r>
            <w:r w:rsidR="0033298B">
              <w:rPr>
                <w:b w:val="0"/>
                <w:bCs w:val="0"/>
                <w:sz w:val="20"/>
                <w:szCs w:val="20"/>
              </w:rPr>
              <w:t xml:space="preserve"> </w:t>
            </w:r>
            <w:r w:rsidRPr="007F7730">
              <w:rPr>
                <w:b w:val="0"/>
                <w:bCs w:val="0"/>
                <w:sz w:val="20"/>
                <w:szCs w:val="20"/>
              </w:rPr>
              <w:t>o:</w:t>
            </w:r>
          </w:p>
          <w:p w14:paraId="5CE9040F" w14:textId="77777777" w:rsidR="007F7730" w:rsidRPr="007F7730" w:rsidRDefault="007F7730" w:rsidP="007F7730">
            <w:pPr>
              <w:autoSpaceDE w:val="0"/>
              <w:autoSpaceDN w:val="0"/>
              <w:adjustRightInd w:val="0"/>
              <w:rPr>
                <w:b w:val="0"/>
                <w:bCs w:val="0"/>
                <w:sz w:val="20"/>
                <w:szCs w:val="20"/>
              </w:rPr>
            </w:pPr>
            <w:r w:rsidRPr="007F7730">
              <w:rPr>
                <w:b w:val="0"/>
                <w:bCs w:val="0"/>
                <w:sz w:val="20"/>
                <w:szCs w:val="20"/>
              </w:rPr>
              <w:t xml:space="preserve">- port szeregowy typu DB9/DE-9 (9 </w:t>
            </w:r>
            <w:proofErr w:type="spellStart"/>
            <w:r w:rsidRPr="007F7730">
              <w:rPr>
                <w:b w:val="0"/>
                <w:bCs w:val="0"/>
                <w:sz w:val="20"/>
                <w:szCs w:val="20"/>
              </w:rPr>
              <w:t>pinowy</w:t>
            </w:r>
            <w:proofErr w:type="spellEnd"/>
            <w:r w:rsidRPr="007F7730">
              <w:rPr>
                <w:b w:val="0"/>
                <w:bCs w:val="0"/>
                <w:sz w:val="20"/>
                <w:szCs w:val="20"/>
              </w:rPr>
              <w:t>), wyprowadzony na zewnątrz obudowy bez pośrednictwa portu USB/RJ45 oraz bez konieczności instalowania kart w slotach PCI-Express</w:t>
            </w:r>
          </w:p>
          <w:p w14:paraId="0C2B1ACC" w14:textId="1A91A4F6" w:rsidR="007F7730" w:rsidRPr="007F7730" w:rsidRDefault="007F7730" w:rsidP="007F7730">
            <w:pPr>
              <w:autoSpaceDE w:val="0"/>
              <w:autoSpaceDN w:val="0"/>
              <w:adjustRightInd w:val="0"/>
              <w:rPr>
                <w:rFonts w:cstheme="minorHAnsi"/>
                <w:b w:val="0"/>
                <w:bCs w:val="0"/>
                <w:sz w:val="20"/>
                <w:szCs w:val="20"/>
              </w:rPr>
            </w:pPr>
            <w:r w:rsidRPr="007F7730">
              <w:rPr>
                <w:b w:val="0"/>
                <w:bCs w:val="0"/>
                <w:sz w:val="20"/>
                <w:szCs w:val="20"/>
              </w:rPr>
              <w:t>- cyfrowy port video ( Display Port lub</w:t>
            </w:r>
            <w:r w:rsidR="0033298B">
              <w:rPr>
                <w:b w:val="0"/>
                <w:bCs w:val="0"/>
                <w:sz w:val="20"/>
                <w:szCs w:val="20"/>
              </w:rPr>
              <w:t xml:space="preserve"> </w:t>
            </w:r>
            <w:r w:rsidRPr="007F7730">
              <w:rPr>
                <w:b w:val="0"/>
                <w:bCs w:val="0"/>
                <w:sz w:val="20"/>
                <w:szCs w:val="20"/>
              </w:rPr>
              <w:t>HDMI), bez użycia</w:t>
            </w:r>
            <w:r w:rsidR="0033298B">
              <w:rPr>
                <w:b w:val="0"/>
                <w:bCs w:val="0"/>
                <w:sz w:val="20"/>
                <w:szCs w:val="20"/>
              </w:rPr>
              <w:t xml:space="preserve"> </w:t>
            </w:r>
            <w:r w:rsidRPr="007F7730">
              <w:rPr>
                <w:b w:val="0"/>
                <w:bCs w:val="0"/>
                <w:sz w:val="20"/>
                <w:szCs w:val="20"/>
              </w:rPr>
              <w:t xml:space="preserve">przejściówek z portu VGA lub USB </w:t>
            </w:r>
          </w:p>
        </w:tc>
      </w:tr>
      <w:tr w:rsidR="007F7730" w:rsidRPr="00D072A4" w14:paraId="22B109AE"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2E5BED8F" w14:textId="2520B6D3" w:rsidR="007F7730" w:rsidRPr="007F7730" w:rsidRDefault="007F7730" w:rsidP="007F7730">
            <w:pPr>
              <w:autoSpaceDE w:val="0"/>
              <w:autoSpaceDN w:val="0"/>
              <w:adjustRightInd w:val="0"/>
              <w:rPr>
                <w:rFonts w:cstheme="minorHAnsi"/>
                <w:sz w:val="20"/>
                <w:szCs w:val="20"/>
              </w:rPr>
            </w:pPr>
            <w:r w:rsidRPr="007F7730">
              <w:rPr>
                <w:sz w:val="20"/>
                <w:szCs w:val="20"/>
              </w:rPr>
              <w:t>Zasilacz</w:t>
            </w:r>
          </w:p>
        </w:tc>
        <w:tc>
          <w:tcPr>
            <w:cnfStyle w:val="000100000000" w:firstRow="0" w:lastRow="0" w:firstColumn="0" w:lastColumn="1" w:oddVBand="0" w:evenVBand="0" w:oddHBand="0" w:evenHBand="0" w:firstRowFirstColumn="0" w:firstRowLastColumn="0" w:lastRowFirstColumn="0" w:lastRowLastColumn="0"/>
            <w:tcW w:w="7110" w:type="dxa"/>
          </w:tcPr>
          <w:p w14:paraId="17B55600" w14:textId="731272F9" w:rsidR="007F7730" w:rsidRPr="007F7730" w:rsidRDefault="007F7730" w:rsidP="007F7730">
            <w:pPr>
              <w:autoSpaceDE w:val="0"/>
              <w:autoSpaceDN w:val="0"/>
              <w:adjustRightInd w:val="0"/>
              <w:rPr>
                <w:rFonts w:cstheme="minorHAnsi"/>
                <w:b w:val="0"/>
                <w:bCs w:val="0"/>
                <w:sz w:val="20"/>
                <w:szCs w:val="20"/>
              </w:rPr>
            </w:pPr>
            <w:r w:rsidRPr="007F7730">
              <w:rPr>
                <w:b w:val="0"/>
                <w:bCs w:val="0"/>
                <w:sz w:val="20"/>
                <w:szCs w:val="20"/>
              </w:rPr>
              <w:t>2 szt., typu Hot-plug, redundantne, każdy o mocy minimum 800W.</w:t>
            </w:r>
          </w:p>
        </w:tc>
      </w:tr>
      <w:tr w:rsidR="007F7730" w:rsidRPr="00D072A4" w14:paraId="2920747A"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7CCD1D37" w14:textId="25D1AEBF" w:rsidR="007F7730" w:rsidRPr="007F7730" w:rsidRDefault="007F7730" w:rsidP="007F7730">
            <w:pPr>
              <w:autoSpaceDE w:val="0"/>
              <w:autoSpaceDN w:val="0"/>
              <w:adjustRightInd w:val="0"/>
              <w:rPr>
                <w:rFonts w:cstheme="minorHAnsi"/>
                <w:sz w:val="20"/>
                <w:szCs w:val="20"/>
              </w:rPr>
            </w:pPr>
            <w:r w:rsidRPr="007F7730">
              <w:rPr>
                <w:sz w:val="20"/>
                <w:szCs w:val="20"/>
              </w:rPr>
              <w:t>Chłodzenie</w:t>
            </w:r>
          </w:p>
        </w:tc>
        <w:tc>
          <w:tcPr>
            <w:cnfStyle w:val="000100000000" w:firstRow="0" w:lastRow="0" w:firstColumn="0" w:lastColumn="1" w:oddVBand="0" w:evenVBand="0" w:oddHBand="0" w:evenHBand="0" w:firstRowFirstColumn="0" w:firstRowLastColumn="0" w:lastRowFirstColumn="0" w:lastRowLastColumn="0"/>
            <w:tcW w:w="7110" w:type="dxa"/>
          </w:tcPr>
          <w:p w14:paraId="63E6D258" w14:textId="7829ABA0" w:rsidR="007F7730" w:rsidRPr="007F7730" w:rsidRDefault="007F7730" w:rsidP="007F7730">
            <w:pPr>
              <w:autoSpaceDE w:val="0"/>
              <w:autoSpaceDN w:val="0"/>
              <w:adjustRightInd w:val="0"/>
              <w:rPr>
                <w:rFonts w:cstheme="minorHAnsi"/>
                <w:b w:val="0"/>
                <w:bCs w:val="0"/>
                <w:sz w:val="20"/>
                <w:szCs w:val="20"/>
              </w:rPr>
            </w:pPr>
            <w:r w:rsidRPr="007F7730">
              <w:rPr>
                <w:b w:val="0"/>
                <w:bCs w:val="0"/>
                <w:sz w:val="20"/>
                <w:szCs w:val="20"/>
              </w:rPr>
              <w:t>Zestaw wentylatorów redundantnych typu hot-plug</w:t>
            </w:r>
          </w:p>
        </w:tc>
      </w:tr>
      <w:tr w:rsidR="007F7730" w:rsidRPr="00D072A4" w14:paraId="4ADE2F0D"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5D21457C" w14:textId="71AA1BF2" w:rsidR="007F7730" w:rsidRPr="007F7730" w:rsidRDefault="007F7730" w:rsidP="007F7730">
            <w:pPr>
              <w:autoSpaceDE w:val="0"/>
              <w:autoSpaceDN w:val="0"/>
              <w:adjustRightInd w:val="0"/>
              <w:rPr>
                <w:rFonts w:cstheme="minorHAnsi"/>
                <w:sz w:val="20"/>
                <w:szCs w:val="20"/>
              </w:rPr>
            </w:pPr>
            <w:r w:rsidRPr="007F7730">
              <w:rPr>
                <w:sz w:val="20"/>
                <w:szCs w:val="20"/>
              </w:rPr>
              <w:t>Diagnostyka</w:t>
            </w:r>
          </w:p>
        </w:tc>
        <w:tc>
          <w:tcPr>
            <w:cnfStyle w:val="000100000000" w:firstRow="0" w:lastRow="0" w:firstColumn="0" w:lastColumn="1" w:oddVBand="0" w:evenVBand="0" w:oddHBand="0" w:evenHBand="0" w:firstRowFirstColumn="0" w:firstRowLastColumn="0" w:lastRowFirstColumn="0" w:lastRowLastColumn="0"/>
            <w:tcW w:w="7110" w:type="dxa"/>
          </w:tcPr>
          <w:p w14:paraId="607385BB" w14:textId="180D2C59" w:rsidR="007F7730" w:rsidRPr="007F7730" w:rsidRDefault="007F7730" w:rsidP="007F7730">
            <w:pPr>
              <w:autoSpaceDE w:val="0"/>
              <w:autoSpaceDN w:val="0"/>
              <w:adjustRightInd w:val="0"/>
              <w:rPr>
                <w:rFonts w:cstheme="minorHAnsi"/>
                <w:b w:val="0"/>
                <w:bCs w:val="0"/>
                <w:sz w:val="20"/>
                <w:szCs w:val="20"/>
              </w:rPr>
            </w:pPr>
            <w:r w:rsidRPr="007F7730">
              <w:rPr>
                <w:b w:val="0"/>
                <w:bCs w:val="0"/>
                <w:sz w:val="20"/>
                <w:szCs w:val="20"/>
              </w:rPr>
              <w:t>Możliwość zainstalowania elektronicznego panelu diagnostycznego dostępnego z przodu serwera pozwalającego</w:t>
            </w:r>
            <w:r w:rsidR="0033298B">
              <w:rPr>
                <w:b w:val="0"/>
                <w:bCs w:val="0"/>
                <w:sz w:val="20"/>
                <w:szCs w:val="20"/>
              </w:rPr>
              <w:t xml:space="preserve"> </w:t>
            </w:r>
            <w:r w:rsidRPr="007F7730">
              <w:rPr>
                <w:b w:val="0"/>
                <w:bCs w:val="0"/>
                <w:sz w:val="20"/>
                <w:szCs w:val="20"/>
              </w:rPr>
              <w:t xml:space="preserve">uzyskać informacje o stanie: procesora, pamięci, wentylatorów, zasilaczy, temperaturze. </w:t>
            </w:r>
          </w:p>
        </w:tc>
      </w:tr>
      <w:tr w:rsidR="007F7730" w:rsidRPr="00D072A4" w14:paraId="11F5AACF"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48BFD093" w14:textId="4667ADD1" w:rsidR="007F7730" w:rsidRPr="007F7730" w:rsidRDefault="007F7730" w:rsidP="007F7730">
            <w:pPr>
              <w:autoSpaceDE w:val="0"/>
              <w:autoSpaceDN w:val="0"/>
              <w:adjustRightInd w:val="0"/>
              <w:rPr>
                <w:rFonts w:cstheme="minorHAnsi"/>
                <w:sz w:val="20"/>
                <w:szCs w:val="20"/>
              </w:rPr>
            </w:pPr>
            <w:r w:rsidRPr="007F7730">
              <w:rPr>
                <w:sz w:val="20"/>
                <w:szCs w:val="20"/>
              </w:rPr>
              <w:t>Bezpieczeństwo</w:t>
            </w:r>
          </w:p>
        </w:tc>
        <w:tc>
          <w:tcPr>
            <w:cnfStyle w:val="000100000000" w:firstRow="0" w:lastRow="0" w:firstColumn="0" w:lastColumn="1" w:oddVBand="0" w:evenVBand="0" w:oddHBand="0" w:evenHBand="0" w:firstRowFirstColumn="0" w:firstRowLastColumn="0" w:lastRowFirstColumn="0" w:lastRowLastColumn="0"/>
            <w:tcW w:w="7110" w:type="dxa"/>
          </w:tcPr>
          <w:p w14:paraId="01B182DB" w14:textId="128404FE" w:rsidR="007F7730" w:rsidRPr="007F7730" w:rsidRDefault="007F7730" w:rsidP="007F7730">
            <w:pPr>
              <w:autoSpaceDE w:val="0"/>
              <w:autoSpaceDN w:val="0"/>
              <w:adjustRightInd w:val="0"/>
              <w:rPr>
                <w:rFonts w:cstheme="minorHAnsi"/>
                <w:b w:val="0"/>
                <w:bCs w:val="0"/>
                <w:sz w:val="20"/>
                <w:szCs w:val="20"/>
              </w:rPr>
            </w:pPr>
            <w:r w:rsidRPr="007F7730">
              <w:rPr>
                <w:b w:val="0"/>
                <w:bCs w:val="0"/>
                <w:sz w:val="20"/>
                <w:szCs w:val="20"/>
              </w:rPr>
              <w:t>Serwer wyposażony w moduł TPM 2.0</w:t>
            </w:r>
          </w:p>
        </w:tc>
      </w:tr>
      <w:tr w:rsidR="007F7730" w:rsidRPr="00D072A4" w14:paraId="1699E054" w14:textId="77777777" w:rsidTr="00ED6BF1">
        <w:tc>
          <w:tcPr>
            <w:cnfStyle w:val="001000000000" w:firstRow="0" w:lastRow="0" w:firstColumn="1" w:lastColumn="0" w:oddVBand="0" w:evenVBand="0" w:oddHBand="0" w:evenHBand="0" w:firstRowFirstColumn="0" w:firstRowLastColumn="0" w:lastRowFirstColumn="0" w:lastRowLastColumn="0"/>
            <w:tcW w:w="2500" w:type="dxa"/>
          </w:tcPr>
          <w:p w14:paraId="18A670DD" w14:textId="6DC0447C" w:rsidR="007F7730" w:rsidRPr="007F7730" w:rsidRDefault="007F7730" w:rsidP="007F7730">
            <w:pPr>
              <w:autoSpaceDE w:val="0"/>
              <w:autoSpaceDN w:val="0"/>
              <w:adjustRightInd w:val="0"/>
              <w:rPr>
                <w:rFonts w:cstheme="minorHAnsi"/>
                <w:sz w:val="20"/>
                <w:szCs w:val="20"/>
              </w:rPr>
            </w:pPr>
            <w:r w:rsidRPr="007F7730">
              <w:rPr>
                <w:rFonts w:ascii="Calibri" w:eastAsia="Calibri" w:hAnsi="Calibri"/>
                <w:sz w:val="20"/>
                <w:szCs w:val="20"/>
              </w:rPr>
              <w:t>Napęd</w:t>
            </w:r>
          </w:p>
        </w:tc>
        <w:tc>
          <w:tcPr>
            <w:cnfStyle w:val="000100000000" w:firstRow="0" w:lastRow="0" w:firstColumn="0" w:lastColumn="1" w:oddVBand="0" w:evenVBand="0" w:oddHBand="0" w:evenHBand="0" w:firstRowFirstColumn="0" w:firstRowLastColumn="0" w:lastRowFirstColumn="0" w:lastRowLastColumn="0"/>
            <w:tcW w:w="7110" w:type="dxa"/>
          </w:tcPr>
          <w:p w14:paraId="44449877" w14:textId="04103C71" w:rsidR="007F7730" w:rsidRPr="007F7730" w:rsidRDefault="007F7730" w:rsidP="007F7730">
            <w:pPr>
              <w:autoSpaceDE w:val="0"/>
              <w:autoSpaceDN w:val="0"/>
              <w:adjustRightInd w:val="0"/>
              <w:rPr>
                <w:rFonts w:cstheme="minorHAnsi"/>
                <w:b w:val="0"/>
                <w:bCs w:val="0"/>
                <w:sz w:val="20"/>
                <w:szCs w:val="20"/>
              </w:rPr>
            </w:pPr>
            <w:r w:rsidRPr="007F7730">
              <w:rPr>
                <w:rFonts w:ascii="Calibri" w:eastAsia="Calibri" w:hAnsi="Calibri"/>
                <w:b w:val="0"/>
                <w:bCs w:val="0"/>
                <w:sz w:val="20"/>
                <w:szCs w:val="20"/>
              </w:rPr>
              <w:t>Możliwość instalacji wewnętrznego napędu DVD-ROM lub DVD-RW</w:t>
            </w:r>
          </w:p>
        </w:tc>
      </w:tr>
      <w:tr w:rsidR="007F7730" w:rsidRPr="00D072A4" w14:paraId="7F01AE4F" w14:textId="77777777" w:rsidTr="00046B4C">
        <w:tc>
          <w:tcPr>
            <w:cnfStyle w:val="001000000000" w:firstRow="0" w:lastRow="0" w:firstColumn="1" w:lastColumn="0" w:oddVBand="0" w:evenVBand="0" w:oddHBand="0" w:evenHBand="0" w:firstRowFirstColumn="0" w:firstRowLastColumn="0" w:lastRowFirstColumn="0" w:lastRowLastColumn="0"/>
            <w:tcW w:w="2500" w:type="dxa"/>
          </w:tcPr>
          <w:p w14:paraId="283FBADA" w14:textId="7DEB6408" w:rsidR="007F7730" w:rsidRPr="007F7730" w:rsidRDefault="007F7730" w:rsidP="007F7730">
            <w:pPr>
              <w:autoSpaceDE w:val="0"/>
              <w:autoSpaceDN w:val="0"/>
              <w:adjustRightInd w:val="0"/>
              <w:rPr>
                <w:rFonts w:cstheme="minorHAnsi"/>
                <w:sz w:val="20"/>
                <w:szCs w:val="20"/>
              </w:rPr>
            </w:pPr>
            <w:r w:rsidRPr="007F7730">
              <w:rPr>
                <w:sz w:val="20"/>
                <w:szCs w:val="20"/>
              </w:rPr>
              <w:t>Karta/moduł zarządzający</w:t>
            </w:r>
          </w:p>
        </w:tc>
        <w:tc>
          <w:tcPr>
            <w:cnfStyle w:val="000100000000" w:firstRow="0" w:lastRow="0" w:firstColumn="0" w:lastColumn="1" w:oddVBand="0" w:evenVBand="0" w:oddHBand="0" w:evenHBand="0" w:firstRowFirstColumn="0" w:firstRowLastColumn="0" w:lastRowFirstColumn="0" w:lastRowLastColumn="0"/>
            <w:tcW w:w="7110" w:type="dxa"/>
            <w:vAlign w:val="center"/>
          </w:tcPr>
          <w:p w14:paraId="4A6994D2" w14:textId="77777777" w:rsidR="007F7730" w:rsidRPr="007F7730" w:rsidRDefault="007F7730" w:rsidP="007F7730">
            <w:pPr>
              <w:rPr>
                <w:b w:val="0"/>
                <w:bCs w:val="0"/>
                <w:sz w:val="20"/>
                <w:szCs w:val="20"/>
              </w:rPr>
            </w:pPr>
            <w:r w:rsidRPr="007F7730">
              <w:rPr>
                <w:b w:val="0"/>
                <w:bCs w:val="0"/>
                <w:sz w:val="20"/>
                <w:szCs w:val="20"/>
              </w:rPr>
              <w:t xml:space="preserve">Niezależna od system operacyjnego, zintegrowana z płytą główną serwera lub jako dodatkowa karta w slocie PCI Express, jednak nie może ona powodować zmniejszenia minimalnej liczby gniazd </w:t>
            </w:r>
            <w:proofErr w:type="spellStart"/>
            <w:r w:rsidRPr="007F7730">
              <w:rPr>
                <w:b w:val="0"/>
                <w:bCs w:val="0"/>
                <w:sz w:val="20"/>
                <w:szCs w:val="20"/>
              </w:rPr>
              <w:t>PCIe</w:t>
            </w:r>
            <w:proofErr w:type="spellEnd"/>
            <w:r w:rsidRPr="007F7730">
              <w:rPr>
                <w:b w:val="0"/>
                <w:bCs w:val="0"/>
                <w:sz w:val="20"/>
                <w:szCs w:val="20"/>
              </w:rPr>
              <w:t xml:space="preserve"> w serwerze, posiadająca minimalną funkcjonalność:</w:t>
            </w:r>
          </w:p>
          <w:p w14:paraId="4F7F1754"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 xml:space="preserve">monitorowanie podzespołów serwera: temperatura, zasilacze, wentylatory, procesory, pamięć RAM, kontrolery macierzowe i dyski(fizyczne i logiczne), karty sieciowe </w:t>
            </w:r>
          </w:p>
          <w:p w14:paraId="59AEBF97"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 xml:space="preserve">praca w trybie </w:t>
            </w:r>
            <w:proofErr w:type="spellStart"/>
            <w:r w:rsidRPr="007F7730">
              <w:rPr>
                <w:b w:val="0"/>
                <w:bCs w:val="0"/>
                <w:sz w:val="20"/>
                <w:szCs w:val="20"/>
              </w:rPr>
              <w:t>bezagentowym</w:t>
            </w:r>
            <w:proofErr w:type="spellEnd"/>
            <w:r w:rsidRPr="007F7730">
              <w:rPr>
                <w:b w:val="0"/>
                <w:bCs w:val="0"/>
                <w:sz w:val="20"/>
                <w:szCs w:val="20"/>
              </w:rPr>
              <w:t xml:space="preserve"> – bez agentów zarządzania instalowanych w systemie operacyjnym z generowaniem alertów SNMP</w:t>
            </w:r>
          </w:p>
          <w:p w14:paraId="1FF8E809"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 xml:space="preserve">dostęp do karty zarządzającej poprzez </w:t>
            </w:r>
          </w:p>
          <w:p w14:paraId="2AEA757E" w14:textId="77777777" w:rsidR="007F7730" w:rsidRPr="007F7730" w:rsidRDefault="007F7730" w:rsidP="007F7730">
            <w:pPr>
              <w:pStyle w:val="Akapitzlist"/>
              <w:numPr>
                <w:ilvl w:val="1"/>
                <w:numId w:val="13"/>
              </w:numPr>
              <w:spacing w:line="240" w:lineRule="auto"/>
              <w:rPr>
                <w:b w:val="0"/>
                <w:bCs w:val="0"/>
                <w:sz w:val="20"/>
                <w:szCs w:val="20"/>
              </w:rPr>
            </w:pPr>
            <w:r w:rsidRPr="007F7730">
              <w:rPr>
                <w:b w:val="0"/>
                <w:bCs w:val="0"/>
                <w:sz w:val="20"/>
                <w:szCs w:val="20"/>
              </w:rPr>
              <w:t xml:space="preserve">dedykowany port RJ45 z tyłu serwera lub </w:t>
            </w:r>
          </w:p>
          <w:p w14:paraId="7FAA1C8A" w14:textId="42125921" w:rsidR="007F7730" w:rsidRPr="007F7730" w:rsidRDefault="007F7730" w:rsidP="007F7730">
            <w:pPr>
              <w:pStyle w:val="Akapitzlist"/>
              <w:numPr>
                <w:ilvl w:val="1"/>
                <w:numId w:val="13"/>
              </w:numPr>
              <w:spacing w:line="240" w:lineRule="auto"/>
              <w:rPr>
                <w:b w:val="0"/>
                <w:bCs w:val="0"/>
                <w:sz w:val="20"/>
                <w:szCs w:val="20"/>
              </w:rPr>
            </w:pPr>
            <w:r w:rsidRPr="007F7730">
              <w:rPr>
                <w:b w:val="0"/>
                <w:bCs w:val="0"/>
                <w:sz w:val="20"/>
                <w:szCs w:val="20"/>
              </w:rPr>
              <w:t>przez współdzielony port zintegrowanej karty sieciowej serwera</w:t>
            </w:r>
            <w:r w:rsidR="0033298B">
              <w:rPr>
                <w:b w:val="0"/>
                <w:bCs w:val="0"/>
                <w:sz w:val="20"/>
                <w:szCs w:val="20"/>
              </w:rPr>
              <w:t xml:space="preserve"> </w:t>
            </w:r>
          </w:p>
          <w:p w14:paraId="3C15DC0F" w14:textId="340F0201" w:rsidR="007F7730" w:rsidRPr="007F7730" w:rsidRDefault="0033298B" w:rsidP="007F7730">
            <w:pPr>
              <w:pStyle w:val="Akapitzlist"/>
              <w:spacing w:line="240" w:lineRule="auto"/>
              <w:rPr>
                <w:b w:val="0"/>
                <w:bCs w:val="0"/>
                <w:sz w:val="20"/>
                <w:szCs w:val="20"/>
              </w:rPr>
            </w:pPr>
            <w:r>
              <w:rPr>
                <w:b w:val="0"/>
                <w:bCs w:val="0"/>
                <w:sz w:val="20"/>
                <w:szCs w:val="20"/>
              </w:rPr>
              <w:t xml:space="preserve"> </w:t>
            </w:r>
            <w:r w:rsidR="007F7730" w:rsidRPr="007F7730">
              <w:rPr>
                <w:b w:val="0"/>
                <w:bCs w:val="0"/>
                <w:sz w:val="20"/>
                <w:szCs w:val="20"/>
              </w:rPr>
              <w:t xml:space="preserve">dostęp do karty możliwy </w:t>
            </w:r>
          </w:p>
          <w:p w14:paraId="2DA80417" w14:textId="77777777" w:rsidR="007F7730" w:rsidRPr="007F7730" w:rsidRDefault="007F7730" w:rsidP="007F7730">
            <w:pPr>
              <w:pStyle w:val="Akapitzlist"/>
              <w:numPr>
                <w:ilvl w:val="1"/>
                <w:numId w:val="13"/>
              </w:numPr>
              <w:spacing w:line="240" w:lineRule="auto"/>
              <w:rPr>
                <w:b w:val="0"/>
                <w:bCs w:val="0"/>
                <w:sz w:val="20"/>
                <w:szCs w:val="20"/>
              </w:rPr>
            </w:pPr>
            <w:r w:rsidRPr="007F7730">
              <w:rPr>
                <w:b w:val="0"/>
                <w:bCs w:val="0"/>
                <w:sz w:val="20"/>
                <w:szCs w:val="20"/>
              </w:rPr>
              <w:t>z poziomu przeglądarki webowej (GUI)</w:t>
            </w:r>
          </w:p>
          <w:p w14:paraId="21B1BBA0" w14:textId="77777777" w:rsidR="007F7730" w:rsidRPr="007F7730" w:rsidRDefault="007F7730" w:rsidP="007F7730">
            <w:pPr>
              <w:pStyle w:val="Akapitzlist"/>
              <w:numPr>
                <w:ilvl w:val="1"/>
                <w:numId w:val="13"/>
              </w:numPr>
              <w:spacing w:line="240" w:lineRule="auto"/>
              <w:rPr>
                <w:b w:val="0"/>
                <w:bCs w:val="0"/>
                <w:sz w:val="20"/>
                <w:szCs w:val="20"/>
                <w:lang w:val="en-US"/>
              </w:rPr>
            </w:pPr>
            <w:r w:rsidRPr="007F7730">
              <w:rPr>
                <w:b w:val="0"/>
                <w:bCs w:val="0"/>
                <w:sz w:val="20"/>
                <w:szCs w:val="20"/>
                <w:lang w:val="en-US"/>
              </w:rPr>
              <w:t xml:space="preserve">z </w:t>
            </w:r>
            <w:proofErr w:type="spellStart"/>
            <w:r w:rsidRPr="007F7730">
              <w:rPr>
                <w:b w:val="0"/>
                <w:bCs w:val="0"/>
                <w:sz w:val="20"/>
                <w:szCs w:val="20"/>
                <w:lang w:val="en-US"/>
              </w:rPr>
              <w:t>poziomu</w:t>
            </w:r>
            <w:proofErr w:type="spellEnd"/>
            <w:r w:rsidRPr="007F7730">
              <w:rPr>
                <w:b w:val="0"/>
                <w:bCs w:val="0"/>
                <w:sz w:val="20"/>
                <w:szCs w:val="20"/>
                <w:lang w:val="en-US"/>
              </w:rPr>
              <w:t xml:space="preserve"> </w:t>
            </w:r>
            <w:proofErr w:type="spellStart"/>
            <w:r w:rsidRPr="007F7730">
              <w:rPr>
                <w:b w:val="0"/>
                <w:bCs w:val="0"/>
                <w:sz w:val="20"/>
                <w:szCs w:val="20"/>
                <w:lang w:val="en-US"/>
              </w:rPr>
              <w:t>linii</w:t>
            </w:r>
            <w:proofErr w:type="spellEnd"/>
            <w:r w:rsidRPr="007F7730">
              <w:rPr>
                <w:b w:val="0"/>
                <w:bCs w:val="0"/>
                <w:sz w:val="20"/>
                <w:szCs w:val="20"/>
                <w:lang w:val="en-US"/>
              </w:rPr>
              <w:t xml:space="preserve"> </w:t>
            </w:r>
            <w:proofErr w:type="spellStart"/>
            <w:r w:rsidRPr="007F7730">
              <w:rPr>
                <w:b w:val="0"/>
                <w:bCs w:val="0"/>
                <w:sz w:val="20"/>
                <w:szCs w:val="20"/>
                <w:lang w:val="en-US"/>
              </w:rPr>
              <w:t>komend</w:t>
            </w:r>
            <w:proofErr w:type="spellEnd"/>
            <w:r w:rsidRPr="007F7730">
              <w:rPr>
                <w:b w:val="0"/>
                <w:bCs w:val="0"/>
                <w:sz w:val="20"/>
                <w:szCs w:val="20"/>
                <w:lang w:val="en-US"/>
              </w:rPr>
              <w:t xml:space="preserve"> </w:t>
            </w:r>
            <w:proofErr w:type="spellStart"/>
            <w:r w:rsidRPr="007F7730">
              <w:rPr>
                <w:b w:val="0"/>
                <w:bCs w:val="0"/>
                <w:sz w:val="20"/>
                <w:szCs w:val="20"/>
                <w:lang w:val="en-US"/>
              </w:rPr>
              <w:t>zgodnie</w:t>
            </w:r>
            <w:proofErr w:type="spellEnd"/>
            <w:r w:rsidRPr="007F7730">
              <w:rPr>
                <w:b w:val="0"/>
                <w:bCs w:val="0"/>
                <w:sz w:val="20"/>
                <w:szCs w:val="20"/>
                <w:lang w:val="en-US"/>
              </w:rPr>
              <w:t xml:space="preserve"> z DMTF System Management Architecture for Server Hardware, Server Management Command Line Protocol (SM CLP)</w:t>
            </w:r>
          </w:p>
          <w:p w14:paraId="3A77B7BA" w14:textId="77777777" w:rsidR="007F7730" w:rsidRPr="007F7730" w:rsidRDefault="007F7730" w:rsidP="007F7730">
            <w:pPr>
              <w:pStyle w:val="Akapitzlist"/>
              <w:numPr>
                <w:ilvl w:val="1"/>
                <w:numId w:val="13"/>
              </w:numPr>
              <w:spacing w:line="240" w:lineRule="auto"/>
              <w:rPr>
                <w:b w:val="0"/>
                <w:bCs w:val="0"/>
                <w:sz w:val="20"/>
                <w:szCs w:val="20"/>
              </w:rPr>
            </w:pPr>
            <w:r w:rsidRPr="007F7730">
              <w:rPr>
                <w:b w:val="0"/>
                <w:bCs w:val="0"/>
                <w:sz w:val="20"/>
                <w:szCs w:val="20"/>
              </w:rPr>
              <w:t>z poziomu skryptu (XML/Perl)</w:t>
            </w:r>
          </w:p>
          <w:p w14:paraId="1DD022CE" w14:textId="77777777" w:rsidR="007F7730" w:rsidRPr="007F7730" w:rsidRDefault="007F7730" w:rsidP="007F7730">
            <w:pPr>
              <w:pStyle w:val="Akapitzlist"/>
              <w:numPr>
                <w:ilvl w:val="1"/>
                <w:numId w:val="13"/>
              </w:numPr>
              <w:spacing w:line="240" w:lineRule="auto"/>
              <w:rPr>
                <w:b w:val="0"/>
                <w:bCs w:val="0"/>
                <w:sz w:val="20"/>
                <w:szCs w:val="20"/>
                <w:lang w:val="en-US"/>
              </w:rPr>
            </w:pPr>
            <w:proofErr w:type="spellStart"/>
            <w:r w:rsidRPr="007F7730">
              <w:rPr>
                <w:b w:val="0"/>
                <w:bCs w:val="0"/>
                <w:sz w:val="20"/>
                <w:szCs w:val="20"/>
                <w:lang w:val="en-US"/>
              </w:rPr>
              <w:t>poprzez</w:t>
            </w:r>
            <w:proofErr w:type="spellEnd"/>
            <w:r w:rsidRPr="007F7730">
              <w:rPr>
                <w:b w:val="0"/>
                <w:bCs w:val="0"/>
                <w:sz w:val="20"/>
                <w:szCs w:val="20"/>
                <w:lang w:val="en-US"/>
              </w:rPr>
              <w:t xml:space="preserve"> </w:t>
            </w:r>
            <w:proofErr w:type="spellStart"/>
            <w:r w:rsidRPr="007F7730">
              <w:rPr>
                <w:b w:val="0"/>
                <w:bCs w:val="0"/>
                <w:sz w:val="20"/>
                <w:szCs w:val="20"/>
                <w:lang w:val="en-US"/>
              </w:rPr>
              <w:t>interfejs</w:t>
            </w:r>
            <w:proofErr w:type="spellEnd"/>
            <w:r w:rsidRPr="007F7730">
              <w:rPr>
                <w:b w:val="0"/>
                <w:bCs w:val="0"/>
                <w:sz w:val="20"/>
                <w:szCs w:val="20"/>
                <w:lang w:val="en-US"/>
              </w:rPr>
              <w:t xml:space="preserve"> IPMI 2.0 (Intelligent Platform Management Interface)</w:t>
            </w:r>
          </w:p>
          <w:p w14:paraId="54D3F035"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wbudowane narzędzia diagnostyczne</w:t>
            </w:r>
          </w:p>
          <w:p w14:paraId="61B30402"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zdalna konfiguracji serwera (BIOS) i instalacji systemu operacyjnego</w:t>
            </w:r>
          </w:p>
          <w:p w14:paraId="2BADAA01" w14:textId="221F8AD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 xml:space="preserve">obsługa mechanizmu </w:t>
            </w:r>
            <w:proofErr w:type="spellStart"/>
            <w:r w:rsidRPr="007F7730">
              <w:rPr>
                <w:b w:val="0"/>
                <w:bCs w:val="0"/>
                <w:sz w:val="20"/>
                <w:szCs w:val="20"/>
              </w:rPr>
              <w:t>remote</w:t>
            </w:r>
            <w:proofErr w:type="spellEnd"/>
            <w:r w:rsidRPr="007F7730">
              <w:rPr>
                <w:b w:val="0"/>
                <w:bCs w:val="0"/>
                <w:sz w:val="20"/>
                <w:szCs w:val="20"/>
              </w:rPr>
              <w:t xml:space="preserve"> </w:t>
            </w:r>
            <w:proofErr w:type="spellStart"/>
            <w:r w:rsidRPr="007F7730">
              <w:rPr>
                <w:b w:val="0"/>
                <w:bCs w:val="0"/>
                <w:sz w:val="20"/>
                <w:szCs w:val="20"/>
              </w:rPr>
              <w:t>support</w:t>
            </w:r>
            <w:proofErr w:type="spellEnd"/>
            <w:r w:rsidR="0033298B">
              <w:rPr>
                <w:b w:val="0"/>
                <w:bCs w:val="0"/>
                <w:sz w:val="20"/>
                <w:szCs w:val="20"/>
              </w:rPr>
              <w:t xml:space="preserve"> </w:t>
            </w:r>
            <w:r w:rsidRPr="007F7730">
              <w:rPr>
                <w:b w:val="0"/>
                <w:bCs w:val="0"/>
                <w:sz w:val="20"/>
                <w:szCs w:val="20"/>
              </w:rPr>
              <w:t>- automatyczne połączenie karty z serwisem producenta sprzętu, automatyczne przesyłanie alertów, zgłoszeń serwisowych i zdalne monitorowanie</w:t>
            </w:r>
          </w:p>
          <w:p w14:paraId="405FA3B5"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wbudowany mechanizm logowania zdarzeń serwera i karty zarządzającej w tym włączanie/wyłączanie serwera, restart, zmiany w konfiguracji, logowanie użytkowników</w:t>
            </w:r>
          </w:p>
          <w:p w14:paraId="30182B33"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 xml:space="preserve">przesyłanie alertów poprzez e-mail oraz przekierowanie SNMP (SNMP </w:t>
            </w:r>
            <w:proofErr w:type="spellStart"/>
            <w:r w:rsidRPr="007F7730">
              <w:rPr>
                <w:b w:val="0"/>
                <w:bCs w:val="0"/>
                <w:sz w:val="20"/>
                <w:szCs w:val="20"/>
              </w:rPr>
              <w:t>passthrough</w:t>
            </w:r>
            <w:proofErr w:type="spellEnd"/>
            <w:r w:rsidRPr="007F7730">
              <w:rPr>
                <w:b w:val="0"/>
                <w:bCs w:val="0"/>
                <w:sz w:val="20"/>
                <w:szCs w:val="20"/>
              </w:rPr>
              <w:t>)</w:t>
            </w:r>
          </w:p>
          <w:p w14:paraId="2A3E1234"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obsługa zdalnego serwera logowania (</w:t>
            </w:r>
            <w:proofErr w:type="spellStart"/>
            <w:r w:rsidRPr="007F7730">
              <w:rPr>
                <w:b w:val="0"/>
                <w:bCs w:val="0"/>
                <w:sz w:val="20"/>
                <w:szCs w:val="20"/>
              </w:rPr>
              <w:t>remote</w:t>
            </w:r>
            <w:proofErr w:type="spellEnd"/>
            <w:r w:rsidRPr="007F7730">
              <w:rPr>
                <w:b w:val="0"/>
                <w:bCs w:val="0"/>
                <w:sz w:val="20"/>
                <w:szCs w:val="20"/>
              </w:rPr>
              <w:t xml:space="preserve"> </w:t>
            </w:r>
            <w:proofErr w:type="spellStart"/>
            <w:r w:rsidRPr="007F7730">
              <w:rPr>
                <w:b w:val="0"/>
                <w:bCs w:val="0"/>
                <w:sz w:val="20"/>
                <w:szCs w:val="20"/>
              </w:rPr>
              <w:t>syslog</w:t>
            </w:r>
            <w:proofErr w:type="spellEnd"/>
            <w:r w:rsidRPr="007F7730">
              <w:rPr>
                <w:b w:val="0"/>
                <w:bCs w:val="0"/>
                <w:sz w:val="20"/>
                <w:szCs w:val="20"/>
              </w:rPr>
              <w:t>)</w:t>
            </w:r>
          </w:p>
          <w:p w14:paraId="2A4D2417"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 xml:space="preserve">wirtualna zdalna konsola, tekstowa i graficzna, z dostępem do myszy i klawiatury i możliwością podłączenia wirtualnych napędów FDD, CD/DVD i USB i </w:t>
            </w:r>
            <w:proofErr w:type="spellStart"/>
            <w:r w:rsidRPr="007F7730">
              <w:rPr>
                <w:b w:val="0"/>
                <w:bCs w:val="0"/>
                <w:sz w:val="20"/>
                <w:szCs w:val="20"/>
              </w:rPr>
              <w:t>i</w:t>
            </w:r>
            <w:proofErr w:type="spellEnd"/>
            <w:r w:rsidRPr="007F7730">
              <w:rPr>
                <w:b w:val="0"/>
                <w:bCs w:val="0"/>
                <w:sz w:val="20"/>
                <w:szCs w:val="20"/>
              </w:rPr>
              <w:t xml:space="preserve"> wirtualnych folderów </w:t>
            </w:r>
          </w:p>
          <w:p w14:paraId="6C6E5FF8" w14:textId="313DA4CF"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mechanizm przechwytywania, nagrywania i odtwarzania sekwencji video dla ostatniej awarii</w:t>
            </w:r>
            <w:r w:rsidR="0033298B">
              <w:rPr>
                <w:b w:val="0"/>
                <w:bCs w:val="0"/>
                <w:sz w:val="20"/>
                <w:szCs w:val="20"/>
              </w:rPr>
              <w:t xml:space="preserve"> </w:t>
            </w:r>
            <w:r w:rsidRPr="007F7730">
              <w:rPr>
                <w:b w:val="0"/>
                <w:bCs w:val="0"/>
                <w:sz w:val="20"/>
                <w:szCs w:val="20"/>
              </w:rPr>
              <w:t>i ostatniego startu serwera a także nagrywanie na żądanie</w:t>
            </w:r>
          </w:p>
          <w:p w14:paraId="61649039"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 xml:space="preserve">funkcja zdalnej konsoli szeregowej - </w:t>
            </w:r>
            <w:proofErr w:type="spellStart"/>
            <w:r w:rsidRPr="007F7730">
              <w:rPr>
                <w:b w:val="0"/>
                <w:bCs w:val="0"/>
                <w:sz w:val="20"/>
                <w:szCs w:val="20"/>
              </w:rPr>
              <w:t>Textcons</w:t>
            </w:r>
            <w:proofErr w:type="spellEnd"/>
            <w:r w:rsidRPr="007F7730">
              <w:rPr>
                <w:b w:val="0"/>
                <w:bCs w:val="0"/>
                <w:sz w:val="20"/>
                <w:szCs w:val="20"/>
              </w:rPr>
              <w:t xml:space="preserve"> przez SSH (wirtualny port szeregowy) z funkcją nagrywania i odtwarzania sekwencji zdarzeń i aktywności </w:t>
            </w:r>
          </w:p>
          <w:p w14:paraId="69FDC088"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monitorowanie zasilania oraz zużycia energii przez serwer w czasie rzeczywistym z możliwością graficznej prezentacji</w:t>
            </w:r>
          </w:p>
          <w:p w14:paraId="46D01BD7"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konfiguracja maksymalnego poziomu pobieranej mocy przez serwer (</w:t>
            </w:r>
            <w:proofErr w:type="spellStart"/>
            <w:r w:rsidRPr="007F7730">
              <w:rPr>
                <w:b w:val="0"/>
                <w:bCs w:val="0"/>
                <w:sz w:val="20"/>
                <w:szCs w:val="20"/>
              </w:rPr>
              <w:t>capping</w:t>
            </w:r>
            <w:proofErr w:type="spellEnd"/>
            <w:r w:rsidRPr="007F7730">
              <w:rPr>
                <w:b w:val="0"/>
                <w:bCs w:val="0"/>
                <w:sz w:val="20"/>
                <w:szCs w:val="20"/>
              </w:rPr>
              <w:t xml:space="preserve">) </w:t>
            </w:r>
          </w:p>
          <w:p w14:paraId="38C8D94D"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zdalna aktualizacja oprogramowania (</w:t>
            </w:r>
            <w:proofErr w:type="spellStart"/>
            <w:r w:rsidRPr="007F7730">
              <w:rPr>
                <w:b w:val="0"/>
                <w:bCs w:val="0"/>
                <w:sz w:val="20"/>
                <w:szCs w:val="20"/>
              </w:rPr>
              <w:t>firmware</w:t>
            </w:r>
            <w:proofErr w:type="spellEnd"/>
            <w:r w:rsidRPr="007F7730">
              <w:rPr>
                <w:b w:val="0"/>
                <w:bCs w:val="0"/>
                <w:sz w:val="20"/>
                <w:szCs w:val="20"/>
              </w:rPr>
              <w:t>)</w:t>
            </w:r>
          </w:p>
          <w:p w14:paraId="0C4542C8"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zarządzanie grupami serwerów, w tym:</w:t>
            </w:r>
          </w:p>
          <w:p w14:paraId="581FA408" w14:textId="77777777" w:rsidR="007F7730" w:rsidRPr="007F7730" w:rsidRDefault="007F7730" w:rsidP="007F7730">
            <w:pPr>
              <w:pStyle w:val="Akapitzlist"/>
              <w:numPr>
                <w:ilvl w:val="1"/>
                <w:numId w:val="13"/>
              </w:numPr>
              <w:spacing w:line="240" w:lineRule="auto"/>
              <w:rPr>
                <w:b w:val="0"/>
                <w:bCs w:val="0"/>
                <w:sz w:val="20"/>
                <w:szCs w:val="20"/>
              </w:rPr>
            </w:pPr>
            <w:r w:rsidRPr="007F7730">
              <w:rPr>
                <w:b w:val="0"/>
                <w:bCs w:val="0"/>
                <w:sz w:val="20"/>
                <w:szCs w:val="20"/>
              </w:rPr>
              <w:t>tworzenie i konfiguracja grup serwerów</w:t>
            </w:r>
          </w:p>
          <w:p w14:paraId="50E4BBA5" w14:textId="77777777" w:rsidR="007F7730" w:rsidRPr="007F7730" w:rsidRDefault="007F7730" w:rsidP="007F7730">
            <w:pPr>
              <w:pStyle w:val="Akapitzlist"/>
              <w:numPr>
                <w:ilvl w:val="1"/>
                <w:numId w:val="13"/>
              </w:numPr>
              <w:spacing w:line="240" w:lineRule="auto"/>
              <w:rPr>
                <w:b w:val="0"/>
                <w:bCs w:val="0"/>
                <w:sz w:val="20"/>
                <w:szCs w:val="20"/>
              </w:rPr>
            </w:pPr>
            <w:r w:rsidRPr="007F7730">
              <w:rPr>
                <w:b w:val="0"/>
                <w:bCs w:val="0"/>
                <w:sz w:val="20"/>
                <w:szCs w:val="20"/>
              </w:rPr>
              <w:t>sterowanie zasilaniem (</w:t>
            </w:r>
            <w:proofErr w:type="spellStart"/>
            <w:r w:rsidRPr="007F7730">
              <w:rPr>
                <w:b w:val="0"/>
                <w:bCs w:val="0"/>
                <w:sz w:val="20"/>
                <w:szCs w:val="20"/>
              </w:rPr>
              <w:t>wł</w:t>
            </w:r>
            <w:proofErr w:type="spellEnd"/>
            <w:r w:rsidRPr="007F7730">
              <w:rPr>
                <w:b w:val="0"/>
                <w:bCs w:val="0"/>
                <w:sz w:val="20"/>
                <w:szCs w:val="20"/>
              </w:rPr>
              <w:t xml:space="preserve">/wył) </w:t>
            </w:r>
          </w:p>
          <w:p w14:paraId="71FF82A1" w14:textId="77777777" w:rsidR="007F7730" w:rsidRPr="007F7730" w:rsidRDefault="007F7730" w:rsidP="007F7730">
            <w:pPr>
              <w:pStyle w:val="Akapitzlist"/>
              <w:numPr>
                <w:ilvl w:val="1"/>
                <w:numId w:val="13"/>
              </w:numPr>
              <w:spacing w:line="240" w:lineRule="auto"/>
              <w:rPr>
                <w:b w:val="0"/>
                <w:bCs w:val="0"/>
                <w:sz w:val="20"/>
                <w:szCs w:val="20"/>
              </w:rPr>
            </w:pPr>
            <w:r w:rsidRPr="007F7730">
              <w:rPr>
                <w:b w:val="0"/>
                <w:bCs w:val="0"/>
                <w:sz w:val="20"/>
                <w:szCs w:val="20"/>
              </w:rPr>
              <w:t>ograniczenie poboru mocy dla grupy (</w:t>
            </w:r>
            <w:proofErr w:type="spellStart"/>
            <w:r w:rsidRPr="007F7730">
              <w:rPr>
                <w:b w:val="0"/>
                <w:bCs w:val="0"/>
                <w:sz w:val="20"/>
                <w:szCs w:val="20"/>
              </w:rPr>
              <w:t>power</w:t>
            </w:r>
            <w:proofErr w:type="spellEnd"/>
            <w:r w:rsidRPr="007F7730">
              <w:rPr>
                <w:b w:val="0"/>
                <w:bCs w:val="0"/>
                <w:sz w:val="20"/>
                <w:szCs w:val="20"/>
              </w:rPr>
              <w:t xml:space="preserve"> </w:t>
            </w:r>
            <w:proofErr w:type="spellStart"/>
            <w:r w:rsidRPr="007F7730">
              <w:rPr>
                <w:b w:val="0"/>
                <w:bCs w:val="0"/>
                <w:sz w:val="20"/>
                <w:szCs w:val="20"/>
              </w:rPr>
              <w:t>capping</w:t>
            </w:r>
            <w:proofErr w:type="spellEnd"/>
            <w:r w:rsidRPr="007F7730">
              <w:rPr>
                <w:b w:val="0"/>
                <w:bCs w:val="0"/>
                <w:sz w:val="20"/>
                <w:szCs w:val="20"/>
              </w:rPr>
              <w:t>)</w:t>
            </w:r>
          </w:p>
          <w:p w14:paraId="72434496" w14:textId="77777777" w:rsidR="007F7730" w:rsidRPr="007F7730" w:rsidRDefault="007F7730" w:rsidP="007F7730">
            <w:pPr>
              <w:pStyle w:val="Akapitzlist"/>
              <w:numPr>
                <w:ilvl w:val="1"/>
                <w:numId w:val="13"/>
              </w:numPr>
              <w:spacing w:line="240" w:lineRule="auto"/>
              <w:rPr>
                <w:b w:val="0"/>
                <w:bCs w:val="0"/>
                <w:sz w:val="20"/>
                <w:szCs w:val="20"/>
              </w:rPr>
            </w:pPr>
            <w:r w:rsidRPr="007F7730">
              <w:rPr>
                <w:b w:val="0"/>
                <w:bCs w:val="0"/>
                <w:sz w:val="20"/>
                <w:szCs w:val="20"/>
              </w:rPr>
              <w:t>aktualizacja oprogramowania (</w:t>
            </w:r>
            <w:proofErr w:type="spellStart"/>
            <w:r w:rsidRPr="007F7730">
              <w:rPr>
                <w:b w:val="0"/>
                <w:bCs w:val="0"/>
                <w:sz w:val="20"/>
                <w:szCs w:val="20"/>
              </w:rPr>
              <w:t>firmware</w:t>
            </w:r>
            <w:proofErr w:type="spellEnd"/>
            <w:r w:rsidRPr="007F7730">
              <w:rPr>
                <w:b w:val="0"/>
                <w:bCs w:val="0"/>
                <w:sz w:val="20"/>
                <w:szCs w:val="20"/>
              </w:rPr>
              <w:t>)</w:t>
            </w:r>
          </w:p>
          <w:p w14:paraId="19AB1020" w14:textId="77777777" w:rsidR="007F7730" w:rsidRPr="007F7730" w:rsidRDefault="007F7730" w:rsidP="007F7730">
            <w:pPr>
              <w:pStyle w:val="Akapitzlist"/>
              <w:numPr>
                <w:ilvl w:val="1"/>
                <w:numId w:val="13"/>
              </w:numPr>
              <w:spacing w:line="240" w:lineRule="auto"/>
              <w:rPr>
                <w:b w:val="0"/>
                <w:bCs w:val="0"/>
                <w:sz w:val="20"/>
                <w:szCs w:val="20"/>
              </w:rPr>
            </w:pPr>
            <w:r w:rsidRPr="007F7730">
              <w:rPr>
                <w:b w:val="0"/>
                <w:bCs w:val="0"/>
                <w:sz w:val="20"/>
                <w:szCs w:val="20"/>
              </w:rPr>
              <w:t>wspólne wirtualne media dla grupy</w:t>
            </w:r>
          </w:p>
          <w:p w14:paraId="5296692D"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możliwość równoczesnej obsługi przez 6 administratorów</w:t>
            </w:r>
          </w:p>
          <w:p w14:paraId="6F4DBD1C"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autentykacja dwuskładnikowa (</w:t>
            </w:r>
            <w:proofErr w:type="spellStart"/>
            <w:r w:rsidRPr="007F7730">
              <w:rPr>
                <w:b w:val="0"/>
                <w:bCs w:val="0"/>
                <w:sz w:val="20"/>
                <w:szCs w:val="20"/>
              </w:rPr>
              <w:t>Kerberos</w:t>
            </w:r>
            <w:proofErr w:type="spellEnd"/>
            <w:r w:rsidRPr="007F7730">
              <w:rPr>
                <w:b w:val="0"/>
                <w:bCs w:val="0"/>
                <w:sz w:val="20"/>
                <w:szCs w:val="20"/>
              </w:rPr>
              <w:t>)</w:t>
            </w:r>
          </w:p>
          <w:p w14:paraId="145CCC3E"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wsparcie dla Microsoft Active Directory</w:t>
            </w:r>
          </w:p>
          <w:p w14:paraId="47141DBF"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obsługa SSL i SSH</w:t>
            </w:r>
          </w:p>
          <w:p w14:paraId="69C5FD34" w14:textId="77777777" w:rsidR="007F7730" w:rsidRPr="007F7730" w:rsidRDefault="007F7730" w:rsidP="007F7730">
            <w:pPr>
              <w:pStyle w:val="Akapitzlist"/>
              <w:numPr>
                <w:ilvl w:val="0"/>
                <w:numId w:val="13"/>
              </w:numPr>
              <w:spacing w:line="240" w:lineRule="auto"/>
              <w:rPr>
                <w:b w:val="0"/>
                <w:bCs w:val="0"/>
                <w:sz w:val="20"/>
                <w:szCs w:val="20"/>
              </w:rPr>
            </w:pPr>
            <w:proofErr w:type="spellStart"/>
            <w:r w:rsidRPr="007F7730">
              <w:rPr>
                <w:b w:val="0"/>
                <w:bCs w:val="0"/>
                <w:sz w:val="20"/>
                <w:szCs w:val="20"/>
              </w:rPr>
              <w:t>enkrypcja</w:t>
            </w:r>
            <w:proofErr w:type="spellEnd"/>
            <w:r w:rsidRPr="007F7730">
              <w:rPr>
                <w:b w:val="0"/>
                <w:bCs w:val="0"/>
                <w:sz w:val="20"/>
                <w:szCs w:val="20"/>
              </w:rPr>
              <w:t xml:space="preserve"> AES/3DES oraz RC4 dla zdalnej konsoli</w:t>
            </w:r>
          </w:p>
          <w:p w14:paraId="6B8FA568" w14:textId="77777777" w:rsidR="007F7730" w:rsidRPr="007F7730" w:rsidRDefault="007F7730" w:rsidP="007F7730">
            <w:pPr>
              <w:pStyle w:val="Akapitzlist"/>
              <w:numPr>
                <w:ilvl w:val="0"/>
                <w:numId w:val="13"/>
              </w:numPr>
              <w:spacing w:line="240" w:lineRule="auto"/>
              <w:rPr>
                <w:b w:val="0"/>
                <w:bCs w:val="0"/>
                <w:sz w:val="20"/>
                <w:szCs w:val="20"/>
              </w:rPr>
            </w:pPr>
            <w:r w:rsidRPr="007F7730">
              <w:rPr>
                <w:b w:val="0"/>
                <w:bCs w:val="0"/>
                <w:sz w:val="20"/>
                <w:szCs w:val="20"/>
              </w:rPr>
              <w:t xml:space="preserve">wsparcie dla IPv4 oraz iPv6, obsługa SNMP v3 oraz </w:t>
            </w:r>
            <w:proofErr w:type="spellStart"/>
            <w:r w:rsidRPr="007F7730">
              <w:rPr>
                <w:b w:val="0"/>
                <w:bCs w:val="0"/>
                <w:sz w:val="20"/>
                <w:szCs w:val="20"/>
              </w:rPr>
              <w:t>RESTful</w:t>
            </w:r>
            <w:proofErr w:type="spellEnd"/>
            <w:r w:rsidRPr="007F7730">
              <w:rPr>
                <w:b w:val="0"/>
                <w:bCs w:val="0"/>
                <w:sz w:val="20"/>
                <w:szCs w:val="20"/>
              </w:rPr>
              <w:t xml:space="preserve"> API</w:t>
            </w:r>
          </w:p>
          <w:p w14:paraId="00C967BE" w14:textId="77777777" w:rsidR="007F7730" w:rsidRPr="007F7730" w:rsidRDefault="007F7730" w:rsidP="007F7730">
            <w:pPr>
              <w:pStyle w:val="Akapitzlist"/>
              <w:numPr>
                <w:ilvl w:val="0"/>
                <w:numId w:val="13"/>
              </w:numPr>
              <w:spacing w:line="240" w:lineRule="auto"/>
              <w:rPr>
                <w:b w:val="0"/>
                <w:bCs w:val="0"/>
                <w:sz w:val="20"/>
                <w:szCs w:val="20"/>
                <w:lang w:val="en-US"/>
              </w:rPr>
            </w:pPr>
            <w:proofErr w:type="spellStart"/>
            <w:r w:rsidRPr="007F7730">
              <w:rPr>
                <w:b w:val="0"/>
                <w:bCs w:val="0"/>
                <w:sz w:val="20"/>
                <w:szCs w:val="20"/>
                <w:lang w:val="en-US"/>
              </w:rPr>
              <w:t>wsparcie</w:t>
            </w:r>
            <w:proofErr w:type="spellEnd"/>
            <w:r w:rsidRPr="007F7730">
              <w:rPr>
                <w:b w:val="0"/>
                <w:bCs w:val="0"/>
                <w:sz w:val="20"/>
                <w:szCs w:val="20"/>
                <w:lang w:val="en-US"/>
              </w:rPr>
              <w:t xml:space="preserve"> </w:t>
            </w:r>
            <w:proofErr w:type="spellStart"/>
            <w:r w:rsidRPr="007F7730">
              <w:rPr>
                <w:b w:val="0"/>
                <w:bCs w:val="0"/>
                <w:sz w:val="20"/>
                <w:szCs w:val="20"/>
                <w:lang w:val="en-US"/>
              </w:rPr>
              <w:t>dla</w:t>
            </w:r>
            <w:proofErr w:type="spellEnd"/>
            <w:r w:rsidRPr="007F7730">
              <w:rPr>
                <w:b w:val="0"/>
                <w:bCs w:val="0"/>
                <w:sz w:val="20"/>
                <w:szCs w:val="20"/>
                <w:lang w:val="en-US"/>
              </w:rPr>
              <w:t xml:space="preserve"> Integrated Remote Console for Windows clients</w:t>
            </w:r>
          </w:p>
          <w:p w14:paraId="7DE616B2" w14:textId="499D994C" w:rsidR="007F7730" w:rsidRPr="007F7730" w:rsidRDefault="007F7730" w:rsidP="007F7730">
            <w:pPr>
              <w:rPr>
                <w:rFonts w:cstheme="minorHAnsi"/>
                <w:b w:val="0"/>
                <w:bCs w:val="0"/>
                <w:sz w:val="20"/>
                <w:szCs w:val="20"/>
              </w:rPr>
            </w:pPr>
            <w:r w:rsidRPr="007F7730">
              <w:rPr>
                <w:b w:val="0"/>
                <w:bCs w:val="0"/>
                <w:sz w:val="20"/>
                <w:szCs w:val="20"/>
              </w:rPr>
              <w:t xml:space="preserve">możliwość </w:t>
            </w:r>
            <w:proofErr w:type="spellStart"/>
            <w:r w:rsidRPr="007F7730">
              <w:rPr>
                <w:b w:val="0"/>
                <w:bCs w:val="0"/>
                <w:sz w:val="20"/>
                <w:szCs w:val="20"/>
              </w:rPr>
              <w:t>autokonfiguracji</w:t>
            </w:r>
            <w:proofErr w:type="spellEnd"/>
            <w:r w:rsidRPr="007F7730">
              <w:rPr>
                <w:b w:val="0"/>
                <w:bCs w:val="0"/>
                <w:sz w:val="20"/>
                <w:szCs w:val="20"/>
              </w:rPr>
              <w:t xml:space="preserve"> sieci karty zarządzającej (DNS/DHCP)</w:t>
            </w:r>
          </w:p>
        </w:tc>
      </w:tr>
      <w:tr w:rsidR="007F7730" w:rsidRPr="00D072A4" w14:paraId="754D5C3E" w14:textId="77777777" w:rsidTr="00046B4C">
        <w:tc>
          <w:tcPr>
            <w:cnfStyle w:val="001000000000" w:firstRow="0" w:lastRow="0" w:firstColumn="1" w:lastColumn="0" w:oddVBand="0" w:evenVBand="0" w:oddHBand="0" w:evenHBand="0" w:firstRowFirstColumn="0" w:firstRowLastColumn="0" w:lastRowFirstColumn="0" w:lastRowLastColumn="0"/>
            <w:tcW w:w="2500" w:type="dxa"/>
          </w:tcPr>
          <w:p w14:paraId="7E891271" w14:textId="3E0ED812" w:rsidR="007F7730" w:rsidRPr="007F7730" w:rsidRDefault="007F7730" w:rsidP="007F7730">
            <w:pPr>
              <w:autoSpaceDE w:val="0"/>
              <w:autoSpaceDN w:val="0"/>
              <w:adjustRightInd w:val="0"/>
              <w:rPr>
                <w:rFonts w:cstheme="minorHAnsi"/>
                <w:sz w:val="20"/>
                <w:szCs w:val="20"/>
              </w:rPr>
            </w:pPr>
            <w:r w:rsidRPr="007F7730">
              <w:rPr>
                <w:sz w:val="20"/>
                <w:szCs w:val="20"/>
              </w:rPr>
              <w:t xml:space="preserve">Wsparcie dla systemów operacyjnych i systemów </w:t>
            </w:r>
            <w:proofErr w:type="spellStart"/>
            <w:r w:rsidRPr="007F7730">
              <w:rPr>
                <w:sz w:val="20"/>
                <w:szCs w:val="20"/>
              </w:rPr>
              <w:t>wirtualizacyjnych</w:t>
            </w:r>
            <w:proofErr w:type="spellEnd"/>
          </w:p>
        </w:tc>
        <w:tc>
          <w:tcPr>
            <w:cnfStyle w:val="000100000000" w:firstRow="0" w:lastRow="0" w:firstColumn="0" w:lastColumn="1" w:oddVBand="0" w:evenVBand="0" w:oddHBand="0" w:evenHBand="0" w:firstRowFirstColumn="0" w:firstRowLastColumn="0" w:lastRowFirstColumn="0" w:lastRowLastColumn="0"/>
            <w:tcW w:w="7110" w:type="dxa"/>
            <w:vAlign w:val="center"/>
          </w:tcPr>
          <w:p w14:paraId="5A83F936" w14:textId="77777777" w:rsidR="007F7730" w:rsidRPr="007F7730" w:rsidRDefault="007F7730" w:rsidP="007F7730">
            <w:pPr>
              <w:rPr>
                <w:b w:val="0"/>
                <w:bCs w:val="0"/>
                <w:sz w:val="20"/>
                <w:szCs w:val="20"/>
              </w:rPr>
            </w:pPr>
            <w:r w:rsidRPr="007F7730">
              <w:rPr>
                <w:b w:val="0"/>
                <w:bCs w:val="0"/>
                <w:sz w:val="20"/>
                <w:szCs w:val="20"/>
              </w:rPr>
              <w:t>Zapewnia wsparcie dla:</w:t>
            </w:r>
          </w:p>
          <w:p w14:paraId="13FC822F" w14:textId="77777777" w:rsidR="007F7730" w:rsidRPr="007F7730" w:rsidRDefault="007F7730" w:rsidP="007F7730">
            <w:pPr>
              <w:rPr>
                <w:b w:val="0"/>
                <w:bCs w:val="0"/>
                <w:sz w:val="20"/>
                <w:szCs w:val="20"/>
              </w:rPr>
            </w:pPr>
            <w:r w:rsidRPr="007F7730">
              <w:rPr>
                <w:b w:val="0"/>
                <w:bCs w:val="0"/>
                <w:sz w:val="20"/>
                <w:szCs w:val="20"/>
              </w:rPr>
              <w:t>Microsoft Windows Server 2016, 2019, 2022</w:t>
            </w:r>
          </w:p>
          <w:p w14:paraId="591AF853" w14:textId="77777777" w:rsidR="007F7730" w:rsidRPr="007F7730" w:rsidRDefault="007F7730" w:rsidP="007F7730">
            <w:pPr>
              <w:rPr>
                <w:b w:val="0"/>
                <w:bCs w:val="0"/>
                <w:sz w:val="20"/>
                <w:szCs w:val="20"/>
                <w:lang w:val="en-US"/>
              </w:rPr>
            </w:pPr>
            <w:r w:rsidRPr="007F7730">
              <w:rPr>
                <w:b w:val="0"/>
                <w:bCs w:val="0"/>
                <w:sz w:val="20"/>
                <w:szCs w:val="20"/>
                <w:lang w:val="en-US"/>
              </w:rPr>
              <w:t>Ubuntu 20.04 LTS, 22.04 LTS</w:t>
            </w:r>
          </w:p>
          <w:p w14:paraId="7AB56B47" w14:textId="77777777" w:rsidR="007F7730" w:rsidRPr="007F7730" w:rsidRDefault="007F7730" w:rsidP="007F7730">
            <w:pPr>
              <w:rPr>
                <w:b w:val="0"/>
                <w:bCs w:val="0"/>
                <w:sz w:val="20"/>
                <w:szCs w:val="20"/>
                <w:lang w:val="en-US"/>
              </w:rPr>
            </w:pPr>
            <w:r w:rsidRPr="007F7730">
              <w:rPr>
                <w:b w:val="0"/>
                <w:bCs w:val="0"/>
                <w:sz w:val="20"/>
                <w:szCs w:val="20"/>
                <w:lang w:val="en-US"/>
              </w:rPr>
              <w:t xml:space="preserve">Red Hat Enterprise Linux (RHEL) 7.9, 8.2 </w:t>
            </w:r>
            <w:proofErr w:type="spellStart"/>
            <w:r w:rsidRPr="007F7730">
              <w:rPr>
                <w:b w:val="0"/>
                <w:bCs w:val="0"/>
                <w:sz w:val="20"/>
                <w:szCs w:val="20"/>
                <w:lang w:val="en-US"/>
              </w:rPr>
              <w:t>oraz</w:t>
            </w:r>
            <w:proofErr w:type="spellEnd"/>
            <w:r w:rsidRPr="007F7730">
              <w:rPr>
                <w:b w:val="0"/>
                <w:bCs w:val="0"/>
                <w:sz w:val="20"/>
                <w:szCs w:val="20"/>
                <w:lang w:val="en-US"/>
              </w:rPr>
              <w:t xml:space="preserve"> 9.0</w:t>
            </w:r>
          </w:p>
          <w:p w14:paraId="1CE18EE9" w14:textId="77777777" w:rsidR="007F7730" w:rsidRPr="007F7730" w:rsidRDefault="007F7730" w:rsidP="007F7730">
            <w:pPr>
              <w:rPr>
                <w:b w:val="0"/>
                <w:bCs w:val="0"/>
                <w:sz w:val="20"/>
                <w:szCs w:val="20"/>
                <w:lang w:val="en-US"/>
              </w:rPr>
            </w:pPr>
            <w:r w:rsidRPr="007F7730">
              <w:rPr>
                <w:b w:val="0"/>
                <w:bCs w:val="0"/>
                <w:sz w:val="20"/>
                <w:szCs w:val="20"/>
                <w:lang w:val="en-US"/>
              </w:rPr>
              <w:t xml:space="preserve">SUSE Linux Enterprise Server (SLES) 12 SP5 </w:t>
            </w:r>
            <w:proofErr w:type="spellStart"/>
            <w:r w:rsidRPr="007F7730">
              <w:rPr>
                <w:b w:val="0"/>
                <w:bCs w:val="0"/>
                <w:sz w:val="20"/>
                <w:szCs w:val="20"/>
                <w:lang w:val="en-US"/>
              </w:rPr>
              <w:t>oraz</w:t>
            </w:r>
            <w:proofErr w:type="spellEnd"/>
            <w:r w:rsidRPr="007F7730">
              <w:rPr>
                <w:b w:val="0"/>
                <w:bCs w:val="0"/>
                <w:sz w:val="20"/>
                <w:szCs w:val="20"/>
                <w:lang w:val="en-US"/>
              </w:rPr>
              <w:t xml:space="preserve"> 15 SP2</w:t>
            </w:r>
          </w:p>
          <w:p w14:paraId="1006F0B7" w14:textId="14344DE6" w:rsidR="007F7730" w:rsidRPr="007F7730" w:rsidRDefault="007F7730" w:rsidP="007F7730">
            <w:pPr>
              <w:rPr>
                <w:rFonts w:cstheme="minorHAnsi"/>
                <w:b w:val="0"/>
                <w:bCs w:val="0"/>
                <w:sz w:val="20"/>
                <w:szCs w:val="20"/>
              </w:rPr>
            </w:pPr>
            <w:proofErr w:type="spellStart"/>
            <w:r w:rsidRPr="007F7730">
              <w:rPr>
                <w:b w:val="0"/>
                <w:bCs w:val="0"/>
                <w:sz w:val="20"/>
                <w:szCs w:val="20"/>
              </w:rPr>
              <w:t>VMware</w:t>
            </w:r>
            <w:proofErr w:type="spellEnd"/>
            <w:r w:rsidRPr="007F7730">
              <w:rPr>
                <w:b w:val="0"/>
                <w:bCs w:val="0"/>
                <w:sz w:val="20"/>
                <w:szCs w:val="20"/>
              </w:rPr>
              <w:t xml:space="preserve"> </w:t>
            </w:r>
            <w:proofErr w:type="spellStart"/>
            <w:r w:rsidRPr="007F7730">
              <w:rPr>
                <w:b w:val="0"/>
                <w:bCs w:val="0"/>
                <w:sz w:val="20"/>
                <w:szCs w:val="20"/>
              </w:rPr>
              <w:t>ESXi</w:t>
            </w:r>
            <w:proofErr w:type="spellEnd"/>
            <w:r w:rsidRPr="007F7730">
              <w:rPr>
                <w:b w:val="0"/>
                <w:bCs w:val="0"/>
                <w:sz w:val="20"/>
                <w:szCs w:val="20"/>
              </w:rPr>
              <w:t xml:space="preserve"> 6.7 U3, 7.0 U2/U3, 8.0</w:t>
            </w:r>
          </w:p>
        </w:tc>
      </w:tr>
      <w:tr w:rsidR="007F7730" w:rsidRPr="00D072A4" w14:paraId="06FF5462" w14:textId="77777777" w:rsidTr="00046B4C">
        <w:tc>
          <w:tcPr>
            <w:cnfStyle w:val="001000000000" w:firstRow="0" w:lastRow="0" w:firstColumn="1" w:lastColumn="0" w:oddVBand="0" w:evenVBand="0" w:oddHBand="0" w:evenHBand="0" w:firstRowFirstColumn="0" w:firstRowLastColumn="0" w:lastRowFirstColumn="0" w:lastRowLastColumn="0"/>
            <w:tcW w:w="2500" w:type="dxa"/>
          </w:tcPr>
          <w:p w14:paraId="33D8A678" w14:textId="359D2E72" w:rsidR="007F7730" w:rsidRPr="007F7730" w:rsidRDefault="007F7730" w:rsidP="007F7730">
            <w:pPr>
              <w:autoSpaceDE w:val="0"/>
              <w:autoSpaceDN w:val="0"/>
              <w:adjustRightInd w:val="0"/>
              <w:rPr>
                <w:rFonts w:cstheme="minorHAnsi"/>
                <w:sz w:val="20"/>
                <w:szCs w:val="20"/>
              </w:rPr>
            </w:pPr>
            <w:r w:rsidRPr="007F7730">
              <w:rPr>
                <w:sz w:val="20"/>
                <w:szCs w:val="20"/>
              </w:rPr>
              <w:t>Licencja systemu operacyjnego</w:t>
            </w:r>
          </w:p>
        </w:tc>
        <w:tc>
          <w:tcPr>
            <w:cnfStyle w:val="000100000000" w:firstRow="0" w:lastRow="0" w:firstColumn="0" w:lastColumn="1" w:oddVBand="0" w:evenVBand="0" w:oddHBand="0" w:evenHBand="0" w:firstRowFirstColumn="0" w:firstRowLastColumn="0" w:lastRowFirstColumn="0" w:lastRowLastColumn="0"/>
            <w:tcW w:w="7110" w:type="dxa"/>
            <w:vAlign w:val="center"/>
          </w:tcPr>
          <w:p w14:paraId="19770B75" w14:textId="6A0BA699" w:rsidR="007F7730" w:rsidRPr="007F7730" w:rsidRDefault="007F7730" w:rsidP="007F7730">
            <w:pPr>
              <w:rPr>
                <w:rFonts w:cstheme="minorHAnsi"/>
                <w:b w:val="0"/>
                <w:bCs w:val="0"/>
                <w:sz w:val="20"/>
                <w:szCs w:val="20"/>
                <w:lang w:val="en-US"/>
              </w:rPr>
            </w:pPr>
            <w:r w:rsidRPr="007F7730">
              <w:rPr>
                <w:b w:val="0"/>
                <w:bCs w:val="0"/>
                <w:sz w:val="20"/>
                <w:szCs w:val="20"/>
                <w:lang w:val="en-US"/>
              </w:rPr>
              <w:t xml:space="preserve">Microsoft Windows Server 2022 Standard 16 core </w:t>
            </w:r>
            <w:proofErr w:type="spellStart"/>
            <w:r w:rsidRPr="007F7730">
              <w:rPr>
                <w:b w:val="0"/>
                <w:bCs w:val="0"/>
                <w:sz w:val="20"/>
                <w:szCs w:val="20"/>
                <w:lang w:val="en-US"/>
              </w:rPr>
              <w:t>lub</w:t>
            </w:r>
            <w:proofErr w:type="spellEnd"/>
            <w:r w:rsidRPr="007F7730">
              <w:rPr>
                <w:b w:val="0"/>
                <w:bCs w:val="0"/>
                <w:sz w:val="20"/>
                <w:szCs w:val="20"/>
                <w:lang w:val="en-US"/>
              </w:rPr>
              <w:t xml:space="preserve"> </w:t>
            </w:r>
            <w:proofErr w:type="spellStart"/>
            <w:r w:rsidRPr="007F7730">
              <w:rPr>
                <w:b w:val="0"/>
                <w:bCs w:val="0"/>
                <w:sz w:val="20"/>
                <w:szCs w:val="20"/>
                <w:lang w:val="en-US"/>
              </w:rPr>
              <w:t>równoważny</w:t>
            </w:r>
            <w:proofErr w:type="spellEnd"/>
            <w:r w:rsidRPr="007F7730">
              <w:rPr>
                <w:b w:val="0"/>
                <w:bCs w:val="0"/>
                <w:sz w:val="20"/>
                <w:szCs w:val="20"/>
                <w:lang w:val="en-US"/>
              </w:rPr>
              <w:t>.</w:t>
            </w:r>
          </w:p>
        </w:tc>
      </w:tr>
      <w:tr w:rsidR="007F7730" w:rsidRPr="00D072A4" w14:paraId="3EB4B9CD" w14:textId="77777777" w:rsidTr="00046B4C">
        <w:tc>
          <w:tcPr>
            <w:cnfStyle w:val="001000000000" w:firstRow="0" w:lastRow="0" w:firstColumn="1" w:lastColumn="0" w:oddVBand="0" w:evenVBand="0" w:oddHBand="0" w:evenHBand="0" w:firstRowFirstColumn="0" w:firstRowLastColumn="0" w:lastRowFirstColumn="0" w:lastRowLastColumn="0"/>
            <w:tcW w:w="2500" w:type="dxa"/>
          </w:tcPr>
          <w:p w14:paraId="0C54F504" w14:textId="5C033DF5" w:rsidR="007F7730" w:rsidRPr="007F7730" w:rsidRDefault="007F7730" w:rsidP="007F7730">
            <w:pPr>
              <w:autoSpaceDE w:val="0"/>
              <w:autoSpaceDN w:val="0"/>
              <w:adjustRightInd w:val="0"/>
              <w:rPr>
                <w:rFonts w:cstheme="minorHAnsi"/>
                <w:sz w:val="20"/>
                <w:szCs w:val="20"/>
              </w:rPr>
            </w:pPr>
            <w:r w:rsidRPr="007F7730">
              <w:rPr>
                <w:rFonts w:eastAsia="MS Mincho"/>
                <w:sz w:val="20"/>
                <w:szCs w:val="20"/>
                <w:lang w:eastAsia="ja-JP"/>
              </w:rPr>
              <w:t>System monitorowania i analizowania konfiguracji serwerów</w:t>
            </w:r>
          </w:p>
        </w:tc>
        <w:tc>
          <w:tcPr>
            <w:cnfStyle w:val="000100000000" w:firstRow="0" w:lastRow="0" w:firstColumn="0" w:lastColumn="1" w:oddVBand="0" w:evenVBand="0" w:oddHBand="0" w:evenHBand="0" w:firstRowFirstColumn="0" w:firstRowLastColumn="0" w:lastRowFirstColumn="0" w:lastRowLastColumn="0"/>
            <w:tcW w:w="7110" w:type="dxa"/>
            <w:vAlign w:val="center"/>
          </w:tcPr>
          <w:p w14:paraId="036CBBF2" w14:textId="77777777" w:rsidR="007F7730" w:rsidRPr="007F7730" w:rsidRDefault="007F7730" w:rsidP="007F7730">
            <w:pPr>
              <w:pStyle w:val="Bezodstpw"/>
              <w:rPr>
                <w:b w:val="0"/>
                <w:bCs w:val="0"/>
                <w:sz w:val="20"/>
                <w:szCs w:val="20"/>
              </w:rPr>
            </w:pPr>
            <w:r w:rsidRPr="007F7730">
              <w:rPr>
                <w:b w:val="0"/>
                <w:bCs w:val="0"/>
                <w:sz w:val="20"/>
                <w:szCs w:val="20"/>
              </w:rPr>
              <w:t>Dostęp do systemu dla każdego serwera. Licencje (jeżeli są wymagane) dożywotnie ze wsparciem technicznym na okres zgodny z wymaganą gwarancją/wsparciem serwisowym dla serwerów.</w:t>
            </w:r>
          </w:p>
          <w:p w14:paraId="7D72E184" w14:textId="77777777" w:rsidR="007F7730" w:rsidRPr="007F7730" w:rsidRDefault="007F7730" w:rsidP="007F7730">
            <w:pPr>
              <w:pStyle w:val="Bezodstpw"/>
              <w:rPr>
                <w:b w:val="0"/>
                <w:bCs w:val="0"/>
                <w:sz w:val="20"/>
                <w:szCs w:val="20"/>
              </w:rPr>
            </w:pPr>
            <w:r w:rsidRPr="007F7730">
              <w:rPr>
                <w:b w:val="0"/>
                <w:bCs w:val="0"/>
                <w:sz w:val="20"/>
                <w:szCs w:val="20"/>
              </w:rPr>
              <w:t>System w postaci platformy uruchomionej w chmurze i dostępnej jako usługa webowa (z przeglądarki internetowej), system niezależny od infrastruktury IT miejsca instalacji serwerów. Platforma wspierana uczeniem maszynowym i analizą predykcyjną, zapewniająca automatyczne zbieranie i analizę danych z modułów zarządzania serwerami w celu monitorowania, analizy ich pracy i porównania zachowania serwerów z danymi z referencyjnej bazy danych wszystkich podłączonych do tego systemu serwerów.</w:t>
            </w:r>
          </w:p>
          <w:p w14:paraId="3B428468" w14:textId="77777777" w:rsidR="007F7730" w:rsidRPr="007F7730" w:rsidRDefault="007F7730" w:rsidP="007F7730">
            <w:pPr>
              <w:pStyle w:val="Bezodstpw"/>
              <w:rPr>
                <w:b w:val="0"/>
                <w:bCs w:val="0"/>
                <w:sz w:val="20"/>
                <w:szCs w:val="20"/>
              </w:rPr>
            </w:pPr>
            <w:r w:rsidRPr="007F7730">
              <w:rPr>
                <w:b w:val="0"/>
                <w:bCs w:val="0"/>
                <w:sz w:val="20"/>
                <w:szCs w:val="20"/>
              </w:rPr>
              <w:t>System zapewniający:</w:t>
            </w:r>
          </w:p>
          <w:p w14:paraId="01DE6293" w14:textId="4227F602" w:rsidR="007F7730" w:rsidRPr="007F7730" w:rsidRDefault="007F7730" w:rsidP="007F7730">
            <w:pPr>
              <w:pStyle w:val="Bezodstpw"/>
              <w:numPr>
                <w:ilvl w:val="0"/>
                <w:numId w:val="22"/>
              </w:numPr>
              <w:rPr>
                <w:b w:val="0"/>
                <w:bCs w:val="0"/>
                <w:sz w:val="20"/>
                <w:szCs w:val="20"/>
              </w:rPr>
            </w:pPr>
            <w:r w:rsidRPr="007F7730">
              <w:rPr>
                <w:b w:val="0"/>
                <w:bCs w:val="0"/>
                <w:sz w:val="20"/>
                <w:szCs w:val="20"/>
              </w:rPr>
              <w:t xml:space="preserve">scentralizowany widok parametrów monitorowanych serwerów, co najmniej: numer seryjny, stan zdrowia (Ok, Ostrzeżenie, </w:t>
            </w:r>
            <w:proofErr w:type="spellStart"/>
            <w:r w:rsidRPr="007F7730">
              <w:rPr>
                <w:b w:val="0"/>
                <w:bCs w:val="0"/>
                <w:sz w:val="20"/>
                <w:szCs w:val="20"/>
              </w:rPr>
              <w:t>itp</w:t>
            </w:r>
            <w:proofErr w:type="spellEnd"/>
            <w:r w:rsidRPr="007F7730">
              <w:rPr>
                <w:b w:val="0"/>
                <w:bCs w:val="0"/>
                <w:sz w:val="20"/>
                <w:szCs w:val="20"/>
              </w:rPr>
              <w:t>), stan zasilania (Wł., Wył.), nazwa produktu (model serwera), status poszczególnych komponentów (zasilacz, pamięć, procesor, dyski, itp.);</w:t>
            </w:r>
          </w:p>
          <w:p w14:paraId="4B785E3E" w14:textId="5B63C4B0" w:rsidR="007F7730" w:rsidRPr="007F7730" w:rsidRDefault="007F7730" w:rsidP="007F7730">
            <w:pPr>
              <w:pStyle w:val="Bezodstpw"/>
              <w:numPr>
                <w:ilvl w:val="0"/>
                <w:numId w:val="22"/>
              </w:numPr>
              <w:rPr>
                <w:b w:val="0"/>
                <w:bCs w:val="0"/>
                <w:sz w:val="20"/>
                <w:szCs w:val="20"/>
              </w:rPr>
            </w:pPr>
            <w:r w:rsidRPr="007F7730">
              <w:rPr>
                <w:b w:val="0"/>
                <w:bCs w:val="0"/>
                <w:sz w:val="20"/>
                <w:szCs w:val="20"/>
              </w:rPr>
              <w:t>informacje na temat stanu gwarancji serwera – co najmniej czy jest aktywna;</w:t>
            </w:r>
          </w:p>
          <w:p w14:paraId="63C45D3F" w14:textId="70E91174" w:rsidR="007F7730" w:rsidRPr="007F7730" w:rsidRDefault="007F7730" w:rsidP="007F7730">
            <w:pPr>
              <w:pStyle w:val="Bezodstpw"/>
              <w:numPr>
                <w:ilvl w:val="0"/>
                <w:numId w:val="22"/>
              </w:numPr>
              <w:rPr>
                <w:b w:val="0"/>
                <w:bCs w:val="0"/>
                <w:sz w:val="20"/>
                <w:szCs w:val="20"/>
              </w:rPr>
            </w:pPr>
            <w:r w:rsidRPr="007F7730">
              <w:rPr>
                <w:b w:val="0"/>
                <w:bCs w:val="0"/>
                <w:sz w:val="20"/>
                <w:szCs w:val="20"/>
              </w:rPr>
              <w:t>prezentację wersji zainstalowanego oprogramowania układowego na poszczególnych komponentach serwera;</w:t>
            </w:r>
          </w:p>
          <w:p w14:paraId="7F3A19DE" w14:textId="5BF0BAAE" w:rsidR="007F7730" w:rsidRPr="007F7730" w:rsidRDefault="007F7730" w:rsidP="007F7730">
            <w:pPr>
              <w:pStyle w:val="Bezodstpw"/>
              <w:numPr>
                <w:ilvl w:val="0"/>
                <w:numId w:val="22"/>
              </w:numPr>
              <w:rPr>
                <w:b w:val="0"/>
                <w:bCs w:val="0"/>
                <w:sz w:val="20"/>
                <w:szCs w:val="20"/>
              </w:rPr>
            </w:pPr>
            <w:r w:rsidRPr="007F7730">
              <w:rPr>
                <w:b w:val="0"/>
                <w:bCs w:val="0"/>
                <w:sz w:val="20"/>
                <w:szCs w:val="20"/>
              </w:rPr>
              <w:t>rekomendacje odnośnie optymalizacji i poprawy wydajności serwerów, przewidywanie oraz zapobieganie problemom;</w:t>
            </w:r>
          </w:p>
          <w:p w14:paraId="72FF4DA2" w14:textId="7374D0B0" w:rsidR="007F7730" w:rsidRPr="007F7730" w:rsidRDefault="007F7730" w:rsidP="007F7730">
            <w:pPr>
              <w:pStyle w:val="Bezodstpw"/>
              <w:numPr>
                <w:ilvl w:val="0"/>
                <w:numId w:val="22"/>
              </w:numPr>
              <w:rPr>
                <w:b w:val="0"/>
                <w:bCs w:val="0"/>
                <w:sz w:val="20"/>
                <w:szCs w:val="20"/>
              </w:rPr>
            </w:pPr>
            <w:r w:rsidRPr="007F7730">
              <w:rPr>
                <w:b w:val="0"/>
                <w:bCs w:val="0"/>
                <w:sz w:val="20"/>
                <w:szCs w:val="20"/>
              </w:rPr>
              <w:t>analizę danych pod kątem bezpieczeństwa serwerów np. ostrzeganie użytkownika o nieudanych próbach logowania;</w:t>
            </w:r>
          </w:p>
          <w:p w14:paraId="475246F2" w14:textId="624F649F" w:rsidR="007F7730" w:rsidRPr="007F7730" w:rsidRDefault="007F7730" w:rsidP="007F7730">
            <w:pPr>
              <w:pStyle w:val="Bezodstpw"/>
              <w:numPr>
                <w:ilvl w:val="0"/>
                <w:numId w:val="22"/>
              </w:numPr>
              <w:rPr>
                <w:b w:val="0"/>
                <w:bCs w:val="0"/>
                <w:sz w:val="20"/>
                <w:szCs w:val="20"/>
              </w:rPr>
            </w:pPr>
            <w:r w:rsidRPr="007F7730">
              <w:rPr>
                <w:b w:val="0"/>
                <w:bCs w:val="0"/>
                <w:sz w:val="20"/>
                <w:szCs w:val="20"/>
              </w:rPr>
              <w:t>prognozy pod kątem awarii poprzez ostrzeganie użytkownika o uszkodzonych komponentach.</w:t>
            </w:r>
          </w:p>
          <w:p w14:paraId="3A789EEF" w14:textId="56EBAD77" w:rsidR="007F7730" w:rsidRPr="007F7730" w:rsidRDefault="007F7730" w:rsidP="007F7730">
            <w:pPr>
              <w:pStyle w:val="Akapitzlist"/>
              <w:numPr>
                <w:ilvl w:val="0"/>
                <w:numId w:val="22"/>
              </w:numPr>
              <w:spacing w:line="240" w:lineRule="auto"/>
              <w:rPr>
                <w:b w:val="0"/>
                <w:bCs w:val="0"/>
                <w:sz w:val="20"/>
                <w:szCs w:val="20"/>
              </w:rPr>
            </w:pPr>
            <w:r w:rsidRPr="007F7730">
              <w:rPr>
                <w:b w:val="0"/>
                <w:bCs w:val="0"/>
                <w:sz w:val="20"/>
                <w:szCs w:val="20"/>
              </w:rPr>
              <w:t>zalecenia dotyczące eliminacji źródeł/przyczyn problemów np. wydajnościowych serwerów.</w:t>
            </w:r>
          </w:p>
          <w:p w14:paraId="40761BAE" w14:textId="77777777" w:rsidR="007F7730" w:rsidRPr="007F7730" w:rsidRDefault="007F7730" w:rsidP="007F7730">
            <w:pPr>
              <w:jc w:val="both"/>
              <w:rPr>
                <w:rFonts w:ascii="Calibri" w:eastAsia="Calibri" w:hAnsi="Calibri"/>
                <w:b w:val="0"/>
                <w:bCs w:val="0"/>
                <w:sz w:val="20"/>
                <w:szCs w:val="20"/>
              </w:rPr>
            </w:pPr>
            <w:r w:rsidRPr="007F7730">
              <w:rPr>
                <w:rFonts w:ascii="Calibri" w:eastAsia="Calibri" w:hAnsi="Calibri"/>
                <w:b w:val="0"/>
                <w:bCs w:val="0"/>
                <w:sz w:val="20"/>
                <w:szCs w:val="20"/>
              </w:rPr>
              <w:t xml:space="preserve">Jeżeli wyżej wymienione funkcjonalności nie są dostępne w usłudze wsparcia, należy dostarczyć platformę </w:t>
            </w:r>
            <w:r w:rsidRPr="007F7730">
              <w:rPr>
                <w:rFonts w:ascii="Calibri" w:eastAsia="MS Mincho" w:hAnsi="Calibri"/>
                <w:b w:val="0"/>
                <w:bCs w:val="0"/>
                <w:sz w:val="20"/>
                <w:szCs w:val="20"/>
                <w:lang w:eastAsia="ja-JP"/>
              </w:rPr>
              <w:t>monitorującą</w:t>
            </w:r>
            <w:r w:rsidRPr="007F7730">
              <w:rPr>
                <w:rFonts w:ascii="Calibri" w:eastAsia="Calibri" w:hAnsi="Calibri"/>
                <w:b w:val="0"/>
                <w:bCs w:val="0"/>
                <w:sz w:val="20"/>
                <w:szCs w:val="20"/>
              </w:rPr>
              <w:t xml:space="preserve"> oferującą takie usługi wraz z niezbędnymi licencjami oraz helpdesk (w całym okresie gwarancji) na prace polegające na stałej analizie, obserwacji i raportowaniu:</w:t>
            </w:r>
          </w:p>
          <w:p w14:paraId="0E10A86C" w14:textId="77777777" w:rsidR="007F7730" w:rsidRPr="007F7730" w:rsidRDefault="007F7730" w:rsidP="007F7730">
            <w:pPr>
              <w:pStyle w:val="Akapitzlist"/>
              <w:numPr>
                <w:ilvl w:val="0"/>
                <w:numId w:val="22"/>
              </w:numPr>
              <w:spacing w:line="240" w:lineRule="auto"/>
              <w:rPr>
                <w:b w:val="0"/>
                <w:bCs w:val="0"/>
                <w:sz w:val="20"/>
                <w:szCs w:val="20"/>
              </w:rPr>
            </w:pPr>
            <w:r w:rsidRPr="007F7730">
              <w:rPr>
                <w:b w:val="0"/>
                <w:bCs w:val="0"/>
                <w:sz w:val="20"/>
                <w:szCs w:val="20"/>
              </w:rPr>
              <w:t>trendów dotyczących wydajności i zajętości i obciążenia komponentów serwera,</w:t>
            </w:r>
          </w:p>
          <w:p w14:paraId="3019F247" w14:textId="77777777" w:rsidR="007F7730" w:rsidRPr="007F7730" w:rsidRDefault="007F7730" w:rsidP="007F7730">
            <w:pPr>
              <w:pStyle w:val="Akapitzlist"/>
              <w:numPr>
                <w:ilvl w:val="0"/>
                <w:numId w:val="22"/>
              </w:numPr>
              <w:spacing w:line="240" w:lineRule="auto"/>
              <w:rPr>
                <w:b w:val="0"/>
                <w:bCs w:val="0"/>
                <w:sz w:val="20"/>
                <w:szCs w:val="20"/>
              </w:rPr>
            </w:pPr>
            <w:r w:rsidRPr="007F7730">
              <w:rPr>
                <w:b w:val="0"/>
                <w:bCs w:val="0"/>
                <w:sz w:val="20"/>
                <w:szCs w:val="20"/>
              </w:rPr>
              <w:t xml:space="preserve">poprawności konfiguracji w kontekście dobrej praktyki, </w:t>
            </w:r>
          </w:p>
          <w:p w14:paraId="6E706CB9" w14:textId="77777777" w:rsidR="007F7730" w:rsidRPr="007F7730" w:rsidRDefault="007F7730" w:rsidP="007F7730">
            <w:pPr>
              <w:pStyle w:val="Akapitzlist"/>
              <w:numPr>
                <w:ilvl w:val="0"/>
                <w:numId w:val="22"/>
              </w:numPr>
              <w:spacing w:line="240" w:lineRule="auto"/>
              <w:rPr>
                <w:b w:val="0"/>
                <w:bCs w:val="0"/>
                <w:sz w:val="20"/>
                <w:szCs w:val="20"/>
              </w:rPr>
            </w:pPr>
            <w:r w:rsidRPr="007F7730">
              <w:rPr>
                <w:b w:val="0"/>
                <w:bCs w:val="0"/>
                <w:sz w:val="20"/>
                <w:szCs w:val="20"/>
              </w:rPr>
              <w:t>błędów zgłaszanych przez serwer, systemy operacyjne</w:t>
            </w:r>
          </w:p>
          <w:p w14:paraId="55086919" w14:textId="6A07FABA" w:rsidR="007F7730" w:rsidRPr="007F7730" w:rsidRDefault="007F7730" w:rsidP="007F7730">
            <w:pPr>
              <w:rPr>
                <w:rFonts w:cstheme="minorHAnsi"/>
                <w:b w:val="0"/>
                <w:bCs w:val="0"/>
                <w:sz w:val="20"/>
                <w:szCs w:val="20"/>
              </w:rPr>
            </w:pPr>
            <w:r w:rsidRPr="007F7730">
              <w:rPr>
                <w:rFonts w:ascii="Calibri" w:eastAsia="Calibri" w:hAnsi="Calibri" w:cs="Calibri"/>
                <w:b w:val="0"/>
                <w:bCs w:val="0"/>
                <w:sz w:val="20"/>
                <w:szCs w:val="20"/>
              </w:rPr>
              <w:t>podsumowania zgłoszeń serwisowych i zaleceń z ostatniego miesiąca.</w:t>
            </w:r>
          </w:p>
        </w:tc>
      </w:tr>
      <w:tr w:rsidR="007F7730" w:rsidRPr="00D072A4" w14:paraId="6FF00BDF" w14:textId="77777777" w:rsidTr="00046B4C">
        <w:tc>
          <w:tcPr>
            <w:cnfStyle w:val="001000000000" w:firstRow="0" w:lastRow="0" w:firstColumn="1" w:lastColumn="0" w:oddVBand="0" w:evenVBand="0" w:oddHBand="0" w:evenHBand="0" w:firstRowFirstColumn="0" w:firstRowLastColumn="0" w:lastRowFirstColumn="0" w:lastRowLastColumn="0"/>
            <w:tcW w:w="2500" w:type="dxa"/>
          </w:tcPr>
          <w:p w14:paraId="3648BF85" w14:textId="4F2AA5C9" w:rsidR="007F7730" w:rsidRPr="007F7730" w:rsidRDefault="007F7730" w:rsidP="007F7730">
            <w:pPr>
              <w:autoSpaceDE w:val="0"/>
              <w:autoSpaceDN w:val="0"/>
              <w:adjustRightInd w:val="0"/>
              <w:rPr>
                <w:rFonts w:cstheme="minorHAnsi"/>
                <w:sz w:val="20"/>
                <w:szCs w:val="20"/>
              </w:rPr>
            </w:pPr>
            <w:r w:rsidRPr="007F7730">
              <w:rPr>
                <w:sz w:val="20"/>
                <w:szCs w:val="20"/>
              </w:rPr>
              <w:t>Wsparcie techniczne</w:t>
            </w:r>
          </w:p>
        </w:tc>
        <w:tc>
          <w:tcPr>
            <w:cnfStyle w:val="000100000000" w:firstRow="0" w:lastRow="0" w:firstColumn="0" w:lastColumn="1" w:oddVBand="0" w:evenVBand="0" w:oddHBand="0" w:evenHBand="0" w:firstRowFirstColumn="0" w:firstRowLastColumn="0" w:lastRowFirstColumn="0" w:lastRowLastColumn="0"/>
            <w:tcW w:w="7110" w:type="dxa"/>
            <w:vAlign w:val="center"/>
          </w:tcPr>
          <w:p w14:paraId="3226DF4B" w14:textId="43F7BA12" w:rsidR="007F7730" w:rsidRPr="007F7730" w:rsidRDefault="007F7730" w:rsidP="007F7730">
            <w:pPr>
              <w:rPr>
                <w:b w:val="0"/>
                <w:bCs w:val="0"/>
                <w:sz w:val="20"/>
                <w:szCs w:val="20"/>
              </w:rPr>
            </w:pPr>
            <w:r w:rsidRPr="007F7730">
              <w:rPr>
                <w:b w:val="0"/>
                <w:bCs w:val="0"/>
                <w:sz w:val="20"/>
                <w:szCs w:val="20"/>
              </w:rPr>
              <w:t xml:space="preserve">Minimum </w:t>
            </w:r>
            <w:r w:rsidR="005D5B5A">
              <w:rPr>
                <w:b w:val="0"/>
                <w:bCs w:val="0"/>
                <w:sz w:val="20"/>
                <w:szCs w:val="20"/>
              </w:rPr>
              <w:t>5</w:t>
            </w:r>
            <w:r w:rsidRPr="007F7730">
              <w:rPr>
                <w:b w:val="0"/>
                <w:bCs w:val="0"/>
                <w:sz w:val="20"/>
                <w:szCs w:val="20"/>
              </w:rPr>
              <w:t>-letnia gwarancja/usługi wsparcia producenta w miejscu instalacji.</w:t>
            </w:r>
          </w:p>
          <w:p w14:paraId="185120D5" w14:textId="77777777" w:rsidR="007F7730" w:rsidRPr="007F7730" w:rsidRDefault="007F7730" w:rsidP="007F7730">
            <w:pPr>
              <w:rPr>
                <w:b w:val="0"/>
                <w:bCs w:val="0"/>
                <w:sz w:val="20"/>
                <w:szCs w:val="20"/>
              </w:rPr>
            </w:pPr>
            <w:r w:rsidRPr="007F7730">
              <w:rPr>
                <w:b w:val="0"/>
                <w:bCs w:val="0"/>
                <w:sz w:val="20"/>
                <w:szCs w:val="20"/>
              </w:rPr>
              <w:t xml:space="preserve">2h czas reakcji na zdarzenia krytyczne w dni robocze od poniedziałku do piątku, przez min. 9h na dobę (bezpośredni kontakt ze specjalistą produktowym, zależnie od dostępności tej opcji). Przybycie na miejsce w następnym dniu roboczym. Wsparcie techniczne realizowane jest przez serwis producenta oferowanego serwera. </w:t>
            </w:r>
          </w:p>
          <w:p w14:paraId="7B654405" w14:textId="77777777" w:rsidR="007F7730" w:rsidRPr="007F7730" w:rsidRDefault="007F7730" w:rsidP="007F7730">
            <w:pPr>
              <w:rPr>
                <w:b w:val="0"/>
                <w:bCs w:val="0"/>
                <w:sz w:val="20"/>
                <w:szCs w:val="20"/>
              </w:rPr>
            </w:pPr>
            <w:r w:rsidRPr="007F7730">
              <w:rPr>
                <w:b w:val="0"/>
                <w:bCs w:val="0"/>
                <w:sz w:val="20"/>
                <w:szCs w:val="20"/>
              </w:rPr>
              <w:t>Uszkodzone dyski pozostają u Zamawiającego.</w:t>
            </w:r>
          </w:p>
          <w:p w14:paraId="1A98B8A3" w14:textId="76EF804E" w:rsidR="007F7730" w:rsidRPr="007F7730" w:rsidRDefault="007F7730" w:rsidP="007F7730">
            <w:pPr>
              <w:rPr>
                <w:rFonts w:cstheme="minorHAnsi"/>
                <w:b w:val="0"/>
                <w:bCs w:val="0"/>
                <w:sz w:val="20"/>
                <w:szCs w:val="20"/>
              </w:rPr>
            </w:pPr>
            <w:r w:rsidRPr="007F7730">
              <w:rPr>
                <w:rFonts w:ascii="Calibri" w:eastAsia="Calibri" w:hAnsi="Calibri"/>
                <w:b w:val="0"/>
                <w:bCs w:val="0"/>
                <w:sz w:val="20"/>
                <w:szCs w:val="20"/>
              </w:rPr>
              <w:t>W okresie trwania gwarancji/usług wsparcia Zamawiający ma prawo do otrzymywania poprawek oraz aktualizacji wersji oprogramowania wewnętrznego serwera.</w:t>
            </w:r>
          </w:p>
        </w:tc>
      </w:tr>
      <w:tr w:rsidR="007F7730" w:rsidRPr="00D072A4" w14:paraId="7648F7CF" w14:textId="77777777" w:rsidTr="00046B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Pr>
          <w:p w14:paraId="67044EDD" w14:textId="5D1A205A" w:rsidR="007F7730" w:rsidRPr="007F7730" w:rsidRDefault="007F7730" w:rsidP="007F7730">
            <w:pPr>
              <w:autoSpaceDE w:val="0"/>
              <w:autoSpaceDN w:val="0"/>
              <w:adjustRightInd w:val="0"/>
              <w:rPr>
                <w:rFonts w:cstheme="minorHAnsi"/>
                <w:sz w:val="20"/>
                <w:szCs w:val="20"/>
              </w:rPr>
            </w:pPr>
            <w:r w:rsidRPr="007F7730">
              <w:rPr>
                <w:sz w:val="20"/>
                <w:szCs w:val="20"/>
              </w:rPr>
              <w:t>Inne</w:t>
            </w:r>
          </w:p>
        </w:tc>
        <w:tc>
          <w:tcPr>
            <w:cnfStyle w:val="000100000000" w:firstRow="0" w:lastRow="0" w:firstColumn="0" w:lastColumn="1" w:oddVBand="0" w:evenVBand="0" w:oddHBand="0" w:evenHBand="0" w:firstRowFirstColumn="0" w:firstRowLastColumn="0" w:lastRowFirstColumn="0" w:lastRowLastColumn="0"/>
            <w:tcW w:w="7110" w:type="dxa"/>
            <w:vAlign w:val="center"/>
          </w:tcPr>
          <w:p w14:paraId="4E580BD0" w14:textId="77777777" w:rsidR="007F7730" w:rsidRPr="007F7730" w:rsidRDefault="007F7730" w:rsidP="007F7730">
            <w:pPr>
              <w:rPr>
                <w:b w:val="0"/>
                <w:bCs w:val="0"/>
                <w:sz w:val="20"/>
                <w:szCs w:val="20"/>
              </w:rPr>
            </w:pPr>
            <w:r w:rsidRPr="007F7730">
              <w:rPr>
                <w:b w:val="0"/>
                <w:bCs w:val="0"/>
                <w:sz w:val="20"/>
                <w:szCs w:val="20"/>
              </w:rPr>
              <w:t>Urządzenia muszą być zakupione w oficjalnym kanale dystrybucyjnym producenta. Na żądanie Zamawiającego, Wykonawca musi przedstawić oświadczenie producenta oferowanego serwera, potwierdzające pochodzenie urządzenia z oficjalnego kanału dystrybucyjnego producenta.</w:t>
            </w:r>
          </w:p>
          <w:p w14:paraId="22CA12B7" w14:textId="77777777" w:rsidR="007F7730" w:rsidRPr="007F7730" w:rsidRDefault="007F7730" w:rsidP="007F7730">
            <w:pPr>
              <w:rPr>
                <w:b w:val="0"/>
                <w:bCs w:val="0"/>
                <w:sz w:val="20"/>
                <w:szCs w:val="20"/>
              </w:rPr>
            </w:pPr>
            <w:r w:rsidRPr="007F7730">
              <w:rPr>
                <w:b w:val="0"/>
                <w:bCs w:val="0"/>
                <w:sz w:val="20"/>
                <w:szCs w:val="20"/>
              </w:rPr>
              <w:t>Wymagane są dokumenty poświadczające, że sprzęt jest produkowany zgodnie z normami ISO 9001 oraz ISO 14001.</w:t>
            </w:r>
          </w:p>
          <w:p w14:paraId="3D3CBC64" w14:textId="77777777" w:rsidR="007F7730" w:rsidRPr="007F7730" w:rsidRDefault="007F7730" w:rsidP="007F7730">
            <w:pPr>
              <w:rPr>
                <w:b w:val="0"/>
                <w:bCs w:val="0"/>
                <w:sz w:val="20"/>
                <w:szCs w:val="20"/>
              </w:rPr>
            </w:pPr>
            <w:r w:rsidRPr="007F7730">
              <w:rPr>
                <w:b w:val="0"/>
                <w:bCs w:val="0"/>
                <w:sz w:val="20"/>
                <w:szCs w:val="20"/>
              </w:rPr>
              <w:t>Deklaracja zgodności CE.</w:t>
            </w:r>
          </w:p>
          <w:p w14:paraId="1F50B553" w14:textId="5E140DDC" w:rsidR="007F7730" w:rsidRPr="007F7730" w:rsidRDefault="007F7730" w:rsidP="007F7730">
            <w:pPr>
              <w:jc w:val="both"/>
              <w:rPr>
                <w:rFonts w:eastAsia="Calibri" w:cstheme="minorHAnsi"/>
                <w:b w:val="0"/>
                <w:bCs w:val="0"/>
                <w:sz w:val="20"/>
                <w:szCs w:val="20"/>
              </w:rPr>
            </w:pPr>
            <w:r w:rsidRPr="007F7730">
              <w:rPr>
                <w:rFonts w:ascii="Calibri" w:eastAsia="Calibri" w:hAnsi="Calibri"/>
                <w:b w:val="0"/>
                <w:bCs w:val="0"/>
                <w:sz w:val="20"/>
                <w:szCs w:val="20"/>
              </w:rPr>
              <w:t>Zamawiający wymaga by dostarczone serwery były fabrycznie nowe oraz nie odnawiane, demonstracyjne lub powystawowe. Oferowane serwery w dniu składania ofert nie mogą być przeznaczone przez producenta do wycofania z produkcji lub sprzedaży.</w:t>
            </w:r>
          </w:p>
        </w:tc>
      </w:tr>
    </w:tbl>
    <w:p w14:paraId="7BE5AC9B" w14:textId="0835CAB4" w:rsidR="00ED6BF1" w:rsidRPr="00D072A4" w:rsidRDefault="00ED6BF1" w:rsidP="00ED6BF1">
      <w:pPr>
        <w:rPr>
          <w:rFonts w:cstheme="minorHAnsi"/>
          <w:bCs/>
        </w:rPr>
      </w:pPr>
    </w:p>
    <w:p w14:paraId="2C661EAD" w14:textId="77777777" w:rsidR="00ED6BF1" w:rsidRPr="00D072A4" w:rsidRDefault="00ED6BF1" w:rsidP="00FF534A">
      <w:pPr>
        <w:pStyle w:val="Nagwek3"/>
      </w:pPr>
      <w:bookmarkStart w:id="0" w:name="_Toc42033584"/>
      <w:r w:rsidRPr="00D072A4">
        <w:t>Biblioteka taśmowa – szt. 1</w:t>
      </w:r>
      <w:bookmarkEnd w:id="0"/>
    </w:p>
    <w:tbl>
      <w:tblPr>
        <w:tblStyle w:val="Tabelasiatki1jasnaakcent3"/>
        <w:tblW w:w="9634" w:type="dxa"/>
        <w:tblLayout w:type="fixed"/>
        <w:tblLook w:val="01E0" w:firstRow="1" w:lastRow="1" w:firstColumn="1" w:lastColumn="1" w:noHBand="0" w:noVBand="0"/>
      </w:tblPr>
      <w:tblGrid>
        <w:gridCol w:w="2547"/>
        <w:gridCol w:w="7087"/>
      </w:tblGrid>
      <w:tr w:rsidR="00ED6BF1" w:rsidRPr="00D072A4" w14:paraId="54328C70" w14:textId="77777777" w:rsidTr="00ED6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5B25B6EB" w14:textId="77777777" w:rsidR="00ED6BF1" w:rsidRPr="007F7730" w:rsidRDefault="00ED6BF1" w:rsidP="00D072A4">
            <w:pPr>
              <w:rPr>
                <w:rFonts w:eastAsia="Times New Roman" w:cstheme="minorHAnsi"/>
                <w:color w:val="000000"/>
                <w:sz w:val="20"/>
                <w:szCs w:val="20"/>
                <w:lang w:eastAsia="pl-PL"/>
              </w:rPr>
            </w:pPr>
            <w:r w:rsidRPr="007F7730">
              <w:rPr>
                <w:rFonts w:eastAsia="Times New Roman" w:cstheme="minorHAnsi"/>
                <w:color w:val="000000"/>
                <w:sz w:val="20"/>
                <w:szCs w:val="20"/>
                <w:lang w:eastAsia="pl-PL"/>
              </w:rPr>
              <w:t>Element konfiguracji</w:t>
            </w:r>
          </w:p>
        </w:tc>
        <w:tc>
          <w:tcPr>
            <w:cnfStyle w:val="000100000000" w:firstRow="0" w:lastRow="0" w:firstColumn="0" w:lastColumn="1" w:oddVBand="0" w:evenVBand="0" w:oddHBand="0" w:evenHBand="0" w:firstRowFirstColumn="0" w:firstRowLastColumn="0" w:lastRowFirstColumn="0" w:lastRowLastColumn="0"/>
            <w:tcW w:w="7087" w:type="dxa"/>
            <w:hideMark/>
          </w:tcPr>
          <w:p w14:paraId="50E74AEF" w14:textId="77777777" w:rsidR="00ED6BF1" w:rsidRPr="007F7730" w:rsidRDefault="00ED6BF1" w:rsidP="00D072A4">
            <w:pPr>
              <w:ind w:left="317" w:hanging="317"/>
              <w:rPr>
                <w:rFonts w:eastAsia="Times New Roman" w:cstheme="minorHAnsi"/>
                <w:color w:val="000000"/>
                <w:sz w:val="20"/>
                <w:szCs w:val="20"/>
                <w:lang w:eastAsia="pl-PL"/>
              </w:rPr>
            </w:pPr>
            <w:r w:rsidRPr="007F7730">
              <w:rPr>
                <w:rFonts w:eastAsia="Times New Roman" w:cstheme="minorHAnsi"/>
                <w:color w:val="000000"/>
                <w:sz w:val="20"/>
                <w:szCs w:val="20"/>
                <w:lang w:eastAsia="pl-PL"/>
              </w:rPr>
              <w:t>Wymagania minimalne</w:t>
            </w:r>
          </w:p>
        </w:tc>
      </w:tr>
      <w:tr w:rsidR="007F7730" w:rsidRPr="00D072A4" w14:paraId="5BCE3DAB" w14:textId="77777777" w:rsidTr="007F7730">
        <w:trPr>
          <w:trHeight w:val="786"/>
        </w:trPr>
        <w:tc>
          <w:tcPr>
            <w:cnfStyle w:val="001000000000" w:firstRow="0" w:lastRow="0" w:firstColumn="1" w:lastColumn="0" w:oddVBand="0" w:evenVBand="0" w:oddHBand="0" w:evenHBand="0" w:firstRowFirstColumn="0" w:firstRowLastColumn="0" w:lastRowFirstColumn="0" w:lastRowLastColumn="0"/>
            <w:tcW w:w="2547" w:type="dxa"/>
          </w:tcPr>
          <w:p w14:paraId="324287D2" w14:textId="383174B9" w:rsidR="007F7730" w:rsidRPr="007F7730" w:rsidRDefault="007F7730" w:rsidP="007F7730">
            <w:pPr>
              <w:rPr>
                <w:rFonts w:eastAsia="Times New Roman" w:cstheme="minorHAnsi"/>
                <w:color w:val="000000"/>
                <w:sz w:val="20"/>
                <w:szCs w:val="20"/>
                <w:lang w:eastAsia="pl-PL"/>
              </w:rPr>
            </w:pPr>
            <w:r w:rsidRPr="007F7730">
              <w:rPr>
                <w:rFonts w:eastAsia="Times New Roman" w:cstheme="minorHAnsi"/>
                <w:color w:val="000000"/>
                <w:sz w:val="20"/>
                <w:szCs w:val="20"/>
                <w:lang w:eastAsia="pl-PL"/>
              </w:rPr>
              <w:t>Obudowa</w:t>
            </w:r>
          </w:p>
        </w:tc>
        <w:tc>
          <w:tcPr>
            <w:cnfStyle w:val="000100000000" w:firstRow="0" w:lastRow="0" w:firstColumn="0" w:lastColumn="1" w:oddVBand="0" w:evenVBand="0" w:oddHBand="0" w:evenHBand="0" w:firstRowFirstColumn="0" w:firstRowLastColumn="0" w:lastRowFirstColumn="0" w:lastRowLastColumn="0"/>
            <w:tcW w:w="7087" w:type="dxa"/>
          </w:tcPr>
          <w:p w14:paraId="5C57BE8A" w14:textId="77777777" w:rsidR="007F7730" w:rsidRPr="00B316A9" w:rsidRDefault="007F7730" w:rsidP="00B316A9">
            <w:pPr>
              <w:pStyle w:val="Akapitzlist"/>
              <w:numPr>
                <w:ilvl w:val="0"/>
                <w:numId w:val="24"/>
              </w:numPr>
              <w:rPr>
                <w:rFonts w:cstheme="minorHAnsi"/>
                <w:b w:val="0"/>
                <w:bCs w:val="0"/>
                <w:sz w:val="20"/>
                <w:szCs w:val="20"/>
              </w:rPr>
            </w:pPr>
            <w:r w:rsidRPr="00B316A9">
              <w:rPr>
                <w:rFonts w:cstheme="minorHAnsi"/>
                <w:b w:val="0"/>
                <w:bCs w:val="0"/>
                <w:sz w:val="20"/>
                <w:szCs w:val="20"/>
              </w:rPr>
              <w:t xml:space="preserve">Biblioteka musi być przystosowana do montażu w szafie </w:t>
            </w:r>
            <w:proofErr w:type="spellStart"/>
            <w:r w:rsidRPr="00B316A9">
              <w:rPr>
                <w:rFonts w:cstheme="minorHAnsi"/>
                <w:b w:val="0"/>
                <w:bCs w:val="0"/>
                <w:sz w:val="20"/>
                <w:szCs w:val="20"/>
              </w:rPr>
              <w:t>rack</w:t>
            </w:r>
            <w:proofErr w:type="spellEnd"/>
            <w:r w:rsidRPr="00B316A9">
              <w:rPr>
                <w:rFonts w:cstheme="minorHAnsi"/>
                <w:b w:val="0"/>
                <w:bCs w:val="0"/>
                <w:sz w:val="20"/>
                <w:szCs w:val="20"/>
              </w:rPr>
              <w:t xml:space="preserve"> 19”z max. 3U wysokości.</w:t>
            </w:r>
          </w:p>
          <w:p w14:paraId="0F2DEF80" w14:textId="77777777" w:rsidR="00B316A9" w:rsidRPr="00B316A9" w:rsidRDefault="007F7730" w:rsidP="00B316A9">
            <w:pPr>
              <w:pStyle w:val="Akapitzlist"/>
              <w:numPr>
                <w:ilvl w:val="0"/>
                <w:numId w:val="24"/>
              </w:numPr>
              <w:rPr>
                <w:rFonts w:eastAsia="Times New Roman" w:cstheme="minorHAnsi"/>
                <w:b w:val="0"/>
                <w:bCs w:val="0"/>
                <w:color w:val="000000"/>
                <w:sz w:val="20"/>
                <w:szCs w:val="20"/>
                <w:lang w:eastAsia="pl-PL"/>
              </w:rPr>
            </w:pPr>
            <w:r w:rsidRPr="00B316A9">
              <w:rPr>
                <w:rFonts w:cstheme="minorHAnsi"/>
                <w:b w:val="0"/>
                <w:bCs w:val="0"/>
                <w:sz w:val="20"/>
                <w:szCs w:val="20"/>
              </w:rPr>
              <w:t xml:space="preserve">Oferowana biblioteka musi być wyposażona w co najmniej 40 </w:t>
            </w:r>
            <w:proofErr w:type="spellStart"/>
            <w:r w:rsidRPr="00B316A9">
              <w:rPr>
                <w:rFonts w:cstheme="minorHAnsi"/>
                <w:b w:val="0"/>
                <w:bCs w:val="0"/>
                <w:sz w:val="20"/>
                <w:szCs w:val="20"/>
              </w:rPr>
              <w:t>sloty</w:t>
            </w:r>
            <w:proofErr w:type="spellEnd"/>
            <w:r w:rsidRPr="00B316A9">
              <w:rPr>
                <w:rFonts w:cstheme="minorHAnsi"/>
                <w:b w:val="0"/>
                <w:bCs w:val="0"/>
                <w:sz w:val="20"/>
                <w:szCs w:val="20"/>
              </w:rPr>
              <w:t xml:space="preserve"> na taśmy magnetyczne w tym pięć „Mail Slot”</w:t>
            </w:r>
          </w:p>
          <w:p w14:paraId="7A8F0560" w14:textId="6DAFDFE9" w:rsidR="007F7730" w:rsidRPr="00B316A9" w:rsidRDefault="007F7730" w:rsidP="00B316A9">
            <w:pPr>
              <w:pStyle w:val="Akapitzlist"/>
              <w:numPr>
                <w:ilvl w:val="0"/>
                <w:numId w:val="24"/>
              </w:numPr>
              <w:rPr>
                <w:rFonts w:eastAsia="Times New Roman" w:cstheme="minorHAnsi"/>
                <w:b w:val="0"/>
                <w:bCs w:val="0"/>
                <w:color w:val="000000"/>
                <w:sz w:val="20"/>
                <w:szCs w:val="20"/>
                <w:lang w:eastAsia="pl-PL"/>
              </w:rPr>
            </w:pPr>
            <w:r w:rsidRPr="00B316A9">
              <w:rPr>
                <w:rFonts w:cstheme="minorHAnsi"/>
                <w:b w:val="0"/>
                <w:bCs w:val="0"/>
                <w:sz w:val="20"/>
                <w:szCs w:val="20"/>
              </w:rPr>
              <w:t>Możliwość rozbudowy biblioteki, do co najmniej 640 slotów na taśmy magnetyczne oraz do co najmniej 48 napędów LTO.</w:t>
            </w:r>
          </w:p>
        </w:tc>
      </w:tr>
      <w:tr w:rsidR="007F7730" w:rsidRPr="00D072A4" w14:paraId="4AD8DE76" w14:textId="77777777" w:rsidTr="007F7730">
        <w:trPr>
          <w:trHeight w:val="1182"/>
        </w:trPr>
        <w:tc>
          <w:tcPr>
            <w:cnfStyle w:val="001000000000" w:firstRow="0" w:lastRow="0" w:firstColumn="1" w:lastColumn="0" w:oddVBand="0" w:evenVBand="0" w:oddHBand="0" w:evenHBand="0" w:firstRowFirstColumn="0" w:firstRowLastColumn="0" w:lastRowFirstColumn="0" w:lastRowLastColumn="0"/>
            <w:tcW w:w="2547" w:type="dxa"/>
          </w:tcPr>
          <w:p w14:paraId="1220A476" w14:textId="6398831C" w:rsidR="007F7730" w:rsidRPr="007F7730" w:rsidRDefault="007F7730" w:rsidP="007F7730">
            <w:pPr>
              <w:rPr>
                <w:rFonts w:eastAsia="Times New Roman" w:cstheme="minorHAnsi"/>
                <w:color w:val="000000"/>
                <w:sz w:val="20"/>
                <w:szCs w:val="20"/>
                <w:lang w:eastAsia="pl-PL"/>
              </w:rPr>
            </w:pPr>
            <w:r w:rsidRPr="007F7730">
              <w:rPr>
                <w:rFonts w:eastAsia="Times New Roman" w:cstheme="minorHAnsi"/>
                <w:color w:val="000000"/>
                <w:sz w:val="20"/>
                <w:szCs w:val="20"/>
                <w:lang w:eastAsia="pl-PL"/>
              </w:rPr>
              <w:t>Napęd taśmowy</w:t>
            </w:r>
          </w:p>
        </w:tc>
        <w:tc>
          <w:tcPr>
            <w:cnfStyle w:val="000100000000" w:firstRow="0" w:lastRow="0" w:firstColumn="0" w:lastColumn="1" w:oddVBand="0" w:evenVBand="0" w:oddHBand="0" w:evenHBand="0" w:firstRowFirstColumn="0" w:firstRowLastColumn="0" w:lastRowFirstColumn="0" w:lastRowLastColumn="0"/>
            <w:tcW w:w="7087" w:type="dxa"/>
          </w:tcPr>
          <w:p w14:paraId="6CEAB464" w14:textId="77777777" w:rsidR="007F7730" w:rsidRPr="00B316A9" w:rsidRDefault="007F7730" w:rsidP="00B316A9">
            <w:pPr>
              <w:pStyle w:val="Akapitzlist"/>
              <w:numPr>
                <w:ilvl w:val="0"/>
                <w:numId w:val="25"/>
              </w:numPr>
              <w:spacing w:line="240" w:lineRule="auto"/>
              <w:rPr>
                <w:rFonts w:eastAsia="Times New Roman" w:cstheme="minorHAnsi"/>
                <w:b w:val="0"/>
                <w:bCs w:val="0"/>
                <w:color w:val="000000"/>
                <w:sz w:val="20"/>
                <w:szCs w:val="20"/>
                <w:lang w:eastAsia="pl-PL"/>
              </w:rPr>
            </w:pPr>
            <w:r w:rsidRPr="00B316A9">
              <w:rPr>
                <w:rFonts w:eastAsia="Times New Roman" w:cstheme="minorHAnsi"/>
                <w:b w:val="0"/>
                <w:bCs w:val="0"/>
                <w:color w:val="000000" w:themeColor="text1"/>
                <w:sz w:val="20"/>
                <w:szCs w:val="20"/>
                <w:lang w:eastAsia="pl-PL"/>
              </w:rPr>
              <w:t>Biblioteka taśmowa musi być wyposażona w dwa napędy LTO Ultrium-9 FC o wydajności co najmniej 300MB/s oraz pojemności pojedynczej taśmy co najmniej 18TB – parametry podane bez kompresji danych.</w:t>
            </w:r>
          </w:p>
          <w:p w14:paraId="2ACE63D6" w14:textId="03175DC3" w:rsidR="007F7730" w:rsidRPr="00B316A9" w:rsidRDefault="007F7730" w:rsidP="00B316A9">
            <w:pPr>
              <w:pStyle w:val="Akapitzlist"/>
              <w:numPr>
                <w:ilvl w:val="0"/>
                <w:numId w:val="25"/>
              </w:numPr>
              <w:spacing w:line="240" w:lineRule="auto"/>
              <w:rPr>
                <w:rFonts w:eastAsia="Times New Roman" w:cstheme="minorHAnsi"/>
                <w:b w:val="0"/>
                <w:bCs w:val="0"/>
                <w:color w:val="000000"/>
                <w:sz w:val="20"/>
                <w:szCs w:val="20"/>
                <w:lang w:eastAsia="pl-PL"/>
              </w:rPr>
            </w:pPr>
            <w:r w:rsidRPr="00B316A9">
              <w:rPr>
                <w:rFonts w:eastAsia="Times New Roman" w:cstheme="minorHAnsi"/>
                <w:b w:val="0"/>
                <w:bCs w:val="0"/>
                <w:color w:val="000000"/>
                <w:sz w:val="20"/>
                <w:szCs w:val="20"/>
                <w:lang w:eastAsia="pl-PL"/>
              </w:rPr>
              <w:t>Oferowany napęd taśmowy musi być wyposażony w mechanizm dostosowujący automatycznie prędkość przesuwu taśmy magnetycznej do wartości strumienia danych przekazywanego do napędu w zakresie co najmniej 101—300 MB/s.</w:t>
            </w:r>
          </w:p>
        </w:tc>
      </w:tr>
      <w:tr w:rsidR="007F7730" w:rsidRPr="00D072A4" w14:paraId="2726B7DE" w14:textId="77777777" w:rsidTr="00ED6BF1">
        <w:trPr>
          <w:trHeight w:val="419"/>
        </w:trPr>
        <w:tc>
          <w:tcPr>
            <w:cnfStyle w:val="001000000000" w:firstRow="0" w:lastRow="0" w:firstColumn="1" w:lastColumn="0" w:oddVBand="0" w:evenVBand="0" w:oddHBand="0" w:evenHBand="0" w:firstRowFirstColumn="0" w:firstRowLastColumn="0" w:lastRowFirstColumn="0" w:lastRowLastColumn="0"/>
            <w:tcW w:w="2547" w:type="dxa"/>
          </w:tcPr>
          <w:p w14:paraId="7CDB26E9" w14:textId="3274B804" w:rsidR="007F7730" w:rsidRPr="007F7730" w:rsidRDefault="007F7730" w:rsidP="007F7730">
            <w:pPr>
              <w:rPr>
                <w:rFonts w:eastAsia="Times New Roman" w:cstheme="minorHAnsi"/>
                <w:color w:val="000000"/>
                <w:sz w:val="20"/>
                <w:szCs w:val="20"/>
                <w:lang w:eastAsia="pl-PL"/>
              </w:rPr>
            </w:pPr>
            <w:r w:rsidRPr="007F7730">
              <w:rPr>
                <w:rFonts w:eastAsia="Times New Roman" w:cstheme="minorHAnsi"/>
                <w:color w:val="000000"/>
                <w:sz w:val="20"/>
                <w:szCs w:val="20"/>
                <w:lang w:eastAsia="pl-PL"/>
              </w:rPr>
              <w:t>Taśmy LTO</w:t>
            </w:r>
          </w:p>
        </w:tc>
        <w:tc>
          <w:tcPr>
            <w:cnfStyle w:val="000100000000" w:firstRow="0" w:lastRow="0" w:firstColumn="0" w:lastColumn="1" w:oddVBand="0" w:evenVBand="0" w:oddHBand="0" w:evenHBand="0" w:firstRowFirstColumn="0" w:firstRowLastColumn="0" w:lastRowFirstColumn="0" w:lastRowLastColumn="0"/>
            <w:tcW w:w="7087" w:type="dxa"/>
          </w:tcPr>
          <w:p w14:paraId="42C43172" w14:textId="77777777" w:rsidR="007F7730" w:rsidRPr="00B316A9" w:rsidRDefault="007F7730" w:rsidP="00B316A9">
            <w:pPr>
              <w:pStyle w:val="Akapitzlist"/>
              <w:numPr>
                <w:ilvl w:val="0"/>
                <w:numId w:val="26"/>
              </w:numPr>
              <w:spacing w:line="240" w:lineRule="auto"/>
              <w:rPr>
                <w:rFonts w:eastAsia="Times New Roman" w:cstheme="minorHAnsi"/>
                <w:b w:val="0"/>
                <w:bCs w:val="0"/>
                <w:color w:val="000000"/>
                <w:sz w:val="20"/>
                <w:szCs w:val="20"/>
                <w:lang w:eastAsia="pl-PL"/>
              </w:rPr>
            </w:pPr>
            <w:r w:rsidRPr="00B316A9">
              <w:rPr>
                <w:rFonts w:eastAsia="Times New Roman" w:cstheme="minorHAnsi"/>
                <w:b w:val="0"/>
                <w:bCs w:val="0"/>
                <w:color w:val="000000" w:themeColor="text1"/>
                <w:sz w:val="20"/>
                <w:szCs w:val="20"/>
                <w:lang w:eastAsia="pl-PL"/>
              </w:rPr>
              <w:t>Wraz z biblioteką należy dostarczyć 60 szt. taśm LTO-9 RW z kodami kreskowymi</w:t>
            </w:r>
          </w:p>
          <w:p w14:paraId="44D7D582" w14:textId="7BA9B189" w:rsidR="007F7730" w:rsidRPr="00B316A9" w:rsidRDefault="007F7730" w:rsidP="00B316A9">
            <w:pPr>
              <w:pStyle w:val="Akapitzlist"/>
              <w:numPr>
                <w:ilvl w:val="0"/>
                <w:numId w:val="26"/>
              </w:numPr>
              <w:spacing w:line="240" w:lineRule="auto"/>
              <w:rPr>
                <w:rFonts w:eastAsia="Times New Roman" w:cstheme="minorHAnsi"/>
                <w:color w:val="000000"/>
                <w:sz w:val="20"/>
                <w:szCs w:val="20"/>
                <w:lang w:eastAsia="pl-PL"/>
              </w:rPr>
            </w:pPr>
            <w:r w:rsidRPr="00B316A9">
              <w:rPr>
                <w:rFonts w:eastAsia="Times New Roman" w:cstheme="minorHAnsi"/>
                <w:b w:val="0"/>
                <w:bCs w:val="0"/>
                <w:color w:val="000000" w:themeColor="text1"/>
                <w:sz w:val="20"/>
                <w:szCs w:val="20"/>
                <w:lang w:eastAsia="pl-PL"/>
              </w:rPr>
              <w:t>Wraz z biblioteką należy dostarczyć 2 szt. taśm czyszczących.</w:t>
            </w:r>
          </w:p>
        </w:tc>
      </w:tr>
      <w:tr w:rsidR="007F7730" w:rsidRPr="00D072A4" w14:paraId="035696CD" w14:textId="77777777" w:rsidTr="00ED6BF1">
        <w:trPr>
          <w:trHeight w:val="411"/>
        </w:trPr>
        <w:tc>
          <w:tcPr>
            <w:cnfStyle w:val="001000000000" w:firstRow="0" w:lastRow="0" w:firstColumn="1" w:lastColumn="0" w:oddVBand="0" w:evenVBand="0" w:oddHBand="0" w:evenHBand="0" w:firstRowFirstColumn="0" w:firstRowLastColumn="0" w:lastRowFirstColumn="0" w:lastRowLastColumn="0"/>
            <w:tcW w:w="2547" w:type="dxa"/>
          </w:tcPr>
          <w:p w14:paraId="136878BF" w14:textId="380CCDC8" w:rsidR="007F7730" w:rsidRPr="007F7730" w:rsidRDefault="007F7730" w:rsidP="007F7730">
            <w:pPr>
              <w:rPr>
                <w:rFonts w:eastAsia="Times New Roman" w:cstheme="minorHAnsi"/>
                <w:color w:val="000000"/>
                <w:sz w:val="20"/>
                <w:szCs w:val="20"/>
                <w:lang w:eastAsia="pl-PL"/>
              </w:rPr>
            </w:pPr>
            <w:r w:rsidRPr="007F7730">
              <w:rPr>
                <w:rFonts w:eastAsia="Times New Roman" w:cstheme="minorHAnsi"/>
                <w:color w:val="000000"/>
                <w:sz w:val="20"/>
                <w:szCs w:val="20"/>
                <w:lang w:eastAsia="pl-PL"/>
              </w:rPr>
              <w:t>Partycjonowanie</w:t>
            </w:r>
          </w:p>
        </w:tc>
        <w:tc>
          <w:tcPr>
            <w:cnfStyle w:val="000100000000" w:firstRow="0" w:lastRow="0" w:firstColumn="0" w:lastColumn="1" w:oddVBand="0" w:evenVBand="0" w:oddHBand="0" w:evenHBand="0" w:firstRowFirstColumn="0" w:firstRowLastColumn="0" w:lastRowFirstColumn="0" w:lastRowLastColumn="0"/>
            <w:tcW w:w="7087" w:type="dxa"/>
          </w:tcPr>
          <w:p w14:paraId="29ECFA99" w14:textId="5E3F329E" w:rsidR="007F7730" w:rsidRPr="007F7730" w:rsidRDefault="007F7730" w:rsidP="007F7730">
            <w:pPr>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Możliwość podziału biblioteki na min. 21 partycji sprzętowych (przy maksymalnej konfiguracji).</w:t>
            </w:r>
          </w:p>
        </w:tc>
      </w:tr>
      <w:tr w:rsidR="007F7730" w:rsidRPr="00D072A4" w14:paraId="4D4491F4" w14:textId="77777777" w:rsidTr="00ED6BF1">
        <w:trPr>
          <w:trHeight w:val="611"/>
        </w:trPr>
        <w:tc>
          <w:tcPr>
            <w:cnfStyle w:val="001000000000" w:firstRow="0" w:lastRow="0" w:firstColumn="1" w:lastColumn="0" w:oddVBand="0" w:evenVBand="0" w:oddHBand="0" w:evenHBand="0" w:firstRowFirstColumn="0" w:firstRowLastColumn="0" w:lastRowFirstColumn="0" w:lastRowLastColumn="0"/>
            <w:tcW w:w="2547" w:type="dxa"/>
          </w:tcPr>
          <w:p w14:paraId="2BE3FA6F" w14:textId="3985C3BF" w:rsidR="007F7730" w:rsidRPr="007F7730" w:rsidRDefault="007F7730" w:rsidP="007F7730">
            <w:pPr>
              <w:rPr>
                <w:rFonts w:eastAsia="Times New Roman" w:cstheme="minorHAnsi"/>
                <w:color w:val="000000"/>
                <w:sz w:val="20"/>
                <w:szCs w:val="20"/>
                <w:lang w:eastAsia="pl-PL"/>
              </w:rPr>
            </w:pPr>
            <w:r w:rsidRPr="007F7730">
              <w:rPr>
                <w:rFonts w:eastAsia="Times New Roman" w:cstheme="minorHAnsi"/>
                <w:color w:val="000000"/>
                <w:sz w:val="20"/>
                <w:szCs w:val="20"/>
                <w:lang w:eastAsia="pl-PL"/>
              </w:rPr>
              <w:t>MTBF</w:t>
            </w:r>
          </w:p>
        </w:tc>
        <w:tc>
          <w:tcPr>
            <w:cnfStyle w:val="000100000000" w:firstRow="0" w:lastRow="0" w:firstColumn="0" w:lastColumn="1" w:oddVBand="0" w:evenVBand="0" w:oddHBand="0" w:evenHBand="0" w:firstRowFirstColumn="0" w:firstRowLastColumn="0" w:lastRowFirstColumn="0" w:lastRowLastColumn="0"/>
            <w:tcW w:w="7087" w:type="dxa"/>
          </w:tcPr>
          <w:p w14:paraId="5BB342E3" w14:textId="77777777" w:rsidR="007F7730" w:rsidRPr="007F7730" w:rsidRDefault="007F7730" w:rsidP="007F7730">
            <w:pPr>
              <w:numPr>
                <w:ilvl w:val="0"/>
                <w:numId w:val="10"/>
              </w:numPr>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Dla oferowanej biblioteki parametr MTBF musi wynosić co najmniej 120 000 godzin.</w:t>
            </w:r>
          </w:p>
          <w:p w14:paraId="1F4FA39D" w14:textId="0719E9C4" w:rsidR="007F7730" w:rsidRPr="007F7730" w:rsidRDefault="007F7730" w:rsidP="007F7730">
            <w:pPr>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Dla oferowanej biblioteki parametr MSBF musi wynosić co najmniej 1 000 000 pełnych cykli „załaduj/wyładuj”.</w:t>
            </w:r>
          </w:p>
        </w:tc>
      </w:tr>
      <w:tr w:rsidR="007F7730" w:rsidRPr="00D072A4" w14:paraId="183E72F6" w14:textId="77777777" w:rsidTr="00ED6BF1">
        <w:trPr>
          <w:trHeight w:val="421"/>
        </w:trPr>
        <w:tc>
          <w:tcPr>
            <w:cnfStyle w:val="001000000000" w:firstRow="0" w:lastRow="0" w:firstColumn="1" w:lastColumn="0" w:oddVBand="0" w:evenVBand="0" w:oddHBand="0" w:evenHBand="0" w:firstRowFirstColumn="0" w:firstRowLastColumn="0" w:lastRowFirstColumn="0" w:lastRowLastColumn="0"/>
            <w:tcW w:w="2547" w:type="dxa"/>
          </w:tcPr>
          <w:p w14:paraId="5AA02843" w14:textId="0829BBE1" w:rsidR="007F7730" w:rsidRPr="007F7730" w:rsidRDefault="007F7730" w:rsidP="007F7730">
            <w:pPr>
              <w:rPr>
                <w:rFonts w:eastAsia="Times New Roman" w:cstheme="minorHAnsi"/>
                <w:color w:val="000000"/>
                <w:sz w:val="20"/>
                <w:szCs w:val="20"/>
                <w:lang w:eastAsia="pl-PL"/>
              </w:rPr>
            </w:pPr>
            <w:r w:rsidRPr="007F7730">
              <w:rPr>
                <w:rFonts w:eastAsia="Times New Roman" w:cstheme="minorHAnsi"/>
                <w:color w:val="000000"/>
                <w:sz w:val="20"/>
                <w:szCs w:val="20"/>
                <w:lang w:eastAsia="pl-PL"/>
              </w:rPr>
              <w:t>Zarządzenie</w:t>
            </w:r>
          </w:p>
        </w:tc>
        <w:tc>
          <w:tcPr>
            <w:cnfStyle w:val="000100000000" w:firstRow="0" w:lastRow="0" w:firstColumn="0" w:lastColumn="1" w:oddVBand="0" w:evenVBand="0" w:oddHBand="0" w:evenHBand="0" w:firstRowFirstColumn="0" w:firstRowLastColumn="0" w:lastRowFirstColumn="0" w:lastRowLastColumn="0"/>
            <w:tcW w:w="7087" w:type="dxa"/>
          </w:tcPr>
          <w:p w14:paraId="4D357E63" w14:textId="441958A4" w:rsidR="007F7730" w:rsidRPr="007F7730" w:rsidRDefault="007F7730" w:rsidP="007F7730">
            <w:pPr>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Biblioteka taśmowa musi posiadać możliwość zdalnego zarządzania za pośrednictwem przeglądarki internetowej.</w:t>
            </w:r>
          </w:p>
        </w:tc>
      </w:tr>
      <w:tr w:rsidR="007F7730" w:rsidRPr="00D072A4" w14:paraId="5EE490EB" w14:textId="77777777" w:rsidTr="00ED6BF1">
        <w:trPr>
          <w:trHeight w:val="455"/>
        </w:trPr>
        <w:tc>
          <w:tcPr>
            <w:cnfStyle w:val="001000000000" w:firstRow="0" w:lastRow="0" w:firstColumn="1" w:lastColumn="0" w:oddVBand="0" w:evenVBand="0" w:oddHBand="0" w:evenHBand="0" w:firstRowFirstColumn="0" w:firstRowLastColumn="0" w:lastRowFirstColumn="0" w:lastRowLastColumn="0"/>
            <w:tcW w:w="2547" w:type="dxa"/>
          </w:tcPr>
          <w:p w14:paraId="2ECCF66C" w14:textId="1B6A645F" w:rsidR="007F7730" w:rsidRPr="007F7730" w:rsidRDefault="007F7730" w:rsidP="007F7730">
            <w:pPr>
              <w:rPr>
                <w:rFonts w:eastAsia="Times New Roman" w:cstheme="minorHAnsi"/>
                <w:color w:val="000000"/>
                <w:sz w:val="20"/>
                <w:szCs w:val="20"/>
                <w:lang w:eastAsia="pl-PL"/>
              </w:rPr>
            </w:pPr>
            <w:r w:rsidRPr="007F7730">
              <w:rPr>
                <w:rFonts w:eastAsia="Times New Roman" w:cstheme="minorHAnsi"/>
                <w:color w:val="000000"/>
                <w:sz w:val="20"/>
                <w:szCs w:val="20"/>
                <w:lang w:eastAsia="pl-PL"/>
              </w:rPr>
              <w:t>Zasilanie</w:t>
            </w:r>
          </w:p>
        </w:tc>
        <w:tc>
          <w:tcPr>
            <w:cnfStyle w:val="000100000000" w:firstRow="0" w:lastRow="0" w:firstColumn="0" w:lastColumn="1" w:oddVBand="0" w:evenVBand="0" w:oddHBand="0" w:evenHBand="0" w:firstRowFirstColumn="0" w:firstRowLastColumn="0" w:lastRowFirstColumn="0" w:lastRowLastColumn="0"/>
            <w:tcW w:w="7087" w:type="dxa"/>
          </w:tcPr>
          <w:p w14:paraId="081669C6" w14:textId="5B994D5A" w:rsidR="007F7730" w:rsidRPr="007F7730" w:rsidRDefault="007F7730" w:rsidP="007F7730">
            <w:pPr>
              <w:rPr>
                <w:rFonts w:eastAsia="Times New Roman" w:cstheme="minorHAnsi"/>
                <w:b w:val="0"/>
                <w:bCs w:val="0"/>
                <w:color w:val="000000"/>
                <w:sz w:val="20"/>
                <w:szCs w:val="20"/>
                <w:lang w:eastAsia="pl-PL"/>
              </w:rPr>
            </w:pPr>
            <w:r w:rsidRPr="007F7730">
              <w:rPr>
                <w:rFonts w:eastAsia="Times New Roman" w:cstheme="minorHAnsi"/>
                <w:b w:val="0"/>
                <w:bCs w:val="0"/>
                <w:color w:val="000000" w:themeColor="text1"/>
                <w:sz w:val="20"/>
                <w:szCs w:val="20"/>
                <w:lang w:eastAsia="pl-PL"/>
              </w:rPr>
              <w:t>Oferowana biblioteka musi posiadać redundantne zasilacze.</w:t>
            </w:r>
          </w:p>
        </w:tc>
      </w:tr>
      <w:tr w:rsidR="007F7730" w:rsidRPr="00D072A4" w14:paraId="6095637E" w14:textId="77777777" w:rsidTr="00ED6BF1">
        <w:trPr>
          <w:trHeight w:val="626"/>
        </w:trPr>
        <w:tc>
          <w:tcPr>
            <w:cnfStyle w:val="001000000000" w:firstRow="0" w:lastRow="0" w:firstColumn="1" w:lastColumn="0" w:oddVBand="0" w:evenVBand="0" w:oddHBand="0" w:evenHBand="0" w:firstRowFirstColumn="0" w:firstRowLastColumn="0" w:lastRowFirstColumn="0" w:lastRowLastColumn="0"/>
            <w:tcW w:w="2547" w:type="dxa"/>
          </w:tcPr>
          <w:p w14:paraId="019865DC" w14:textId="2339626B" w:rsidR="007F7730" w:rsidRPr="007F7730" w:rsidRDefault="007F7730" w:rsidP="007F7730">
            <w:pPr>
              <w:rPr>
                <w:rFonts w:eastAsia="Times New Roman" w:cstheme="minorHAnsi"/>
                <w:color w:val="000000"/>
                <w:sz w:val="20"/>
                <w:szCs w:val="20"/>
                <w:lang w:eastAsia="pl-PL"/>
              </w:rPr>
            </w:pPr>
            <w:r w:rsidRPr="007F7730">
              <w:rPr>
                <w:rFonts w:eastAsia="Times New Roman" w:cstheme="minorHAnsi"/>
                <w:color w:val="000000"/>
                <w:sz w:val="20"/>
                <w:szCs w:val="20"/>
                <w:lang w:eastAsia="pl-PL"/>
              </w:rPr>
              <w:t>Szyfrowanie</w:t>
            </w:r>
          </w:p>
        </w:tc>
        <w:tc>
          <w:tcPr>
            <w:cnfStyle w:val="000100000000" w:firstRow="0" w:lastRow="0" w:firstColumn="0" w:lastColumn="1" w:oddVBand="0" w:evenVBand="0" w:oddHBand="0" w:evenHBand="0" w:firstRowFirstColumn="0" w:firstRowLastColumn="0" w:lastRowFirstColumn="0" w:lastRowLastColumn="0"/>
            <w:tcW w:w="7087" w:type="dxa"/>
          </w:tcPr>
          <w:p w14:paraId="4E885E45" w14:textId="6B816BD9" w:rsidR="007F7730" w:rsidRPr="007F7730" w:rsidRDefault="007F7730" w:rsidP="007F7730">
            <w:pPr>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Oferowana biblioteka musi posiadać port USB przeznaczony do współpracy ze sprzętowym kluczem USB w celu przechowywania kluczy szyfrujących.</w:t>
            </w:r>
          </w:p>
        </w:tc>
      </w:tr>
      <w:tr w:rsidR="007F7730" w:rsidRPr="00D072A4" w14:paraId="785F1977" w14:textId="77777777" w:rsidTr="00ED6BF1">
        <w:trPr>
          <w:trHeight w:val="455"/>
        </w:trPr>
        <w:tc>
          <w:tcPr>
            <w:cnfStyle w:val="001000000000" w:firstRow="0" w:lastRow="0" w:firstColumn="1" w:lastColumn="0" w:oddVBand="0" w:evenVBand="0" w:oddHBand="0" w:evenHBand="0" w:firstRowFirstColumn="0" w:firstRowLastColumn="0" w:lastRowFirstColumn="0" w:lastRowLastColumn="0"/>
            <w:tcW w:w="2547" w:type="dxa"/>
          </w:tcPr>
          <w:p w14:paraId="5E16C9B0" w14:textId="5F1360E3" w:rsidR="007F7730" w:rsidRPr="007F7730" w:rsidRDefault="007F7730" w:rsidP="007F7730">
            <w:pPr>
              <w:rPr>
                <w:rFonts w:eastAsia="Times New Roman" w:cstheme="minorHAnsi"/>
                <w:color w:val="000000"/>
                <w:sz w:val="20"/>
                <w:szCs w:val="20"/>
                <w:lang w:eastAsia="pl-PL"/>
              </w:rPr>
            </w:pPr>
            <w:r w:rsidRPr="007F7730">
              <w:rPr>
                <w:rFonts w:eastAsia="Times New Roman" w:cstheme="minorHAnsi"/>
                <w:color w:val="000000"/>
                <w:sz w:val="20"/>
                <w:szCs w:val="20"/>
                <w:lang w:eastAsia="pl-PL"/>
              </w:rPr>
              <w:t>Lokalne zarządzanie kluczami szyfrującymi</w:t>
            </w:r>
          </w:p>
        </w:tc>
        <w:tc>
          <w:tcPr>
            <w:cnfStyle w:val="000100000000" w:firstRow="0" w:lastRow="0" w:firstColumn="0" w:lastColumn="1" w:oddVBand="0" w:evenVBand="0" w:oddHBand="0" w:evenHBand="0" w:firstRowFirstColumn="0" w:firstRowLastColumn="0" w:lastRowFirstColumn="0" w:lastRowLastColumn="0"/>
            <w:tcW w:w="7087" w:type="dxa"/>
          </w:tcPr>
          <w:p w14:paraId="2B445AE0" w14:textId="0578C474" w:rsidR="007F7730" w:rsidRPr="007F7730" w:rsidRDefault="007F7730" w:rsidP="007F7730">
            <w:pPr>
              <w:rPr>
                <w:rFonts w:eastAsia="Times New Roman" w:cstheme="minorHAnsi"/>
                <w:b w:val="0"/>
                <w:bCs w:val="0"/>
                <w:color w:val="000000"/>
                <w:sz w:val="20"/>
                <w:szCs w:val="20"/>
                <w:lang w:eastAsia="pl-PL"/>
              </w:rPr>
            </w:pPr>
            <w:r w:rsidRPr="007F7730">
              <w:rPr>
                <w:rFonts w:eastAsia="Times New Roman" w:cstheme="minorHAnsi"/>
                <w:b w:val="0"/>
                <w:bCs w:val="0"/>
                <w:color w:val="000000" w:themeColor="text1"/>
                <w:sz w:val="20"/>
                <w:szCs w:val="20"/>
                <w:lang w:eastAsia="pl-PL"/>
              </w:rPr>
              <w:t xml:space="preserve">Oferowana biblioteka musi posiadać port USB przeznaczony do współpracy ze sprzętowym kluczem USB w celu przechowywania kluczy szyfrujących. </w:t>
            </w:r>
          </w:p>
        </w:tc>
      </w:tr>
      <w:tr w:rsidR="007F7730" w:rsidRPr="00D072A4" w14:paraId="02491B9D" w14:textId="77777777" w:rsidTr="00ED6BF1">
        <w:trPr>
          <w:trHeight w:val="455"/>
        </w:trPr>
        <w:tc>
          <w:tcPr>
            <w:cnfStyle w:val="001000000000" w:firstRow="0" w:lastRow="0" w:firstColumn="1" w:lastColumn="0" w:oddVBand="0" w:evenVBand="0" w:oddHBand="0" w:evenHBand="0" w:firstRowFirstColumn="0" w:firstRowLastColumn="0" w:lastRowFirstColumn="0" w:lastRowLastColumn="0"/>
            <w:tcW w:w="2547" w:type="dxa"/>
          </w:tcPr>
          <w:p w14:paraId="7360DF1E" w14:textId="05153D68" w:rsidR="007F7730" w:rsidRPr="007F7730" w:rsidRDefault="007F7730" w:rsidP="007F7730">
            <w:pPr>
              <w:rPr>
                <w:rFonts w:eastAsia="Times New Roman" w:cstheme="minorHAnsi"/>
                <w:color w:val="000000"/>
                <w:sz w:val="20"/>
                <w:szCs w:val="20"/>
                <w:lang w:eastAsia="pl-PL"/>
              </w:rPr>
            </w:pPr>
            <w:r w:rsidRPr="007F7730">
              <w:rPr>
                <w:rFonts w:eastAsia="Times New Roman" w:cstheme="minorHAnsi"/>
                <w:color w:val="000000"/>
                <w:sz w:val="20"/>
                <w:szCs w:val="20"/>
                <w:lang w:eastAsia="pl-PL"/>
              </w:rPr>
              <w:t>Kabel</w:t>
            </w:r>
          </w:p>
        </w:tc>
        <w:tc>
          <w:tcPr>
            <w:cnfStyle w:val="000100000000" w:firstRow="0" w:lastRow="0" w:firstColumn="0" w:lastColumn="1" w:oddVBand="0" w:evenVBand="0" w:oddHBand="0" w:evenHBand="0" w:firstRowFirstColumn="0" w:firstRowLastColumn="0" w:lastRowFirstColumn="0" w:lastRowLastColumn="0"/>
            <w:tcW w:w="7087" w:type="dxa"/>
          </w:tcPr>
          <w:p w14:paraId="665C6986" w14:textId="1AE17927" w:rsidR="007F7730" w:rsidRPr="007F7730" w:rsidRDefault="007F7730" w:rsidP="007F7730">
            <w:pPr>
              <w:rPr>
                <w:rFonts w:eastAsia="Times New Roman" w:cstheme="minorHAnsi"/>
                <w:b w:val="0"/>
                <w:bCs w:val="0"/>
                <w:color w:val="000000"/>
                <w:sz w:val="20"/>
                <w:szCs w:val="20"/>
                <w:lang w:eastAsia="pl-PL"/>
              </w:rPr>
            </w:pPr>
            <w:r w:rsidRPr="007F7730">
              <w:rPr>
                <w:rFonts w:eastAsia="Times New Roman" w:cstheme="minorHAnsi"/>
                <w:b w:val="0"/>
                <w:bCs w:val="0"/>
                <w:color w:val="000000" w:themeColor="text1"/>
                <w:sz w:val="20"/>
                <w:szCs w:val="20"/>
                <w:lang w:eastAsia="pl-PL"/>
              </w:rPr>
              <w:t>Do urządzenia należy dostarczyć niezbędne kable połączeniowe FC do podłączenia do przełączników SAN.</w:t>
            </w:r>
          </w:p>
        </w:tc>
      </w:tr>
      <w:tr w:rsidR="007F7730" w:rsidRPr="00D072A4" w14:paraId="7823B89C" w14:textId="77777777" w:rsidTr="00ED6BF1">
        <w:trPr>
          <w:trHeight w:val="956"/>
        </w:trPr>
        <w:tc>
          <w:tcPr>
            <w:cnfStyle w:val="001000000000" w:firstRow="0" w:lastRow="0" w:firstColumn="1" w:lastColumn="0" w:oddVBand="0" w:evenVBand="0" w:oddHBand="0" w:evenHBand="0" w:firstRowFirstColumn="0" w:firstRowLastColumn="0" w:lastRowFirstColumn="0" w:lastRowLastColumn="0"/>
            <w:tcW w:w="2547" w:type="dxa"/>
          </w:tcPr>
          <w:p w14:paraId="49B51905" w14:textId="56F193C0" w:rsidR="007F7730" w:rsidRPr="007F7730" w:rsidRDefault="007F7730" w:rsidP="007F7730">
            <w:pPr>
              <w:rPr>
                <w:rFonts w:eastAsia="Times New Roman" w:cstheme="minorHAnsi"/>
                <w:color w:val="000000"/>
                <w:sz w:val="20"/>
                <w:szCs w:val="20"/>
                <w:lang w:eastAsia="pl-PL"/>
              </w:rPr>
            </w:pPr>
            <w:r w:rsidRPr="007F7730">
              <w:rPr>
                <w:rFonts w:eastAsia="Times New Roman" w:cstheme="minorHAnsi"/>
                <w:color w:val="000000"/>
                <w:sz w:val="20"/>
                <w:szCs w:val="20"/>
                <w:lang w:eastAsia="pl-PL"/>
              </w:rPr>
              <w:t>Współpraca z oprogramowaniem</w:t>
            </w:r>
          </w:p>
        </w:tc>
        <w:tc>
          <w:tcPr>
            <w:cnfStyle w:val="000100000000" w:firstRow="0" w:lastRow="0" w:firstColumn="0" w:lastColumn="1" w:oddVBand="0" w:evenVBand="0" w:oddHBand="0" w:evenHBand="0" w:firstRowFirstColumn="0" w:firstRowLastColumn="0" w:lastRowFirstColumn="0" w:lastRowLastColumn="0"/>
            <w:tcW w:w="7087" w:type="dxa"/>
          </w:tcPr>
          <w:p w14:paraId="0CBE0AA3" w14:textId="77777777" w:rsidR="007F7730" w:rsidRPr="007F7730" w:rsidRDefault="007F7730" w:rsidP="007F7730">
            <w:pPr>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Biblioteka wspierać oprogramowanie kopii zapasowych min.:</w:t>
            </w:r>
          </w:p>
          <w:p w14:paraId="71AAD98A" w14:textId="09FDAB37"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r w:rsidRPr="007F7730">
              <w:rPr>
                <w:rFonts w:eastAsia="Times New Roman" w:cstheme="minorHAnsi"/>
                <w:b w:val="0"/>
                <w:bCs w:val="0"/>
                <w:color w:val="000000"/>
                <w:sz w:val="20"/>
                <w:szCs w:val="20"/>
                <w:lang w:val="en-US" w:eastAsia="pl-PL"/>
              </w:rPr>
              <w:t>Arcserve Backup</w:t>
            </w:r>
          </w:p>
          <w:p w14:paraId="42688A87" w14:textId="52D401EA"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proofErr w:type="spellStart"/>
            <w:r w:rsidRPr="007F7730">
              <w:rPr>
                <w:rFonts w:eastAsia="Times New Roman" w:cstheme="minorHAnsi"/>
                <w:b w:val="0"/>
                <w:bCs w:val="0"/>
                <w:color w:val="000000"/>
                <w:sz w:val="20"/>
                <w:szCs w:val="20"/>
                <w:lang w:val="en-US" w:eastAsia="pl-PL"/>
              </w:rPr>
              <w:t>Archiware</w:t>
            </w:r>
            <w:proofErr w:type="spellEnd"/>
            <w:r w:rsidRPr="007F7730">
              <w:rPr>
                <w:rFonts w:eastAsia="Times New Roman" w:cstheme="minorHAnsi"/>
                <w:b w:val="0"/>
                <w:bCs w:val="0"/>
                <w:color w:val="000000"/>
                <w:sz w:val="20"/>
                <w:szCs w:val="20"/>
                <w:lang w:val="en-US" w:eastAsia="pl-PL"/>
              </w:rPr>
              <w:t xml:space="preserve"> P5</w:t>
            </w:r>
          </w:p>
          <w:p w14:paraId="3F973F93" w14:textId="73A2AB64"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proofErr w:type="spellStart"/>
            <w:r w:rsidRPr="007F7730">
              <w:rPr>
                <w:rFonts w:eastAsia="Times New Roman" w:cstheme="minorHAnsi"/>
                <w:b w:val="0"/>
                <w:bCs w:val="0"/>
                <w:color w:val="000000"/>
                <w:sz w:val="20"/>
                <w:szCs w:val="20"/>
                <w:lang w:val="en-US" w:eastAsia="pl-PL"/>
              </w:rPr>
              <w:t>Atempo</w:t>
            </w:r>
            <w:proofErr w:type="spellEnd"/>
            <w:r w:rsidRPr="007F7730">
              <w:rPr>
                <w:rFonts w:eastAsia="Times New Roman" w:cstheme="minorHAnsi"/>
                <w:b w:val="0"/>
                <w:bCs w:val="0"/>
                <w:color w:val="000000"/>
                <w:sz w:val="20"/>
                <w:szCs w:val="20"/>
                <w:lang w:val="en-US" w:eastAsia="pl-PL"/>
              </w:rPr>
              <w:t xml:space="preserve"> Time Navigator</w:t>
            </w:r>
          </w:p>
          <w:p w14:paraId="286EBEC6" w14:textId="45595B3B"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proofErr w:type="spellStart"/>
            <w:r w:rsidRPr="007F7730">
              <w:rPr>
                <w:rFonts w:eastAsia="Times New Roman" w:cstheme="minorHAnsi"/>
                <w:b w:val="0"/>
                <w:bCs w:val="0"/>
                <w:color w:val="000000"/>
                <w:sz w:val="20"/>
                <w:szCs w:val="20"/>
                <w:lang w:val="en-US" w:eastAsia="pl-PL"/>
              </w:rPr>
              <w:t>BridgeHead</w:t>
            </w:r>
            <w:proofErr w:type="spellEnd"/>
            <w:r w:rsidRPr="007F7730">
              <w:rPr>
                <w:rFonts w:eastAsia="Times New Roman" w:cstheme="minorHAnsi"/>
                <w:b w:val="0"/>
                <w:bCs w:val="0"/>
                <w:color w:val="000000"/>
                <w:sz w:val="20"/>
                <w:szCs w:val="20"/>
                <w:lang w:val="en-US" w:eastAsia="pl-PL"/>
              </w:rPr>
              <w:t xml:space="preserve"> HDM Suite</w:t>
            </w:r>
          </w:p>
          <w:p w14:paraId="3B9979A3" w14:textId="7A56DEF3"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r w:rsidRPr="007F7730">
              <w:rPr>
                <w:rFonts w:eastAsia="Times New Roman" w:cstheme="minorHAnsi"/>
                <w:b w:val="0"/>
                <w:bCs w:val="0"/>
                <w:color w:val="000000"/>
                <w:sz w:val="20"/>
                <w:szCs w:val="20"/>
                <w:lang w:val="en-US" w:eastAsia="pl-PL"/>
              </w:rPr>
              <w:t>Commvault</w:t>
            </w:r>
          </w:p>
          <w:p w14:paraId="09DC358A" w14:textId="1F419E7D"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r w:rsidRPr="007F7730">
              <w:rPr>
                <w:rFonts w:eastAsia="Times New Roman" w:cstheme="minorHAnsi"/>
                <w:b w:val="0"/>
                <w:bCs w:val="0"/>
                <w:color w:val="000000"/>
                <w:sz w:val="20"/>
                <w:szCs w:val="20"/>
                <w:lang w:val="en-US" w:eastAsia="pl-PL"/>
              </w:rPr>
              <w:t xml:space="preserve">Dell EMC </w:t>
            </w:r>
            <w:proofErr w:type="spellStart"/>
            <w:r w:rsidRPr="007F7730">
              <w:rPr>
                <w:rFonts w:eastAsia="Times New Roman" w:cstheme="minorHAnsi"/>
                <w:b w:val="0"/>
                <w:bCs w:val="0"/>
                <w:color w:val="000000"/>
                <w:sz w:val="20"/>
                <w:szCs w:val="20"/>
                <w:lang w:val="en-US" w:eastAsia="pl-PL"/>
              </w:rPr>
              <w:t>NetWorker</w:t>
            </w:r>
            <w:proofErr w:type="spellEnd"/>
          </w:p>
          <w:p w14:paraId="5FFEA202" w14:textId="48687D0E"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r w:rsidRPr="007F7730">
              <w:rPr>
                <w:rFonts w:eastAsia="Times New Roman" w:cstheme="minorHAnsi"/>
                <w:b w:val="0"/>
                <w:bCs w:val="0"/>
                <w:color w:val="000000"/>
                <w:sz w:val="20"/>
                <w:szCs w:val="20"/>
                <w:lang w:val="en-US" w:eastAsia="pl-PL"/>
              </w:rPr>
              <w:t>IBM Spectrum Protect (TSM)</w:t>
            </w:r>
          </w:p>
          <w:p w14:paraId="469A0D61" w14:textId="2FC08229"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r w:rsidRPr="007F7730">
              <w:rPr>
                <w:rFonts w:eastAsia="Times New Roman" w:cstheme="minorHAnsi"/>
                <w:b w:val="0"/>
                <w:bCs w:val="0"/>
                <w:color w:val="000000"/>
                <w:sz w:val="20"/>
                <w:szCs w:val="20"/>
                <w:lang w:val="en-US" w:eastAsia="pl-PL"/>
              </w:rPr>
              <w:t>Micro Focus Data Protector</w:t>
            </w:r>
          </w:p>
          <w:p w14:paraId="1F00163C" w14:textId="49943A5F"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r w:rsidRPr="007F7730">
              <w:rPr>
                <w:rFonts w:eastAsia="Times New Roman" w:cstheme="minorHAnsi"/>
                <w:b w:val="0"/>
                <w:bCs w:val="0"/>
                <w:color w:val="000000"/>
                <w:sz w:val="20"/>
                <w:szCs w:val="20"/>
                <w:lang w:val="en-US" w:eastAsia="pl-PL"/>
              </w:rPr>
              <w:t>Microsoft System Center DPM</w:t>
            </w:r>
          </w:p>
          <w:p w14:paraId="6161C706" w14:textId="54B7E3C5"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proofErr w:type="spellStart"/>
            <w:r w:rsidRPr="007F7730">
              <w:rPr>
                <w:rFonts w:eastAsia="Times New Roman" w:cstheme="minorHAnsi"/>
                <w:b w:val="0"/>
                <w:bCs w:val="0"/>
                <w:color w:val="000000"/>
                <w:sz w:val="20"/>
                <w:szCs w:val="20"/>
                <w:lang w:val="en-US" w:eastAsia="pl-PL"/>
              </w:rPr>
              <w:t>NovaStor</w:t>
            </w:r>
            <w:proofErr w:type="spellEnd"/>
            <w:r w:rsidRPr="007F7730">
              <w:rPr>
                <w:rFonts w:eastAsia="Times New Roman" w:cstheme="minorHAnsi"/>
                <w:b w:val="0"/>
                <w:bCs w:val="0"/>
                <w:color w:val="000000"/>
                <w:sz w:val="20"/>
                <w:szCs w:val="20"/>
                <w:lang w:val="en-US" w:eastAsia="pl-PL"/>
              </w:rPr>
              <w:t xml:space="preserve"> Datacenter</w:t>
            </w:r>
          </w:p>
          <w:p w14:paraId="7F1D191A" w14:textId="353D4D02"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r w:rsidRPr="007F7730">
              <w:rPr>
                <w:rFonts w:eastAsia="Times New Roman" w:cstheme="minorHAnsi"/>
                <w:b w:val="0"/>
                <w:bCs w:val="0"/>
                <w:color w:val="000000"/>
                <w:sz w:val="20"/>
                <w:szCs w:val="20"/>
                <w:lang w:val="en-US" w:eastAsia="pl-PL"/>
              </w:rPr>
              <w:t>Oracle Secure Backup</w:t>
            </w:r>
          </w:p>
          <w:p w14:paraId="1A58F82D" w14:textId="3972CD96"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proofErr w:type="spellStart"/>
            <w:r w:rsidRPr="007F7730">
              <w:rPr>
                <w:rFonts w:eastAsia="Times New Roman" w:cstheme="minorHAnsi"/>
                <w:b w:val="0"/>
                <w:bCs w:val="0"/>
                <w:color w:val="000000"/>
                <w:sz w:val="20"/>
                <w:szCs w:val="20"/>
                <w:lang w:val="en-US" w:eastAsia="pl-PL"/>
              </w:rPr>
              <w:t>QStar</w:t>
            </w:r>
            <w:proofErr w:type="spellEnd"/>
            <w:r w:rsidRPr="007F7730">
              <w:rPr>
                <w:rFonts w:eastAsia="Times New Roman" w:cstheme="minorHAnsi"/>
                <w:b w:val="0"/>
                <w:bCs w:val="0"/>
                <w:color w:val="000000"/>
                <w:sz w:val="20"/>
                <w:szCs w:val="20"/>
                <w:lang w:val="en-US" w:eastAsia="pl-PL"/>
              </w:rPr>
              <w:t xml:space="preserve"> Archive Storage Manager</w:t>
            </w:r>
          </w:p>
          <w:p w14:paraId="6235A864" w14:textId="2D7EFE47"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r w:rsidRPr="007F7730">
              <w:rPr>
                <w:rFonts w:eastAsia="Times New Roman" w:cstheme="minorHAnsi"/>
                <w:b w:val="0"/>
                <w:bCs w:val="0"/>
                <w:color w:val="000000"/>
                <w:sz w:val="20"/>
                <w:szCs w:val="20"/>
                <w:lang w:val="en-US" w:eastAsia="pl-PL"/>
              </w:rPr>
              <w:t xml:space="preserve">Quest </w:t>
            </w:r>
            <w:proofErr w:type="spellStart"/>
            <w:r w:rsidRPr="007F7730">
              <w:rPr>
                <w:rFonts w:eastAsia="Times New Roman" w:cstheme="minorHAnsi"/>
                <w:b w:val="0"/>
                <w:bCs w:val="0"/>
                <w:color w:val="000000"/>
                <w:sz w:val="20"/>
                <w:szCs w:val="20"/>
                <w:lang w:val="en-US" w:eastAsia="pl-PL"/>
              </w:rPr>
              <w:t>NetVault</w:t>
            </w:r>
            <w:proofErr w:type="spellEnd"/>
          </w:p>
          <w:p w14:paraId="3F8A008F" w14:textId="3E913699"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r w:rsidRPr="007F7730">
              <w:rPr>
                <w:rFonts w:eastAsia="Times New Roman" w:cstheme="minorHAnsi"/>
                <w:b w:val="0"/>
                <w:bCs w:val="0"/>
                <w:color w:val="000000"/>
                <w:sz w:val="20"/>
                <w:szCs w:val="20"/>
                <w:lang w:val="en-US" w:eastAsia="pl-PL"/>
              </w:rPr>
              <w:t>Retrospect</w:t>
            </w:r>
          </w:p>
          <w:p w14:paraId="2C444DEF" w14:textId="318BFC30"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r w:rsidRPr="007F7730">
              <w:rPr>
                <w:rFonts w:eastAsia="Times New Roman" w:cstheme="minorHAnsi"/>
                <w:b w:val="0"/>
                <w:bCs w:val="0"/>
                <w:color w:val="000000"/>
                <w:sz w:val="20"/>
                <w:szCs w:val="20"/>
                <w:lang w:val="en-US" w:eastAsia="pl-PL"/>
              </w:rPr>
              <w:t xml:space="preserve">SEP </w:t>
            </w:r>
            <w:proofErr w:type="spellStart"/>
            <w:r w:rsidRPr="007F7730">
              <w:rPr>
                <w:rFonts w:eastAsia="Times New Roman" w:cstheme="minorHAnsi"/>
                <w:b w:val="0"/>
                <w:bCs w:val="0"/>
                <w:color w:val="000000"/>
                <w:sz w:val="20"/>
                <w:szCs w:val="20"/>
                <w:lang w:val="en-US" w:eastAsia="pl-PL"/>
              </w:rPr>
              <w:t>sesam</w:t>
            </w:r>
            <w:proofErr w:type="spellEnd"/>
          </w:p>
          <w:p w14:paraId="536E9773" w14:textId="34CF54F0"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r w:rsidRPr="007F7730">
              <w:rPr>
                <w:rFonts w:eastAsia="Times New Roman" w:cstheme="minorHAnsi"/>
                <w:b w:val="0"/>
                <w:bCs w:val="0"/>
                <w:color w:val="000000"/>
                <w:sz w:val="20"/>
                <w:szCs w:val="20"/>
                <w:lang w:val="en-US" w:eastAsia="pl-PL"/>
              </w:rPr>
              <w:t>TOLIS BRU Server / Producer's Edition</w:t>
            </w:r>
          </w:p>
          <w:p w14:paraId="54B4F782" w14:textId="2AC708B1"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proofErr w:type="spellStart"/>
            <w:r w:rsidRPr="007F7730">
              <w:rPr>
                <w:rFonts w:eastAsia="Times New Roman" w:cstheme="minorHAnsi"/>
                <w:b w:val="0"/>
                <w:bCs w:val="0"/>
                <w:color w:val="000000"/>
                <w:sz w:val="20"/>
                <w:szCs w:val="20"/>
                <w:lang w:val="en-US" w:eastAsia="pl-PL"/>
              </w:rPr>
              <w:t>Ultrabac</w:t>
            </w:r>
            <w:proofErr w:type="spellEnd"/>
            <w:r w:rsidRPr="007F7730">
              <w:rPr>
                <w:rFonts w:eastAsia="Times New Roman" w:cstheme="minorHAnsi"/>
                <w:b w:val="0"/>
                <w:bCs w:val="0"/>
                <w:color w:val="000000"/>
                <w:sz w:val="20"/>
                <w:szCs w:val="20"/>
                <w:lang w:val="en-US" w:eastAsia="pl-PL"/>
              </w:rPr>
              <w:t xml:space="preserve"> Software3</w:t>
            </w:r>
          </w:p>
          <w:p w14:paraId="3D88232C" w14:textId="08A2DCF5"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r w:rsidRPr="007F7730">
              <w:rPr>
                <w:rFonts w:eastAsia="Times New Roman" w:cstheme="minorHAnsi"/>
                <w:b w:val="0"/>
                <w:bCs w:val="0"/>
                <w:color w:val="000000"/>
                <w:sz w:val="20"/>
                <w:szCs w:val="20"/>
                <w:lang w:val="en-US" w:eastAsia="pl-PL"/>
              </w:rPr>
              <w:t>Veeam Backup</w:t>
            </w:r>
          </w:p>
          <w:p w14:paraId="2ABA2CDF" w14:textId="3E493190"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r w:rsidRPr="007F7730">
              <w:rPr>
                <w:rFonts w:eastAsia="Times New Roman" w:cstheme="minorHAnsi"/>
                <w:b w:val="0"/>
                <w:bCs w:val="0"/>
                <w:color w:val="000000"/>
                <w:sz w:val="20"/>
                <w:szCs w:val="20"/>
                <w:lang w:val="en-US" w:eastAsia="pl-PL"/>
              </w:rPr>
              <w:t>Veritas Backup Exec / NetBackup</w:t>
            </w:r>
          </w:p>
          <w:p w14:paraId="43583157" w14:textId="6BE79102" w:rsidR="007F7730" w:rsidRPr="007F7730" w:rsidRDefault="007F7730" w:rsidP="007F7730">
            <w:pPr>
              <w:pStyle w:val="Akapitzlist"/>
              <w:numPr>
                <w:ilvl w:val="0"/>
                <w:numId w:val="21"/>
              </w:numPr>
              <w:spacing w:line="240" w:lineRule="auto"/>
              <w:rPr>
                <w:rFonts w:eastAsia="Times New Roman" w:cstheme="minorHAnsi"/>
                <w:b w:val="0"/>
                <w:bCs w:val="0"/>
                <w:color w:val="000000"/>
                <w:sz w:val="20"/>
                <w:szCs w:val="20"/>
                <w:lang w:val="en-US" w:eastAsia="pl-PL"/>
              </w:rPr>
            </w:pPr>
            <w:r w:rsidRPr="007F7730">
              <w:rPr>
                <w:rFonts w:eastAsia="Times New Roman" w:cstheme="minorHAnsi"/>
                <w:b w:val="0"/>
                <w:bCs w:val="0"/>
                <w:color w:val="000000"/>
                <w:sz w:val="20"/>
                <w:szCs w:val="20"/>
                <w:lang w:val="en-US" w:eastAsia="pl-PL"/>
              </w:rPr>
              <w:t>VSI OpenVMS ABS/MRU backup app</w:t>
            </w:r>
          </w:p>
          <w:p w14:paraId="7692C886" w14:textId="113A255D" w:rsidR="007F7730" w:rsidRPr="007F7730" w:rsidRDefault="007F7730" w:rsidP="007F7730">
            <w:pPr>
              <w:pStyle w:val="Akapitzlist"/>
              <w:numPr>
                <w:ilvl w:val="0"/>
                <w:numId w:val="21"/>
              </w:numPr>
              <w:spacing w:line="240" w:lineRule="auto"/>
              <w:rPr>
                <w:rFonts w:eastAsia="Times New Roman" w:cstheme="minorHAnsi"/>
                <w:color w:val="000000"/>
                <w:sz w:val="20"/>
                <w:szCs w:val="20"/>
                <w:lang w:val="en-US" w:eastAsia="pl-PL"/>
              </w:rPr>
            </w:pPr>
            <w:proofErr w:type="spellStart"/>
            <w:r w:rsidRPr="007F7730">
              <w:rPr>
                <w:rFonts w:eastAsia="Times New Roman" w:cstheme="minorHAnsi"/>
                <w:b w:val="0"/>
                <w:bCs w:val="0"/>
                <w:color w:val="000000"/>
                <w:sz w:val="20"/>
                <w:szCs w:val="20"/>
                <w:lang w:val="en-US" w:eastAsia="pl-PL"/>
              </w:rPr>
              <w:t>XenData</w:t>
            </w:r>
            <w:proofErr w:type="spellEnd"/>
            <w:r w:rsidRPr="007F7730">
              <w:rPr>
                <w:rFonts w:eastAsia="Times New Roman" w:cstheme="minorHAnsi"/>
                <w:b w:val="0"/>
                <w:bCs w:val="0"/>
                <w:color w:val="000000"/>
                <w:sz w:val="20"/>
                <w:szCs w:val="20"/>
                <w:lang w:val="en-US" w:eastAsia="pl-PL"/>
              </w:rPr>
              <w:t xml:space="preserve"> Archive Series</w:t>
            </w:r>
          </w:p>
        </w:tc>
      </w:tr>
      <w:tr w:rsidR="007F7730" w:rsidRPr="00D072A4" w14:paraId="39F32B5B" w14:textId="77777777" w:rsidTr="007F7730">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47" w:type="dxa"/>
          </w:tcPr>
          <w:p w14:paraId="0D6E234C" w14:textId="1A89F5E3" w:rsidR="007F7730" w:rsidRPr="007F7730" w:rsidRDefault="007F7730" w:rsidP="007F7730">
            <w:pPr>
              <w:rPr>
                <w:rFonts w:eastAsia="Times New Roman" w:cstheme="minorHAnsi"/>
                <w:color w:val="000000"/>
                <w:sz w:val="20"/>
                <w:szCs w:val="20"/>
                <w:lang w:eastAsia="pl-PL"/>
              </w:rPr>
            </w:pPr>
            <w:r w:rsidRPr="007F7730">
              <w:rPr>
                <w:rFonts w:eastAsia="Times New Roman" w:cstheme="minorHAnsi"/>
                <w:color w:val="000000"/>
                <w:sz w:val="20"/>
                <w:szCs w:val="20"/>
                <w:lang w:eastAsia="pl-PL"/>
              </w:rPr>
              <w:t>Gwarancja producenta</w:t>
            </w:r>
          </w:p>
        </w:tc>
        <w:tc>
          <w:tcPr>
            <w:cnfStyle w:val="000100000000" w:firstRow="0" w:lastRow="0" w:firstColumn="0" w:lastColumn="1" w:oddVBand="0" w:evenVBand="0" w:oddHBand="0" w:evenHBand="0" w:firstRowFirstColumn="0" w:firstRowLastColumn="0" w:lastRowFirstColumn="0" w:lastRowLastColumn="0"/>
            <w:tcW w:w="7087" w:type="dxa"/>
          </w:tcPr>
          <w:p w14:paraId="39AAD14B" w14:textId="77777777" w:rsidR="007F7730" w:rsidRPr="007F7730" w:rsidRDefault="007F7730" w:rsidP="007F7730">
            <w:pPr>
              <w:numPr>
                <w:ilvl w:val="0"/>
                <w:numId w:val="9"/>
              </w:numPr>
              <w:autoSpaceDE w:val="0"/>
              <w:autoSpaceDN w:val="0"/>
              <w:adjustRightInd w:val="0"/>
              <w:contextualSpacing/>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Urządzenia muszą być fabrycznie nowe, pochodzić z autoryzowanego kanału sprzedaży producenta i reprezentować model bieżącej linii produkcyjnej. Nie dopuszcza się urządzeń: odnawianych, demonstracyjnych lub powystawowych.</w:t>
            </w:r>
          </w:p>
          <w:p w14:paraId="692BFD31" w14:textId="77777777" w:rsidR="007F7730" w:rsidRPr="007F7730" w:rsidRDefault="007F7730" w:rsidP="007F7730">
            <w:pPr>
              <w:numPr>
                <w:ilvl w:val="0"/>
                <w:numId w:val="9"/>
              </w:numPr>
              <w:autoSpaceDE w:val="0"/>
              <w:autoSpaceDN w:val="0"/>
              <w:adjustRightInd w:val="0"/>
              <w:contextualSpacing/>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Nie dopuszcza się urządzeń posiadających wadę prawną w zakresie pochodzenia sprzętu, wsparcia technicznego i gwarancji producenta.</w:t>
            </w:r>
          </w:p>
          <w:p w14:paraId="579D1D90" w14:textId="77777777" w:rsidR="007F7730" w:rsidRPr="007F7730" w:rsidRDefault="007F7730" w:rsidP="007F7730">
            <w:pPr>
              <w:numPr>
                <w:ilvl w:val="0"/>
                <w:numId w:val="9"/>
              </w:numPr>
              <w:autoSpaceDE w:val="0"/>
              <w:autoSpaceDN w:val="0"/>
              <w:adjustRightInd w:val="0"/>
              <w:contextualSpacing/>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 xml:space="preserve">Elementy, z których zbudowane są urządzenia muszą być produktami producenta urządzeń lub być przez niego certyfikowane, ponadto wszystkie wchodzące w skład oferowanych urządzeń komponenty fizyczne i programowe muszą być objęte gwarancją producenta. </w:t>
            </w:r>
          </w:p>
          <w:p w14:paraId="4183F235" w14:textId="77777777" w:rsidR="007F7730" w:rsidRPr="007F7730" w:rsidRDefault="007F7730" w:rsidP="007F7730">
            <w:pPr>
              <w:numPr>
                <w:ilvl w:val="0"/>
                <w:numId w:val="9"/>
              </w:numPr>
              <w:autoSpaceDE w:val="0"/>
              <w:autoSpaceDN w:val="0"/>
              <w:adjustRightInd w:val="0"/>
              <w:contextualSpacing/>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Urządzenia i ich komponenty muszą być oznakowane w taki sposób, aby możliwa była identyfikacja zarówno modelu produktu jak i jego producenta.</w:t>
            </w:r>
          </w:p>
          <w:p w14:paraId="7DEFAD5F" w14:textId="77777777" w:rsidR="007F7730" w:rsidRPr="007F7730" w:rsidRDefault="007F7730" w:rsidP="007F7730">
            <w:pPr>
              <w:numPr>
                <w:ilvl w:val="0"/>
                <w:numId w:val="9"/>
              </w:numPr>
              <w:autoSpaceDE w:val="0"/>
              <w:autoSpaceDN w:val="0"/>
              <w:adjustRightInd w:val="0"/>
              <w:contextualSpacing/>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Do każdego urządzenia musi być dostarczony komplet standardowej dokumentacji dla użytkownika w języku polskim lub angielskim w formie papierowej lub elektronicznej.</w:t>
            </w:r>
          </w:p>
          <w:p w14:paraId="6EDB18B5" w14:textId="77777777" w:rsidR="007F7730" w:rsidRPr="007F7730" w:rsidRDefault="007F7730" w:rsidP="007F7730">
            <w:pPr>
              <w:numPr>
                <w:ilvl w:val="0"/>
                <w:numId w:val="9"/>
              </w:numPr>
              <w:autoSpaceDE w:val="0"/>
              <w:autoSpaceDN w:val="0"/>
              <w:adjustRightInd w:val="0"/>
              <w:contextualSpacing/>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Serwis ofertowanych urządzeń musi być realizowany bezpośrednio przez producenta urządzeń lub autoryzowany przez producenta podmiot, uprawniony do świadczenia usług serwisowych w imieniu producenta (tzw. autoryzacja serwisowa).</w:t>
            </w:r>
          </w:p>
          <w:p w14:paraId="664FDA0D" w14:textId="77777777" w:rsidR="007F7730" w:rsidRPr="007F7730" w:rsidRDefault="007F7730" w:rsidP="007F7730">
            <w:pPr>
              <w:numPr>
                <w:ilvl w:val="0"/>
                <w:numId w:val="9"/>
              </w:numPr>
              <w:autoSpaceDE w:val="0"/>
              <w:autoSpaceDN w:val="0"/>
              <w:adjustRightInd w:val="0"/>
              <w:contextualSpacing/>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Urządzenia na etapie dostawy od producenta do Zamawiającego nie mogą podlegać żadnym modyfikacjom.</w:t>
            </w:r>
          </w:p>
          <w:p w14:paraId="206D2022" w14:textId="77777777" w:rsidR="007F7730" w:rsidRPr="007F7730" w:rsidRDefault="007F7730" w:rsidP="007F7730">
            <w:pPr>
              <w:numPr>
                <w:ilvl w:val="0"/>
                <w:numId w:val="9"/>
              </w:numPr>
              <w:autoSpaceDE w:val="0"/>
              <w:autoSpaceDN w:val="0"/>
              <w:adjustRightInd w:val="0"/>
              <w:contextualSpacing/>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Urządzenia muszą być dostarczone Zamawiającemu w oryginalnych opakowaniach producenta, bez śladów ich otwierania.</w:t>
            </w:r>
          </w:p>
          <w:p w14:paraId="1576720D" w14:textId="77777777" w:rsidR="007F7730" w:rsidRPr="007F7730" w:rsidRDefault="007F7730" w:rsidP="007F7730">
            <w:pPr>
              <w:numPr>
                <w:ilvl w:val="0"/>
                <w:numId w:val="9"/>
              </w:numPr>
              <w:autoSpaceDE w:val="0"/>
              <w:autoSpaceDN w:val="0"/>
              <w:adjustRightInd w:val="0"/>
              <w:contextualSpacing/>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Wsparcie techniczne, serwis gwarancyjny muszą być składnikami oferowanych urządzeń oraz muszą być przypisane do urządzenia na etapie jego produkcji.</w:t>
            </w:r>
          </w:p>
          <w:p w14:paraId="7C020AF3" w14:textId="77777777" w:rsidR="007F7730" w:rsidRPr="007F7730" w:rsidRDefault="007F7730" w:rsidP="007F7730">
            <w:pPr>
              <w:numPr>
                <w:ilvl w:val="0"/>
                <w:numId w:val="9"/>
              </w:numPr>
              <w:autoSpaceDE w:val="0"/>
              <w:autoSpaceDN w:val="0"/>
              <w:adjustRightInd w:val="0"/>
              <w:contextualSpacing/>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Zamawiający wymaga możliwości sprawdzenia statusu gwarancji i pokazania szczegółowej konfiguracji oferowanego sprzętu na stronie producenta, po podaniu jego numeru seryjnego.</w:t>
            </w:r>
          </w:p>
          <w:p w14:paraId="756B0F40" w14:textId="48DA6433" w:rsidR="007F7730" w:rsidRPr="007F7730" w:rsidRDefault="007F7730" w:rsidP="007F7730">
            <w:pPr>
              <w:numPr>
                <w:ilvl w:val="0"/>
                <w:numId w:val="9"/>
              </w:numPr>
              <w:autoSpaceDE w:val="0"/>
              <w:autoSpaceDN w:val="0"/>
              <w:adjustRightInd w:val="0"/>
              <w:contextualSpacing/>
              <w:rPr>
                <w:rFonts w:eastAsia="Times New Roman" w:cstheme="minorHAnsi"/>
                <w:b w:val="0"/>
                <w:bCs w:val="0"/>
                <w:color w:val="000000" w:themeColor="text1"/>
                <w:sz w:val="20"/>
                <w:szCs w:val="20"/>
                <w:lang w:eastAsia="pl-PL"/>
              </w:rPr>
            </w:pPr>
            <w:r w:rsidRPr="007F7730">
              <w:rPr>
                <w:rFonts w:eastAsia="Times New Roman" w:cstheme="minorHAnsi"/>
                <w:b w:val="0"/>
                <w:bCs w:val="0"/>
                <w:color w:val="000000" w:themeColor="text1"/>
                <w:sz w:val="20"/>
                <w:szCs w:val="20"/>
                <w:lang w:eastAsia="pl-PL"/>
              </w:rPr>
              <w:t xml:space="preserve">Minimum </w:t>
            </w:r>
            <w:r w:rsidR="005D5B5A">
              <w:rPr>
                <w:rFonts w:eastAsia="Times New Roman" w:cstheme="minorHAnsi"/>
                <w:b w:val="0"/>
                <w:bCs w:val="0"/>
                <w:color w:val="000000" w:themeColor="text1"/>
                <w:sz w:val="20"/>
                <w:szCs w:val="20"/>
                <w:lang w:eastAsia="pl-PL"/>
              </w:rPr>
              <w:t>5</w:t>
            </w:r>
            <w:r w:rsidRPr="007F7730">
              <w:rPr>
                <w:rFonts w:eastAsia="Times New Roman" w:cstheme="minorHAnsi"/>
                <w:b w:val="0"/>
                <w:bCs w:val="0"/>
                <w:color w:val="000000" w:themeColor="text1"/>
                <w:sz w:val="20"/>
                <w:szCs w:val="20"/>
                <w:lang w:eastAsia="pl-PL"/>
              </w:rPr>
              <w:t>-letnia gwarancja/usługi wsparcia producenta w miejscu instalacji.</w:t>
            </w:r>
          </w:p>
          <w:p w14:paraId="2734F792" w14:textId="77777777" w:rsidR="007F7730" w:rsidRPr="007F7730" w:rsidRDefault="007F7730" w:rsidP="007F7730">
            <w:pPr>
              <w:autoSpaceDE w:val="0"/>
              <w:autoSpaceDN w:val="0"/>
              <w:adjustRightInd w:val="0"/>
              <w:ind w:left="360"/>
              <w:contextualSpacing/>
              <w:rPr>
                <w:rFonts w:eastAsia="Times New Roman" w:cstheme="minorHAnsi"/>
                <w:b w:val="0"/>
                <w:bCs w:val="0"/>
                <w:color w:val="000000"/>
                <w:sz w:val="20"/>
                <w:szCs w:val="20"/>
                <w:lang w:eastAsia="pl-PL"/>
              </w:rPr>
            </w:pPr>
            <w:r w:rsidRPr="007F7730">
              <w:rPr>
                <w:rFonts w:eastAsia="Times New Roman" w:cstheme="minorHAnsi"/>
                <w:b w:val="0"/>
                <w:bCs w:val="0"/>
                <w:color w:val="000000" w:themeColor="text1"/>
                <w:sz w:val="20"/>
                <w:szCs w:val="20"/>
                <w:lang w:eastAsia="pl-PL"/>
              </w:rPr>
              <w:t xml:space="preserve">2h czas reakcji na zdarzenia krytyczne w dni robocze od poniedziałku do piątku, przez min. 9h na dobę (bezpośredni kontakt ze specjalistą produktowym, zależnie od dostępności tej opcji). Przybycie na miejsce w następnym dniu roboczym. Wsparcie techniczne realizowane jest przez serwis producenta oferowanego urządzenia. </w:t>
            </w:r>
            <w:r w:rsidRPr="007F7730">
              <w:rPr>
                <w:rFonts w:eastAsia="Times New Roman" w:cstheme="minorHAnsi"/>
                <w:b w:val="0"/>
                <w:bCs w:val="0"/>
                <w:color w:val="000000"/>
                <w:sz w:val="20"/>
                <w:szCs w:val="20"/>
                <w:lang w:eastAsia="pl-PL"/>
              </w:rPr>
              <w:t>Zamawiający musi mieć w okresie gwarancji zapewniony dostęp i uprawnienia do samodzielnego pobierania z portalu internetowego producenta aktualnych wersji oprogramowania układowego urządzeń i ich komponentów.</w:t>
            </w:r>
          </w:p>
          <w:p w14:paraId="76E7E96E" w14:textId="360A767A" w:rsidR="007F7730" w:rsidRPr="007F7730" w:rsidRDefault="007F7730" w:rsidP="007F7730">
            <w:pPr>
              <w:autoSpaceDE w:val="0"/>
              <w:autoSpaceDN w:val="0"/>
              <w:adjustRightInd w:val="0"/>
              <w:contextualSpacing/>
              <w:rPr>
                <w:rFonts w:eastAsia="Times New Roman" w:cstheme="minorHAnsi"/>
                <w:b w:val="0"/>
                <w:bCs w:val="0"/>
                <w:color w:val="000000"/>
                <w:sz w:val="20"/>
                <w:szCs w:val="20"/>
                <w:lang w:eastAsia="pl-PL"/>
              </w:rPr>
            </w:pPr>
            <w:r w:rsidRPr="007F7730">
              <w:rPr>
                <w:rFonts w:eastAsia="Times New Roman" w:cstheme="minorHAnsi"/>
                <w:b w:val="0"/>
                <w:bCs w:val="0"/>
                <w:color w:val="000000"/>
                <w:sz w:val="20"/>
                <w:szCs w:val="20"/>
                <w:lang w:eastAsia="pl-PL"/>
              </w:rPr>
              <w:t xml:space="preserve">Zamawiający wymaga aby aktualizacja </w:t>
            </w:r>
            <w:proofErr w:type="spellStart"/>
            <w:r w:rsidRPr="007F7730">
              <w:rPr>
                <w:rFonts w:eastAsia="Times New Roman" w:cstheme="minorHAnsi"/>
                <w:b w:val="0"/>
                <w:bCs w:val="0"/>
                <w:color w:val="000000"/>
                <w:sz w:val="20"/>
                <w:szCs w:val="20"/>
                <w:lang w:eastAsia="pl-PL"/>
              </w:rPr>
              <w:t>firmware'u</w:t>
            </w:r>
            <w:proofErr w:type="spellEnd"/>
            <w:r w:rsidRPr="007F7730">
              <w:rPr>
                <w:rFonts w:eastAsia="Times New Roman" w:cstheme="minorHAnsi"/>
                <w:b w:val="0"/>
                <w:bCs w:val="0"/>
                <w:color w:val="000000"/>
                <w:sz w:val="20"/>
                <w:szCs w:val="20"/>
                <w:lang w:eastAsia="pl-PL"/>
              </w:rPr>
              <w:t xml:space="preserve"> urządzeń była możliwa bez konieczności otwierania zgłoszenia w serwisie producenta.</w:t>
            </w:r>
          </w:p>
        </w:tc>
      </w:tr>
    </w:tbl>
    <w:p w14:paraId="40D3086B" w14:textId="77777777" w:rsidR="00ED6BF1" w:rsidRPr="00D072A4" w:rsidRDefault="00ED6BF1" w:rsidP="00ED6BF1">
      <w:pPr>
        <w:rPr>
          <w:rFonts w:cstheme="minorHAnsi"/>
        </w:rPr>
      </w:pPr>
    </w:p>
    <w:p w14:paraId="2E7DE5B5" w14:textId="30945557" w:rsidR="00ED6BF1" w:rsidRPr="00D072A4" w:rsidRDefault="00ED6BF1">
      <w:pPr>
        <w:rPr>
          <w:rFonts w:cstheme="minorHAnsi"/>
        </w:rPr>
      </w:pPr>
    </w:p>
    <w:p w14:paraId="22129D4E" w14:textId="67996764" w:rsidR="00ED6BF1" w:rsidRPr="00D072A4" w:rsidRDefault="00ED6BF1" w:rsidP="00FF534A">
      <w:pPr>
        <w:pStyle w:val="Nagwek3"/>
      </w:pPr>
      <w:r w:rsidRPr="00D072A4">
        <w:t>Przełączniki SAN FC – szt. 2</w:t>
      </w:r>
    </w:p>
    <w:tbl>
      <w:tblPr>
        <w:tblStyle w:val="Tabelasiatki1jasnaakcent3"/>
        <w:tblW w:w="9639" w:type="dxa"/>
        <w:tblLayout w:type="fixed"/>
        <w:tblLook w:val="04A0" w:firstRow="1" w:lastRow="0" w:firstColumn="1" w:lastColumn="0" w:noHBand="0" w:noVBand="1"/>
      </w:tblPr>
      <w:tblGrid>
        <w:gridCol w:w="567"/>
        <w:gridCol w:w="9072"/>
      </w:tblGrid>
      <w:tr w:rsidR="00ED6BF1" w:rsidRPr="00D072A4" w14:paraId="65A7B3F9" w14:textId="77777777" w:rsidTr="00ED6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33B613EF" w14:textId="77777777" w:rsidR="00ED6BF1" w:rsidRPr="00B316A9" w:rsidRDefault="00ED6BF1" w:rsidP="00D072A4">
            <w:pPr>
              <w:rPr>
                <w:rFonts w:cstheme="minorHAnsi"/>
                <w:sz w:val="20"/>
                <w:szCs w:val="20"/>
              </w:rPr>
            </w:pPr>
            <w:r w:rsidRPr="00B316A9">
              <w:rPr>
                <w:rFonts w:cstheme="minorHAnsi"/>
                <w:sz w:val="20"/>
                <w:szCs w:val="20"/>
              </w:rPr>
              <w:t>Lp.</w:t>
            </w:r>
          </w:p>
        </w:tc>
        <w:tc>
          <w:tcPr>
            <w:tcW w:w="9072" w:type="dxa"/>
            <w:hideMark/>
          </w:tcPr>
          <w:p w14:paraId="6B2781B4" w14:textId="77777777" w:rsidR="00ED6BF1" w:rsidRPr="00B316A9" w:rsidRDefault="00ED6BF1" w:rsidP="00D072A4">
            <w:pPr>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sidRPr="00B316A9">
              <w:rPr>
                <w:rFonts w:cstheme="minorHAnsi"/>
                <w:color w:val="000000"/>
                <w:sz w:val="20"/>
                <w:szCs w:val="20"/>
              </w:rPr>
              <w:t>Charakterystyka (wymagania minimalne)</w:t>
            </w:r>
          </w:p>
        </w:tc>
      </w:tr>
      <w:tr w:rsidR="00B316A9" w:rsidRPr="00D072A4" w14:paraId="6BF0D8C7"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6DB052B6" w14:textId="6AD1CD63" w:rsidR="00B316A9" w:rsidRPr="00B316A9" w:rsidRDefault="00B316A9" w:rsidP="00B316A9">
            <w:pPr>
              <w:rPr>
                <w:rFonts w:cstheme="minorHAnsi"/>
                <w:sz w:val="20"/>
                <w:szCs w:val="20"/>
              </w:rPr>
            </w:pPr>
            <w:r w:rsidRPr="00B316A9">
              <w:rPr>
                <w:rFonts w:cstheme="minorHAnsi"/>
                <w:sz w:val="20"/>
                <w:szCs w:val="20"/>
              </w:rPr>
              <w:t>1.</w:t>
            </w:r>
          </w:p>
        </w:tc>
        <w:tc>
          <w:tcPr>
            <w:tcW w:w="9072" w:type="dxa"/>
            <w:vAlign w:val="center"/>
          </w:tcPr>
          <w:p w14:paraId="2062089B" w14:textId="0119E045" w:rsidR="00B316A9" w:rsidRPr="00B316A9" w:rsidRDefault="00B316A9" w:rsidP="00B316A9">
            <w:pPr>
              <w:pStyle w:val="Akapitzlist"/>
              <w:spacing w:line="240" w:lineRule="auto"/>
              <w:ind w:left="-29"/>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B316A9">
              <w:rPr>
                <w:rFonts w:cstheme="minorHAnsi"/>
                <w:sz w:val="20"/>
                <w:szCs w:val="20"/>
              </w:rPr>
              <w:t xml:space="preserve">Przełącznik </w:t>
            </w:r>
            <w:proofErr w:type="spellStart"/>
            <w:r w:rsidRPr="00B316A9">
              <w:rPr>
                <w:rFonts w:cstheme="minorHAnsi"/>
                <w:sz w:val="20"/>
                <w:szCs w:val="20"/>
              </w:rPr>
              <w:t>Fibre</w:t>
            </w:r>
            <w:proofErr w:type="spellEnd"/>
            <w:r w:rsidRPr="00B316A9">
              <w:rPr>
                <w:rFonts w:cstheme="minorHAnsi"/>
                <w:sz w:val="20"/>
                <w:szCs w:val="20"/>
              </w:rPr>
              <w:t xml:space="preserve"> Channel musi mieć wysokość maksymalnie 1U (jednostka wysokości szafy montażowej) i</w:t>
            </w:r>
            <w:r w:rsidR="0033298B">
              <w:rPr>
                <w:rFonts w:cstheme="minorHAnsi"/>
                <w:sz w:val="20"/>
                <w:szCs w:val="20"/>
              </w:rPr>
              <w:t xml:space="preserve"> </w:t>
            </w:r>
            <w:r w:rsidRPr="00B316A9">
              <w:rPr>
                <w:rFonts w:cstheme="minorHAnsi"/>
                <w:sz w:val="20"/>
                <w:szCs w:val="20"/>
              </w:rPr>
              <w:t>zapewniać techniczną możliwość montażu w szafie 19”</w:t>
            </w:r>
          </w:p>
        </w:tc>
      </w:tr>
      <w:tr w:rsidR="00B316A9" w:rsidRPr="00D072A4" w14:paraId="676A5418"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11B94C86" w14:textId="4807A468" w:rsidR="00B316A9" w:rsidRPr="00B316A9" w:rsidRDefault="00B316A9" w:rsidP="00B316A9">
            <w:pPr>
              <w:rPr>
                <w:rFonts w:cstheme="minorHAnsi"/>
                <w:sz w:val="20"/>
                <w:szCs w:val="20"/>
              </w:rPr>
            </w:pPr>
            <w:r w:rsidRPr="00B316A9">
              <w:rPr>
                <w:rFonts w:cstheme="minorHAnsi"/>
                <w:sz w:val="20"/>
                <w:szCs w:val="20"/>
              </w:rPr>
              <w:t>2.</w:t>
            </w:r>
          </w:p>
        </w:tc>
        <w:tc>
          <w:tcPr>
            <w:tcW w:w="9072" w:type="dxa"/>
            <w:vAlign w:val="center"/>
          </w:tcPr>
          <w:p w14:paraId="683B136E" w14:textId="77777777" w:rsidR="00B316A9" w:rsidRPr="00B316A9" w:rsidRDefault="00B316A9" w:rsidP="00B316A9">
            <w:pPr>
              <w:pStyle w:val="Akapitzlist"/>
              <w:ind w:left="0"/>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Przełącznik FC musi być wykonany w technologii </w:t>
            </w:r>
            <w:proofErr w:type="spellStart"/>
            <w:r w:rsidRPr="00B316A9">
              <w:rPr>
                <w:rFonts w:cstheme="minorHAnsi"/>
                <w:sz w:val="20"/>
                <w:szCs w:val="20"/>
              </w:rPr>
              <w:t>Brocade</w:t>
            </w:r>
            <w:proofErr w:type="spellEnd"/>
            <w:r w:rsidRPr="00B316A9">
              <w:rPr>
                <w:rFonts w:cstheme="minorHAnsi"/>
                <w:sz w:val="20"/>
                <w:szCs w:val="20"/>
              </w:rPr>
              <w:t xml:space="preserve"> minimum 32 </w:t>
            </w:r>
            <w:proofErr w:type="spellStart"/>
            <w:r w:rsidRPr="00B316A9">
              <w:rPr>
                <w:rFonts w:cstheme="minorHAnsi"/>
                <w:sz w:val="20"/>
                <w:szCs w:val="20"/>
              </w:rPr>
              <w:t>Gb</w:t>
            </w:r>
            <w:proofErr w:type="spellEnd"/>
            <w:r w:rsidRPr="00B316A9">
              <w:rPr>
                <w:rFonts w:cstheme="minorHAnsi"/>
                <w:sz w:val="20"/>
                <w:szCs w:val="20"/>
              </w:rPr>
              <w:t xml:space="preserve">/s i zapewniać możliwość pracy portów FC z prędkościami 32, 16, 8, 4 </w:t>
            </w:r>
            <w:proofErr w:type="spellStart"/>
            <w:r w:rsidRPr="00B316A9">
              <w:rPr>
                <w:rFonts w:cstheme="minorHAnsi"/>
                <w:sz w:val="20"/>
                <w:szCs w:val="20"/>
              </w:rPr>
              <w:t>Gb</w:t>
            </w:r>
            <w:proofErr w:type="spellEnd"/>
            <w:r w:rsidRPr="00B316A9">
              <w:rPr>
                <w:rFonts w:cstheme="minorHAnsi"/>
                <w:sz w:val="20"/>
                <w:szCs w:val="20"/>
              </w:rPr>
              <w:t xml:space="preserve">/s w zależności od rodzaju zastosowanych wkładek SFP. </w:t>
            </w:r>
          </w:p>
          <w:p w14:paraId="3D654125"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W przypadku obsadzenia portu FC za pomocą wkładki SFP 16Gb/s przełącznik musi umożliwiać pracę tego portu z prędkością 16, 8 lub 4 </w:t>
            </w:r>
            <w:proofErr w:type="spellStart"/>
            <w:r w:rsidRPr="00B316A9">
              <w:rPr>
                <w:rFonts w:cstheme="minorHAnsi"/>
                <w:sz w:val="20"/>
                <w:szCs w:val="20"/>
              </w:rPr>
              <w:t>Gb</w:t>
            </w:r>
            <w:proofErr w:type="spellEnd"/>
            <w:r w:rsidRPr="00B316A9">
              <w:rPr>
                <w:rFonts w:cstheme="minorHAnsi"/>
                <w:sz w:val="20"/>
                <w:szCs w:val="20"/>
              </w:rPr>
              <w:t xml:space="preserve">/s, przy czym wybór prędkości musi być możliwy w trybie </w:t>
            </w:r>
            <w:proofErr w:type="spellStart"/>
            <w:r w:rsidRPr="00B316A9">
              <w:rPr>
                <w:rFonts w:cstheme="minorHAnsi"/>
                <w:sz w:val="20"/>
                <w:szCs w:val="20"/>
              </w:rPr>
              <w:t>autonegocjacji</w:t>
            </w:r>
            <w:proofErr w:type="spellEnd"/>
          </w:p>
          <w:p w14:paraId="70810EA4"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W przypadku obsadzenia portu FC za pomocą wkładki SFP 32Gb/s przełącznik musi umożliwiać pracę tego portu z prędkością 32, 16 lub 8 </w:t>
            </w:r>
            <w:proofErr w:type="spellStart"/>
            <w:r w:rsidRPr="00B316A9">
              <w:rPr>
                <w:rFonts w:cstheme="minorHAnsi"/>
                <w:sz w:val="20"/>
                <w:szCs w:val="20"/>
              </w:rPr>
              <w:t>Gb</w:t>
            </w:r>
            <w:proofErr w:type="spellEnd"/>
            <w:r w:rsidRPr="00B316A9">
              <w:rPr>
                <w:rFonts w:cstheme="minorHAnsi"/>
                <w:sz w:val="20"/>
                <w:szCs w:val="20"/>
              </w:rPr>
              <w:t xml:space="preserve">/s, przy czym wybór prędkości musi być możliwy w trybie </w:t>
            </w:r>
            <w:proofErr w:type="spellStart"/>
            <w:r w:rsidRPr="00B316A9">
              <w:rPr>
                <w:rFonts w:cstheme="minorHAnsi"/>
                <w:sz w:val="20"/>
                <w:szCs w:val="20"/>
              </w:rPr>
              <w:t>autonegocjacji</w:t>
            </w:r>
            <w:proofErr w:type="spellEnd"/>
          </w:p>
          <w:p w14:paraId="221BA07E"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Wszystkie zaoferowane porty przełącznika FC muszą umożliwiać działanie bez tzw. </w:t>
            </w:r>
            <w:proofErr w:type="spellStart"/>
            <w:r w:rsidRPr="00B316A9">
              <w:rPr>
                <w:rFonts w:cstheme="minorHAnsi"/>
                <w:sz w:val="20"/>
                <w:szCs w:val="20"/>
              </w:rPr>
              <w:t>Oversubscrypcji</w:t>
            </w:r>
            <w:proofErr w:type="spellEnd"/>
            <w:r w:rsidRPr="00B316A9">
              <w:rPr>
                <w:rFonts w:cstheme="minorHAnsi"/>
                <w:sz w:val="20"/>
                <w:szCs w:val="20"/>
              </w:rPr>
              <w:t>, gdzie wszystkie porty w maksymalnie rozbudowanej konfiguracji przełącznika wyposażonej we wkładki 32Gbs mogą pracować równocześnie z pełną prędkością 32Gb/s.</w:t>
            </w:r>
          </w:p>
          <w:p w14:paraId="69F7EDCA" w14:textId="18E8BF71"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Całkowita przepustowość przełącznika FC dostępna dla maksymalnie rozbudowanej konfiguracji (24 porty) wyposażonej we wkładki 32Gbs musi wynosić minimum 768 </w:t>
            </w:r>
            <w:proofErr w:type="spellStart"/>
            <w:r w:rsidRPr="00B316A9">
              <w:rPr>
                <w:rFonts w:cstheme="minorHAnsi"/>
                <w:sz w:val="20"/>
                <w:szCs w:val="20"/>
              </w:rPr>
              <w:t>Gb</w:t>
            </w:r>
            <w:proofErr w:type="spellEnd"/>
            <w:r w:rsidRPr="00B316A9">
              <w:rPr>
                <w:rFonts w:cstheme="minorHAnsi"/>
                <w:sz w:val="20"/>
                <w:szCs w:val="20"/>
              </w:rPr>
              <w:t>/s end-to-end.</w:t>
            </w:r>
          </w:p>
        </w:tc>
      </w:tr>
      <w:tr w:rsidR="00B316A9" w:rsidRPr="00D072A4" w14:paraId="11F15F7A"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75290444" w14:textId="34051856" w:rsidR="00B316A9" w:rsidRPr="00B316A9" w:rsidRDefault="00B316A9" w:rsidP="00B316A9">
            <w:pPr>
              <w:rPr>
                <w:rFonts w:cstheme="minorHAnsi"/>
                <w:sz w:val="20"/>
                <w:szCs w:val="20"/>
              </w:rPr>
            </w:pPr>
            <w:r w:rsidRPr="00B316A9">
              <w:rPr>
                <w:rFonts w:cstheme="minorHAnsi"/>
                <w:sz w:val="20"/>
                <w:szCs w:val="20"/>
              </w:rPr>
              <w:t>3.</w:t>
            </w:r>
          </w:p>
        </w:tc>
        <w:tc>
          <w:tcPr>
            <w:tcW w:w="9072" w:type="dxa"/>
            <w:vAlign w:val="center"/>
          </w:tcPr>
          <w:p w14:paraId="42835D41" w14:textId="77777777" w:rsidR="00B316A9" w:rsidRPr="00B316A9" w:rsidRDefault="00B316A9" w:rsidP="00B316A9">
            <w:pPr>
              <w:pStyle w:val="Akapitzlist"/>
              <w:ind w:left="0"/>
              <w:contextualSpacing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316A9">
              <w:rPr>
                <w:rFonts w:cstheme="minorHAnsi"/>
                <w:b/>
                <w:bCs/>
                <w:sz w:val="20"/>
                <w:szCs w:val="20"/>
              </w:rPr>
              <w:t xml:space="preserve">Ilość i rodzaj portów </w:t>
            </w:r>
            <w:proofErr w:type="spellStart"/>
            <w:r w:rsidRPr="00B316A9">
              <w:rPr>
                <w:rFonts w:cstheme="minorHAnsi"/>
                <w:b/>
                <w:bCs/>
                <w:sz w:val="20"/>
                <w:szCs w:val="20"/>
              </w:rPr>
              <w:t>Fibre</w:t>
            </w:r>
            <w:proofErr w:type="spellEnd"/>
            <w:r w:rsidRPr="00B316A9">
              <w:rPr>
                <w:rFonts w:cstheme="minorHAnsi"/>
                <w:b/>
                <w:bCs/>
                <w:sz w:val="20"/>
                <w:szCs w:val="20"/>
              </w:rPr>
              <w:t xml:space="preserve"> Channel: </w:t>
            </w:r>
          </w:p>
          <w:p w14:paraId="449D616D"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Przełącznik </w:t>
            </w:r>
            <w:proofErr w:type="spellStart"/>
            <w:r w:rsidRPr="00B316A9">
              <w:rPr>
                <w:rFonts w:cstheme="minorHAnsi"/>
                <w:sz w:val="20"/>
                <w:szCs w:val="20"/>
              </w:rPr>
              <w:t>Fibre</w:t>
            </w:r>
            <w:proofErr w:type="spellEnd"/>
            <w:r w:rsidRPr="00B316A9">
              <w:rPr>
                <w:rFonts w:cstheme="minorHAnsi"/>
                <w:sz w:val="20"/>
                <w:szCs w:val="20"/>
              </w:rPr>
              <w:t xml:space="preserve"> Channel musi być wyposażony, w co najmniej 8 aktywnych portów FC obsadzonych 8 wkładkami SFP+, wielomodowymi, krótkodystansowe, ze złączem LC o prędkości 16 </w:t>
            </w:r>
            <w:proofErr w:type="spellStart"/>
            <w:r w:rsidRPr="00B316A9">
              <w:rPr>
                <w:rFonts w:cstheme="minorHAnsi"/>
                <w:sz w:val="20"/>
                <w:szCs w:val="20"/>
              </w:rPr>
              <w:t>Gbit</w:t>
            </w:r>
            <w:proofErr w:type="spellEnd"/>
            <w:r w:rsidRPr="00B316A9">
              <w:rPr>
                <w:rFonts w:cstheme="minorHAnsi"/>
                <w:sz w:val="20"/>
                <w:szCs w:val="20"/>
              </w:rPr>
              <w:t xml:space="preserve"> każda. </w:t>
            </w:r>
          </w:p>
          <w:p w14:paraId="64AF7221"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Wszystkie dostarczone wkładki muszą być oryginalne, tj. dostarczane przez producenta oferowanego przełącznika, lub certyfikowane przez producenta oferowanego przełącznika do pracy z oferowanym modelem przełącznika, co oznacza że dostarczony model wkładki musi znajdować się w ofercie sprzedaży producenta przełącznika lub na oficjalnej opublikowanej przez producenta przełącznika liście kompatybilności.</w:t>
            </w:r>
          </w:p>
          <w:p w14:paraId="6E9980DC" w14:textId="39BA4C88"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Niedopuszczalne jest dostarczenie zamiennych wkładek niecertyfikowanych, których montaż mógłby spowodować utratę gwarancji producenta przełącznika lub jakiekolwiek problemy konfiguracyjne</w:t>
            </w:r>
          </w:p>
        </w:tc>
      </w:tr>
      <w:tr w:rsidR="00B316A9" w:rsidRPr="00D072A4" w14:paraId="72423114"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73E87FFE" w14:textId="3B16D081" w:rsidR="00B316A9" w:rsidRPr="00B316A9" w:rsidRDefault="00B316A9" w:rsidP="00B316A9">
            <w:pPr>
              <w:rPr>
                <w:rFonts w:cstheme="minorHAnsi"/>
                <w:sz w:val="20"/>
                <w:szCs w:val="20"/>
              </w:rPr>
            </w:pPr>
            <w:r w:rsidRPr="00B316A9">
              <w:rPr>
                <w:rFonts w:cstheme="minorHAnsi"/>
                <w:sz w:val="20"/>
                <w:szCs w:val="20"/>
              </w:rPr>
              <w:t>4.</w:t>
            </w:r>
          </w:p>
        </w:tc>
        <w:tc>
          <w:tcPr>
            <w:tcW w:w="9072" w:type="dxa"/>
            <w:vAlign w:val="center"/>
          </w:tcPr>
          <w:p w14:paraId="7549A932" w14:textId="77777777" w:rsidR="00B316A9" w:rsidRPr="00B316A9" w:rsidRDefault="00B316A9" w:rsidP="00B316A9">
            <w:pPr>
              <w:pStyle w:val="Akapitzlist"/>
              <w:ind w:left="0"/>
              <w:contextualSpacing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316A9">
              <w:rPr>
                <w:rFonts w:cstheme="minorHAnsi"/>
                <w:b/>
                <w:bCs/>
                <w:sz w:val="20"/>
                <w:szCs w:val="20"/>
              </w:rPr>
              <w:t xml:space="preserve">Typ portów </w:t>
            </w:r>
          </w:p>
          <w:p w14:paraId="25ECD62E" w14:textId="77777777" w:rsidR="00B316A9" w:rsidRPr="00B316A9" w:rsidRDefault="00B316A9" w:rsidP="00B316A9">
            <w:pPr>
              <w:pStyle w:val="Akapitzlist"/>
              <w:ind w:left="28"/>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Możliwość konfiguracji portów typu : </w:t>
            </w:r>
            <w:proofErr w:type="spellStart"/>
            <w:r w:rsidRPr="00B316A9">
              <w:rPr>
                <w:rFonts w:cstheme="minorHAnsi"/>
                <w:sz w:val="20"/>
                <w:szCs w:val="20"/>
              </w:rPr>
              <w:t>D_Port</w:t>
            </w:r>
            <w:proofErr w:type="spellEnd"/>
            <w:r w:rsidRPr="00B316A9">
              <w:rPr>
                <w:rFonts w:cstheme="minorHAnsi"/>
                <w:sz w:val="20"/>
                <w:szCs w:val="20"/>
              </w:rPr>
              <w:t xml:space="preserve">, </w:t>
            </w:r>
            <w:proofErr w:type="spellStart"/>
            <w:r w:rsidRPr="00B316A9">
              <w:rPr>
                <w:rFonts w:cstheme="minorHAnsi"/>
                <w:sz w:val="20"/>
                <w:szCs w:val="20"/>
              </w:rPr>
              <w:t>E_Port</w:t>
            </w:r>
            <w:proofErr w:type="spellEnd"/>
            <w:r w:rsidRPr="00B316A9">
              <w:rPr>
                <w:rFonts w:cstheme="minorHAnsi"/>
                <w:sz w:val="20"/>
                <w:szCs w:val="20"/>
              </w:rPr>
              <w:t xml:space="preserve">, </w:t>
            </w:r>
            <w:proofErr w:type="spellStart"/>
            <w:r w:rsidRPr="00B316A9">
              <w:rPr>
                <w:rFonts w:cstheme="minorHAnsi"/>
                <w:sz w:val="20"/>
                <w:szCs w:val="20"/>
              </w:rPr>
              <w:t>F_Port</w:t>
            </w:r>
            <w:proofErr w:type="spellEnd"/>
            <w:r w:rsidRPr="00B316A9">
              <w:rPr>
                <w:rFonts w:cstheme="minorHAnsi"/>
                <w:sz w:val="20"/>
                <w:szCs w:val="20"/>
              </w:rPr>
              <w:t xml:space="preserve">, </w:t>
            </w:r>
            <w:proofErr w:type="spellStart"/>
            <w:r w:rsidRPr="00B316A9">
              <w:rPr>
                <w:rFonts w:cstheme="minorHAnsi"/>
                <w:sz w:val="20"/>
                <w:szCs w:val="20"/>
              </w:rPr>
              <w:t>M_Port</w:t>
            </w:r>
            <w:proofErr w:type="spellEnd"/>
            <w:r w:rsidRPr="00B316A9">
              <w:rPr>
                <w:rFonts w:cstheme="minorHAnsi"/>
                <w:sz w:val="20"/>
                <w:szCs w:val="20"/>
              </w:rPr>
              <w:t>; Przełącznik musi mieć obsługę trybu NPIV na portach</w:t>
            </w:r>
          </w:p>
          <w:p w14:paraId="03B5D893" w14:textId="09E175A9" w:rsidR="00B316A9" w:rsidRPr="00B316A9" w:rsidRDefault="00B316A9" w:rsidP="00B316A9">
            <w:pPr>
              <w:pStyle w:val="Akapitzlist"/>
              <w:spacing w:line="240" w:lineRule="auto"/>
              <w:ind w:left="28"/>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Oczekiwana wartość opóźnienia przy przesyłaniu ramek FC między dowolnymi portami przełącznika nie może być większa niż 900ns.</w:t>
            </w:r>
          </w:p>
        </w:tc>
      </w:tr>
      <w:tr w:rsidR="00B316A9" w:rsidRPr="00D072A4" w14:paraId="2CF3E243"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7061B683" w14:textId="296B8ACB" w:rsidR="00B316A9" w:rsidRPr="00B316A9" w:rsidRDefault="00B316A9" w:rsidP="00B316A9">
            <w:pPr>
              <w:rPr>
                <w:rFonts w:cstheme="minorHAnsi"/>
                <w:sz w:val="20"/>
                <w:szCs w:val="20"/>
              </w:rPr>
            </w:pPr>
            <w:r w:rsidRPr="00B316A9">
              <w:rPr>
                <w:rFonts w:cstheme="minorHAnsi"/>
                <w:sz w:val="20"/>
                <w:szCs w:val="20"/>
              </w:rPr>
              <w:t>5.</w:t>
            </w:r>
          </w:p>
        </w:tc>
        <w:tc>
          <w:tcPr>
            <w:tcW w:w="9072" w:type="dxa"/>
            <w:vAlign w:val="center"/>
          </w:tcPr>
          <w:p w14:paraId="1DB862A4" w14:textId="77777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316A9">
              <w:rPr>
                <w:rFonts w:cstheme="minorHAnsi"/>
                <w:b/>
                <w:bCs/>
                <w:sz w:val="20"/>
                <w:szCs w:val="20"/>
              </w:rPr>
              <w:t>Funkcje niezawodnościowe</w:t>
            </w:r>
          </w:p>
          <w:p w14:paraId="75893CF1" w14:textId="45ACFFB3"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Przełącznik </w:t>
            </w:r>
            <w:proofErr w:type="spellStart"/>
            <w:r w:rsidRPr="00B316A9">
              <w:rPr>
                <w:rFonts w:cstheme="minorHAnsi"/>
                <w:sz w:val="20"/>
                <w:szCs w:val="20"/>
              </w:rPr>
              <w:t>Fibre</w:t>
            </w:r>
            <w:proofErr w:type="spellEnd"/>
            <w:r w:rsidRPr="00B316A9">
              <w:rPr>
                <w:rFonts w:cstheme="minorHAnsi"/>
                <w:sz w:val="20"/>
                <w:szCs w:val="20"/>
              </w:rPr>
              <w:t xml:space="preserve"> Channel musi mieć możliwość wymiany i aktywacji wersji </w:t>
            </w:r>
            <w:proofErr w:type="spellStart"/>
            <w:r w:rsidRPr="00B316A9">
              <w:rPr>
                <w:rFonts w:cstheme="minorHAnsi"/>
                <w:sz w:val="20"/>
                <w:szCs w:val="20"/>
              </w:rPr>
              <w:t>firmware’u</w:t>
            </w:r>
            <w:proofErr w:type="spellEnd"/>
            <w:r w:rsidRPr="00B316A9">
              <w:rPr>
                <w:rFonts w:cstheme="minorHAnsi"/>
                <w:sz w:val="20"/>
                <w:szCs w:val="20"/>
              </w:rPr>
              <w:t xml:space="preserve"> (zarówno na wersję wyższą jak i na niższą) w czasie pracy urządzenia i bez zakłócenia przesyłanego ruchu FC</w:t>
            </w:r>
          </w:p>
        </w:tc>
      </w:tr>
      <w:tr w:rsidR="00B316A9" w:rsidRPr="00D072A4" w14:paraId="21834F0D"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233BEFCB" w14:textId="18DA52DE" w:rsidR="00B316A9" w:rsidRPr="00B316A9" w:rsidRDefault="00B316A9" w:rsidP="00B316A9">
            <w:pPr>
              <w:rPr>
                <w:rFonts w:cstheme="minorHAnsi"/>
                <w:sz w:val="20"/>
                <w:szCs w:val="20"/>
              </w:rPr>
            </w:pPr>
            <w:r w:rsidRPr="00B316A9">
              <w:rPr>
                <w:rFonts w:cstheme="minorHAnsi"/>
                <w:sz w:val="20"/>
                <w:szCs w:val="20"/>
              </w:rPr>
              <w:t>6.</w:t>
            </w:r>
          </w:p>
        </w:tc>
        <w:tc>
          <w:tcPr>
            <w:tcW w:w="9072" w:type="dxa"/>
            <w:vAlign w:val="center"/>
          </w:tcPr>
          <w:p w14:paraId="0AA9C427" w14:textId="76B87C24"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316A9">
              <w:rPr>
                <w:rFonts w:cstheme="minorHAnsi"/>
                <w:b/>
                <w:bCs/>
                <w:sz w:val="20"/>
                <w:szCs w:val="20"/>
              </w:rPr>
              <w:t>Mechanizmy bezpieczeństwa:</w:t>
            </w:r>
            <w:r w:rsidR="0033298B">
              <w:rPr>
                <w:rFonts w:cstheme="minorHAnsi"/>
                <w:b/>
                <w:bCs/>
                <w:sz w:val="20"/>
                <w:szCs w:val="20"/>
              </w:rPr>
              <w:t xml:space="preserve"> </w:t>
            </w:r>
          </w:p>
          <w:p w14:paraId="2DD6B3CE" w14:textId="77777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Przełącznik </w:t>
            </w:r>
            <w:proofErr w:type="spellStart"/>
            <w:r w:rsidRPr="00B316A9">
              <w:rPr>
                <w:rFonts w:cstheme="minorHAnsi"/>
                <w:sz w:val="20"/>
                <w:szCs w:val="20"/>
              </w:rPr>
              <w:t>Fibre</w:t>
            </w:r>
            <w:proofErr w:type="spellEnd"/>
            <w:r w:rsidRPr="00B316A9">
              <w:rPr>
                <w:rFonts w:cstheme="minorHAnsi"/>
                <w:sz w:val="20"/>
                <w:szCs w:val="20"/>
              </w:rPr>
              <w:t xml:space="preserve"> Channel musi wspierać następujące mechanizmy zwiększające poziom bezpieczeństwa:</w:t>
            </w:r>
          </w:p>
          <w:p w14:paraId="20BCC30D"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mechanizm tzw. Switch </w:t>
            </w:r>
            <w:proofErr w:type="spellStart"/>
            <w:r w:rsidRPr="00B316A9">
              <w:rPr>
                <w:rFonts w:cstheme="minorHAnsi"/>
                <w:sz w:val="20"/>
                <w:szCs w:val="20"/>
              </w:rPr>
              <w:t>Binding</w:t>
            </w:r>
            <w:proofErr w:type="spellEnd"/>
            <w:r w:rsidRPr="00B316A9">
              <w:rPr>
                <w:rFonts w:cstheme="minorHAnsi"/>
                <w:sz w:val="20"/>
                <w:szCs w:val="20"/>
              </w:rPr>
              <w:t xml:space="preserve">, który umożliwia zdefiniowanie listy kontroli dostępu regulującej prawa urządzeń FC do podłączenia do przełącznika </w:t>
            </w:r>
            <w:proofErr w:type="spellStart"/>
            <w:r w:rsidRPr="00B316A9">
              <w:rPr>
                <w:rFonts w:cstheme="minorHAnsi"/>
                <w:sz w:val="20"/>
                <w:szCs w:val="20"/>
              </w:rPr>
              <w:t>fabric</w:t>
            </w:r>
            <w:proofErr w:type="spellEnd"/>
          </w:p>
          <w:p w14:paraId="04937BB4"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mechanizm tzw. Port </w:t>
            </w:r>
            <w:proofErr w:type="spellStart"/>
            <w:r w:rsidRPr="00B316A9">
              <w:rPr>
                <w:rFonts w:cstheme="minorHAnsi"/>
                <w:sz w:val="20"/>
                <w:szCs w:val="20"/>
              </w:rPr>
              <w:t>Binding</w:t>
            </w:r>
            <w:proofErr w:type="spellEnd"/>
            <w:r w:rsidRPr="00B316A9">
              <w:rPr>
                <w:rFonts w:cstheme="minorHAnsi"/>
                <w:sz w:val="20"/>
                <w:szCs w:val="20"/>
              </w:rPr>
              <w:t xml:space="preserve">, który umożliwia zdefiniowanie listy kontroli dostępu regulującej prawa hostów i urządzeń </w:t>
            </w:r>
            <w:proofErr w:type="spellStart"/>
            <w:r w:rsidRPr="00B316A9">
              <w:rPr>
                <w:rFonts w:cstheme="minorHAnsi"/>
                <w:sz w:val="20"/>
                <w:szCs w:val="20"/>
              </w:rPr>
              <w:t>storage</w:t>
            </w:r>
            <w:proofErr w:type="spellEnd"/>
            <w:r w:rsidRPr="00B316A9">
              <w:rPr>
                <w:rFonts w:cstheme="minorHAnsi"/>
                <w:sz w:val="20"/>
                <w:szCs w:val="20"/>
              </w:rPr>
              <w:t xml:space="preserve"> FC do podłączenia do portu przełącznika</w:t>
            </w:r>
          </w:p>
          <w:p w14:paraId="28FD61CA"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uwierzytelnianie (autentykacja) przełączników w sieci </w:t>
            </w:r>
            <w:proofErr w:type="spellStart"/>
            <w:r w:rsidRPr="00B316A9">
              <w:rPr>
                <w:rFonts w:cstheme="minorHAnsi"/>
                <w:sz w:val="20"/>
                <w:szCs w:val="20"/>
              </w:rPr>
              <w:t>Fabric</w:t>
            </w:r>
            <w:proofErr w:type="spellEnd"/>
            <w:r w:rsidRPr="00B316A9">
              <w:rPr>
                <w:rFonts w:cstheme="minorHAnsi"/>
                <w:sz w:val="20"/>
                <w:szCs w:val="20"/>
              </w:rPr>
              <w:t xml:space="preserve"> za pomocą protokołów FCAP</w:t>
            </w:r>
          </w:p>
          <w:p w14:paraId="1B9D3B1B"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uwierzytelnianie (autentykacja) urządzeń końcowych w sieci </w:t>
            </w:r>
            <w:proofErr w:type="spellStart"/>
            <w:r w:rsidRPr="00B316A9">
              <w:rPr>
                <w:rFonts w:cstheme="minorHAnsi"/>
                <w:sz w:val="20"/>
                <w:szCs w:val="20"/>
              </w:rPr>
              <w:t>Fabric</w:t>
            </w:r>
            <w:proofErr w:type="spellEnd"/>
            <w:r w:rsidRPr="00B316A9">
              <w:rPr>
                <w:rFonts w:cstheme="minorHAnsi"/>
                <w:sz w:val="20"/>
                <w:szCs w:val="20"/>
              </w:rPr>
              <w:t xml:space="preserve"> za pomocą protokołu DH-CHAP</w:t>
            </w:r>
          </w:p>
          <w:p w14:paraId="79F1418A"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szyfrowanie połączenia z konsolą administracyjną. Wsparcie dla SSHv2.</w:t>
            </w:r>
          </w:p>
          <w:p w14:paraId="376C36F5"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definiowanie wielu kont administratorów z możliwością ograniczenia ich uprawnień za pomocą mechanizmu tzw. RBAC (Role </w:t>
            </w:r>
            <w:proofErr w:type="spellStart"/>
            <w:r w:rsidRPr="00B316A9">
              <w:rPr>
                <w:rFonts w:cstheme="minorHAnsi"/>
                <w:sz w:val="20"/>
                <w:szCs w:val="20"/>
              </w:rPr>
              <w:t>Based</w:t>
            </w:r>
            <w:proofErr w:type="spellEnd"/>
            <w:r w:rsidRPr="00B316A9">
              <w:rPr>
                <w:rFonts w:cstheme="minorHAnsi"/>
                <w:sz w:val="20"/>
                <w:szCs w:val="20"/>
              </w:rPr>
              <w:t xml:space="preserve"> Access Control)</w:t>
            </w:r>
          </w:p>
          <w:p w14:paraId="4D85172A"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lastRenderedPageBreak/>
              <w:t>definiowane kont administratorów w środowisku RADIUS, LDAP w MS Active Directory, Open LDAP, TACACS+</w:t>
            </w:r>
          </w:p>
          <w:p w14:paraId="05D68F03"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szyfrowanie komunikacji narzędzi administracyjnych za pomocą SSL/HTTPS</w:t>
            </w:r>
          </w:p>
          <w:p w14:paraId="13391705"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obsługa SNMP v1 oraz v3</w:t>
            </w:r>
          </w:p>
          <w:p w14:paraId="1034E5BF" w14:textId="77777777" w:rsidR="00B316A9" w:rsidRPr="00B316A9" w:rsidRDefault="00B316A9" w:rsidP="00B316A9">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IP </w:t>
            </w:r>
            <w:proofErr w:type="spellStart"/>
            <w:r w:rsidRPr="00B316A9">
              <w:rPr>
                <w:rFonts w:cstheme="minorHAnsi"/>
                <w:sz w:val="20"/>
                <w:szCs w:val="20"/>
              </w:rPr>
              <w:t>Filter</w:t>
            </w:r>
            <w:proofErr w:type="spellEnd"/>
            <w:r w:rsidRPr="00B316A9">
              <w:rPr>
                <w:rFonts w:cstheme="minorHAnsi"/>
                <w:sz w:val="20"/>
                <w:szCs w:val="20"/>
              </w:rPr>
              <w:t xml:space="preserve"> dla portu administracyjnego przełącznika</w:t>
            </w:r>
          </w:p>
          <w:p w14:paraId="06C80540" w14:textId="77777777" w:rsidR="00435771" w:rsidRDefault="00B316A9" w:rsidP="00435771">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wgrywanie nowych wersji </w:t>
            </w:r>
            <w:proofErr w:type="spellStart"/>
            <w:r w:rsidRPr="00B316A9">
              <w:rPr>
                <w:rFonts w:cstheme="minorHAnsi"/>
                <w:sz w:val="20"/>
                <w:szCs w:val="20"/>
              </w:rPr>
              <w:t>firmware</w:t>
            </w:r>
            <w:proofErr w:type="spellEnd"/>
            <w:r w:rsidRPr="00B316A9">
              <w:rPr>
                <w:rFonts w:cstheme="minorHAnsi"/>
                <w:sz w:val="20"/>
                <w:szCs w:val="20"/>
              </w:rPr>
              <w:t xml:space="preserve"> przełącznika FC z wykorzystaniem bezpiecznych protokołów SCP oraz SFTP</w:t>
            </w:r>
          </w:p>
          <w:p w14:paraId="3DFCACF0" w14:textId="15696157" w:rsidR="00B316A9" w:rsidRPr="00B316A9" w:rsidRDefault="00B316A9" w:rsidP="00435771">
            <w:pPr>
              <w:pStyle w:val="Akapitzlist"/>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wykonywanie kopii bezpieczeństwa konfiguracji przełącznika FC z wykorzystaniem bezpiecznych protokołów SCP oraz SFTP</w:t>
            </w:r>
          </w:p>
        </w:tc>
      </w:tr>
      <w:tr w:rsidR="00B316A9" w:rsidRPr="00D072A4" w14:paraId="2BA1E4E8"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457C73B9" w14:textId="7C7EEA87" w:rsidR="00B316A9" w:rsidRPr="00B316A9" w:rsidRDefault="00B316A9" w:rsidP="00B316A9">
            <w:pPr>
              <w:rPr>
                <w:rFonts w:cstheme="minorHAnsi"/>
                <w:sz w:val="20"/>
                <w:szCs w:val="20"/>
              </w:rPr>
            </w:pPr>
            <w:r w:rsidRPr="00B316A9">
              <w:rPr>
                <w:rFonts w:cstheme="minorHAnsi"/>
                <w:sz w:val="20"/>
                <w:szCs w:val="20"/>
              </w:rPr>
              <w:lastRenderedPageBreak/>
              <w:t>7.</w:t>
            </w:r>
          </w:p>
        </w:tc>
        <w:tc>
          <w:tcPr>
            <w:tcW w:w="9072" w:type="dxa"/>
            <w:vAlign w:val="center"/>
          </w:tcPr>
          <w:p w14:paraId="2BF8396D" w14:textId="77777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Funkcjonalności</w:t>
            </w:r>
          </w:p>
          <w:p w14:paraId="6CBFD227" w14:textId="77777777" w:rsidR="00B316A9" w:rsidRPr="00B316A9" w:rsidRDefault="00B316A9" w:rsidP="00435771">
            <w:pPr>
              <w:pStyle w:val="Akapitzlist"/>
              <w:numPr>
                <w:ilvl w:val="0"/>
                <w:numId w:val="32"/>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Przełącznik </w:t>
            </w:r>
            <w:proofErr w:type="spellStart"/>
            <w:r w:rsidRPr="00B316A9">
              <w:rPr>
                <w:rFonts w:cstheme="minorHAnsi"/>
                <w:sz w:val="20"/>
                <w:szCs w:val="20"/>
              </w:rPr>
              <w:t>Fibre</w:t>
            </w:r>
            <w:proofErr w:type="spellEnd"/>
            <w:r w:rsidRPr="00B316A9">
              <w:rPr>
                <w:rFonts w:cstheme="minorHAnsi"/>
                <w:sz w:val="20"/>
                <w:szCs w:val="20"/>
              </w:rPr>
              <w:t xml:space="preserve"> Channel musi umożliwiać rozbudowę o agregację połączeń ISL między dwoma przełącznikami i tworzenia w ten sposób logicznych połączeń typu </w:t>
            </w:r>
            <w:proofErr w:type="spellStart"/>
            <w:r w:rsidRPr="00B316A9">
              <w:rPr>
                <w:rFonts w:cstheme="minorHAnsi"/>
                <w:sz w:val="20"/>
                <w:szCs w:val="20"/>
              </w:rPr>
              <w:t>trunk</w:t>
            </w:r>
            <w:proofErr w:type="spellEnd"/>
            <w:r w:rsidRPr="00B316A9">
              <w:rPr>
                <w:rFonts w:cstheme="minorHAnsi"/>
                <w:sz w:val="20"/>
                <w:szCs w:val="20"/>
              </w:rPr>
              <w:t xml:space="preserve"> o przepustowości minimum 256 </w:t>
            </w:r>
            <w:proofErr w:type="spellStart"/>
            <w:r w:rsidRPr="00B316A9">
              <w:rPr>
                <w:rFonts w:cstheme="minorHAnsi"/>
                <w:sz w:val="20"/>
                <w:szCs w:val="20"/>
              </w:rPr>
              <w:t>Gb</w:t>
            </w:r>
            <w:proofErr w:type="spellEnd"/>
            <w:r w:rsidRPr="00B316A9">
              <w:rPr>
                <w:rFonts w:cstheme="minorHAnsi"/>
                <w:sz w:val="20"/>
                <w:szCs w:val="20"/>
              </w:rPr>
              <w:t xml:space="preserve">/s half duplex (dla wkładek 32Gbps) dla każdego logicznego połączenia. </w:t>
            </w:r>
            <w:proofErr w:type="spellStart"/>
            <w:r w:rsidRPr="00B316A9">
              <w:rPr>
                <w:rFonts w:cstheme="minorHAnsi"/>
                <w:sz w:val="20"/>
                <w:szCs w:val="20"/>
              </w:rPr>
              <w:t>Load</w:t>
            </w:r>
            <w:proofErr w:type="spellEnd"/>
            <w:r w:rsidRPr="00B316A9">
              <w:rPr>
                <w:rFonts w:cstheme="minorHAnsi"/>
                <w:sz w:val="20"/>
                <w:szCs w:val="20"/>
              </w:rPr>
              <w:t xml:space="preserve"> </w:t>
            </w:r>
            <w:proofErr w:type="spellStart"/>
            <w:r w:rsidRPr="00B316A9">
              <w:rPr>
                <w:rFonts w:cstheme="minorHAnsi"/>
                <w:sz w:val="20"/>
                <w:szCs w:val="20"/>
              </w:rPr>
              <w:t>balancing</w:t>
            </w:r>
            <w:proofErr w:type="spellEnd"/>
            <w:r w:rsidRPr="00B316A9">
              <w:rPr>
                <w:rFonts w:cstheme="minorHAnsi"/>
                <w:sz w:val="20"/>
                <w:szCs w:val="20"/>
              </w:rPr>
              <w:t xml:space="preserve"> ruchu między fizycznymi połączeniami ISL w ramach połączenia logicznego typu </w:t>
            </w:r>
            <w:proofErr w:type="spellStart"/>
            <w:r w:rsidRPr="00B316A9">
              <w:rPr>
                <w:rFonts w:cstheme="minorHAnsi"/>
                <w:sz w:val="20"/>
                <w:szCs w:val="20"/>
              </w:rPr>
              <w:t>trunk</w:t>
            </w:r>
            <w:proofErr w:type="spellEnd"/>
            <w:r w:rsidRPr="00B316A9">
              <w:rPr>
                <w:rFonts w:cstheme="minorHAnsi"/>
                <w:sz w:val="20"/>
                <w:szCs w:val="20"/>
              </w:rPr>
              <w:t xml:space="preserve"> musi być realizowany na poziomie pojedynczych ramek FC a połączenie logiczne musi zachowywać kolejność przesyłanych ramek. Jeśli opisana funkcjonalność wymaga dodatkowej licencji, to nie jest wymagane jej dostarczenie wraz z przełącznikiem.</w:t>
            </w:r>
          </w:p>
          <w:p w14:paraId="15EE0DEB" w14:textId="77777777" w:rsidR="00B316A9" w:rsidRPr="00B316A9" w:rsidRDefault="00B316A9" w:rsidP="00435771">
            <w:pPr>
              <w:pStyle w:val="Akapitzlist"/>
              <w:numPr>
                <w:ilvl w:val="0"/>
                <w:numId w:val="32"/>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Przełącznik </w:t>
            </w:r>
            <w:proofErr w:type="spellStart"/>
            <w:r w:rsidRPr="00B316A9">
              <w:rPr>
                <w:rFonts w:cstheme="minorHAnsi"/>
                <w:sz w:val="20"/>
                <w:szCs w:val="20"/>
              </w:rPr>
              <w:t>Fibre</w:t>
            </w:r>
            <w:proofErr w:type="spellEnd"/>
            <w:r w:rsidRPr="00B316A9">
              <w:rPr>
                <w:rFonts w:cstheme="minorHAnsi"/>
                <w:sz w:val="20"/>
                <w:szCs w:val="20"/>
              </w:rPr>
              <w:t xml:space="preserve"> Channel musi realizować sprzętową obsługę </w:t>
            </w:r>
            <w:proofErr w:type="spellStart"/>
            <w:r w:rsidRPr="00B316A9">
              <w:rPr>
                <w:rFonts w:cstheme="minorHAnsi"/>
                <w:sz w:val="20"/>
                <w:szCs w:val="20"/>
              </w:rPr>
              <w:t>zoningu</w:t>
            </w:r>
            <w:proofErr w:type="spellEnd"/>
            <w:r w:rsidRPr="00B316A9">
              <w:rPr>
                <w:rFonts w:cstheme="minorHAnsi"/>
                <w:sz w:val="20"/>
                <w:szCs w:val="20"/>
              </w:rPr>
              <w:t xml:space="preserve"> (przez tzw. układ ASIC) na podstawie portów i adresów WWN.</w:t>
            </w:r>
          </w:p>
          <w:p w14:paraId="6898ABA3" w14:textId="77777777" w:rsidR="00B316A9" w:rsidRPr="00B316A9" w:rsidRDefault="00B316A9" w:rsidP="00435771">
            <w:pPr>
              <w:pStyle w:val="Akapitzlist"/>
              <w:numPr>
                <w:ilvl w:val="0"/>
                <w:numId w:val="32"/>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Przełącznik </w:t>
            </w:r>
            <w:proofErr w:type="spellStart"/>
            <w:r w:rsidRPr="00B316A9">
              <w:rPr>
                <w:rFonts w:cstheme="minorHAnsi"/>
                <w:sz w:val="20"/>
                <w:szCs w:val="20"/>
              </w:rPr>
              <w:t>Fibre</w:t>
            </w:r>
            <w:proofErr w:type="spellEnd"/>
            <w:r w:rsidRPr="00B316A9">
              <w:rPr>
                <w:rFonts w:cstheme="minorHAnsi"/>
                <w:sz w:val="20"/>
                <w:szCs w:val="20"/>
              </w:rPr>
              <w:t xml:space="preserve"> Channel musi umożliwiać rozbudowę instalacji wkładek SFP umożliwiających bezpośrednie połączenie (bez dodatkowych urządzeń pośredniczących) z innymi przełącznikami na odległość minimum 25km z prędkością 32Gb/s.</w:t>
            </w:r>
          </w:p>
          <w:p w14:paraId="340E821A" w14:textId="43FD800E"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Wsparcie dla </w:t>
            </w:r>
            <w:proofErr w:type="spellStart"/>
            <w:r w:rsidRPr="00B316A9">
              <w:rPr>
                <w:rFonts w:cstheme="minorHAnsi"/>
                <w:sz w:val="20"/>
                <w:szCs w:val="20"/>
              </w:rPr>
              <w:t>N_Port</w:t>
            </w:r>
            <w:proofErr w:type="spellEnd"/>
            <w:r w:rsidRPr="00B316A9">
              <w:rPr>
                <w:rFonts w:cstheme="minorHAnsi"/>
                <w:sz w:val="20"/>
                <w:szCs w:val="20"/>
              </w:rPr>
              <w:t xml:space="preserve"> ID </w:t>
            </w:r>
            <w:proofErr w:type="spellStart"/>
            <w:r w:rsidRPr="00B316A9">
              <w:rPr>
                <w:rFonts w:cstheme="minorHAnsi"/>
                <w:sz w:val="20"/>
                <w:szCs w:val="20"/>
              </w:rPr>
              <w:t>Virtualization</w:t>
            </w:r>
            <w:proofErr w:type="spellEnd"/>
            <w:r w:rsidRPr="00B316A9">
              <w:rPr>
                <w:rFonts w:cstheme="minorHAnsi"/>
                <w:sz w:val="20"/>
                <w:szCs w:val="20"/>
              </w:rPr>
              <w:t xml:space="preserve"> (NPIV). Obsługa, co najmniej 255 wirtualnych urządzeń na pojedynczym porcie przełącznika</w:t>
            </w:r>
          </w:p>
        </w:tc>
      </w:tr>
      <w:tr w:rsidR="00B316A9" w:rsidRPr="00D072A4" w14:paraId="76F21499"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7CD75A5D" w14:textId="6F266BE1" w:rsidR="00B316A9" w:rsidRPr="00B316A9" w:rsidRDefault="00B316A9" w:rsidP="00B316A9">
            <w:pPr>
              <w:rPr>
                <w:rFonts w:cstheme="minorHAnsi"/>
                <w:sz w:val="20"/>
                <w:szCs w:val="20"/>
              </w:rPr>
            </w:pPr>
            <w:r w:rsidRPr="00B316A9">
              <w:rPr>
                <w:rFonts w:cstheme="minorHAnsi"/>
                <w:sz w:val="20"/>
                <w:szCs w:val="20"/>
              </w:rPr>
              <w:t>8.</w:t>
            </w:r>
          </w:p>
        </w:tc>
        <w:tc>
          <w:tcPr>
            <w:tcW w:w="9072" w:type="dxa"/>
            <w:vAlign w:val="center"/>
          </w:tcPr>
          <w:p w14:paraId="30058BED" w14:textId="77777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proofErr w:type="spellStart"/>
            <w:r w:rsidRPr="00B316A9">
              <w:rPr>
                <w:rFonts w:eastAsia="Times New Roman" w:cstheme="minorHAnsi"/>
                <w:color w:val="000000"/>
                <w:sz w:val="20"/>
                <w:szCs w:val="20"/>
                <w:lang w:val="en-US" w:eastAsia="pl-PL"/>
              </w:rPr>
              <w:t>Zarządzanie</w:t>
            </w:r>
            <w:proofErr w:type="spellEnd"/>
          </w:p>
          <w:p w14:paraId="5FD5E03B" w14:textId="77777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proofErr w:type="spellStart"/>
            <w:r w:rsidRPr="00B316A9">
              <w:rPr>
                <w:rFonts w:eastAsia="Times New Roman" w:cstheme="minorHAnsi"/>
                <w:color w:val="000000"/>
                <w:sz w:val="20"/>
                <w:szCs w:val="20"/>
                <w:lang w:val="en-US" w:eastAsia="pl-PL"/>
              </w:rPr>
              <w:t>Przełącznik</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Fibre</w:t>
            </w:r>
            <w:proofErr w:type="spellEnd"/>
            <w:r w:rsidRPr="00B316A9">
              <w:rPr>
                <w:rFonts w:eastAsia="Times New Roman" w:cstheme="minorHAnsi"/>
                <w:color w:val="000000"/>
                <w:sz w:val="20"/>
                <w:szCs w:val="20"/>
                <w:lang w:val="en-US" w:eastAsia="pl-PL"/>
              </w:rPr>
              <w:t xml:space="preserve"> Channel </w:t>
            </w:r>
            <w:proofErr w:type="spellStart"/>
            <w:r w:rsidRPr="00B316A9">
              <w:rPr>
                <w:rFonts w:eastAsia="Times New Roman" w:cstheme="minorHAnsi"/>
                <w:color w:val="000000"/>
                <w:sz w:val="20"/>
                <w:szCs w:val="20"/>
                <w:lang w:val="en-US" w:eastAsia="pl-PL"/>
              </w:rPr>
              <w:t>musi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mieć</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możliwość</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konfiguracji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przez</w:t>
            </w:r>
            <w:proofErr w:type="spellEnd"/>
            <w:r w:rsidRPr="00B316A9">
              <w:rPr>
                <w:rFonts w:eastAsia="Times New Roman" w:cstheme="minorHAnsi"/>
                <w:color w:val="000000"/>
                <w:sz w:val="20"/>
                <w:szCs w:val="20"/>
                <w:lang w:val="en-US" w:eastAsia="pl-PL"/>
              </w:rPr>
              <w:t>:</w:t>
            </w:r>
          </w:p>
          <w:p w14:paraId="2B082F2C" w14:textId="77777777" w:rsidR="00B316A9" w:rsidRPr="00B316A9" w:rsidRDefault="00B316A9" w:rsidP="00B316A9">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r w:rsidRPr="00B316A9">
              <w:rPr>
                <w:rFonts w:eastAsia="Times New Roman" w:cstheme="minorHAnsi"/>
                <w:color w:val="000000"/>
                <w:sz w:val="20"/>
                <w:szCs w:val="20"/>
                <w:lang w:val="en-US" w:eastAsia="pl-PL"/>
              </w:rPr>
              <w:t xml:space="preserve">HTTP/HTTPS, </w:t>
            </w:r>
            <w:proofErr w:type="spellStart"/>
            <w:r w:rsidRPr="00B316A9">
              <w:rPr>
                <w:rFonts w:eastAsia="Times New Roman" w:cstheme="minorHAnsi"/>
                <w:color w:val="000000"/>
                <w:sz w:val="20"/>
                <w:szCs w:val="20"/>
                <w:lang w:val="en-US" w:eastAsia="pl-PL"/>
              </w:rPr>
              <w:t>poprzez</w:t>
            </w:r>
            <w:proofErr w:type="spellEnd"/>
            <w:r w:rsidRPr="00B316A9">
              <w:rPr>
                <w:rFonts w:eastAsia="Times New Roman" w:cstheme="minorHAnsi"/>
                <w:color w:val="000000"/>
                <w:sz w:val="20"/>
                <w:szCs w:val="20"/>
                <w:lang w:val="en-US" w:eastAsia="pl-PL"/>
              </w:rPr>
              <w:t xml:space="preserve"> SSH, </w:t>
            </w:r>
            <w:proofErr w:type="spellStart"/>
            <w:r w:rsidRPr="00B316A9">
              <w:rPr>
                <w:rFonts w:eastAsia="Times New Roman" w:cstheme="minorHAnsi"/>
                <w:color w:val="000000"/>
                <w:sz w:val="20"/>
                <w:szCs w:val="20"/>
                <w:lang w:val="en-US" w:eastAsia="pl-PL"/>
              </w:rPr>
              <w:t>obsługa</w:t>
            </w:r>
            <w:proofErr w:type="spellEnd"/>
            <w:r w:rsidRPr="00B316A9">
              <w:rPr>
                <w:rFonts w:eastAsia="Times New Roman" w:cstheme="minorHAnsi"/>
                <w:color w:val="000000"/>
                <w:sz w:val="20"/>
                <w:szCs w:val="20"/>
                <w:lang w:val="en-US" w:eastAsia="pl-PL"/>
              </w:rPr>
              <w:t xml:space="preserve"> SNMP v1/v3,</w:t>
            </w:r>
          </w:p>
          <w:p w14:paraId="7406687F" w14:textId="77777777" w:rsidR="00B316A9" w:rsidRPr="00B316A9" w:rsidRDefault="00B316A9" w:rsidP="00B316A9">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proofErr w:type="spellStart"/>
            <w:r w:rsidRPr="00B316A9">
              <w:rPr>
                <w:rFonts w:eastAsia="Times New Roman" w:cstheme="minorHAnsi"/>
                <w:color w:val="000000"/>
                <w:sz w:val="20"/>
                <w:szCs w:val="20"/>
                <w:lang w:val="en-US" w:eastAsia="pl-PL"/>
              </w:rPr>
              <w:t>możliwość</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wysyłania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logów</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na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zewnętrzny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serwer</w:t>
            </w:r>
            <w:proofErr w:type="spellEnd"/>
            <w:r w:rsidRPr="00B316A9">
              <w:rPr>
                <w:rFonts w:eastAsia="Times New Roman" w:cstheme="minorHAnsi"/>
                <w:color w:val="000000"/>
                <w:sz w:val="20"/>
                <w:szCs w:val="20"/>
                <w:lang w:val="en-US" w:eastAsia="pl-PL"/>
              </w:rPr>
              <w:t xml:space="preserve"> syslog,</w:t>
            </w:r>
          </w:p>
          <w:p w14:paraId="34E3D536" w14:textId="77777777" w:rsidR="00B316A9" w:rsidRPr="00B316A9" w:rsidRDefault="00B316A9" w:rsidP="00B316A9">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proofErr w:type="spellStart"/>
            <w:r w:rsidRPr="00B316A9">
              <w:rPr>
                <w:rFonts w:eastAsia="Times New Roman" w:cstheme="minorHAnsi"/>
                <w:color w:val="000000"/>
                <w:sz w:val="20"/>
                <w:szCs w:val="20"/>
                <w:lang w:val="en-US" w:eastAsia="pl-PL"/>
              </w:rPr>
              <w:t>osobny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interfejs</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sieciowy</w:t>
            </w:r>
            <w:proofErr w:type="spellEnd"/>
            <w:r w:rsidRPr="00B316A9">
              <w:rPr>
                <w:rFonts w:eastAsia="Times New Roman" w:cstheme="minorHAnsi"/>
                <w:color w:val="000000"/>
                <w:sz w:val="20"/>
                <w:szCs w:val="20"/>
                <w:lang w:val="en-US" w:eastAsia="pl-PL"/>
              </w:rPr>
              <w:t xml:space="preserve"> 10/100/1000 Mbps Ethernet RJ-45 </w:t>
            </w:r>
            <w:proofErr w:type="spellStart"/>
            <w:r w:rsidRPr="00B316A9">
              <w:rPr>
                <w:rFonts w:eastAsia="Times New Roman" w:cstheme="minorHAnsi"/>
                <w:color w:val="000000"/>
                <w:sz w:val="20"/>
                <w:szCs w:val="20"/>
                <w:lang w:val="en-US" w:eastAsia="pl-PL"/>
              </w:rPr>
              <w:t>pozwalający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na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zarządzanie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przełącznikiem</w:t>
            </w:r>
            <w:proofErr w:type="spellEnd"/>
          </w:p>
          <w:p w14:paraId="08EC93E3" w14:textId="237742E0" w:rsidR="00B316A9" w:rsidRPr="00B316A9" w:rsidRDefault="00B316A9" w:rsidP="00B316A9">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r w:rsidRPr="00B316A9">
              <w:rPr>
                <w:rFonts w:eastAsia="Times New Roman" w:cstheme="minorHAnsi"/>
                <w:color w:val="000000"/>
                <w:sz w:val="20"/>
                <w:szCs w:val="20"/>
                <w:lang w:val="en-US" w:eastAsia="pl-PL"/>
              </w:rPr>
              <w:t xml:space="preserve">Port </w:t>
            </w:r>
            <w:proofErr w:type="spellStart"/>
            <w:r w:rsidRPr="00B316A9">
              <w:rPr>
                <w:rFonts w:eastAsia="Times New Roman" w:cstheme="minorHAnsi"/>
                <w:color w:val="000000"/>
                <w:sz w:val="20"/>
                <w:szCs w:val="20"/>
                <w:lang w:val="en-US" w:eastAsia="pl-PL"/>
              </w:rPr>
              <w:t>szeregowy</w:t>
            </w:r>
            <w:proofErr w:type="spellEnd"/>
            <w:r w:rsidRPr="00B316A9">
              <w:rPr>
                <w:rFonts w:eastAsia="Times New Roman" w:cstheme="minorHAnsi"/>
                <w:color w:val="000000"/>
                <w:sz w:val="20"/>
                <w:szCs w:val="20"/>
                <w:lang w:val="en-US" w:eastAsia="pl-PL"/>
              </w:rPr>
              <w:t xml:space="preserve"> (RJ-45) </w:t>
            </w:r>
            <w:proofErr w:type="spellStart"/>
            <w:r w:rsidRPr="00B316A9">
              <w:rPr>
                <w:rFonts w:eastAsia="Times New Roman" w:cstheme="minorHAnsi"/>
                <w:color w:val="000000"/>
                <w:sz w:val="20"/>
                <w:szCs w:val="20"/>
                <w:lang w:val="en-US" w:eastAsia="pl-PL"/>
              </w:rPr>
              <w:t>pozwalający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na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bezpośrednie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podłączenie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się</w:t>
            </w:r>
            <w:proofErr w:type="spellEnd"/>
            <w:r w:rsidRPr="00B316A9">
              <w:rPr>
                <w:rFonts w:eastAsia="Times New Roman" w:cstheme="minorHAnsi"/>
                <w:color w:val="000000"/>
                <w:sz w:val="20"/>
                <w:szCs w:val="20"/>
                <w:lang w:val="en-US" w:eastAsia="pl-PL"/>
              </w:rPr>
              <w:t xml:space="preserve"> do </w:t>
            </w:r>
            <w:proofErr w:type="spellStart"/>
            <w:r w:rsidRPr="00B316A9">
              <w:rPr>
                <w:rFonts w:eastAsia="Times New Roman" w:cstheme="minorHAnsi"/>
                <w:color w:val="000000"/>
                <w:sz w:val="20"/>
                <w:szCs w:val="20"/>
                <w:lang w:val="en-US" w:eastAsia="pl-PL"/>
              </w:rPr>
              <w:t>przełącznika</w:t>
            </w:r>
            <w:proofErr w:type="spellEnd"/>
          </w:p>
        </w:tc>
      </w:tr>
      <w:tr w:rsidR="00B316A9" w:rsidRPr="00D072A4" w14:paraId="73DA0FAE"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400D2712" w14:textId="314D3F14" w:rsidR="00B316A9" w:rsidRPr="00B316A9" w:rsidRDefault="00B316A9" w:rsidP="00B316A9">
            <w:pPr>
              <w:rPr>
                <w:rFonts w:cstheme="minorHAnsi"/>
                <w:sz w:val="20"/>
                <w:szCs w:val="20"/>
              </w:rPr>
            </w:pPr>
            <w:r w:rsidRPr="00B316A9">
              <w:rPr>
                <w:rFonts w:cstheme="minorHAnsi"/>
                <w:sz w:val="20"/>
                <w:szCs w:val="20"/>
              </w:rPr>
              <w:t>9.</w:t>
            </w:r>
          </w:p>
        </w:tc>
        <w:tc>
          <w:tcPr>
            <w:tcW w:w="9072" w:type="dxa"/>
            <w:vAlign w:val="center"/>
          </w:tcPr>
          <w:p w14:paraId="7B79A27A" w14:textId="77777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Możliwość rozbudowy w przyszłości o poniższe funkcjonalności (dla każdego przełącznika):</w:t>
            </w:r>
          </w:p>
          <w:p w14:paraId="045B15B7" w14:textId="77777777" w:rsidR="00B316A9" w:rsidRPr="00B316A9" w:rsidRDefault="00B316A9" w:rsidP="00B316A9">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proofErr w:type="spellStart"/>
            <w:r w:rsidRPr="00B316A9">
              <w:rPr>
                <w:rFonts w:eastAsia="Times New Roman" w:cstheme="minorHAnsi"/>
                <w:color w:val="000000"/>
                <w:sz w:val="20"/>
                <w:szCs w:val="20"/>
                <w:lang w:val="en-US" w:eastAsia="pl-PL"/>
              </w:rPr>
              <w:t>ciągłe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monitorowanie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parametrów</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pracy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przełącznika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portów</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wkładek</w:t>
            </w:r>
            <w:proofErr w:type="spellEnd"/>
            <w:r w:rsidRPr="00B316A9">
              <w:rPr>
                <w:rFonts w:eastAsia="Times New Roman" w:cstheme="minorHAnsi"/>
                <w:color w:val="000000"/>
                <w:sz w:val="20"/>
                <w:szCs w:val="20"/>
                <w:lang w:val="en-US" w:eastAsia="pl-PL"/>
              </w:rPr>
              <w:t xml:space="preserve"> SFP </w:t>
            </w:r>
            <w:proofErr w:type="spellStart"/>
            <w:r w:rsidRPr="00B316A9">
              <w:rPr>
                <w:rFonts w:eastAsia="Times New Roman" w:cstheme="minorHAnsi"/>
                <w:color w:val="000000"/>
                <w:sz w:val="20"/>
                <w:szCs w:val="20"/>
                <w:lang w:val="en-US" w:eastAsia="pl-PL"/>
              </w:rPr>
              <w:t>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sieci</w:t>
            </w:r>
            <w:proofErr w:type="spellEnd"/>
            <w:r w:rsidRPr="00B316A9">
              <w:rPr>
                <w:rFonts w:eastAsia="Times New Roman" w:cstheme="minorHAnsi"/>
                <w:color w:val="000000"/>
                <w:sz w:val="20"/>
                <w:szCs w:val="20"/>
                <w:lang w:val="en-US" w:eastAsia="pl-PL"/>
              </w:rPr>
              <w:t xml:space="preserve"> fabric z </w:t>
            </w:r>
            <w:proofErr w:type="spellStart"/>
            <w:r w:rsidRPr="00B316A9">
              <w:rPr>
                <w:rFonts w:eastAsia="Times New Roman" w:cstheme="minorHAnsi"/>
                <w:color w:val="000000"/>
                <w:sz w:val="20"/>
                <w:szCs w:val="20"/>
                <w:lang w:val="en-US" w:eastAsia="pl-PL"/>
              </w:rPr>
              <w:t>automatycznym</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powiadamianiem</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administratora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wyłączeniem</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pracy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portu</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lub</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przesunięciem</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przepływów</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tzw</w:t>
            </w:r>
            <w:proofErr w:type="spellEnd"/>
            <w:r w:rsidRPr="00B316A9">
              <w:rPr>
                <w:rFonts w:eastAsia="Times New Roman" w:cstheme="minorHAnsi"/>
                <w:color w:val="000000"/>
                <w:sz w:val="20"/>
                <w:szCs w:val="20"/>
                <w:lang w:val="en-US" w:eastAsia="pl-PL"/>
              </w:rPr>
              <w:t xml:space="preserve">. slow drain </w:t>
            </w:r>
            <w:proofErr w:type="spellStart"/>
            <w:r w:rsidRPr="00B316A9">
              <w:rPr>
                <w:rFonts w:eastAsia="Times New Roman" w:cstheme="minorHAnsi"/>
                <w:color w:val="000000"/>
                <w:sz w:val="20"/>
                <w:szCs w:val="20"/>
                <w:lang w:val="en-US" w:eastAsia="pl-PL"/>
              </w:rPr>
              <w:t>na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niski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priorytet</w:t>
            </w:r>
            <w:proofErr w:type="spellEnd"/>
            <w:r w:rsidRPr="00B316A9">
              <w:rPr>
                <w:rFonts w:eastAsia="Times New Roman" w:cstheme="minorHAnsi"/>
                <w:color w:val="000000"/>
                <w:sz w:val="20"/>
                <w:szCs w:val="20"/>
                <w:lang w:val="en-US" w:eastAsia="pl-PL"/>
              </w:rPr>
              <w:t xml:space="preserve"> w </w:t>
            </w:r>
            <w:proofErr w:type="spellStart"/>
            <w:r w:rsidRPr="00B316A9">
              <w:rPr>
                <w:rFonts w:eastAsia="Times New Roman" w:cstheme="minorHAnsi"/>
                <w:color w:val="000000"/>
                <w:sz w:val="20"/>
                <w:szCs w:val="20"/>
                <w:lang w:val="en-US" w:eastAsia="pl-PL"/>
              </w:rPr>
              <w:t>przypadku</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przekroczenia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zdefiniowanych</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wartości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granicznych</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Powiadamianie</w:t>
            </w:r>
            <w:proofErr w:type="spellEnd"/>
            <w:r w:rsidRPr="00B316A9">
              <w:rPr>
                <w:rFonts w:eastAsia="Times New Roman" w:cstheme="minorHAnsi"/>
                <w:color w:val="000000"/>
                <w:sz w:val="20"/>
                <w:szCs w:val="20"/>
                <w:lang w:val="en-US" w:eastAsia="pl-PL"/>
              </w:rPr>
              <w:t xml:space="preserve"> administrator </w:t>
            </w:r>
            <w:proofErr w:type="spellStart"/>
            <w:r w:rsidRPr="00B316A9">
              <w:rPr>
                <w:rFonts w:eastAsia="Times New Roman" w:cstheme="minorHAnsi"/>
                <w:color w:val="000000"/>
                <w:sz w:val="20"/>
                <w:szCs w:val="20"/>
                <w:lang w:val="en-US" w:eastAsia="pl-PL"/>
              </w:rPr>
              <w:t>musi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być</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możliwe</w:t>
            </w:r>
            <w:proofErr w:type="spellEnd"/>
            <w:r w:rsidRPr="00B316A9">
              <w:rPr>
                <w:rFonts w:eastAsia="Times New Roman" w:cstheme="minorHAnsi"/>
                <w:color w:val="000000"/>
                <w:sz w:val="20"/>
                <w:szCs w:val="20"/>
                <w:lang w:val="en-US" w:eastAsia="pl-PL"/>
              </w:rPr>
              <w:t xml:space="preserve"> za </w:t>
            </w:r>
            <w:proofErr w:type="spellStart"/>
            <w:r w:rsidRPr="00B316A9">
              <w:rPr>
                <w:rFonts w:eastAsia="Times New Roman" w:cstheme="minorHAnsi"/>
                <w:color w:val="000000"/>
                <w:sz w:val="20"/>
                <w:szCs w:val="20"/>
                <w:lang w:val="en-US" w:eastAsia="pl-PL"/>
              </w:rPr>
              <w:t>pomocą</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wysyłania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wiadomości</w:t>
            </w:r>
            <w:proofErr w:type="spellEnd"/>
            <w:r w:rsidRPr="00B316A9">
              <w:rPr>
                <w:rFonts w:eastAsia="Times New Roman" w:cstheme="minorHAnsi"/>
                <w:color w:val="000000"/>
                <w:sz w:val="20"/>
                <w:szCs w:val="20"/>
                <w:lang w:val="en-US" w:eastAsia="pl-PL"/>
              </w:rPr>
              <w:t xml:space="preserve"> e-mail, </w:t>
            </w:r>
            <w:proofErr w:type="spellStart"/>
            <w:r w:rsidRPr="00B316A9">
              <w:rPr>
                <w:rFonts w:eastAsia="Times New Roman" w:cstheme="minorHAnsi"/>
                <w:color w:val="000000"/>
                <w:sz w:val="20"/>
                <w:szCs w:val="20"/>
                <w:lang w:val="en-US" w:eastAsia="pl-PL"/>
              </w:rPr>
              <w:t>pułapki</w:t>
            </w:r>
            <w:proofErr w:type="spellEnd"/>
            <w:r w:rsidRPr="00B316A9">
              <w:rPr>
                <w:rFonts w:eastAsia="Times New Roman" w:cstheme="minorHAnsi"/>
                <w:color w:val="000000"/>
                <w:sz w:val="20"/>
                <w:szCs w:val="20"/>
                <w:lang w:val="en-US" w:eastAsia="pl-PL"/>
              </w:rPr>
              <w:t xml:space="preserve"> SNMP </w:t>
            </w:r>
            <w:proofErr w:type="spellStart"/>
            <w:r w:rsidRPr="00B316A9">
              <w:rPr>
                <w:rFonts w:eastAsia="Times New Roman" w:cstheme="minorHAnsi"/>
                <w:color w:val="000000"/>
                <w:sz w:val="20"/>
                <w:szCs w:val="20"/>
                <w:lang w:val="en-US" w:eastAsia="pl-PL"/>
              </w:rPr>
              <w:t>lub</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komunikatu</w:t>
            </w:r>
            <w:proofErr w:type="spellEnd"/>
            <w:r w:rsidRPr="00B316A9">
              <w:rPr>
                <w:rFonts w:eastAsia="Times New Roman" w:cstheme="minorHAnsi"/>
                <w:color w:val="000000"/>
                <w:sz w:val="20"/>
                <w:szCs w:val="20"/>
                <w:lang w:val="en-US" w:eastAsia="pl-PL"/>
              </w:rPr>
              <w:t xml:space="preserve"> w </w:t>
            </w:r>
            <w:proofErr w:type="spellStart"/>
            <w:r w:rsidRPr="00B316A9">
              <w:rPr>
                <w:rFonts w:eastAsia="Times New Roman" w:cstheme="minorHAnsi"/>
                <w:color w:val="000000"/>
                <w:sz w:val="20"/>
                <w:szCs w:val="20"/>
                <w:lang w:val="en-US" w:eastAsia="pl-PL"/>
              </w:rPr>
              <w:t>logu</w:t>
            </w:r>
            <w:proofErr w:type="spellEnd"/>
            <w:r w:rsidRPr="00B316A9">
              <w:rPr>
                <w:rFonts w:eastAsia="Times New Roman" w:cstheme="minorHAnsi"/>
                <w:color w:val="000000"/>
                <w:sz w:val="20"/>
                <w:szCs w:val="20"/>
                <w:lang w:val="en-US" w:eastAsia="pl-PL"/>
              </w:rPr>
              <w:t>.</w:t>
            </w:r>
          </w:p>
          <w:p w14:paraId="355CB678" w14:textId="77777777" w:rsidR="00B316A9" w:rsidRPr="00B316A9" w:rsidRDefault="00B316A9" w:rsidP="00B316A9">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proofErr w:type="spellStart"/>
            <w:r w:rsidRPr="00B316A9">
              <w:rPr>
                <w:rFonts w:eastAsia="Times New Roman" w:cstheme="minorHAnsi"/>
                <w:color w:val="000000"/>
                <w:sz w:val="20"/>
                <w:szCs w:val="20"/>
                <w:lang w:val="en-US" w:eastAsia="pl-PL"/>
              </w:rPr>
              <w:t>sprzętowe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monitorowanie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przepływów</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danych</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dla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wskazanych</w:t>
            </w:r>
            <w:proofErr w:type="spellEnd"/>
            <w:r w:rsidRPr="00B316A9">
              <w:rPr>
                <w:rFonts w:eastAsia="Times New Roman" w:cstheme="minorHAnsi"/>
                <w:color w:val="000000"/>
                <w:sz w:val="20"/>
                <w:szCs w:val="20"/>
                <w:lang w:val="en-US" w:eastAsia="pl-PL"/>
              </w:rPr>
              <w:t xml:space="preserve"> jak </w:t>
            </w:r>
            <w:proofErr w:type="spellStart"/>
            <w:r w:rsidRPr="00B316A9">
              <w:rPr>
                <w:rFonts w:eastAsia="Times New Roman" w:cstheme="minorHAnsi"/>
                <w:color w:val="000000"/>
                <w:sz w:val="20"/>
                <w:szCs w:val="20"/>
                <w:lang w:val="en-US" w:eastAsia="pl-PL"/>
              </w:rPr>
              <w:t>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automatycznie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wykrywanych</w:t>
            </w:r>
            <w:proofErr w:type="spellEnd"/>
            <w:r w:rsidRPr="00B316A9">
              <w:rPr>
                <w:rFonts w:eastAsia="Times New Roman" w:cstheme="minorHAnsi"/>
                <w:color w:val="000000"/>
                <w:sz w:val="20"/>
                <w:szCs w:val="20"/>
                <w:lang w:val="en-US" w:eastAsia="pl-PL"/>
              </w:rPr>
              <w:t xml:space="preserve"> par </w:t>
            </w:r>
            <w:proofErr w:type="spellStart"/>
            <w:r w:rsidRPr="00B316A9">
              <w:rPr>
                <w:rFonts w:eastAsia="Times New Roman" w:cstheme="minorHAnsi"/>
                <w:color w:val="000000"/>
                <w:sz w:val="20"/>
                <w:szCs w:val="20"/>
                <w:lang w:val="en-US" w:eastAsia="pl-PL"/>
              </w:rPr>
              <w:t>urządzeń</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komunikujących</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się</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przez</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dany</w:t>
            </w:r>
            <w:proofErr w:type="spellEnd"/>
            <w:r w:rsidRPr="00B316A9">
              <w:rPr>
                <w:rFonts w:eastAsia="Times New Roman" w:cstheme="minorHAnsi"/>
                <w:color w:val="000000"/>
                <w:sz w:val="20"/>
                <w:szCs w:val="20"/>
                <w:lang w:val="en-US" w:eastAsia="pl-PL"/>
              </w:rPr>
              <w:t xml:space="preserve"> port </w:t>
            </w:r>
            <w:proofErr w:type="spellStart"/>
            <w:r w:rsidRPr="00B316A9">
              <w:rPr>
                <w:rFonts w:eastAsia="Times New Roman" w:cstheme="minorHAnsi"/>
                <w:color w:val="000000"/>
                <w:sz w:val="20"/>
                <w:szCs w:val="20"/>
                <w:lang w:val="en-US" w:eastAsia="pl-PL"/>
              </w:rPr>
              <w:t>przełącznika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Dla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każdego</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monitorowanego</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przepływu</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muszą</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być</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gromadzone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statystyki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dotyczące</w:t>
            </w:r>
            <w:proofErr w:type="spellEnd"/>
            <w:r w:rsidRPr="00B316A9">
              <w:rPr>
                <w:rFonts w:eastAsia="Times New Roman" w:cstheme="minorHAnsi"/>
                <w:color w:val="000000"/>
                <w:sz w:val="20"/>
                <w:szCs w:val="20"/>
                <w:lang w:val="en-US" w:eastAsia="pl-PL"/>
              </w:rPr>
              <w:t xml:space="preserve">, co </w:t>
            </w:r>
            <w:proofErr w:type="spellStart"/>
            <w:r w:rsidRPr="00B316A9">
              <w:rPr>
                <w:rFonts w:eastAsia="Times New Roman" w:cstheme="minorHAnsi"/>
                <w:color w:val="000000"/>
                <w:sz w:val="20"/>
                <w:szCs w:val="20"/>
                <w:lang w:val="en-US" w:eastAsia="pl-PL"/>
              </w:rPr>
              <w:t>najmniej</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liczby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wysłanych</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odebranych</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ramek</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przepustowości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liczby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zapisów</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odczytów</w:t>
            </w:r>
            <w:proofErr w:type="spellEnd"/>
            <w:r w:rsidRPr="00B316A9">
              <w:rPr>
                <w:rFonts w:eastAsia="Times New Roman" w:cstheme="minorHAnsi"/>
                <w:color w:val="000000"/>
                <w:sz w:val="20"/>
                <w:szCs w:val="20"/>
                <w:lang w:val="en-US" w:eastAsia="pl-PL"/>
              </w:rPr>
              <w:t xml:space="preserve"> SCSI, </w:t>
            </w:r>
            <w:proofErr w:type="spellStart"/>
            <w:r w:rsidRPr="00B316A9">
              <w:rPr>
                <w:rFonts w:eastAsia="Times New Roman" w:cstheme="minorHAnsi"/>
                <w:color w:val="000000"/>
                <w:sz w:val="20"/>
                <w:szCs w:val="20"/>
                <w:lang w:val="en-US" w:eastAsia="pl-PL"/>
              </w:rPr>
              <w:t>przy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czym</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musi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istnieć</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możliwość</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zawężenia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zakresu</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monitorowania</w:t>
            </w:r>
            <w:proofErr w:type="spellEnd"/>
            <w:r w:rsidRPr="00B316A9">
              <w:rPr>
                <w:rFonts w:eastAsia="Times New Roman" w:cstheme="minorHAnsi"/>
                <w:color w:val="000000"/>
                <w:sz w:val="20"/>
                <w:szCs w:val="20"/>
                <w:lang w:val="en-US" w:eastAsia="pl-PL"/>
              </w:rPr>
              <w:t xml:space="preserve"> do </w:t>
            </w:r>
            <w:proofErr w:type="spellStart"/>
            <w:r w:rsidRPr="00B316A9">
              <w:rPr>
                <w:rFonts w:eastAsia="Times New Roman" w:cstheme="minorHAnsi"/>
                <w:color w:val="000000"/>
                <w:sz w:val="20"/>
                <w:szCs w:val="20"/>
                <w:lang w:val="en-US" w:eastAsia="pl-PL"/>
              </w:rPr>
              <w:t>następujących</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typów</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ramek</w:t>
            </w:r>
            <w:proofErr w:type="spellEnd"/>
            <w:r w:rsidRPr="00B316A9">
              <w:rPr>
                <w:rFonts w:eastAsia="Times New Roman" w:cstheme="minorHAnsi"/>
                <w:color w:val="000000"/>
                <w:sz w:val="20"/>
                <w:szCs w:val="20"/>
                <w:lang w:val="en-US" w:eastAsia="pl-PL"/>
              </w:rPr>
              <w:t>: SCSI Reserve, SCSI Aborts, SCSI Read, SCSI Write, rejected frames.</w:t>
            </w:r>
          </w:p>
          <w:p w14:paraId="40D0DAC8" w14:textId="77777777" w:rsidR="00B316A9" w:rsidRPr="00B316A9" w:rsidRDefault="00B316A9" w:rsidP="00B316A9">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proofErr w:type="spellStart"/>
            <w:r w:rsidRPr="00B316A9">
              <w:rPr>
                <w:rFonts w:eastAsia="Times New Roman" w:cstheme="minorHAnsi"/>
                <w:color w:val="000000"/>
                <w:sz w:val="20"/>
                <w:szCs w:val="20"/>
                <w:lang w:val="en-US" w:eastAsia="pl-PL"/>
              </w:rPr>
              <w:t>sprzętowy</w:t>
            </w:r>
            <w:proofErr w:type="spellEnd"/>
            <w:r w:rsidRPr="00B316A9">
              <w:rPr>
                <w:rFonts w:eastAsia="Times New Roman" w:cstheme="minorHAnsi"/>
                <w:color w:val="000000"/>
                <w:sz w:val="20"/>
                <w:szCs w:val="20"/>
                <w:lang w:val="en-US" w:eastAsia="pl-PL"/>
              </w:rPr>
              <w:t xml:space="preserve"> generator </w:t>
            </w:r>
            <w:proofErr w:type="spellStart"/>
            <w:r w:rsidRPr="00B316A9">
              <w:rPr>
                <w:rFonts w:eastAsia="Times New Roman" w:cstheme="minorHAnsi"/>
                <w:color w:val="000000"/>
                <w:sz w:val="20"/>
                <w:szCs w:val="20"/>
                <w:lang w:val="en-US" w:eastAsia="pl-PL"/>
              </w:rPr>
              <w:t>ruchu</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umożliwiający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symulowanie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komunikacji</w:t>
            </w:r>
            <w:proofErr w:type="spellEnd"/>
            <w:r w:rsidRPr="00B316A9">
              <w:rPr>
                <w:rFonts w:eastAsia="Times New Roman" w:cstheme="minorHAnsi"/>
                <w:color w:val="000000"/>
                <w:sz w:val="20"/>
                <w:szCs w:val="20"/>
                <w:lang w:val="en-US" w:eastAsia="pl-PL"/>
              </w:rPr>
              <w:t xml:space="preserve"> w </w:t>
            </w:r>
            <w:proofErr w:type="spellStart"/>
            <w:r w:rsidRPr="00B316A9">
              <w:rPr>
                <w:rFonts w:eastAsia="Times New Roman" w:cstheme="minorHAnsi"/>
                <w:color w:val="000000"/>
                <w:sz w:val="20"/>
                <w:szCs w:val="20"/>
                <w:lang w:val="en-US" w:eastAsia="pl-PL"/>
              </w:rPr>
              <w:t>wielodomenowych</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sieciach</w:t>
            </w:r>
            <w:proofErr w:type="spellEnd"/>
            <w:r w:rsidRPr="00B316A9">
              <w:rPr>
                <w:rFonts w:eastAsia="Times New Roman" w:cstheme="minorHAnsi"/>
                <w:color w:val="000000"/>
                <w:sz w:val="20"/>
                <w:szCs w:val="20"/>
                <w:lang w:val="en-US" w:eastAsia="pl-PL"/>
              </w:rPr>
              <w:t xml:space="preserve"> SAN bez </w:t>
            </w:r>
            <w:proofErr w:type="spellStart"/>
            <w:r w:rsidRPr="00B316A9">
              <w:rPr>
                <w:rFonts w:eastAsia="Times New Roman" w:cstheme="minorHAnsi"/>
                <w:color w:val="000000"/>
                <w:sz w:val="20"/>
                <w:szCs w:val="20"/>
                <w:lang w:val="en-US" w:eastAsia="pl-PL"/>
              </w:rPr>
              <w:t>konieczności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angażowania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fizycznych</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urządzeń</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takich</w:t>
            </w:r>
            <w:proofErr w:type="spellEnd"/>
            <w:r w:rsidRPr="00B316A9">
              <w:rPr>
                <w:rFonts w:eastAsia="Times New Roman" w:cstheme="minorHAnsi"/>
                <w:color w:val="000000"/>
                <w:sz w:val="20"/>
                <w:szCs w:val="20"/>
                <w:lang w:val="en-US" w:eastAsia="pl-PL"/>
              </w:rPr>
              <w:t xml:space="preserve"> jak </w:t>
            </w:r>
            <w:proofErr w:type="spellStart"/>
            <w:r w:rsidRPr="00B316A9">
              <w:rPr>
                <w:rFonts w:eastAsia="Times New Roman" w:cstheme="minorHAnsi"/>
                <w:color w:val="000000"/>
                <w:sz w:val="20"/>
                <w:szCs w:val="20"/>
                <w:lang w:val="en-US" w:eastAsia="pl-PL"/>
              </w:rPr>
              <w:t>serwery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lub</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macierze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dyskowe</w:t>
            </w:r>
            <w:proofErr w:type="spellEnd"/>
            <w:r w:rsidRPr="00B316A9">
              <w:rPr>
                <w:rFonts w:eastAsia="Times New Roman" w:cstheme="minorHAnsi"/>
                <w:color w:val="000000"/>
                <w:sz w:val="20"/>
                <w:szCs w:val="20"/>
                <w:lang w:val="en-US" w:eastAsia="pl-PL"/>
              </w:rPr>
              <w:t>.</w:t>
            </w:r>
          </w:p>
          <w:p w14:paraId="2766058C" w14:textId="77777777" w:rsidR="00B316A9" w:rsidRPr="00B316A9" w:rsidRDefault="00B316A9" w:rsidP="00B316A9">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proofErr w:type="spellStart"/>
            <w:r w:rsidRPr="00B316A9">
              <w:rPr>
                <w:rFonts w:eastAsia="Times New Roman" w:cstheme="minorHAnsi"/>
                <w:color w:val="000000"/>
                <w:sz w:val="20"/>
                <w:szCs w:val="20"/>
                <w:lang w:val="en-US" w:eastAsia="pl-PL"/>
              </w:rPr>
              <w:t>mechanizm</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umożliwiający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kopiowanie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pierwszych</w:t>
            </w:r>
            <w:proofErr w:type="spellEnd"/>
            <w:r w:rsidRPr="00B316A9">
              <w:rPr>
                <w:rFonts w:eastAsia="Times New Roman" w:cstheme="minorHAnsi"/>
                <w:color w:val="000000"/>
                <w:sz w:val="20"/>
                <w:szCs w:val="20"/>
                <w:lang w:val="en-US" w:eastAsia="pl-PL"/>
              </w:rPr>
              <w:t xml:space="preserve"> 64 </w:t>
            </w:r>
            <w:proofErr w:type="spellStart"/>
            <w:r w:rsidRPr="00B316A9">
              <w:rPr>
                <w:rFonts w:eastAsia="Times New Roman" w:cstheme="minorHAnsi"/>
                <w:color w:val="000000"/>
                <w:sz w:val="20"/>
                <w:szCs w:val="20"/>
                <w:lang w:val="en-US" w:eastAsia="pl-PL"/>
              </w:rPr>
              <w:t>bajtów</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ramek</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dla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wybranych</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przepływów</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danych</w:t>
            </w:r>
            <w:proofErr w:type="spellEnd"/>
            <w:r w:rsidRPr="00B316A9">
              <w:rPr>
                <w:rFonts w:eastAsia="Times New Roman" w:cstheme="minorHAnsi"/>
                <w:color w:val="000000"/>
                <w:sz w:val="20"/>
                <w:szCs w:val="20"/>
                <w:lang w:val="en-US" w:eastAsia="pl-PL"/>
              </w:rPr>
              <w:t xml:space="preserve"> do </w:t>
            </w:r>
            <w:proofErr w:type="spellStart"/>
            <w:r w:rsidRPr="00B316A9">
              <w:rPr>
                <w:rFonts w:eastAsia="Times New Roman" w:cstheme="minorHAnsi"/>
                <w:color w:val="000000"/>
                <w:sz w:val="20"/>
                <w:szCs w:val="20"/>
                <w:lang w:val="en-US" w:eastAsia="pl-PL"/>
              </w:rPr>
              <w:t>pamięci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lokalnej</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przełącznika</w:t>
            </w:r>
            <w:proofErr w:type="spellEnd"/>
            <w:r w:rsidRPr="00B316A9">
              <w:rPr>
                <w:rFonts w:eastAsia="Times New Roman" w:cstheme="minorHAnsi"/>
                <w:color w:val="000000"/>
                <w:sz w:val="20"/>
                <w:szCs w:val="20"/>
                <w:lang w:val="en-US" w:eastAsia="pl-PL"/>
              </w:rPr>
              <w:t xml:space="preserve"> w </w:t>
            </w:r>
            <w:proofErr w:type="spellStart"/>
            <w:r w:rsidRPr="00B316A9">
              <w:rPr>
                <w:rFonts w:eastAsia="Times New Roman" w:cstheme="minorHAnsi"/>
                <w:color w:val="000000"/>
                <w:sz w:val="20"/>
                <w:szCs w:val="20"/>
                <w:lang w:val="en-US" w:eastAsia="pl-PL"/>
              </w:rPr>
              <w:t>celu</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dalszej</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analizy</w:t>
            </w:r>
            <w:proofErr w:type="spellEnd"/>
            <w:r w:rsidRPr="00B316A9">
              <w:rPr>
                <w:rFonts w:eastAsia="Times New Roman" w:cstheme="minorHAnsi"/>
                <w:color w:val="000000"/>
                <w:sz w:val="20"/>
                <w:szCs w:val="20"/>
                <w:lang w:val="en-US" w:eastAsia="pl-PL"/>
              </w:rPr>
              <w:t>.</w:t>
            </w:r>
          </w:p>
          <w:p w14:paraId="0FEF8C00" w14:textId="77777777" w:rsidR="00B316A9" w:rsidRPr="00B316A9" w:rsidRDefault="00B316A9" w:rsidP="00B316A9">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proofErr w:type="spellStart"/>
            <w:r w:rsidRPr="00B316A9">
              <w:rPr>
                <w:rFonts w:eastAsia="Times New Roman" w:cstheme="minorHAnsi"/>
                <w:color w:val="000000"/>
                <w:sz w:val="20"/>
                <w:szCs w:val="20"/>
                <w:lang w:val="en-US" w:eastAsia="pl-PL"/>
              </w:rPr>
              <w:t>mechanizm</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umożliwiający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sprzętowe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identyfikowanie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ramek</w:t>
            </w:r>
            <w:proofErr w:type="spellEnd"/>
            <w:r w:rsidRPr="00B316A9">
              <w:rPr>
                <w:rFonts w:eastAsia="Times New Roman" w:cstheme="minorHAnsi"/>
                <w:color w:val="000000"/>
                <w:sz w:val="20"/>
                <w:szCs w:val="20"/>
                <w:lang w:val="en-US" w:eastAsia="pl-PL"/>
              </w:rPr>
              <w:t xml:space="preserve"> FC </w:t>
            </w:r>
            <w:proofErr w:type="spellStart"/>
            <w:r w:rsidRPr="00B316A9">
              <w:rPr>
                <w:rFonts w:eastAsia="Times New Roman" w:cstheme="minorHAnsi"/>
                <w:color w:val="000000"/>
                <w:sz w:val="20"/>
                <w:szCs w:val="20"/>
                <w:lang w:val="en-US" w:eastAsia="pl-PL"/>
              </w:rPr>
              <w:t>oznaczonych</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parametrem</w:t>
            </w:r>
            <w:proofErr w:type="spellEnd"/>
            <w:r w:rsidRPr="00B316A9">
              <w:rPr>
                <w:rFonts w:eastAsia="Times New Roman" w:cstheme="minorHAnsi"/>
                <w:color w:val="000000"/>
                <w:sz w:val="20"/>
                <w:szCs w:val="20"/>
                <w:lang w:val="en-US" w:eastAsia="pl-PL"/>
              </w:rPr>
              <w:t xml:space="preserve"> VM ID </w:t>
            </w:r>
            <w:proofErr w:type="spellStart"/>
            <w:r w:rsidRPr="00B316A9">
              <w:rPr>
                <w:rFonts w:eastAsia="Times New Roman" w:cstheme="minorHAnsi"/>
                <w:color w:val="000000"/>
                <w:sz w:val="20"/>
                <w:szCs w:val="20"/>
                <w:lang w:val="en-US" w:eastAsia="pl-PL"/>
              </w:rPr>
              <w:t>oraz</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integrację</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tego</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mechanizmu</w:t>
            </w:r>
            <w:proofErr w:type="spellEnd"/>
            <w:r w:rsidRPr="00B316A9">
              <w:rPr>
                <w:rFonts w:eastAsia="Times New Roman" w:cstheme="minorHAnsi"/>
                <w:color w:val="000000"/>
                <w:sz w:val="20"/>
                <w:szCs w:val="20"/>
                <w:lang w:val="en-US" w:eastAsia="pl-PL"/>
              </w:rPr>
              <w:t xml:space="preserve"> z </w:t>
            </w:r>
            <w:proofErr w:type="spellStart"/>
            <w:r w:rsidRPr="00B316A9">
              <w:rPr>
                <w:rFonts w:eastAsia="Times New Roman" w:cstheme="minorHAnsi"/>
                <w:color w:val="000000"/>
                <w:sz w:val="20"/>
                <w:szCs w:val="20"/>
                <w:lang w:val="en-US" w:eastAsia="pl-PL"/>
              </w:rPr>
              <w:t>systemami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monitorowania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przepływów</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danych</w:t>
            </w:r>
            <w:proofErr w:type="spellEnd"/>
            <w:r w:rsidRPr="00B316A9">
              <w:rPr>
                <w:rFonts w:eastAsia="Times New Roman" w:cstheme="minorHAnsi"/>
                <w:color w:val="000000"/>
                <w:sz w:val="20"/>
                <w:szCs w:val="20"/>
                <w:lang w:val="en-US" w:eastAsia="pl-PL"/>
              </w:rPr>
              <w:t xml:space="preserve"> w </w:t>
            </w:r>
            <w:proofErr w:type="spellStart"/>
            <w:r w:rsidRPr="00B316A9">
              <w:rPr>
                <w:rFonts w:eastAsia="Times New Roman" w:cstheme="minorHAnsi"/>
                <w:color w:val="000000"/>
                <w:sz w:val="20"/>
                <w:szCs w:val="20"/>
                <w:lang w:val="en-US" w:eastAsia="pl-PL"/>
              </w:rPr>
              <w:t>szczególności</w:t>
            </w:r>
            <w:proofErr w:type="spellEnd"/>
            <w:r w:rsidRPr="00B316A9">
              <w:rPr>
                <w:rFonts w:eastAsia="Times New Roman" w:cstheme="minorHAnsi"/>
                <w:color w:val="000000"/>
                <w:sz w:val="20"/>
                <w:szCs w:val="20"/>
                <w:lang w:val="en-US" w:eastAsia="pl-PL"/>
              </w:rPr>
              <w:t xml:space="preserve"> w </w:t>
            </w:r>
            <w:proofErr w:type="spellStart"/>
            <w:r w:rsidRPr="00B316A9">
              <w:rPr>
                <w:rFonts w:eastAsia="Times New Roman" w:cstheme="minorHAnsi"/>
                <w:color w:val="000000"/>
                <w:sz w:val="20"/>
                <w:szCs w:val="20"/>
                <w:lang w:val="en-US" w:eastAsia="pl-PL"/>
              </w:rPr>
              <w:t>zakresie</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przepustowości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liczby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zapisów</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odczytów</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na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sekundę</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oraz</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opóźnień</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operacji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zapisu</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odczytu</w:t>
            </w:r>
            <w:proofErr w:type="spellEnd"/>
            <w:r w:rsidRPr="00B316A9">
              <w:rPr>
                <w:rFonts w:eastAsia="Times New Roman" w:cstheme="minorHAnsi"/>
                <w:color w:val="000000"/>
                <w:sz w:val="20"/>
                <w:szCs w:val="20"/>
                <w:lang w:val="en-US" w:eastAsia="pl-PL"/>
              </w:rPr>
              <w:t>.</w:t>
            </w:r>
          </w:p>
          <w:p w14:paraId="73DAA20E" w14:textId="77777777" w:rsidR="00B316A9" w:rsidRPr="00B316A9" w:rsidRDefault="00B316A9" w:rsidP="00B316A9">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proofErr w:type="spellStart"/>
            <w:r w:rsidRPr="00B316A9">
              <w:rPr>
                <w:rFonts w:eastAsia="Times New Roman" w:cstheme="minorHAnsi"/>
                <w:color w:val="000000"/>
                <w:sz w:val="20"/>
                <w:szCs w:val="20"/>
                <w:lang w:val="en-US" w:eastAsia="pl-PL"/>
              </w:rPr>
              <w:t>możliwość</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przydzielenia</w:t>
            </w:r>
            <w:proofErr w:type="spellEnd"/>
            <w:r w:rsidRPr="00B316A9">
              <w:rPr>
                <w:rFonts w:eastAsia="Times New Roman" w:cstheme="minorHAnsi"/>
                <w:color w:val="000000"/>
                <w:sz w:val="20"/>
                <w:szCs w:val="20"/>
                <w:lang w:val="en-US" w:eastAsia="pl-PL"/>
              </w:rPr>
              <w:t xml:space="preserve">, co </w:t>
            </w:r>
            <w:proofErr w:type="spellStart"/>
            <w:r w:rsidRPr="00B316A9">
              <w:rPr>
                <w:rFonts w:eastAsia="Times New Roman" w:cstheme="minorHAnsi"/>
                <w:color w:val="000000"/>
                <w:sz w:val="20"/>
                <w:szCs w:val="20"/>
                <w:lang w:val="en-US" w:eastAsia="pl-PL"/>
              </w:rPr>
              <w:t>najmniej</w:t>
            </w:r>
            <w:proofErr w:type="spellEnd"/>
            <w:r w:rsidRPr="00B316A9">
              <w:rPr>
                <w:rFonts w:eastAsia="Times New Roman" w:cstheme="minorHAnsi"/>
                <w:color w:val="000000"/>
                <w:sz w:val="20"/>
                <w:szCs w:val="20"/>
                <w:lang w:val="en-US" w:eastAsia="pl-PL"/>
              </w:rPr>
              <w:t xml:space="preserve"> 1700 </w:t>
            </w:r>
            <w:proofErr w:type="spellStart"/>
            <w:r w:rsidRPr="00B316A9">
              <w:rPr>
                <w:rFonts w:eastAsia="Times New Roman" w:cstheme="minorHAnsi"/>
                <w:color w:val="000000"/>
                <w:sz w:val="20"/>
                <w:szCs w:val="20"/>
                <w:lang w:val="en-US" w:eastAsia="pl-PL"/>
              </w:rPr>
              <w:t>tzw</w:t>
            </w:r>
            <w:proofErr w:type="spellEnd"/>
            <w:r w:rsidRPr="00B316A9">
              <w:rPr>
                <w:rFonts w:eastAsia="Times New Roman" w:cstheme="minorHAnsi"/>
                <w:color w:val="000000"/>
                <w:sz w:val="20"/>
                <w:szCs w:val="20"/>
                <w:lang w:val="en-US" w:eastAsia="pl-PL"/>
              </w:rPr>
              <w:t xml:space="preserve">. buffer credits do </w:t>
            </w:r>
            <w:proofErr w:type="spellStart"/>
            <w:r w:rsidRPr="00B316A9">
              <w:rPr>
                <w:rFonts w:eastAsia="Times New Roman" w:cstheme="minorHAnsi"/>
                <w:color w:val="000000"/>
                <w:sz w:val="20"/>
                <w:szCs w:val="20"/>
                <w:lang w:val="en-US" w:eastAsia="pl-PL"/>
              </w:rPr>
              <w:t>wybranego</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portu</w:t>
            </w:r>
            <w:proofErr w:type="spellEnd"/>
            <w:r w:rsidRPr="00B316A9">
              <w:rPr>
                <w:rFonts w:eastAsia="Times New Roman" w:cstheme="minorHAnsi"/>
                <w:color w:val="000000"/>
                <w:sz w:val="20"/>
                <w:szCs w:val="20"/>
                <w:lang w:val="en-US" w:eastAsia="pl-PL"/>
              </w:rPr>
              <w:t xml:space="preserve"> FC </w:t>
            </w:r>
            <w:proofErr w:type="spellStart"/>
            <w:r w:rsidRPr="00B316A9">
              <w:rPr>
                <w:rFonts w:eastAsia="Times New Roman" w:cstheme="minorHAnsi"/>
                <w:color w:val="000000"/>
                <w:sz w:val="20"/>
                <w:szCs w:val="20"/>
                <w:lang w:val="en-US" w:eastAsia="pl-PL"/>
              </w:rPr>
              <w:t>przełącznika</w:t>
            </w:r>
            <w:proofErr w:type="spellEnd"/>
            <w:r w:rsidRPr="00B316A9">
              <w:rPr>
                <w:rFonts w:eastAsia="Times New Roman" w:cstheme="minorHAnsi"/>
                <w:color w:val="000000"/>
                <w:sz w:val="20"/>
                <w:szCs w:val="20"/>
                <w:lang w:val="en-US" w:eastAsia="pl-PL"/>
              </w:rPr>
              <w:t>.</w:t>
            </w:r>
          </w:p>
          <w:p w14:paraId="19DF82BD" w14:textId="77777777" w:rsidR="00DE76F3" w:rsidRPr="00DE76F3" w:rsidRDefault="00B316A9" w:rsidP="00DE76F3">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B316A9">
              <w:rPr>
                <w:rFonts w:eastAsia="Times New Roman" w:cstheme="minorHAnsi"/>
                <w:color w:val="000000"/>
                <w:sz w:val="20"/>
                <w:szCs w:val="20"/>
                <w:lang w:val="en-US" w:eastAsia="pl-PL"/>
              </w:rPr>
              <w:t>możliwość</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rozciągnięcia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połączeń</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pomiędzy</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przełącznikami</w:t>
            </w:r>
            <w:proofErr w:type="spellEnd"/>
            <w:r w:rsidRPr="00B316A9">
              <w:rPr>
                <w:rFonts w:eastAsia="Times New Roman" w:cstheme="minorHAnsi"/>
                <w:color w:val="000000"/>
                <w:sz w:val="20"/>
                <w:szCs w:val="20"/>
                <w:lang w:val="en-US" w:eastAsia="pl-PL"/>
              </w:rPr>
              <w:t xml:space="preserve"> w </w:t>
            </w:r>
            <w:proofErr w:type="spellStart"/>
            <w:r w:rsidRPr="00B316A9">
              <w:rPr>
                <w:rFonts w:eastAsia="Times New Roman" w:cstheme="minorHAnsi"/>
                <w:color w:val="000000"/>
                <w:sz w:val="20"/>
                <w:szCs w:val="20"/>
                <w:lang w:val="en-US" w:eastAsia="pl-PL"/>
              </w:rPr>
              <w:t>sieci</w:t>
            </w:r>
            <w:proofErr w:type="spellEnd"/>
            <w:r w:rsidRPr="00B316A9">
              <w:rPr>
                <w:rFonts w:eastAsia="Times New Roman" w:cstheme="minorHAnsi"/>
                <w:color w:val="000000"/>
                <w:sz w:val="20"/>
                <w:szCs w:val="20"/>
                <w:lang w:val="en-US" w:eastAsia="pl-PL"/>
              </w:rPr>
              <w:t xml:space="preserve"> FC SAN </w:t>
            </w:r>
            <w:proofErr w:type="spellStart"/>
            <w:r w:rsidRPr="00B316A9">
              <w:rPr>
                <w:rFonts w:eastAsia="Times New Roman" w:cstheme="minorHAnsi"/>
                <w:color w:val="000000"/>
                <w:sz w:val="20"/>
                <w:szCs w:val="20"/>
                <w:lang w:val="en-US" w:eastAsia="pl-PL"/>
              </w:rPr>
              <w:t>powyżej</w:t>
            </w:r>
            <w:proofErr w:type="spellEnd"/>
            <w:r w:rsidRPr="00B316A9">
              <w:rPr>
                <w:rFonts w:eastAsia="Times New Roman" w:cstheme="minorHAnsi"/>
                <w:color w:val="000000"/>
                <w:sz w:val="20"/>
                <w:szCs w:val="20"/>
                <w:lang w:val="en-US" w:eastAsia="pl-PL"/>
              </w:rPr>
              <w:t xml:space="preserve"> 10km</w:t>
            </w:r>
          </w:p>
          <w:p w14:paraId="723EF215" w14:textId="4F05501F" w:rsidR="00B316A9" w:rsidRPr="00B316A9" w:rsidRDefault="00B316A9" w:rsidP="00DE76F3">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możliwość agregacji połączeń ISL między dwoma przełącznikami</w:t>
            </w:r>
          </w:p>
        </w:tc>
      </w:tr>
      <w:tr w:rsidR="00B316A9" w:rsidRPr="00D072A4" w14:paraId="332AF9F3"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0F987063" w14:textId="050ACB04" w:rsidR="00B316A9" w:rsidRPr="00B316A9" w:rsidRDefault="00B316A9" w:rsidP="00B316A9">
            <w:pPr>
              <w:rPr>
                <w:rFonts w:cstheme="minorHAnsi"/>
                <w:sz w:val="20"/>
                <w:szCs w:val="20"/>
              </w:rPr>
            </w:pPr>
            <w:r w:rsidRPr="00B316A9">
              <w:rPr>
                <w:rFonts w:cstheme="minorHAnsi"/>
                <w:sz w:val="20"/>
                <w:szCs w:val="20"/>
              </w:rPr>
              <w:t>10.</w:t>
            </w:r>
          </w:p>
        </w:tc>
        <w:tc>
          <w:tcPr>
            <w:tcW w:w="9072" w:type="dxa"/>
            <w:vAlign w:val="center"/>
          </w:tcPr>
          <w:p w14:paraId="0A1AFE98" w14:textId="77777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316A9">
              <w:rPr>
                <w:rFonts w:cstheme="minorHAnsi"/>
                <w:b/>
                <w:bCs/>
                <w:sz w:val="20"/>
                <w:szCs w:val="20"/>
              </w:rPr>
              <w:t xml:space="preserve">Diagnostyka </w:t>
            </w:r>
          </w:p>
          <w:p w14:paraId="660D9C1D" w14:textId="48A5D22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lastRenderedPageBreak/>
              <w:t xml:space="preserve">Możliwość diagnozowania z poziomu przełącznika połączeń światłowodowych, Możliwość pomiaru połączenia (prędkość, opóźnienia, dystans), wbudowany generator przepływu danych, możliwość wykonywania poleceń FC ping, </w:t>
            </w:r>
            <w:proofErr w:type="spellStart"/>
            <w:r w:rsidRPr="00B316A9">
              <w:rPr>
                <w:rFonts w:cstheme="minorHAnsi"/>
                <w:sz w:val="20"/>
                <w:szCs w:val="20"/>
              </w:rPr>
              <w:t>Pathinfo</w:t>
            </w:r>
            <w:proofErr w:type="spellEnd"/>
            <w:r w:rsidRPr="00B316A9">
              <w:rPr>
                <w:rFonts w:cstheme="minorHAnsi"/>
                <w:sz w:val="20"/>
                <w:szCs w:val="20"/>
              </w:rPr>
              <w:t xml:space="preserve"> (</w:t>
            </w:r>
            <w:proofErr w:type="spellStart"/>
            <w:r w:rsidRPr="00B316A9">
              <w:rPr>
                <w:rFonts w:cstheme="minorHAnsi"/>
                <w:sz w:val="20"/>
                <w:szCs w:val="20"/>
              </w:rPr>
              <w:t>FCtraceroute</w:t>
            </w:r>
            <w:proofErr w:type="spellEnd"/>
            <w:r w:rsidRPr="00B316A9">
              <w:rPr>
                <w:rFonts w:cstheme="minorHAnsi"/>
                <w:sz w:val="20"/>
                <w:szCs w:val="20"/>
              </w:rPr>
              <w:t>), możliwość podglądu ramek, monitorowanie stanu łącz, monitorowanie stanu urządzenia</w:t>
            </w:r>
          </w:p>
        </w:tc>
      </w:tr>
      <w:tr w:rsidR="00B316A9" w:rsidRPr="00D072A4" w14:paraId="3D9C9EFC"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12C3AAF5" w14:textId="1C7C0035" w:rsidR="00B316A9" w:rsidRPr="00B316A9" w:rsidRDefault="00B316A9" w:rsidP="00B316A9">
            <w:pPr>
              <w:rPr>
                <w:rFonts w:cstheme="minorHAnsi"/>
                <w:sz w:val="20"/>
                <w:szCs w:val="20"/>
              </w:rPr>
            </w:pPr>
            <w:r w:rsidRPr="00B316A9">
              <w:rPr>
                <w:rFonts w:cstheme="minorHAnsi"/>
                <w:sz w:val="20"/>
                <w:szCs w:val="20"/>
              </w:rPr>
              <w:lastRenderedPageBreak/>
              <w:t>11.</w:t>
            </w:r>
          </w:p>
        </w:tc>
        <w:tc>
          <w:tcPr>
            <w:tcW w:w="9072" w:type="dxa"/>
            <w:vAlign w:val="center"/>
          </w:tcPr>
          <w:p w14:paraId="5C20A328" w14:textId="5B86E028"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316A9">
              <w:rPr>
                <w:rFonts w:cstheme="minorHAnsi"/>
                <w:b/>
                <w:bCs/>
                <w:sz w:val="20"/>
                <w:szCs w:val="20"/>
              </w:rPr>
              <w:t>Sposób montażu i kierunek przepływu chłodnego powietrza</w:t>
            </w:r>
            <w:r>
              <w:rPr>
                <w:rFonts w:cstheme="minorHAnsi"/>
                <w:b/>
                <w:bCs/>
                <w:sz w:val="20"/>
                <w:szCs w:val="20"/>
              </w:rPr>
              <w:t>:</w:t>
            </w:r>
          </w:p>
          <w:p w14:paraId="6B200E52" w14:textId="77777777" w:rsidR="00B316A9" w:rsidRPr="00B316A9" w:rsidRDefault="00B316A9" w:rsidP="00B316A9">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proofErr w:type="spellStart"/>
            <w:r w:rsidRPr="00B316A9">
              <w:rPr>
                <w:rFonts w:eastAsia="Times New Roman" w:cstheme="minorHAnsi"/>
                <w:color w:val="000000"/>
                <w:sz w:val="20"/>
                <w:szCs w:val="20"/>
                <w:lang w:val="en-US" w:eastAsia="pl-PL"/>
              </w:rPr>
              <w:t>Montaż</w:t>
            </w:r>
            <w:proofErr w:type="spellEnd"/>
            <w:r w:rsidRPr="00B316A9">
              <w:rPr>
                <w:rFonts w:eastAsia="Times New Roman" w:cstheme="minorHAnsi"/>
                <w:color w:val="000000"/>
                <w:sz w:val="20"/>
                <w:szCs w:val="20"/>
                <w:lang w:val="en-US" w:eastAsia="pl-PL"/>
              </w:rPr>
              <w:t xml:space="preserve"> w </w:t>
            </w:r>
            <w:proofErr w:type="spellStart"/>
            <w:r w:rsidRPr="00B316A9">
              <w:rPr>
                <w:rFonts w:eastAsia="Times New Roman" w:cstheme="minorHAnsi"/>
                <w:color w:val="000000"/>
                <w:sz w:val="20"/>
                <w:szCs w:val="20"/>
                <w:lang w:val="en-US" w:eastAsia="pl-PL"/>
              </w:rPr>
              <w:t>szafie</w:t>
            </w:r>
            <w:proofErr w:type="spellEnd"/>
            <w:r w:rsidRPr="00B316A9">
              <w:rPr>
                <w:rFonts w:eastAsia="Times New Roman" w:cstheme="minorHAnsi"/>
                <w:color w:val="000000"/>
                <w:sz w:val="20"/>
                <w:szCs w:val="20"/>
                <w:lang w:val="en-US" w:eastAsia="pl-PL"/>
              </w:rPr>
              <w:t xml:space="preserve"> rack</w:t>
            </w:r>
          </w:p>
          <w:p w14:paraId="47D242FE" w14:textId="77777777" w:rsidR="00B316A9" w:rsidRPr="00B316A9" w:rsidRDefault="00B316A9" w:rsidP="00B316A9">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proofErr w:type="spellStart"/>
            <w:r w:rsidRPr="00B316A9">
              <w:rPr>
                <w:rFonts w:eastAsia="Times New Roman" w:cstheme="minorHAnsi"/>
                <w:color w:val="000000"/>
                <w:sz w:val="20"/>
                <w:szCs w:val="20"/>
                <w:lang w:val="en-US" w:eastAsia="pl-PL"/>
              </w:rPr>
              <w:t>Zasilacz</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przełącznika</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muszą</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znajdować</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się</w:t>
            </w:r>
            <w:proofErr w:type="spellEnd"/>
            <w:r w:rsidRPr="00B316A9">
              <w:rPr>
                <w:rFonts w:eastAsia="Times New Roman" w:cstheme="minorHAnsi"/>
                <w:color w:val="000000"/>
                <w:sz w:val="20"/>
                <w:szCs w:val="20"/>
                <w:lang w:val="en-US" w:eastAsia="pl-PL"/>
              </w:rPr>
              <w:t xml:space="preserve"> w </w:t>
            </w:r>
            <w:proofErr w:type="spellStart"/>
            <w:r w:rsidRPr="00B316A9">
              <w:rPr>
                <w:rFonts w:eastAsia="Times New Roman" w:cstheme="minorHAnsi"/>
                <w:color w:val="000000"/>
                <w:sz w:val="20"/>
                <w:szCs w:val="20"/>
                <w:lang w:val="en-US" w:eastAsia="pl-PL"/>
              </w:rPr>
              <w:t>przedniej</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części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szafy</w:t>
            </w:r>
            <w:proofErr w:type="spellEnd"/>
            <w:r w:rsidRPr="00B316A9">
              <w:rPr>
                <w:rFonts w:eastAsia="Times New Roman" w:cstheme="minorHAnsi"/>
                <w:color w:val="000000"/>
                <w:sz w:val="20"/>
                <w:szCs w:val="20"/>
                <w:lang w:val="en-US" w:eastAsia="pl-PL"/>
              </w:rPr>
              <w:t xml:space="preserve"> rack</w:t>
            </w:r>
          </w:p>
          <w:p w14:paraId="6860F6FE" w14:textId="77777777" w:rsidR="00B316A9" w:rsidRPr="00B316A9" w:rsidRDefault="00B316A9" w:rsidP="00B316A9">
            <w:pPr>
              <w:pStyle w:val="Akapitzlis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pl-PL"/>
              </w:rPr>
            </w:pPr>
            <w:r w:rsidRPr="00B316A9">
              <w:rPr>
                <w:rFonts w:eastAsia="Times New Roman" w:cstheme="minorHAnsi"/>
                <w:color w:val="000000"/>
                <w:sz w:val="20"/>
                <w:szCs w:val="20"/>
                <w:lang w:val="en-US" w:eastAsia="pl-PL"/>
              </w:rPr>
              <w:t xml:space="preserve">porty z </w:t>
            </w:r>
            <w:proofErr w:type="spellStart"/>
            <w:r w:rsidRPr="00B316A9">
              <w:rPr>
                <w:rFonts w:eastAsia="Times New Roman" w:cstheme="minorHAnsi"/>
                <w:color w:val="000000"/>
                <w:sz w:val="20"/>
                <w:szCs w:val="20"/>
                <w:lang w:val="en-US" w:eastAsia="pl-PL"/>
              </w:rPr>
              <w:t>wkładkami</w:t>
            </w:r>
            <w:proofErr w:type="spellEnd"/>
            <w:r w:rsidRPr="00B316A9">
              <w:rPr>
                <w:rFonts w:eastAsia="Times New Roman" w:cstheme="minorHAnsi"/>
                <w:color w:val="000000"/>
                <w:sz w:val="20"/>
                <w:szCs w:val="20"/>
                <w:lang w:val="en-US" w:eastAsia="pl-PL"/>
              </w:rPr>
              <w:t xml:space="preserve"> FC </w:t>
            </w:r>
            <w:proofErr w:type="spellStart"/>
            <w:r w:rsidRPr="00B316A9">
              <w:rPr>
                <w:rFonts w:eastAsia="Times New Roman" w:cstheme="minorHAnsi"/>
                <w:color w:val="000000"/>
                <w:sz w:val="20"/>
                <w:szCs w:val="20"/>
                <w:lang w:val="en-US" w:eastAsia="pl-PL"/>
              </w:rPr>
              <w:t>muszą</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znajdować</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się</w:t>
            </w:r>
            <w:proofErr w:type="spellEnd"/>
            <w:r w:rsidRPr="00B316A9">
              <w:rPr>
                <w:rFonts w:eastAsia="Times New Roman" w:cstheme="minorHAnsi"/>
                <w:color w:val="000000"/>
                <w:sz w:val="20"/>
                <w:szCs w:val="20"/>
                <w:lang w:val="en-US" w:eastAsia="pl-PL"/>
              </w:rPr>
              <w:t xml:space="preserve"> w </w:t>
            </w:r>
            <w:proofErr w:type="spellStart"/>
            <w:r w:rsidRPr="00B316A9">
              <w:rPr>
                <w:rFonts w:eastAsia="Times New Roman" w:cstheme="minorHAnsi"/>
                <w:color w:val="000000"/>
                <w:sz w:val="20"/>
                <w:szCs w:val="20"/>
                <w:lang w:val="en-US" w:eastAsia="pl-PL"/>
              </w:rPr>
              <w:t>tylnej</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części</w:t>
            </w:r>
            <w:proofErr w:type="spellEnd"/>
            <w:r w:rsidRPr="00B316A9">
              <w:rPr>
                <w:rFonts w:eastAsia="Times New Roman" w:cstheme="minorHAnsi"/>
                <w:color w:val="000000"/>
                <w:sz w:val="20"/>
                <w:szCs w:val="20"/>
                <w:lang w:val="en-US" w:eastAsia="pl-PL"/>
              </w:rPr>
              <w:t xml:space="preserve"> </w:t>
            </w:r>
            <w:proofErr w:type="spellStart"/>
            <w:r w:rsidRPr="00B316A9">
              <w:rPr>
                <w:rFonts w:eastAsia="Times New Roman" w:cstheme="minorHAnsi"/>
                <w:color w:val="000000"/>
                <w:sz w:val="20"/>
                <w:szCs w:val="20"/>
                <w:lang w:val="en-US" w:eastAsia="pl-PL"/>
              </w:rPr>
              <w:t>szafy</w:t>
            </w:r>
            <w:proofErr w:type="spellEnd"/>
            <w:r w:rsidRPr="00B316A9">
              <w:rPr>
                <w:rFonts w:eastAsia="Times New Roman" w:cstheme="minorHAnsi"/>
                <w:color w:val="000000"/>
                <w:sz w:val="20"/>
                <w:szCs w:val="20"/>
                <w:lang w:val="en-US" w:eastAsia="pl-PL"/>
              </w:rPr>
              <w:t xml:space="preserve"> rack</w:t>
            </w:r>
          </w:p>
          <w:p w14:paraId="7564F875" w14:textId="6AF05D9D"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Wraz z przełącznikiem wymagane jest dostarczenie wszelkich elementów i akcesoriów niezbędnych do prawidłowego zamontowania przełącznika w szafie RACK oraz prawidłowej cyrkulacji powietrza (np. szyny montażowe, śruby itp.)</w:t>
            </w:r>
          </w:p>
        </w:tc>
      </w:tr>
      <w:tr w:rsidR="00B316A9" w:rsidRPr="00D072A4" w14:paraId="1DDD865F"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3C8BF467" w14:textId="22444D18" w:rsidR="00B316A9" w:rsidRPr="00B316A9" w:rsidRDefault="00B316A9" w:rsidP="00B316A9">
            <w:pPr>
              <w:rPr>
                <w:rFonts w:cstheme="minorHAnsi"/>
                <w:sz w:val="20"/>
                <w:szCs w:val="20"/>
              </w:rPr>
            </w:pPr>
            <w:r w:rsidRPr="00B316A9">
              <w:rPr>
                <w:rFonts w:cstheme="minorHAnsi"/>
                <w:sz w:val="20"/>
                <w:szCs w:val="20"/>
              </w:rPr>
              <w:t>12.</w:t>
            </w:r>
          </w:p>
        </w:tc>
        <w:tc>
          <w:tcPr>
            <w:tcW w:w="9072" w:type="dxa"/>
            <w:vAlign w:val="center"/>
          </w:tcPr>
          <w:p w14:paraId="314E4B57" w14:textId="77777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316A9">
              <w:rPr>
                <w:rFonts w:cstheme="minorHAnsi"/>
                <w:b/>
                <w:bCs/>
                <w:sz w:val="20"/>
                <w:szCs w:val="20"/>
              </w:rPr>
              <w:t xml:space="preserve">Zasilanie </w:t>
            </w:r>
          </w:p>
          <w:p w14:paraId="23AD163C" w14:textId="77777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Zasilanie prądem 230 V / 50 </w:t>
            </w:r>
            <w:proofErr w:type="spellStart"/>
            <w:r w:rsidRPr="00B316A9">
              <w:rPr>
                <w:rFonts w:cstheme="minorHAnsi"/>
                <w:sz w:val="20"/>
                <w:szCs w:val="20"/>
              </w:rPr>
              <w:t>Hz</w:t>
            </w:r>
            <w:proofErr w:type="spellEnd"/>
            <w:r w:rsidRPr="00B316A9">
              <w:rPr>
                <w:rFonts w:cstheme="minorHAnsi"/>
                <w:sz w:val="20"/>
                <w:szCs w:val="20"/>
              </w:rPr>
              <w:t>.</w:t>
            </w:r>
          </w:p>
          <w:p w14:paraId="423AB62B" w14:textId="77777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Maksymalny dopuszczalny pobór mocy przełącznika FC wyposażonego w 24 aktywne porty 32Gbps to 77W.</w:t>
            </w:r>
          </w:p>
          <w:p w14:paraId="1C37A5BA" w14:textId="616B5634"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Maksymalna ilość ciepła wydzielanego przez przełącznik FC wyposażony w 24 aktywne porty 32Gbps to 215 BTU na godzinę.</w:t>
            </w:r>
          </w:p>
        </w:tc>
      </w:tr>
      <w:tr w:rsidR="00B316A9" w:rsidRPr="00D072A4" w14:paraId="46CBE61F"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5678AE05" w14:textId="6DD6E6C6" w:rsidR="00B316A9" w:rsidRPr="00B316A9" w:rsidRDefault="00B316A9" w:rsidP="00B316A9">
            <w:pPr>
              <w:rPr>
                <w:rFonts w:cstheme="minorHAnsi"/>
                <w:sz w:val="20"/>
                <w:szCs w:val="20"/>
              </w:rPr>
            </w:pPr>
            <w:r w:rsidRPr="00B316A9">
              <w:rPr>
                <w:rFonts w:cstheme="minorHAnsi"/>
                <w:sz w:val="20"/>
                <w:szCs w:val="20"/>
              </w:rPr>
              <w:t>13.</w:t>
            </w:r>
          </w:p>
        </w:tc>
        <w:tc>
          <w:tcPr>
            <w:tcW w:w="9072" w:type="dxa"/>
            <w:vAlign w:val="center"/>
          </w:tcPr>
          <w:p w14:paraId="6EB8E8E7" w14:textId="68602A9F"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Wykonawca zobowiązany jest do dostarczenia elementów niezbędnych do montażu, instalacji, konfiguracji i uruchomienia przedmiotu zamówienia w szczególności elementy do montażu w szafie 19” oraz kable zasilające</w:t>
            </w:r>
          </w:p>
        </w:tc>
      </w:tr>
      <w:tr w:rsidR="00B316A9" w:rsidRPr="00D072A4" w14:paraId="11C45C19"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17480503" w14:textId="4C4FF6CB" w:rsidR="00B316A9" w:rsidRPr="00B316A9" w:rsidRDefault="00B316A9" w:rsidP="00B316A9">
            <w:pPr>
              <w:rPr>
                <w:rFonts w:cstheme="minorHAnsi"/>
                <w:sz w:val="20"/>
                <w:szCs w:val="20"/>
              </w:rPr>
            </w:pPr>
            <w:r w:rsidRPr="00B316A9">
              <w:rPr>
                <w:rFonts w:cstheme="minorHAnsi"/>
                <w:sz w:val="20"/>
                <w:szCs w:val="20"/>
              </w:rPr>
              <w:t>14.</w:t>
            </w:r>
          </w:p>
        </w:tc>
        <w:tc>
          <w:tcPr>
            <w:tcW w:w="9072" w:type="dxa"/>
            <w:vAlign w:val="center"/>
          </w:tcPr>
          <w:p w14:paraId="40F4FE16" w14:textId="32BBAC34"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Dostarczone urządzenie musi mieć zainstalowane wszystkie najnowsze zestawy poprawek dotyczących dostarczanego sprzętu (w tym najnowsza wersja </w:t>
            </w:r>
            <w:proofErr w:type="spellStart"/>
            <w:r w:rsidRPr="00B316A9">
              <w:rPr>
                <w:rFonts w:cstheme="minorHAnsi"/>
                <w:sz w:val="20"/>
                <w:szCs w:val="20"/>
              </w:rPr>
              <w:t>firmware</w:t>
            </w:r>
            <w:proofErr w:type="spellEnd"/>
            <w:r w:rsidRPr="00B316A9">
              <w:rPr>
                <w:rFonts w:cstheme="minorHAnsi"/>
                <w:sz w:val="20"/>
                <w:szCs w:val="20"/>
              </w:rPr>
              <w:t xml:space="preserve"> na dzień dostawy).</w:t>
            </w:r>
          </w:p>
        </w:tc>
      </w:tr>
      <w:tr w:rsidR="00B316A9" w:rsidRPr="00D072A4" w14:paraId="4B36F42E"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350DF736" w14:textId="64CA144A" w:rsidR="00B316A9" w:rsidRPr="00B316A9" w:rsidRDefault="00B316A9" w:rsidP="00B316A9">
            <w:pPr>
              <w:rPr>
                <w:rFonts w:cstheme="minorHAnsi"/>
                <w:sz w:val="20"/>
                <w:szCs w:val="20"/>
              </w:rPr>
            </w:pPr>
            <w:r w:rsidRPr="00B316A9">
              <w:rPr>
                <w:rFonts w:cstheme="minorHAnsi"/>
                <w:sz w:val="20"/>
                <w:szCs w:val="20"/>
              </w:rPr>
              <w:t>15.</w:t>
            </w:r>
          </w:p>
        </w:tc>
        <w:tc>
          <w:tcPr>
            <w:tcW w:w="9072" w:type="dxa"/>
            <w:vAlign w:val="center"/>
          </w:tcPr>
          <w:p w14:paraId="73D19B12" w14:textId="37794D13"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Oferowane produkty (urządzenia, sprzęt) muszą spełniać wymagania norm CE, tj. muszą spełniać wymogi niezbędne do oznaczenia produktów znakiem CE</w:t>
            </w:r>
          </w:p>
        </w:tc>
      </w:tr>
      <w:tr w:rsidR="00B316A9" w:rsidRPr="00D072A4" w14:paraId="26CED365"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16425F42" w14:textId="438EA4D9" w:rsidR="00B316A9" w:rsidRPr="00B316A9" w:rsidRDefault="00B316A9" w:rsidP="00B316A9">
            <w:pPr>
              <w:rPr>
                <w:rFonts w:cstheme="minorHAnsi"/>
                <w:sz w:val="20"/>
                <w:szCs w:val="20"/>
              </w:rPr>
            </w:pPr>
            <w:r w:rsidRPr="00B316A9">
              <w:rPr>
                <w:rFonts w:cstheme="minorHAnsi"/>
                <w:sz w:val="20"/>
                <w:szCs w:val="20"/>
              </w:rPr>
              <w:t>16.</w:t>
            </w:r>
          </w:p>
        </w:tc>
        <w:tc>
          <w:tcPr>
            <w:tcW w:w="9072" w:type="dxa"/>
            <w:vAlign w:val="center"/>
          </w:tcPr>
          <w:p w14:paraId="0B4D1297" w14:textId="5256F598"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Urządzenia i ich komponenty muszą być oznakowane przez producenta w taki sposób, aby możliwa była identyfikacja zarówno produktu jak i producenta.</w:t>
            </w:r>
          </w:p>
        </w:tc>
      </w:tr>
      <w:tr w:rsidR="00B316A9" w:rsidRPr="00D072A4" w14:paraId="10733DA9"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6790876E" w14:textId="6D189D1C" w:rsidR="00B316A9" w:rsidRPr="00B316A9" w:rsidRDefault="00B316A9" w:rsidP="00B316A9">
            <w:pPr>
              <w:rPr>
                <w:rFonts w:cstheme="minorHAnsi"/>
                <w:sz w:val="20"/>
                <w:szCs w:val="20"/>
              </w:rPr>
            </w:pPr>
            <w:r w:rsidRPr="00B316A9">
              <w:rPr>
                <w:rFonts w:cstheme="minorHAnsi"/>
                <w:sz w:val="20"/>
                <w:szCs w:val="20"/>
              </w:rPr>
              <w:t>17.</w:t>
            </w:r>
          </w:p>
        </w:tc>
        <w:tc>
          <w:tcPr>
            <w:tcW w:w="9072" w:type="dxa"/>
            <w:vAlign w:val="center"/>
          </w:tcPr>
          <w:p w14:paraId="2EA87A94" w14:textId="645033A8"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Urządzenie musi współpracować z krajową siecią energetyczną o parametrach: 230 V ± 5%, 50 </w:t>
            </w:r>
            <w:proofErr w:type="spellStart"/>
            <w:r w:rsidRPr="00B316A9">
              <w:rPr>
                <w:rFonts w:cstheme="minorHAnsi"/>
                <w:sz w:val="20"/>
                <w:szCs w:val="20"/>
              </w:rPr>
              <w:t>Hz</w:t>
            </w:r>
            <w:proofErr w:type="spellEnd"/>
            <w:r w:rsidRPr="00B316A9">
              <w:rPr>
                <w:rFonts w:cstheme="minorHAnsi"/>
                <w:sz w:val="20"/>
                <w:szCs w:val="20"/>
              </w:rPr>
              <w:t>.</w:t>
            </w:r>
          </w:p>
        </w:tc>
      </w:tr>
      <w:tr w:rsidR="00B316A9" w:rsidRPr="00D072A4" w14:paraId="16FF3800"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30113138" w14:textId="73DA90DD" w:rsidR="00B316A9" w:rsidRPr="00B316A9" w:rsidRDefault="00B316A9" w:rsidP="00B316A9">
            <w:pPr>
              <w:rPr>
                <w:rFonts w:cstheme="minorHAnsi"/>
                <w:sz w:val="20"/>
                <w:szCs w:val="20"/>
              </w:rPr>
            </w:pPr>
            <w:r w:rsidRPr="00B316A9">
              <w:rPr>
                <w:rFonts w:cstheme="minorHAnsi"/>
                <w:sz w:val="20"/>
                <w:szCs w:val="20"/>
              </w:rPr>
              <w:t>18.</w:t>
            </w:r>
          </w:p>
        </w:tc>
        <w:tc>
          <w:tcPr>
            <w:tcW w:w="9072" w:type="dxa"/>
            <w:vAlign w:val="center"/>
          </w:tcPr>
          <w:p w14:paraId="1E9A0D5C" w14:textId="161ED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Przełączniki sieci SAN</w:t>
            </w:r>
            <w:r w:rsidR="0033298B">
              <w:rPr>
                <w:rFonts w:cstheme="minorHAnsi"/>
                <w:sz w:val="20"/>
                <w:szCs w:val="20"/>
              </w:rPr>
              <w:t xml:space="preserve"> </w:t>
            </w:r>
            <w:r w:rsidRPr="00B316A9">
              <w:rPr>
                <w:rFonts w:cstheme="minorHAnsi"/>
                <w:sz w:val="20"/>
                <w:szCs w:val="20"/>
              </w:rPr>
              <w:t>muszą być nowe, nigdy wcześniej nie używane i pochodzić z autoryzowanego kanału dystrybucji producenta na terenie Polski a także być objęta serwisem producenta.</w:t>
            </w:r>
          </w:p>
        </w:tc>
      </w:tr>
      <w:tr w:rsidR="00B316A9" w:rsidRPr="00D072A4" w14:paraId="06B91452"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5814069B" w14:textId="168D1FBE" w:rsidR="00B316A9" w:rsidRPr="00B316A9" w:rsidRDefault="00B316A9" w:rsidP="00B316A9">
            <w:pPr>
              <w:rPr>
                <w:rFonts w:cstheme="minorHAnsi"/>
                <w:sz w:val="20"/>
                <w:szCs w:val="20"/>
              </w:rPr>
            </w:pPr>
            <w:r w:rsidRPr="00B316A9">
              <w:rPr>
                <w:rFonts w:cstheme="minorHAnsi"/>
                <w:sz w:val="20"/>
                <w:szCs w:val="20"/>
              </w:rPr>
              <w:t>19.</w:t>
            </w:r>
          </w:p>
        </w:tc>
        <w:tc>
          <w:tcPr>
            <w:tcW w:w="9072" w:type="dxa"/>
            <w:vAlign w:val="center"/>
          </w:tcPr>
          <w:p w14:paraId="3F0780CF" w14:textId="085C2883"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Minimum </w:t>
            </w:r>
            <w:r w:rsidR="005D5B5A">
              <w:rPr>
                <w:rFonts w:cstheme="minorHAnsi"/>
                <w:sz w:val="20"/>
                <w:szCs w:val="20"/>
              </w:rPr>
              <w:t>5</w:t>
            </w:r>
            <w:r w:rsidRPr="00B316A9">
              <w:rPr>
                <w:rFonts w:cstheme="minorHAnsi"/>
                <w:sz w:val="20"/>
                <w:szCs w:val="20"/>
              </w:rPr>
              <w:t>-letnia gwarancja/usługi wsparcia producenta w miejscu instalacji.</w:t>
            </w:r>
          </w:p>
          <w:p w14:paraId="1DE5554D" w14:textId="77777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 xml:space="preserve">2h czas reakcji na zdarzenia krytyczne w dni robocze od poniedziałku do piątku, przez min. 9h na dobę (bezpośredni kontakt ze specjalistą produktowym, zależnie od dostępności tej opcji). Przybycie na miejsce w następnym dniu roboczym. Wsparcie techniczne realizowane jest przez serwis producenta oferowanego przełącznika. </w:t>
            </w:r>
          </w:p>
          <w:p w14:paraId="0EB667CE" w14:textId="0206251F"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B316A9">
              <w:rPr>
                <w:rFonts w:cstheme="minorHAnsi"/>
                <w:sz w:val="20"/>
                <w:szCs w:val="20"/>
              </w:rPr>
              <w:t>W okresie trwania gwarancji/usług wsparcia Zamawiający ma prawo do otrzymywania poprawek oraz aktualizacji wersji oprogramowania wewnętrznego serwera.</w:t>
            </w:r>
          </w:p>
        </w:tc>
      </w:tr>
      <w:tr w:rsidR="00B316A9" w:rsidRPr="00D072A4" w14:paraId="04707E3E" w14:textId="77777777" w:rsidTr="00A36FDE">
        <w:tc>
          <w:tcPr>
            <w:cnfStyle w:val="001000000000" w:firstRow="0" w:lastRow="0" w:firstColumn="1" w:lastColumn="0" w:oddVBand="0" w:evenVBand="0" w:oddHBand="0" w:evenHBand="0" w:firstRowFirstColumn="0" w:firstRowLastColumn="0" w:lastRowFirstColumn="0" w:lastRowLastColumn="0"/>
            <w:tcW w:w="567" w:type="dxa"/>
            <w:vAlign w:val="center"/>
          </w:tcPr>
          <w:p w14:paraId="054D3009" w14:textId="40CAC7F1" w:rsidR="00B316A9" w:rsidRPr="00B316A9" w:rsidRDefault="00B316A9" w:rsidP="00B316A9">
            <w:pPr>
              <w:rPr>
                <w:rFonts w:cstheme="minorHAnsi"/>
                <w:sz w:val="20"/>
                <w:szCs w:val="20"/>
              </w:rPr>
            </w:pPr>
            <w:r w:rsidRPr="00B316A9">
              <w:rPr>
                <w:rFonts w:cstheme="minorHAnsi"/>
                <w:sz w:val="20"/>
                <w:szCs w:val="20"/>
              </w:rPr>
              <w:t>20.</w:t>
            </w:r>
          </w:p>
        </w:tc>
        <w:tc>
          <w:tcPr>
            <w:tcW w:w="9072" w:type="dxa"/>
            <w:vAlign w:val="center"/>
          </w:tcPr>
          <w:p w14:paraId="3E652C70" w14:textId="77777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Urządzenia muszą być zakupione w oficjalnym kanale dystrybucyjnym producenta. Na żądanie Zamawiającego, Wykonawca musi przedstawić oświadczenie producenta oferowanego serwera, potwierdzające pochodzenie urządzenia z oficjalnego kanału dystrybucyjnego producenta.</w:t>
            </w:r>
          </w:p>
          <w:p w14:paraId="4A66A4E5" w14:textId="77777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Wymagane są dokumenty poświadczające, że sprzęt jest produkowany zgodnie z normami ISO 9001 oraz ISO 14001.</w:t>
            </w:r>
          </w:p>
          <w:p w14:paraId="5ED0C7B8" w14:textId="77777777"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cstheme="minorHAnsi"/>
                <w:sz w:val="20"/>
                <w:szCs w:val="20"/>
              </w:rPr>
              <w:t>Deklaracja zgodności CE.</w:t>
            </w:r>
          </w:p>
          <w:p w14:paraId="3FAA544A" w14:textId="0A8AD894" w:rsidR="00B316A9" w:rsidRPr="00B316A9" w:rsidRDefault="00B316A9" w:rsidP="00B316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16A9">
              <w:rPr>
                <w:rFonts w:eastAsia="Calibri" w:cstheme="minorHAnsi"/>
                <w:sz w:val="20"/>
                <w:szCs w:val="20"/>
              </w:rPr>
              <w:t>Zamawiający wymaga by dostarczone urządzenia były fabrycznie nowe oraz nie odnawiane, demonstracyjne lub powystawowe. Oferowane urządzenia w dniu składania ofert nie mogą być przeznaczone przez producenta do wycofania z produkcji lub sprzedaży.</w:t>
            </w:r>
          </w:p>
        </w:tc>
      </w:tr>
    </w:tbl>
    <w:p w14:paraId="6AA7BE74" w14:textId="77777777" w:rsidR="00ED6BF1" w:rsidRPr="00D072A4" w:rsidRDefault="00ED6BF1" w:rsidP="00ED6BF1">
      <w:pPr>
        <w:pStyle w:val="Bezodstpw"/>
        <w:rPr>
          <w:rFonts w:cstheme="minorHAnsi"/>
        </w:rPr>
      </w:pPr>
    </w:p>
    <w:p w14:paraId="15BFFD03" w14:textId="2AEE7E2A" w:rsidR="00A748A8" w:rsidRDefault="00A748A8" w:rsidP="00A748A8">
      <w:pPr>
        <w:pStyle w:val="Nagwek3"/>
      </w:pPr>
      <w:r>
        <w:t>Opis Równoważności</w:t>
      </w:r>
    </w:p>
    <w:p w14:paraId="37A7AF3A" w14:textId="14B6E3D0" w:rsidR="00A748A8" w:rsidRDefault="00A748A8" w:rsidP="00A748A8">
      <w:pPr>
        <w:pStyle w:val="Nagwek4"/>
        <w:rPr>
          <w:rFonts w:eastAsia="Times New Roman"/>
        </w:rPr>
      </w:pPr>
      <w:r w:rsidRPr="00EC77A2">
        <w:rPr>
          <w:rFonts w:eastAsia="Times New Roman"/>
        </w:rPr>
        <w:t xml:space="preserve">Microsoft Windows Server 2022 Standard 16 </w:t>
      </w:r>
      <w:proofErr w:type="spellStart"/>
      <w:r w:rsidRPr="00EC77A2">
        <w:rPr>
          <w:rFonts w:eastAsia="Times New Roman"/>
        </w:rPr>
        <w:t>core</w:t>
      </w:r>
      <w:proofErr w:type="spellEnd"/>
    </w:p>
    <w:p w14:paraId="48CC72DE" w14:textId="77777777" w:rsidR="00344EBB" w:rsidRDefault="00344EBB" w:rsidP="00344EBB">
      <w:r>
        <w:t xml:space="preserve">Oprogramowanie serwerowe musi umożliwić uruchomienie oprogramowania dziedzinowego użytkowanego aktualnie w urzędzie oraz pełną współpracę z </w:t>
      </w:r>
      <w:proofErr w:type="spellStart"/>
      <w:r>
        <w:t>ActiveDirectory</w:t>
      </w:r>
      <w:proofErr w:type="spellEnd"/>
      <w:r>
        <w:t xml:space="preserve">, które jest aktualnie wykorzystywane. </w:t>
      </w:r>
    </w:p>
    <w:p w14:paraId="786607B4" w14:textId="77777777" w:rsidR="00344EBB" w:rsidRDefault="00344EBB" w:rsidP="00344EBB">
      <w:r>
        <w:t xml:space="preserve">Licencje zostaną wykorzystane do uruchomienia oprogramowana na nowych serwerach zakupionych w ramach niniejszego postępowania, jak również do modernizacji aktualnie posiadanych serwerów w </w:t>
      </w:r>
      <w:r>
        <w:lastRenderedPageBreak/>
        <w:t xml:space="preserve">urzędzie. Dostarczone licencje powinny pochodzić z oficjalnego kanału dystrybucyjnego producenta na rynek polski. </w:t>
      </w:r>
    </w:p>
    <w:p w14:paraId="78C670EA" w14:textId="40E6CB3B" w:rsidR="00344EBB" w:rsidRDefault="00344EBB" w:rsidP="00344EBB">
      <w:pPr>
        <w:pStyle w:val="Akapitzlist"/>
        <w:numPr>
          <w:ilvl w:val="0"/>
          <w:numId w:val="46"/>
        </w:numPr>
      </w:pPr>
      <w:r>
        <w:t xml:space="preserve">Licencja bez ograniczeń czasowych. Warunki licencjonowania muszą zezwalać na zmianę wersji systemu operacyjnego na niższą z zachowaniem wsparcia technicznego oraz na przeniesienie licencji systemu operacyjnego na inny fizyczny serwer. </w:t>
      </w:r>
    </w:p>
    <w:p w14:paraId="02C2C40A" w14:textId="7A6C86EA" w:rsidR="00344EBB" w:rsidRDefault="00344EBB" w:rsidP="00344EBB">
      <w:pPr>
        <w:pStyle w:val="Akapitzlist"/>
        <w:numPr>
          <w:ilvl w:val="0"/>
          <w:numId w:val="46"/>
        </w:numPr>
      </w:pPr>
      <w:r>
        <w:t xml:space="preserve">instalacja i użytkowanie aplikacji 32- i 64-bitowych na dostarczonym serwerowym systemie operacyjnym; </w:t>
      </w:r>
    </w:p>
    <w:p w14:paraId="3DCA1F12" w14:textId="55A492D4" w:rsidR="00344EBB" w:rsidRDefault="00344EBB" w:rsidP="00344EBB">
      <w:pPr>
        <w:pStyle w:val="Akapitzlist"/>
        <w:numPr>
          <w:ilvl w:val="0"/>
          <w:numId w:val="46"/>
        </w:numPr>
      </w:pPr>
      <w:r>
        <w:t xml:space="preserve">w ramach dostarczonej licencji zawarta możliwość instalacji oprogramowania na serwerze wieloprocesorowym; </w:t>
      </w:r>
    </w:p>
    <w:p w14:paraId="03D31908" w14:textId="48F3E768" w:rsidR="00344EBB" w:rsidRDefault="00344EBB" w:rsidP="00344EBB">
      <w:pPr>
        <w:pStyle w:val="Akapitzlist"/>
        <w:numPr>
          <w:ilvl w:val="0"/>
          <w:numId w:val="46"/>
        </w:numPr>
      </w:pPr>
      <w:r>
        <w:t>obsługa 64 procesorów fizycznych oraz co najmniej 64 procesorów logicznych (wirtualnych);</w:t>
      </w:r>
    </w:p>
    <w:p w14:paraId="63F37929" w14:textId="77777777" w:rsidR="00344EBB" w:rsidRDefault="00344EBB" w:rsidP="00090BC4">
      <w:pPr>
        <w:pStyle w:val="Akapitzlist"/>
        <w:numPr>
          <w:ilvl w:val="0"/>
          <w:numId w:val="46"/>
        </w:numPr>
      </w:pPr>
      <w:r>
        <w:t xml:space="preserve">wielkość obsługiwanej pamięci RAM w ramach jednej instancji systemu operacyjnego – przynajmniej 4TB; </w:t>
      </w:r>
    </w:p>
    <w:p w14:paraId="0FD5CC78" w14:textId="77777777" w:rsidR="00344EBB" w:rsidRDefault="00344EBB" w:rsidP="00090BC4">
      <w:pPr>
        <w:pStyle w:val="Akapitzlist"/>
        <w:numPr>
          <w:ilvl w:val="0"/>
          <w:numId w:val="46"/>
        </w:numPr>
      </w:pPr>
      <w:r>
        <w:t>obsługa dostępu wielościeżkowego do zasobów LAN poprzez karty Gigabit Ethernet i szybsze, w trybie równoważenia obciążenia łącza (</w:t>
      </w:r>
      <w:proofErr w:type="spellStart"/>
      <w:r>
        <w:t>load</w:t>
      </w:r>
      <w:proofErr w:type="spellEnd"/>
      <w:r>
        <w:t xml:space="preserve"> </w:t>
      </w:r>
      <w:proofErr w:type="spellStart"/>
      <w:r>
        <w:t>balancing</w:t>
      </w:r>
      <w:proofErr w:type="spellEnd"/>
      <w:r>
        <w:t>) i redundancji łącza (</w:t>
      </w:r>
      <w:proofErr w:type="spellStart"/>
      <w:r>
        <w:t>failover</w:t>
      </w:r>
      <w:proofErr w:type="spellEnd"/>
      <w:r>
        <w:t xml:space="preserve">) – natywnie lub z wykorzystaniem sterowników producenta sprzętu; </w:t>
      </w:r>
    </w:p>
    <w:p w14:paraId="113696E4" w14:textId="77777777" w:rsidR="00344EBB" w:rsidRDefault="00344EBB" w:rsidP="006A37CF">
      <w:pPr>
        <w:pStyle w:val="Akapitzlist"/>
        <w:numPr>
          <w:ilvl w:val="0"/>
          <w:numId w:val="46"/>
        </w:numPr>
      </w:pPr>
      <w:r>
        <w:t xml:space="preserve">praca w roli klienta domeny Microsoft Active Directory; </w:t>
      </w:r>
    </w:p>
    <w:p w14:paraId="67EAD7C7" w14:textId="77777777" w:rsidR="00344EBB" w:rsidRDefault="00344EBB" w:rsidP="006A37CF">
      <w:pPr>
        <w:pStyle w:val="Akapitzlist"/>
        <w:numPr>
          <w:ilvl w:val="0"/>
          <w:numId w:val="46"/>
        </w:numPr>
      </w:pPr>
      <w:r>
        <w:t xml:space="preserve">zawarta możliwość uruchomienia roli kontrolera domeny Microsoft Active Directory na poziomie Microsoft Windows Server 2022; </w:t>
      </w:r>
    </w:p>
    <w:p w14:paraId="39D3FF58" w14:textId="77777777" w:rsidR="00344EBB" w:rsidRDefault="00344EBB" w:rsidP="006A37CF">
      <w:pPr>
        <w:pStyle w:val="Akapitzlist"/>
        <w:numPr>
          <w:ilvl w:val="0"/>
          <w:numId w:val="46"/>
        </w:numPr>
      </w:pPr>
      <w:r>
        <w:t xml:space="preserve">zawarta możliwość uruchomienia roli serwera DHCP, w tym funkcji </w:t>
      </w:r>
      <w:proofErr w:type="spellStart"/>
      <w:r>
        <w:t>klastrowania</w:t>
      </w:r>
      <w:proofErr w:type="spellEnd"/>
      <w:r>
        <w:t xml:space="preserve"> serwera DHCP (możliwość uruchomienia dwóch serwerów DHCP operujących jednocześnie na tej samej puli oferowanych adresów IP);</w:t>
      </w:r>
    </w:p>
    <w:p w14:paraId="13D39F0B" w14:textId="77777777" w:rsidR="00344EBB" w:rsidRDefault="00344EBB" w:rsidP="00E46E9B">
      <w:pPr>
        <w:pStyle w:val="Akapitzlist"/>
        <w:numPr>
          <w:ilvl w:val="0"/>
          <w:numId w:val="46"/>
        </w:numPr>
      </w:pPr>
      <w:r>
        <w:t xml:space="preserve">zawarta możliwość uruchomienia roli serwera DNS; </w:t>
      </w:r>
    </w:p>
    <w:p w14:paraId="348A3422" w14:textId="77777777" w:rsidR="00344EBB" w:rsidRDefault="00344EBB" w:rsidP="004E1216">
      <w:pPr>
        <w:pStyle w:val="Akapitzlist"/>
        <w:numPr>
          <w:ilvl w:val="0"/>
          <w:numId w:val="46"/>
        </w:numPr>
      </w:pPr>
      <w:r>
        <w:t xml:space="preserve">zawarta możliwość uruchomienia roli klienta i serwera czasu (NTP); </w:t>
      </w:r>
    </w:p>
    <w:p w14:paraId="72F2C389" w14:textId="77777777" w:rsidR="00344EBB" w:rsidRDefault="00344EBB" w:rsidP="00C47B78">
      <w:pPr>
        <w:pStyle w:val="Akapitzlist"/>
        <w:numPr>
          <w:ilvl w:val="0"/>
          <w:numId w:val="46"/>
        </w:numPr>
      </w:pPr>
      <w:r>
        <w:t xml:space="preserve">zawarta możliwość uruchomienia roli serwera plików z uwierzytelnieniem i autoryzacją dostępu w domenie Microsoft Active Directory; </w:t>
      </w:r>
    </w:p>
    <w:p w14:paraId="361B09BA" w14:textId="77777777" w:rsidR="00344EBB" w:rsidRDefault="00344EBB" w:rsidP="004502D7">
      <w:pPr>
        <w:pStyle w:val="Akapitzlist"/>
        <w:numPr>
          <w:ilvl w:val="0"/>
          <w:numId w:val="46"/>
        </w:numPr>
      </w:pPr>
      <w:r>
        <w:t xml:space="preserve">zawarta możliwość uruchomienia roli serwera wydruku z uwierzytelnieniem i autoryzacją dostępu w domenie Microsoft Active Directory; </w:t>
      </w:r>
    </w:p>
    <w:p w14:paraId="694BAC8A" w14:textId="77777777" w:rsidR="00344EBB" w:rsidRDefault="00344EBB" w:rsidP="00A51AD2">
      <w:pPr>
        <w:pStyle w:val="Akapitzlist"/>
        <w:numPr>
          <w:ilvl w:val="0"/>
          <w:numId w:val="46"/>
        </w:numPr>
      </w:pPr>
      <w:r>
        <w:t xml:space="preserve">zawarta możliwość uruchomienia roli serwera stron WWW; </w:t>
      </w:r>
    </w:p>
    <w:p w14:paraId="4A4E33A3" w14:textId="77777777" w:rsidR="00344EBB" w:rsidRDefault="00344EBB" w:rsidP="00942048">
      <w:pPr>
        <w:pStyle w:val="Akapitzlist"/>
        <w:numPr>
          <w:ilvl w:val="0"/>
          <w:numId w:val="46"/>
        </w:numPr>
      </w:pPr>
      <w:r>
        <w:t xml:space="preserve">zawarta funkcjonalność szyfrowania dysków; </w:t>
      </w:r>
    </w:p>
    <w:p w14:paraId="270A76D9" w14:textId="77777777" w:rsidR="00344EBB" w:rsidRDefault="00344EBB" w:rsidP="003A4BC5">
      <w:pPr>
        <w:pStyle w:val="Akapitzlist"/>
        <w:numPr>
          <w:ilvl w:val="0"/>
          <w:numId w:val="46"/>
        </w:numPr>
      </w:pPr>
      <w:r>
        <w:t xml:space="preserve">dostępny </w:t>
      </w:r>
      <w:proofErr w:type="spellStart"/>
      <w:r>
        <w:t>hypervisor</w:t>
      </w:r>
      <w:proofErr w:type="spellEnd"/>
      <w:r>
        <w:t xml:space="preserve"> umożliwiający uruchamianie wirtualnych systemów w ramach zasobów sprzętowych serwera; </w:t>
      </w:r>
    </w:p>
    <w:p w14:paraId="5A33D634" w14:textId="77777777" w:rsidR="00344EBB" w:rsidRDefault="00344EBB" w:rsidP="003A4BC5">
      <w:pPr>
        <w:pStyle w:val="Akapitzlist"/>
        <w:numPr>
          <w:ilvl w:val="0"/>
          <w:numId w:val="46"/>
        </w:numPr>
      </w:pPr>
      <w:r>
        <w:t>w ramach licencji zawarte prawo do wirtualizacji dwóch systemów na zasobach sprzętowych serwera;</w:t>
      </w:r>
    </w:p>
    <w:p w14:paraId="1BBCD51B" w14:textId="77777777" w:rsidR="00344EBB" w:rsidRDefault="00344EBB" w:rsidP="003A4BC5">
      <w:pPr>
        <w:pStyle w:val="Akapitzlist"/>
        <w:numPr>
          <w:ilvl w:val="0"/>
          <w:numId w:val="46"/>
        </w:numPr>
      </w:pPr>
      <w:r>
        <w:t xml:space="preserve">w ramach licencji zawarte prawo do pobierania poprawek systemu operacyjnego; </w:t>
      </w:r>
    </w:p>
    <w:p w14:paraId="1014B459" w14:textId="1BE80D32" w:rsidR="00344EBB" w:rsidRDefault="00344EBB" w:rsidP="003A4BC5">
      <w:pPr>
        <w:pStyle w:val="Akapitzlist"/>
        <w:numPr>
          <w:ilvl w:val="0"/>
          <w:numId w:val="46"/>
        </w:numPr>
      </w:pPr>
      <w:r>
        <w:t>wszystkie wymienione powyżej parametry, role, funkcje, itp. systemu operacyjnego objęte są dostarczoną licencją (licencjami) i zawarte w dostarczonej wersji oprogramowania (nie wymagają</w:t>
      </w:r>
      <w:r w:rsidRPr="00344EBB">
        <w:t xml:space="preserve"> </w:t>
      </w:r>
      <w:r>
        <w:t>ponoszenia przez Zamawiającego dodatkowych kosztów).</w:t>
      </w:r>
    </w:p>
    <w:p w14:paraId="4A425834" w14:textId="77777777" w:rsidR="00344EBB" w:rsidRDefault="00344EBB" w:rsidP="00344EBB">
      <w:r>
        <w:t xml:space="preserve">Ogólne warunki równoważności oprogramowania. </w:t>
      </w:r>
    </w:p>
    <w:p w14:paraId="7B417C42" w14:textId="77777777" w:rsidR="00344EBB" w:rsidRDefault="00344EBB" w:rsidP="00344EBB">
      <w:pPr>
        <w:pStyle w:val="Akapitzlist"/>
        <w:numPr>
          <w:ilvl w:val="0"/>
          <w:numId w:val="48"/>
        </w:numPr>
      </w:pPr>
      <w:r>
        <w:t xml:space="preserve">W przypadku zaoferowania oprogramowania równoważnego względem wyspecyfikowanego przez Zamawiającego w OPZ, Wykonawca musi na swoją odpowiedzialność i swój koszt udowodnić, że zaoferowane produkty spełniają wszystkie wymagania i warunki określone OPZ, w szczególności w zakresie: </w:t>
      </w:r>
    </w:p>
    <w:p w14:paraId="10030CAE" w14:textId="77777777" w:rsidR="00344EBB" w:rsidRDefault="00344EBB" w:rsidP="00344EBB">
      <w:pPr>
        <w:pStyle w:val="Akapitzlist"/>
        <w:numPr>
          <w:ilvl w:val="1"/>
          <w:numId w:val="48"/>
        </w:numPr>
      </w:pPr>
      <w:r>
        <w:t xml:space="preserve">warunków licencji / sublicencji / subskrypcji zaoferowanych produktów równoważnych w każdym aspekcie, które nie mogą być gorsze niż dla produktów wymienionych w OPZ, </w:t>
      </w:r>
    </w:p>
    <w:p w14:paraId="332720DA" w14:textId="77777777" w:rsidR="00344EBB" w:rsidRDefault="00344EBB" w:rsidP="00344EBB">
      <w:pPr>
        <w:pStyle w:val="Akapitzlist"/>
        <w:numPr>
          <w:ilvl w:val="1"/>
          <w:numId w:val="48"/>
        </w:numPr>
      </w:pPr>
      <w:r>
        <w:lastRenderedPageBreak/>
        <w:t xml:space="preserve">funkcjonalności zaoferowanych produktów równoważnych, które nie mogą być ograniczone i gorsze względem funkcjonalności produktów wymienionych w OPZ, </w:t>
      </w:r>
    </w:p>
    <w:p w14:paraId="2D59DF01" w14:textId="77777777" w:rsidR="00344EBB" w:rsidRDefault="00344EBB" w:rsidP="00344EBB">
      <w:pPr>
        <w:pStyle w:val="Akapitzlist"/>
        <w:numPr>
          <w:ilvl w:val="1"/>
          <w:numId w:val="48"/>
        </w:numPr>
      </w:pPr>
      <w:r>
        <w:t xml:space="preserve">zakresu kompatybilności i współdziałania zaoferowanych produktów równoważnych ze sprzętem i oprogramowaniem funkcjonującym u Zamawiającego, który nie może być gorszy niż dla produktów wymienionych w OPZ, </w:t>
      </w:r>
    </w:p>
    <w:p w14:paraId="5F989708" w14:textId="77777777" w:rsidR="00344EBB" w:rsidRDefault="00344EBB" w:rsidP="00344EBB">
      <w:pPr>
        <w:pStyle w:val="Akapitzlist"/>
        <w:numPr>
          <w:ilvl w:val="1"/>
          <w:numId w:val="48"/>
        </w:numPr>
      </w:pPr>
      <w:r>
        <w:t xml:space="preserve">poziomu zakłóceń pracy środowiska systemowo-programowego Zamawiającego spowodowanego wykorzystaniem zaoferowanych produktów równoważnych, który nie może być większy niż w przypadku produktów wymienionych w OPZ; </w:t>
      </w:r>
    </w:p>
    <w:p w14:paraId="1D429816" w14:textId="77777777" w:rsidR="00344EBB" w:rsidRDefault="00344EBB" w:rsidP="00344EBB">
      <w:pPr>
        <w:pStyle w:val="Akapitzlist"/>
        <w:numPr>
          <w:ilvl w:val="1"/>
          <w:numId w:val="48"/>
        </w:numPr>
      </w:pPr>
      <w:r>
        <w:t xml:space="preserve">poziomu współpracy zaoferowanych produktów równoważnych z systemami Zamawiającego, który nie może być gorszy od tego jaki zapewniają produkty wymienione w OPZ, </w:t>
      </w:r>
    </w:p>
    <w:p w14:paraId="30210165" w14:textId="77777777" w:rsidR="00344EBB" w:rsidRDefault="00344EBB" w:rsidP="00344EBB">
      <w:pPr>
        <w:pStyle w:val="Akapitzlist"/>
        <w:numPr>
          <w:ilvl w:val="1"/>
          <w:numId w:val="48"/>
        </w:numPr>
      </w:pPr>
      <w:r>
        <w:t xml:space="preserve">zapewnienia pełnej, równoległej współpracy w czasie rzeczywistym i pełnej funkcjonalnej zamienności zaoferowanych produktów równoważnych z produktami wymienionymi w OPZ, </w:t>
      </w:r>
    </w:p>
    <w:p w14:paraId="2E80D87D" w14:textId="77777777" w:rsidR="00344EBB" w:rsidRDefault="00344EBB" w:rsidP="00344EBB">
      <w:pPr>
        <w:pStyle w:val="Akapitzlist"/>
        <w:numPr>
          <w:ilvl w:val="1"/>
          <w:numId w:val="48"/>
        </w:numPr>
      </w:pPr>
      <w:r>
        <w:t xml:space="preserve">warunków i zakresu usług gwarancji, asysty technicznej i konserwacji zaoferowanych produktów równoważnych, które nie mogą być gorsze niż dla produktów wymienionych w OPZ, </w:t>
      </w:r>
    </w:p>
    <w:p w14:paraId="27CEEBE2" w14:textId="77777777" w:rsidR="00344EBB" w:rsidRDefault="00344EBB" w:rsidP="00344EBB">
      <w:pPr>
        <w:pStyle w:val="Akapitzlist"/>
        <w:numPr>
          <w:ilvl w:val="1"/>
          <w:numId w:val="48"/>
        </w:numPr>
      </w:pPr>
      <w:r>
        <w:t xml:space="preserve">obsługi przez zaoferowane produkty równoważne języków interfejsu, w ilości i rodzaju nie mniejszych niż oferują produkty wymienione w OPZ, </w:t>
      </w:r>
    </w:p>
    <w:p w14:paraId="792A0202" w14:textId="77777777" w:rsidR="00344EBB" w:rsidRDefault="00344EBB" w:rsidP="00344EBB">
      <w:pPr>
        <w:pStyle w:val="Akapitzlist"/>
        <w:numPr>
          <w:ilvl w:val="1"/>
          <w:numId w:val="48"/>
        </w:numPr>
      </w:pPr>
      <w:r>
        <w:t xml:space="preserve">wymagań sprzętowych dla zaoferowanych produktów równoważnych, które nie mogą być wyższe niż dla produktów wymienionych w OPZ, </w:t>
      </w:r>
    </w:p>
    <w:p w14:paraId="29F723B4" w14:textId="77777777" w:rsidR="00344EBB" w:rsidRDefault="00344EBB" w:rsidP="00344EBB">
      <w:pPr>
        <w:pStyle w:val="Akapitzlist"/>
        <w:numPr>
          <w:ilvl w:val="1"/>
          <w:numId w:val="48"/>
        </w:numPr>
      </w:pPr>
      <w:r>
        <w:t xml:space="preserve">dostępności wersji bitowych (32, 64) zaoferowanych produktów równoważnych, która nie może być mniejsza niż dla produktów wymienionych w OPZ; </w:t>
      </w:r>
    </w:p>
    <w:p w14:paraId="0947992C" w14:textId="77777777" w:rsidR="00344EBB" w:rsidRDefault="00344EBB" w:rsidP="00344EBB">
      <w:pPr>
        <w:pStyle w:val="Akapitzlist"/>
        <w:numPr>
          <w:ilvl w:val="1"/>
          <w:numId w:val="48"/>
        </w:numPr>
      </w:pPr>
      <w:r>
        <w:t xml:space="preserve">dostępności wersji na różne systemy operacyjne zaoferowanych produktów równoważnych, która nie może być mniejsza niż dla produktów wymienionych w OPZ. </w:t>
      </w:r>
    </w:p>
    <w:p w14:paraId="54B09884" w14:textId="77777777" w:rsidR="00344EBB" w:rsidRDefault="00344EBB" w:rsidP="00344EBB">
      <w:pPr>
        <w:pStyle w:val="Akapitzlist"/>
        <w:numPr>
          <w:ilvl w:val="0"/>
          <w:numId w:val="48"/>
        </w:numPr>
      </w:pPr>
      <w:r>
        <w:t xml:space="preserve">W przypadku zaoferowania przez Wykonawcę produktu równoważnego Wykonawca dokona wspólnie z Zamawiającym instalacji i testowania produktu równoważnego w środowisku sprzętowo-programowym Zamawiającego. </w:t>
      </w:r>
    </w:p>
    <w:p w14:paraId="12A2AF68" w14:textId="77777777" w:rsidR="00344EBB" w:rsidRDefault="00344EBB" w:rsidP="00344EBB">
      <w:pPr>
        <w:pStyle w:val="Akapitzlist"/>
        <w:numPr>
          <w:ilvl w:val="0"/>
          <w:numId w:val="48"/>
        </w:numPr>
      </w:pPr>
      <w:r>
        <w:t>W przypadku zaoferowania przez Wykonawcę oprogramowania równoważnego Wykonawca dokona transferu wiedzy w zakresie utrzymania i rozwoju rozwiązania opartego o zaproponowane produkty.</w:t>
      </w:r>
    </w:p>
    <w:p w14:paraId="63B26545" w14:textId="77777777" w:rsidR="00344EBB" w:rsidRDefault="00344EBB" w:rsidP="00344EBB">
      <w:pPr>
        <w:pStyle w:val="Akapitzlist"/>
        <w:numPr>
          <w:ilvl w:val="0"/>
          <w:numId w:val="48"/>
        </w:numPr>
      </w:pPr>
      <w:r>
        <w:t xml:space="preserve">W przypadku, gdy zaoferowany przez Wykonawcę produkt równoważny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usunięciu produktu równoważnego. </w:t>
      </w:r>
    </w:p>
    <w:p w14:paraId="3C82217A" w14:textId="77777777" w:rsidR="00344EBB" w:rsidRDefault="00344EBB" w:rsidP="00344EBB">
      <w:pPr>
        <w:pStyle w:val="Akapitzlist"/>
        <w:numPr>
          <w:ilvl w:val="0"/>
          <w:numId w:val="48"/>
        </w:numPr>
      </w:pPr>
      <w:r>
        <w:t xml:space="preserve">Oprogramowanie równoważne dostarczane przez Wykonawcę nie może powodować utraty kompatybilności oraz wsparcia producentów innego używanego i współpracującego z nim oprogramowania. </w:t>
      </w:r>
    </w:p>
    <w:p w14:paraId="6229FD9B" w14:textId="74E5F920" w:rsidR="00344EBB" w:rsidRPr="00344EBB" w:rsidRDefault="00344EBB" w:rsidP="00344EBB">
      <w:pPr>
        <w:pStyle w:val="Akapitzlist"/>
        <w:numPr>
          <w:ilvl w:val="0"/>
          <w:numId w:val="48"/>
        </w:numPr>
      </w:pPr>
      <w:r>
        <w:t>Oprogramowanie równoważne zastosowane przez Wykonawcę nie może w momencie składania przez niego oferty mieć statusu zakończenia wsparcia technicznego producenta. Niedopuszczalne jest zastosowanie oprogramowania równoważnego, dla którego producent ogłosił zakończenie jego rozwoju w terminie 3 lat licząc od momentu złożenia oferty. Niedopuszczalne jest użycie oprogramowania równoważnego, dla którego producent oprogramowania</w:t>
      </w:r>
      <w:r w:rsidRPr="00344EBB">
        <w:t xml:space="preserve"> </w:t>
      </w:r>
      <w:r>
        <w:t>współpracującego ogłosił zaprzestanie wsparcia w jego nowszych wersjach.</w:t>
      </w:r>
    </w:p>
    <w:sectPr w:rsidR="00344EBB" w:rsidRPr="00344EBB" w:rsidSect="00ED6BF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6C05" w14:textId="77777777" w:rsidR="00D713F2" w:rsidRDefault="00D713F2" w:rsidP="008B4588">
      <w:pPr>
        <w:spacing w:after="0" w:line="240" w:lineRule="auto"/>
      </w:pPr>
      <w:r>
        <w:separator/>
      </w:r>
    </w:p>
  </w:endnote>
  <w:endnote w:type="continuationSeparator" w:id="0">
    <w:p w14:paraId="2C1017C6" w14:textId="77777777" w:rsidR="00D713F2" w:rsidRDefault="00D713F2" w:rsidP="008B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1FB4" w14:textId="77777777" w:rsidR="00D713F2" w:rsidRDefault="00D713F2" w:rsidP="008B4588">
      <w:pPr>
        <w:spacing w:after="0" w:line="240" w:lineRule="auto"/>
      </w:pPr>
      <w:r>
        <w:separator/>
      </w:r>
    </w:p>
  </w:footnote>
  <w:footnote w:type="continuationSeparator" w:id="0">
    <w:p w14:paraId="79AF4D59" w14:textId="77777777" w:rsidR="00D713F2" w:rsidRDefault="00D713F2" w:rsidP="008B4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9B1"/>
    <w:multiLevelType w:val="hybridMultilevel"/>
    <w:tmpl w:val="DD6C2E60"/>
    <w:lvl w:ilvl="0" w:tplc="724EA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747AC"/>
    <w:multiLevelType w:val="hybridMultilevel"/>
    <w:tmpl w:val="86E0C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06291B"/>
    <w:multiLevelType w:val="hybridMultilevel"/>
    <w:tmpl w:val="1F8C87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571539"/>
    <w:multiLevelType w:val="hybridMultilevel"/>
    <w:tmpl w:val="26CE31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A78CC"/>
    <w:multiLevelType w:val="hybridMultilevel"/>
    <w:tmpl w:val="15D29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6C28EB"/>
    <w:multiLevelType w:val="hybridMultilevel"/>
    <w:tmpl w:val="B69AB6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6E36BD"/>
    <w:multiLevelType w:val="multilevel"/>
    <w:tmpl w:val="587E4354"/>
    <w:lvl w:ilvl="0">
      <w:start w:val="1"/>
      <w:numFmt w:val="decimal"/>
      <w:lvlText w:val="%1."/>
      <w:lvlJc w:val="left"/>
      <w:pPr>
        <w:ind w:left="1287" w:hanging="360"/>
      </w:pPr>
    </w:lvl>
    <w:lvl w:ilvl="1">
      <w:start w:val="1"/>
      <w:numFmt w:val="lowerLetter"/>
      <w:lvlText w:val="%2."/>
      <w:lvlJc w:val="left"/>
      <w:pPr>
        <w:ind w:left="2007" w:hanging="360"/>
      </w:pPr>
    </w:lvl>
    <w:lvl w:ilvl="2">
      <w:start w:val="1"/>
      <w:numFmt w:val="bullet"/>
      <w:lvlText w:val=""/>
      <w:lvlJc w:val="left"/>
      <w:pPr>
        <w:ind w:left="3583" w:hanging="180"/>
      </w:pPr>
      <w:rPr>
        <w:rFonts w:ascii="Symbol" w:hAnsi="Symbol" w:hint="default"/>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15C38F8"/>
    <w:multiLevelType w:val="hybridMultilevel"/>
    <w:tmpl w:val="91F25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9C6493"/>
    <w:multiLevelType w:val="hybridMultilevel"/>
    <w:tmpl w:val="531A7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446B1D"/>
    <w:multiLevelType w:val="hybridMultilevel"/>
    <w:tmpl w:val="27346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A45F64"/>
    <w:multiLevelType w:val="hybridMultilevel"/>
    <w:tmpl w:val="7414A920"/>
    <w:lvl w:ilvl="0" w:tplc="FFFFFFFF">
      <w:start w:val="1"/>
      <w:numFmt w:val="lowerLetter"/>
      <w:lvlText w:val="%1)"/>
      <w:lvlJc w:val="left"/>
      <w:pPr>
        <w:ind w:left="985" w:hanging="360"/>
      </w:p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12" w15:restartNumberingAfterBreak="0">
    <w:nsid w:val="1D3C418C"/>
    <w:multiLevelType w:val="hybridMultilevel"/>
    <w:tmpl w:val="989C0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960820"/>
    <w:multiLevelType w:val="hybridMultilevel"/>
    <w:tmpl w:val="6308BE0C"/>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226A0528"/>
    <w:multiLevelType w:val="hybridMultilevel"/>
    <w:tmpl w:val="D8A2410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3290285"/>
    <w:multiLevelType w:val="hybridMultilevel"/>
    <w:tmpl w:val="22A226FA"/>
    <w:lvl w:ilvl="0" w:tplc="04150017">
      <w:start w:val="1"/>
      <w:numFmt w:val="lowerLetter"/>
      <w:lvlText w:val="%1)"/>
      <w:lvlJc w:val="left"/>
      <w:pPr>
        <w:tabs>
          <w:tab w:val="num" w:pos="720"/>
        </w:tabs>
        <w:ind w:left="720" w:hanging="360"/>
      </w:pPr>
      <w:rPr>
        <w:rFonts w:ascii="Times New Roman" w:hAnsi="Times New Roman"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379166B"/>
    <w:multiLevelType w:val="hybridMultilevel"/>
    <w:tmpl w:val="FB98820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3DB433C"/>
    <w:multiLevelType w:val="hybridMultilevel"/>
    <w:tmpl w:val="ECECCF82"/>
    <w:lvl w:ilvl="0" w:tplc="04150001">
      <w:start w:val="1"/>
      <w:numFmt w:val="bullet"/>
      <w:lvlText w:val=""/>
      <w:lvlJc w:val="left"/>
      <w:pPr>
        <w:ind w:left="985" w:hanging="360"/>
      </w:pPr>
      <w:rPr>
        <w:rFonts w:ascii="Symbol" w:hAnsi="Symbol" w:hint="default"/>
      </w:rPr>
    </w:lvl>
    <w:lvl w:ilvl="1" w:tplc="FFFFFFFF" w:tentative="1">
      <w:start w:val="1"/>
      <w:numFmt w:val="lowerLetter"/>
      <w:lvlText w:val="%2."/>
      <w:lvlJc w:val="left"/>
      <w:pPr>
        <w:ind w:left="1705" w:hanging="360"/>
      </w:pPr>
    </w:lvl>
    <w:lvl w:ilvl="2" w:tplc="FFFFFFFF" w:tentative="1">
      <w:start w:val="1"/>
      <w:numFmt w:val="lowerRoman"/>
      <w:lvlText w:val="%3."/>
      <w:lvlJc w:val="right"/>
      <w:pPr>
        <w:ind w:left="2425" w:hanging="180"/>
      </w:pPr>
    </w:lvl>
    <w:lvl w:ilvl="3" w:tplc="FFFFFFFF" w:tentative="1">
      <w:start w:val="1"/>
      <w:numFmt w:val="decimal"/>
      <w:lvlText w:val="%4."/>
      <w:lvlJc w:val="left"/>
      <w:pPr>
        <w:ind w:left="3145" w:hanging="360"/>
      </w:pPr>
    </w:lvl>
    <w:lvl w:ilvl="4" w:tplc="FFFFFFFF" w:tentative="1">
      <w:start w:val="1"/>
      <w:numFmt w:val="lowerLetter"/>
      <w:lvlText w:val="%5."/>
      <w:lvlJc w:val="left"/>
      <w:pPr>
        <w:ind w:left="3865" w:hanging="360"/>
      </w:pPr>
    </w:lvl>
    <w:lvl w:ilvl="5" w:tplc="FFFFFFFF" w:tentative="1">
      <w:start w:val="1"/>
      <w:numFmt w:val="lowerRoman"/>
      <w:lvlText w:val="%6."/>
      <w:lvlJc w:val="right"/>
      <w:pPr>
        <w:ind w:left="4585" w:hanging="180"/>
      </w:pPr>
    </w:lvl>
    <w:lvl w:ilvl="6" w:tplc="FFFFFFFF" w:tentative="1">
      <w:start w:val="1"/>
      <w:numFmt w:val="decimal"/>
      <w:lvlText w:val="%7."/>
      <w:lvlJc w:val="left"/>
      <w:pPr>
        <w:ind w:left="5305" w:hanging="360"/>
      </w:pPr>
    </w:lvl>
    <w:lvl w:ilvl="7" w:tplc="FFFFFFFF" w:tentative="1">
      <w:start w:val="1"/>
      <w:numFmt w:val="lowerLetter"/>
      <w:lvlText w:val="%8."/>
      <w:lvlJc w:val="left"/>
      <w:pPr>
        <w:ind w:left="6025" w:hanging="360"/>
      </w:pPr>
    </w:lvl>
    <w:lvl w:ilvl="8" w:tplc="FFFFFFFF" w:tentative="1">
      <w:start w:val="1"/>
      <w:numFmt w:val="lowerRoman"/>
      <w:lvlText w:val="%9."/>
      <w:lvlJc w:val="right"/>
      <w:pPr>
        <w:ind w:left="6745" w:hanging="180"/>
      </w:pPr>
    </w:lvl>
  </w:abstractNum>
  <w:abstractNum w:abstractNumId="18" w15:restartNumberingAfterBreak="0">
    <w:nsid w:val="241276FC"/>
    <w:multiLevelType w:val="hybridMultilevel"/>
    <w:tmpl w:val="DB3E8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D22B23"/>
    <w:multiLevelType w:val="hybridMultilevel"/>
    <w:tmpl w:val="FB98820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B93EA5"/>
    <w:multiLevelType w:val="hybridMultilevel"/>
    <w:tmpl w:val="FDECF51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E66A07"/>
    <w:multiLevelType w:val="hybridMultilevel"/>
    <w:tmpl w:val="A2E22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FF66B1"/>
    <w:multiLevelType w:val="hybridMultilevel"/>
    <w:tmpl w:val="ADD2BEC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3" w15:restartNumberingAfterBreak="0">
    <w:nsid w:val="38C76FE5"/>
    <w:multiLevelType w:val="hybridMultilevel"/>
    <w:tmpl w:val="E7AEB4C8"/>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A64A3"/>
    <w:multiLevelType w:val="hybridMultilevel"/>
    <w:tmpl w:val="1F8C87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14FDD"/>
    <w:multiLevelType w:val="hybridMultilevel"/>
    <w:tmpl w:val="4F980C42"/>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410E72F4"/>
    <w:multiLevelType w:val="multilevel"/>
    <w:tmpl w:val="C1208AC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42992F0F"/>
    <w:multiLevelType w:val="hybridMultilevel"/>
    <w:tmpl w:val="51547F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50928F1"/>
    <w:multiLevelType w:val="multilevel"/>
    <w:tmpl w:val="C1208AC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466C580B"/>
    <w:multiLevelType w:val="hybridMultilevel"/>
    <w:tmpl w:val="7DF4586C"/>
    <w:lvl w:ilvl="0" w:tplc="4BC2BE4A">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9C39D5"/>
    <w:multiLevelType w:val="hybridMultilevel"/>
    <w:tmpl w:val="A516A7FA"/>
    <w:lvl w:ilvl="0" w:tplc="04150001">
      <w:start w:val="1"/>
      <w:numFmt w:val="bullet"/>
      <w:lvlText w:val=""/>
      <w:lvlJc w:val="left"/>
      <w:pPr>
        <w:ind w:left="691" w:hanging="360"/>
      </w:pPr>
      <w:rPr>
        <w:rFonts w:ascii="Symbol" w:hAnsi="Symbol" w:hint="default"/>
      </w:rPr>
    </w:lvl>
    <w:lvl w:ilvl="1" w:tplc="04150003" w:tentative="1">
      <w:start w:val="1"/>
      <w:numFmt w:val="bullet"/>
      <w:lvlText w:val="o"/>
      <w:lvlJc w:val="left"/>
      <w:pPr>
        <w:ind w:left="1411" w:hanging="360"/>
      </w:pPr>
      <w:rPr>
        <w:rFonts w:ascii="Courier New" w:hAnsi="Courier New" w:cs="Courier New" w:hint="default"/>
      </w:rPr>
    </w:lvl>
    <w:lvl w:ilvl="2" w:tplc="04150005" w:tentative="1">
      <w:start w:val="1"/>
      <w:numFmt w:val="bullet"/>
      <w:lvlText w:val=""/>
      <w:lvlJc w:val="left"/>
      <w:pPr>
        <w:ind w:left="2131" w:hanging="360"/>
      </w:pPr>
      <w:rPr>
        <w:rFonts w:ascii="Wingdings" w:hAnsi="Wingdings" w:hint="default"/>
      </w:rPr>
    </w:lvl>
    <w:lvl w:ilvl="3" w:tplc="04150001" w:tentative="1">
      <w:start w:val="1"/>
      <w:numFmt w:val="bullet"/>
      <w:lvlText w:val=""/>
      <w:lvlJc w:val="left"/>
      <w:pPr>
        <w:ind w:left="2851" w:hanging="360"/>
      </w:pPr>
      <w:rPr>
        <w:rFonts w:ascii="Symbol" w:hAnsi="Symbol" w:hint="default"/>
      </w:rPr>
    </w:lvl>
    <w:lvl w:ilvl="4" w:tplc="04150003" w:tentative="1">
      <w:start w:val="1"/>
      <w:numFmt w:val="bullet"/>
      <w:lvlText w:val="o"/>
      <w:lvlJc w:val="left"/>
      <w:pPr>
        <w:ind w:left="3571" w:hanging="360"/>
      </w:pPr>
      <w:rPr>
        <w:rFonts w:ascii="Courier New" w:hAnsi="Courier New" w:cs="Courier New" w:hint="default"/>
      </w:rPr>
    </w:lvl>
    <w:lvl w:ilvl="5" w:tplc="04150005" w:tentative="1">
      <w:start w:val="1"/>
      <w:numFmt w:val="bullet"/>
      <w:lvlText w:val=""/>
      <w:lvlJc w:val="left"/>
      <w:pPr>
        <w:ind w:left="4291" w:hanging="360"/>
      </w:pPr>
      <w:rPr>
        <w:rFonts w:ascii="Wingdings" w:hAnsi="Wingdings" w:hint="default"/>
      </w:rPr>
    </w:lvl>
    <w:lvl w:ilvl="6" w:tplc="04150001" w:tentative="1">
      <w:start w:val="1"/>
      <w:numFmt w:val="bullet"/>
      <w:lvlText w:val=""/>
      <w:lvlJc w:val="left"/>
      <w:pPr>
        <w:ind w:left="5011" w:hanging="360"/>
      </w:pPr>
      <w:rPr>
        <w:rFonts w:ascii="Symbol" w:hAnsi="Symbol" w:hint="default"/>
      </w:rPr>
    </w:lvl>
    <w:lvl w:ilvl="7" w:tplc="04150003" w:tentative="1">
      <w:start w:val="1"/>
      <w:numFmt w:val="bullet"/>
      <w:lvlText w:val="o"/>
      <w:lvlJc w:val="left"/>
      <w:pPr>
        <w:ind w:left="5731" w:hanging="360"/>
      </w:pPr>
      <w:rPr>
        <w:rFonts w:ascii="Courier New" w:hAnsi="Courier New" w:cs="Courier New" w:hint="default"/>
      </w:rPr>
    </w:lvl>
    <w:lvl w:ilvl="8" w:tplc="04150005" w:tentative="1">
      <w:start w:val="1"/>
      <w:numFmt w:val="bullet"/>
      <w:lvlText w:val=""/>
      <w:lvlJc w:val="left"/>
      <w:pPr>
        <w:ind w:left="6451" w:hanging="360"/>
      </w:pPr>
      <w:rPr>
        <w:rFonts w:ascii="Wingdings" w:hAnsi="Wingdings" w:hint="default"/>
      </w:rPr>
    </w:lvl>
  </w:abstractNum>
  <w:abstractNum w:abstractNumId="31" w15:restartNumberingAfterBreak="0">
    <w:nsid w:val="4ACA796C"/>
    <w:multiLevelType w:val="hybridMultilevel"/>
    <w:tmpl w:val="EE8CFA76"/>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2" w15:restartNumberingAfterBreak="0">
    <w:nsid w:val="502D15A5"/>
    <w:multiLevelType w:val="hybridMultilevel"/>
    <w:tmpl w:val="FB98820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0C31CD3"/>
    <w:multiLevelType w:val="hybridMultilevel"/>
    <w:tmpl w:val="B90C8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B135EF"/>
    <w:multiLevelType w:val="hybridMultilevel"/>
    <w:tmpl w:val="BA5A96FA"/>
    <w:lvl w:ilvl="0" w:tplc="8D743B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010466"/>
    <w:multiLevelType w:val="multilevel"/>
    <w:tmpl w:val="C1208AC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54E76E02"/>
    <w:multiLevelType w:val="hybridMultilevel"/>
    <w:tmpl w:val="FB98820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AE53C57"/>
    <w:multiLevelType w:val="hybridMultilevel"/>
    <w:tmpl w:val="D764AC7C"/>
    <w:lvl w:ilvl="0" w:tplc="4BC2BE4A">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BFE7820"/>
    <w:multiLevelType w:val="hybridMultilevel"/>
    <w:tmpl w:val="6342641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F5E65B6"/>
    <w:multiLevelType w:val="hybridMultilevel"/>
    <w:tmpl w:val="982A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2B4584F"/>
    <w:multiLevelType w:val="hybridMultilevel"/>
    <w:tmpl w:val="1F8C87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6620F8"/>
    <w:multiLevelType w:val="hybridMultilevel"/>
    <w:tmpl w:val="80E6779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894F50"/>
    <w:multiLevelType w:val="hybridMultilevel"/>
    <w:tmpl w:val="EE8CFA76"/>
    <w:lvl w:ilvl="0" w:tplc="FFFFFFFF">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69B33799"/>
    <w:multiLevelType w:val="multilevel"/>
    <w:tmpl w:val="C1208AC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6E76018B"/>
    <w:multiLevelType w:val="hybridMultilevel"/>
    <w:tmpl w:val="4B2077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EC12DC7"/>
    <w:multiLevelType w:val="hybridMultilevel"/>
    <w:tmpl w:val="E07485F4"/>
    <w:lvl w:ilvl="0" w:tplc="04150001">
      <w:start w:val="1"/>
      <w:numFmt w:val="bullet"/>
      <w:lvlText w:val=""/>
      <w:lvlJc w:val="left"/>
      <w:pPr>
        <w:tabs>
          <w:tab w:val="num" w:pos="-351"/>
        </w:tabs>
        <w:ind w:left="-351" w:hanging="360"/>
      </w:pPr>
      <w:rPr>
        <w:rFonts w:ascii="Symbol" w:hAnsi="Symbol" w:hint="default"/>
      </w:rPr>
    </w:lvl>
    <w:lvl w:ilvl="1" w:tplc="FFFFFFFF">
      <w:start w:val="1"/>
      <w:numFmt w:val="bullet"/>
      <w:lvlText w:val="o"/>
      <w:lvlJc w:val="left"/>
      <w:pPr>
        <w:tabs>
          <w:tab w:val="num" w:pos="369"/>
        </w:tabs>
        <w:ind w:left="369" w:hanging="360"/>
      </w:pPr>
      <w:rPr>
        <w:rFonts w:ascii="Courier New" w:hAnsi="Courier New" w:cs="Courier New" w:hint="default"/>
      </w:rPr>
    </w:lvl>
    <w:lvl w:ilvl="2" w:tplc="FFFFFFFF">
      <w:start w:val="1"/>
      <w:numFmt w:val="bullet"/>
      <w:lvlText w:val=""/>
      <w:lvlJc w:val="left"/>
      <w:pPr>
        <w:tabs>
          <w:tab w:val="num" w:pos="1089"/>
        </w:tabs>
        <w:ind w:left="1089" w:hanging="360"/>
      </w:pPr>
      <w:rPr>
        <w:rFonts w:ascii="Wingdings" w:hAnsi="Wingdings" w:cs="Wingdings" w:hint="default"/>
      </w:rPr>
    </w:lvl>
    <w:lvl w:ilvl="3" w:tplc="FFFFFFFF">
      <w:start w:val="1"/>
      <w:numFmt w:val="bullet"/>
      <w:lvlText w:val=""/>
      <w:lvlJc w:val="left"/>
      <w:pPr>
        <w:tabs>
          <w:tab w:val="num" w:pos="1809"/>
        </w:tabs>
        <w:ind w:left="1809" w:hanging="360"/>
      </w:pPr>
      <w:rPr>
        <w:rFonts w:ascii="Symbol" w:hAnsi="Symbol" w:cs="Symbol" w:hint="default"/>
      </w:rPr>
    </w:lvl>
    <w:lvl w:ilvl="4" w:tplc="FFFFFFFF">
      <w:start w:val="1"/>
      <w:numFmt w:val="bullet"/>
      <w:lvlText w:val="o"/>
      <w:lvlJc w:val="left"/>
      <w:pPr>
        <w:tabs>
          <w:tab w:val="num" w:pos="2529"/>
        </w:tabs>
        <w:ind w:left="2529" w:hanging="360"/>
      </w:pPr>
      <w:rPr>
        <w:rFonts w:ascii="Courier New" w:hAnsi="Courier New" w:cs="Courier New" w:hint="default"/>
      </w:rPr>
    </w:lvl>
    <w:lvl w:ilvl="5" w:tplc="FFFFFFFF">
      <w:start w:val="1"/>
      <w:numFmt w:val="bullet"/>
      <w:lvlText w:val=""/>
      <w:lvlJc w:val="left"/>
      <w:pPr>
        <w:tabs>
          <w:tab w:val="num" w:pos="3249"/>
        </w:tabs>
        <w:ind w:left="3249" w:hanging="360"/>
      </w:pPr>
      <w:rPr>
        <w:rFonts w:ascii="Wingdings" w:hAnsi="Wingdings" w:cs="Wingdings" w:hint="default"/>
      </w:rPr>
    </w:lvl>
    <w:lvl w:ilvl="6" w:tplc="FFFFFFFF">
      <w:start w:val="1"/>
      <w:numFmt w:val="bullet"/>
      <w:lvlText w:val=""/>
      <w:lvlJc w:val="left"/>
      <w:pPr>
        <w:tabs>
          <w:tab w:val="num" w:pos="3969"/>
        </w:tabs>
        <w:ind w:left="3969" w:hanging="360"/>
      </w:pPr>
      <w:rPr>
        <w:rFonts w:ascii="Symbol" w:hAnsi="Symbol" w:cs="Symbol" w:hint="default"/>
      </w:rPr>
    </w:lvl>
    <w:lvl w:ilvl="7" w:tplc="FFFFFFFF">
      <w:start w:val="1"/>
      <w:numFmt w:val="bullet"/>
      <w:lvlText w:val="o"/>
      <w:lvlJc w:val="left"/>
      <w:pPr>
        <w:tabs>
          <w:tab w:val="num" w:pos="4689"/>
        </w:tabs>
        <w:ind w:left="4689" w:hanging="360"/>
      </w:pPr>
      <w:rPr>
        <w:rFonts w:ascii="Courier New" w:hAnsi="Courier New" w:cs="Courier New" w:hint="default"/>
      </w:rPr>
    </w:lvl>
    <w:lvl w:ilvl="8" w:tplc="FFFFFFFF">
      <w:start w:val="1"/>
      <w:numFmt w:val="bullet"/>
      <w:lvlText w:val=""/>
      <w:lvlJc w:val="left"/>
      <w:pPr>
        <w:tabs>
          <w:tab w:val="num" w:pos="5409"/>
        </w:tabs>
        <w:ind w:left="5409" w:hanging="360"/>
      </w:pPr>
      <w:rPr>
        <w:rFonts w:ascii="Wingdings" w:hAnsi="Wingdings" w:cs="Wingdings" w:hint="default"/>
      </w:rPr>
    </w:lvl>
  </w:abstractNum>
  <w:abstractNum w:abstractNumId="46" w15:restartNumberingAfterBreak="0">
    <w:nsid w:val="72835375"/>
    <w:multiLevelType w:val="hybridMultilevel"/>
    <w:tmpl w:val="EFFA0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90E6A6D"/>
    <w:multiLevelType w:val="hybridMultilevel"/>
    <w:tmpl w:val="BA640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06111307">
    <w:abstractNumId w:val="39"/>
  </w:num>
  <w:num w:numId="2" w16cid:durableId="1448887490">
    <w:abstractNumId w:val="35"/>
  </w:num>
  <w:num w:numId="3" w16cid:durableId="1996185166">
    <w:abstractNumId w:val="26"/>
  </w:num>
  <w:num w:numId="4" w16cid:durableId="348484572">
    <w:abstractNumId w:val="43"/>
  </w:num>
  <w:num w:numId="5" w16cid:durableId="242880280">
    <w:abstractNumId w:val="28"/>
  </w:num>
  <w:num w:numId="6" w16cid:durableId="329216720">
    <w:abstractNumId w:val="6"/>
  </w:num>
  <w:num w:numId="7" w16cid:durableId="185288100">
    <w:abstractNumId w:val="9"/>
  </w:num>
  <w:num w:numId="8" w16cid:durableId="1771967503">
    <w:abstractNumId w:val="36"/>
  </w:num>
  <w:num w:numId="9" w16cid:durableId="1336883413">
    <w:abstractNumId w:val="27"/>
  </w:num>
  <w:num w:numId="10" w16cid:durableId="502205363">
    <w:abstractNumId w:val="32"/>
  </w:num>
  <w:num w:numId="11" w16cid:durableId="1889296820">
    <w:abstractNumId w:val="19"/>
  </w:num>
  <w:num w:numId="12" w16cid:durableId="641811496">
    <w:abstractNumId w:val="16"/>
  </w:num>
  <w:num w:numId="13" w16cid:durableId="1638100223">
    <w:abstractNumId w:val="23"/>
  </w:num>
  <w:num w:numId="14" w16cid:durableId="1846824051">
    <w:abstractNumId w:val="22"/>
  </w:num>
  <w:num w:numId="15" w16cid:durableId="1884516751">
    <w:abstractNumId w:val="44"/>
  </w:num>
  <w:num w:numId="16" w16cid:durableId="379940415">
    <w:abstractNumId w:val="18"/>
  </w:num>
  <w:num w:numId="17" w16cid:durableId="65303790">
    <w:abstractNumId w:val="3"/>
  </w:num>
  <w:num w:numId="18" w16cid:durableId="1987317637">
    <w:abstractNumId w:val="12"/>
  </w:num>
  <w:num w:numId="19" w16cid:durableId="1449858126">
    <w:abstractNumId w:val="37"/>
  </w:num>
  <w:num w:numId="20" w16cid:durableId="1909070887">
    <w:abstractNumId w:val="29"/>
  </w:num>
  <w:num w:numId="21" w16cid:durableId="2138259054">
    <w:abstractNumId w:val="41"/>
  </w:num>
  <w:num w:numId="22" w16cid:durableId="215093555">
    <w:abstractNumId w:val="46"/>
  </w:num>
  <w:num w:numId="23" w16cid:durableId="626157446">
    <w:abstractNumId w:val="24"/>
  </w:num>
  <w:num w:numId="24" w16cid:durableId="60949159">
    <w:abstractNumId w:val="20"/>
  </w:num>
  <w:num w:numId="25" w16cid:durableId="1430003553">
    <w:abstractNumId w:val="8"/>
  </w:num>
  <w:num w:numId="26" w16cid:durableId="339165988">
    <w:abstractNumId w:val="4"/>
  </w:num>
  <w:num w:numId="27" w16cid:durableId="1624648984">
    <w:abstractNumId w:val="0"/>
  </w:num>
  <w:num w:numId="28" w16cid:durableId="1603565634">
    <w:abstractNumId w:val="38"/>
  </w:num>
  <w:num w:numId="29" w16cid:durableId="408114475">
    <w:abstractNumId w:val="7"/>
  </w:num>
  <w:num w:numId="30" w16cid:durableId="2071228845">
    <w:abstractNumId w:val="1"/>
  </w:num>
  <w:num w:numId="31" w16cid:durableId="1501121647">
    <w:abstractNumId w:val="21"/>
  </w:num>
  <w:num w:numId="32" w16cid:durableId="261570530">
    <w:abstractNumId w:val="40"/>
  </w:num>
  <w:num w:numId="33" w16cid:durableId="894391140">
    <w:abstractNumId w:val="2"/>
  </w:num>
  <w:num w:numId="34" w16cid:durableId="1439107583">
    <w:abstractNumId w:val="15"/>
  </w:num>
  <w:num w:numId="35" w16cid:durableId="705789068">
    <w:abstractNumId w:val="42"/>
  </w:num>
  <w:num w:numId="36" w16cid:durableId="664670176">
    <w:abstractNumId w:val="14"/>
  </w:num>
  <w:num w:numId="37" w16cid:durableId="169108911">
    <w:abstractNumId w:val="25"/>
  </w:num>
  <w:num w:numId="38" w16cid:durableId="723792340">
    <w:abstractNumId w:val="13"/>
  </w:num>
  <w:num w:numId="39" w16cid:durableId="1469862133">
    <w:abstractNumId w:val="11"/>
  </w:num>
  <w:num w:numId="40" w16cid:durableId="316963277">
    <w:abstractNumId w:val="17"/>
  </w:num>
  <w:num w:numId="41" w16cid:durableId="2137094125">
    <w:abstractNumId w:val="31"/>
  </w:num>
  <w:num w:numId="42" w16cid:durableId="1545828953">
    <w:abstractNumId w:val="45"/>
  </w:num>
  <w:num w:numId="43" w16cid:durableId="128059242">
    <w:abstractNumId w:val="34"/>
  </w:num>
  <w:num w:numId="44" w16cid:durableId="392781342">
    <w:abstractNumId w:val="47"/>
  </w:num>
  <w:num w:numId="45" w16cid:durableId="120809103">
    <w:abstractNumId w:val="30"/>
  </w:num>
  <w:num w:numId="46" w16cid:durableId="1236863638">
    <w:abstractNumId w:val="33"/>
  </w:num>
  <w:num w:numId="47" w16cid:durableId="1105806117">
    <w:abstractNumId w:val="10"/>
  </w:num>
  <w:num w:numId="48" w16cid:durableId="1405109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F8"/>
    <w:rsid w:val="000D1594"/>
    <w:rsid w:val="000D7D26"/>
    <w:rsid w:val="000E563D"/>
    <w:rsid w:val="000E70DD"/>
    <w:rsid w:val="0016313A"/>
    <w:rsid w:val="00184F5C"/>
    <w:rsid w:val="001905A8"/>
    <w:rsid w:val="001A5FCF"/>
    <w:rsid w:val="001D3F3D"/>
    <w:rsid w:val="001D6821"/>
    <w:rsid w:val="00241725"/>
    <w:rsid w:val="00275ECF"/>
    <w:rsid w:val="002E537E"/>
    <w:rsid w:val="00300E25"/>
    <w:rsid w:val="0033298B"/>
    <w:rsid w:val="00336F39"/>
    <w:rsid w:val="00344EBB"/>
    <w:rsid w:val="00435771"/>
    <w:rsid w:val="0043713F"/>
    <w:rsid w:val="00554F97"/>
    <w:rsid w:val="005758F2"/>
    <w:rsid w:val="005D5B5A"/>
    <w:rsid w:val="00622EEE"/>
    <w:rsid w:val="006A7866"/>
    <w:rsid w:val="006C6A43"/>
    <w:rsid w:val="006E5880"/>
    <w:rsid w:val="00740CF8"/>
    <w:rsid w:val="007F7730"/>
    <w:rsid w:val="008B4588"/>
    <w:rsid w:val="009865EB"/>
    <w:rsid w:val="009F2EE0"/>
    <w:rsid w:val="00A748A8"/>
    <w:rsid w:val="00AD7D34"/>
    <w:rsid w:val="00B316A9"/>
    <w:rsid w:val="00BA2A32"/>
    <w:rsid w:val="00C01C1B"/>
    <w:rsid w:val="00D072A4"/>
    <w:rsid w:val="00D37C3A"/>
    <w:rsid w:val="00D713F2"/>
    <w:rsid w:val="00DE76F3"/>
    <w:rsid w:val="00E3798E"/>
    <w:rsid w:val="00EC77A2"/>
    <w:rsid w:val="00ED6BF1"/>
    <w:rsid w:val="00FF53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F741"/>
  <w15:chartTrackingRefBased/>
  <w15:docId w15:val="{47B4B554-46FF-4D30-A678-63591874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4588"/>
  </w:style>
  <w:style w:type="paragraph" w:styleId="Nagwek1">
    <w:name w:val="heading 1"/>
    <w:basedOn w:val="Normalny"/>
    <w:next w:val="Normalny"/>
    <w:link w:val="Nagwek1Znak"/>
    <w:uiPriority w:val="9"/>
    <w:qFormat/>
    <w:rsid w:val="008B4588"/>
    <w:pPr>
      <w:keepNext/>
      <w:keepLines/>
      <w:spacing w:before="240" w:after="0" w:line="240" w:lineRule="auto"/>
      <w:ind w:left="249" w:hanging="249"/>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B45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F534A"/>
    <w:pPr>
      <w:keepNext/>
      <w:keepLines/>
      <w:spacing w:before="40" w:after="0"/>
      <w:outlineLvl w:val="2"/>
    </w:pPr>
    <w:rPr>
      <w:rFonts w:eastAsiaTheme="majorEastAsia" w:cstheme="minorHAnsi"/>
      <w:color w:val="1F3763" w:themeColor="accent1" w:themeShade="7F"/>
      <w:sz w:val="24"/>
      <w:szCs w:val="24"/>
    </w:rPr>
  </w:style>
  <w:style w:type="paragraph" w:styleId="Nagwek4">
    <w:name w:val="heading 4"/>
    <w:basedOn w:val="Normalny"/>
    <w:next w:val="Normalny"/>
    <w:link w:val="Nagwek4Znak"/>
    <w:uiPriority w:val="9"/>
    <w:unhideWhenUsed/>
    <w:qFormat/>
    <w:rsid w:val="006C6A43"/>
    <w:pPr>
      <w:keepNext/>
      <w:keepLines/>
      <w:spacing w:before="40" w:after="0"/>
      <w:outlineLvl w:val="3"/>
    </w:pPr>
    <w:rPr>
      <w:rFonts w:asciiTheme="majorHAnsi" w:eastAsiaTheme="majorEastAsia" w:hAnsiTheme="majorHAnsi" w:cstheme="majorBidi"/>
      <w:color w:val="2F5496" w:themeColor="accent1" w:themeShade="BF"/>
    </w:rPr>
  </w:style>
  <w:style w:type="paragraph" w:styleId="Nagwek8">
    <w:name w:val="heading 8"/>
    <w:basedOn w:val="Normalny"/>
    <w:next w:val="Normalny"/>
    <w:link w:val="Nagwek8Znak"/>
    <w:qFormat/>
    <w:rsid w:val="00275ECF"/>
    <w:pPr>
      <w:spacing w:after="120" w:line="252" w:lineRule="auto"/>
      <w:jc w:val="center"/>
      <w:outlineLvl w:val="7"/>
    </w:pPr>
    <w:rPr>
      <w:rFonts w:ascii="Cambria" w:eastAsia="Times New Roman" w:hAnsi="Cambria" w:cs="Times New Roman"/>
      <w:caps/>
      <w:spacing w:val="1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5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588"/>
  </w:style>
  <w:style w:type="paragraph" w:styleId="Stopka">
    <w:name w:val="footer"/>
    <w:basedOn w:val="Normalny"/>
    <w:link w:val="StopkaZnak"/>
    <w:uiPriority w:val="99"/>
    <w:unhideWhenUsed/>
    <w:rsid w:val="008B45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588"/>
  </w:style>
  <w:style w:type="character" w:customStyle="1" w:styleId="Nagwek1Znak">
    <w:name w:val="Nagłówek 1 Znak"/>
    <w:basedOn w:val="Domylnaczcionkaakapitu"/>
    <w:link w:val="Nagwek1"/>
    <w:uiPriority w:val="9"/>
    <w:rsid w:val="008B458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8B4588"/>
    <w:rPr>
      <w:rFonts w:asciiTheme="majorHAnsi" w:eastAsiaTheme="majorEastAsia" w:hAnsiTheme="majorHAnsi" w:cstheme="majorBidi"/>
      <w:color w:val="2F5496" w:themeColor="accent1" w:themeShade="BF"/>
      <w:sz w:val="26"/>
      <w:szCs w:val="26"/>
    </w:rPr>
  </w:style>
  <w:style w:type="character" w:customStyle="1" w:styleId="AkapitzlistZnak">
    <w:name w:val="Akapit z listą Znak"/>
    <w:aliases w:val="Bullet List Znak,FooterText Znak,numbered Znak,List Paragraph1 Znak,Paragraphe de liste1 Znak,lp1 Znak,Numerowanie Znak,L1 Znak,Akapit z listą5 Znak,Podsis rysunku Znak,normalny tekst Znak,Obiekt Znak,BulletC Znak,NOWY Znak"/>
    <w:link w:val="Akapitzlist"/>
    <w:uiPriority w:val="34"/>
    <w:qFormat/>
    <w:locked/>
    <w:rsid w:val="00ED6BF1"/>
  </w:style>
  <w:style w:type="paragraph" w:styleId="Akapitzlist">
    <w:name w:val="List Paragraph"/>
    <w:aliases w:val="Bullet List,FooterText,numbered,List Paragraph1,Paragraphe de liste1,lp1,Numerowanie,L1,Akapit z listą5,Podsis rysunku,normalny tekst,Obiekt,BulletC,Akapit z listą31,NOWY,Akapit z listą32,Akapit z listą2,Akapit z listą BS,sw tekst,Preambu"/>
    <w:basedOn w:val="Normalny"/>
    <w:link w:val="AkapitzlistZnak"/>
    <w:uiPriority w:val="34"/>
    <w:qFormat/>
    <w:rsid w:val="00ED6BF1"/>
    <w:pPr>
      <w:spacing w:line="256" w:lineRule="auto"/>
      <w:ind w:left="720"/>
      <w:contextualSpacing/>
    </w:pPr>
  </w:style>
  <w:style w:type="character" w:customStyle="1" w:styleId="Nagwek3Znak">
    <w:name w:val="Nagłówek 3 Znak"/>
    <w:basedOn w:val="Domylnaczcionkaakapitu"/>
    <w:link w:val="Nagwek3"/>
    <w:uiPriority w:val="9"/>
    <w:rsid w:val="00FF534A"/>
    <w:rPr>
      <w:rFonts w:eastAsiaTheme="majorEastAsia" w:cstheme="minorHAnsi"/>
      <w:color w:val="1F3763" w:themeColor="accent1" w:themeShade="7F"/>
      <w:sz w:val="24"/>
      <w:szCs w:val="24"/>
    </w:rPr>
  </w:style>
  <w:style w:type="paragraph" w:styleId="Bezodstpw">
    <w:name w:val="No Spacing"/>
    <w:uiPriority w:val="1"/>
    <w:qFormat/>
    <w:rsid w:val="00ED6BF1"/>
    <w:pPr>
      <w:spacing w:after="0" w:line="240" w:lineRule="auto"/>
    </w:pPr>
  </w:style>
  <w:style w:type="table" w:styleId="Tabelasiatki1jasnaakcent3">
    <w:name w:val="Grid Table 1 Light Accent 3"/>
    <w:basedOn w:val="Standardowy"/>
    <w:uiPriority w:val="46"/>
    <w:rsid w:val="00ED6BF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ED6B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VNagwek2">
    <w:name w:val="AV Nagłówek 2"/>
    <w:basedOn w:val="Normalny"/>
    <w:next w:val="Normalny"/>
    <w:qFormat/>
    <w:rsid w:val="00ED6BF1"/>
    <w:pPr>
      <w:keepNext/>
      <w:numPr>
        <w:ilvl w:val="1"/>
        <w:numId w:val="7"/>
      </w:numPr>
      <w:tabs>
        <w:tab w:val="left" w:pos="426"/>
      </w:tabs>
      <w:spacing w:before="360" w:after="240" w:line="240" w:lineRule="auto"/>
      <w:outlineLvl w:val="1"/>
    </w:pPr>
    <w:rPr>
      <w:rFonts w:ascii="Calibri" w:eastAsia="Times New Roman" w:hAnsi="Calibri" w:cs="Times New Roman"/>
      <w:b/>
      <w:sz w:val="24"/>
      <w:szCs w:val="20"/>
    </w:rPr>
  </w:style>
  <w:style w:type="paragraph" w:customStyle="1" w:styleId="AVNagwek3">
    <w:name w:val="AV Nagłówek 3"/>
    <w:basedOn w:val="Normalny"/>
    <w:qFormat/>
    <w:rsid w:val="00ED6BF1"/>
    <w:pPr>
      <w:keepNext/>
      <w:numPr>
        <w:ilvl w:val="2"/>
        <w:numId w:val="7"/>
      </w:numPr>
      <w:spacing w:before="360" w:after="240" w:line="240" w:lineRule="auto"/>
      <w:outlineLvl w:val="2"/>
    </w:pPr>
    <w:rPr>
      <w:rFonts w:ascii="Calibri" w:eastAsia="Times New Roman" w:hAnsi="Calibri" w:cs="Arial"/>
      <w:b/>
      <w:iCs/>
      <w:szCs w:val="20"/>
    </w:rPr>
  </w:style>
  <w:style w:type="paragraph" w:customStyle="1" w:styleId="AVNagwek4">
    <w:name w:val="AV Nagłówek 4"/>
    <w:basedOn w:val="Normalny"/>
    <w:next w:val="Normalny"/>
    <w:qFormat/>
    <w:rsid w:val="00ED6BF1"/>
    <w:pPr>
      <w:keepNext/>
      <w:numPr>
        <w:ilvl w:val="3"/>
        <w:numId w:val="7"/>
      </w:numPr>
      <w:tabs>
        <w:tab w:val="left" w:pos="851"/>
      </w:tabs>
      <w:spacing w:before="240" w:after="240" w:line="240" w:lineRule="auto"/>
      <w:outlineLvl w:val="3"/>
    </w:pPr>
    <w:rPr>
      <w:rFonts w:ascii="Calibri" w:eastAsia="Times New Roman" w:hAnsi="Calibri" w:cs="Times New Roman"/>
      <w:b/>
      <w:szCs w:val="20"/>
      <w:lang w:eastAsia="pl-PL"/>
    </w:rPr>
  </w:style>
  <w:style w:type="paragraph" w:customStyle="1" w:styleId="Styl5">
    <w:name w:val="Styl5"/>
    <w:basedOn w:val="AVNagwek4"/>
    <w:autoRedefine/>
    <w:qFormat/>
    <w:rsid w:val="00ED6BF1"/>
    <w:pPr>
      <w:numPr>
        <w:ilvl w:val="4"/>
      </w:numPr>
      <w:spacing w:after="0"/>
    </w:pPr>
  </w:style>
  <w:style w:type="paragraph" w:customStyle="1" w:styleId="AVNagwek1">
    <w:name w:val="AV Nagłówek 1"/>
    <w:basedOn w:val="Normalny"/>
    <w:qFormat/>
    <w:rsid w:val="00ED6BF1"/>
    <w:pPr>
      <w:keepNext/>
      <w:numPr>
        <w:numId w:val="7"/>
      </w:numPr>
      <w:spacing w:before="360" w:after="240" w:line="240" w:lineRule="auto"/>
      <w:outlineLvl w:val="0"/>
    </w:pPr>
    <w:rPr>
      <w:rFonts w:ascii="Calibri" w:eastAsia="Times New Roman" w:hAnsi="Calibri" w:cs="Times New Roman"/>
      <w:b/>
      <w:kern w:val="28"/>
      <w:sz w:val="32"/>
      <w:szCs w:val="20"/>
    </w:rPr>
  </w:style>
  <w:style w:type="character" w:styleId="Hipercze">
    <w:name w:val="Hyperlink"/>
    <w:basedOn w:val="Domylnaczcionkaakapitu"/>
    <w:rsid w:val="00ED6BF1"/>
    <w:rPr>
      <w:color w:val="0000FF"/>
      <w:u w:val="single"/>
    </w:rPr>
  </w:style>
  <w:style w:type="character" w:styleId="Odwoaniedokomentarza">
    <w:name w:val="annotation reference"/>
    <w:basedOn w:val="Domylnaczcionkaakapitu"/>
    <w:uiPriority w:val="99"/>
    <w:semiHidden/>
    <w:unhideWhenUsed/>
    <w:rsid w:val="00D713F2"/>
    <w:rPr>
      <w:sz w:val="16"/>
      <w:szCs w:val="16"/>
    </w:rPr>
  </w:style>
  <w:style w:type="paragraph" w:styleId="Tekstkomentarza">
    <w:name w:val="annotation text"/>
    <w:basedOn w:val="Normalny"/>
    <w:link w:val="TekstkomentarzaZnak"/>
    <w:uiPriority w:val="99"/>
    <w:semiHidden/>
    <w:unhideWhenUsed/>
    <w:rsid w:val="00D713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13F2"/>
    <w:rPr>
      <w:sz w:val="20"/>
      <w:szCs w:val="20"/>
    </w:rPr>
  </w:style>
  <w:style w:type="paragraph" w:styleId="Tematkomentarza">
    <w:name w:val="annotation subject"/>
    <w:basedOn w:val="Tekstkomentarza"/>
    <w:next w:val="Tekstkomentarza"/>
    <w:link w:val="TematkomentarzaZnak"/>
    <w:uiPriority w:val="99"/>
    <w:semiHidden/>
    <w:unhideWhenUsed/>
    <w:rsid w:val="00D713F2"/>
    <w:rPr>
      <w:b/>
      <w:bCs/>
    </w:rPr>
  </w:style>
  <w:style w:type="character" w:customStyle="1" w:styleId="TematkomentarzaZnak">
    <w:name w:val="Temat komentarza Znak"/>
    <w:basedOn w:val="TekstkomentarzaZnak"/>
    <w:link w:val="Tematkomentarza"/>
    <w:uiPriority w:val="99"/>
    <w:semiHidden/>
    <w:rsid w:val="00D713F2"/>
    <w:rPr>
      <w:b/>
      <w:bCs/>
      <w:sz w:val="20"/>
      <w:szCs w:val="20"/>
    </w:rPr>
  </w:style>
  <w:style w:type="paragraph" w:styleId="Tekstdymka">
    <w:name w:val="Balloon Text"/>
    <w:basedOn w:val="Normalny"/>
    <w:link w:val="TekstdymkaZnak"/>
    <w:uiPriority w:val="99"/>
    <w:semiHidden/>
    <w:unhideWhenUsed/>
    <w:rsid w:val="00D713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13F2"/>
    <w:rPr>
      <w:rFonts w:ascii="Segoe UI" w:hAnsi="Segoe UI" w:cs="Segoe UI"/>
      <w:sz w:val="18"/>
      <w:szCs w:val="18"/>
    </w:rPr>
  </w:style>
  <w:style w:type="paragraph" w:styleId="Poprawka">
    <w:name w:val="Revision"/>
    <w:hidden/>
    <w:uiPriority w:val="99"/>
    <w:semiHidden/>
    <w:rsid w:val="00D37C3A"/>
    <w:pPr>
      <w:spacing w:after="0" w:line="240" w:lineRule="auto"/>
    </w:pPr>
  </w:style>
  <w:style w:type="table" w:styleId="Tabela-Siatka">
    <w:name w:val="Table Grid"/>
    <w:basedOn w:val="Standardowy"/>
    <w:uiPriority w:val="39"/>
    <w:rsid w:val="00FF5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6C6A43"/>
    <w:rPr>
      <w:rFonts w:asciiTheme="majorHAnsi" w:eastAsiaTheme="majorEastAsia" w:hAnsiTheme="majorHAnsi" w:cstheme="majorBidi"/>
      <w:color w:val="2F5496" w:themeColor="accent1" w:themeShade="BF"/>
    </w:rPr>
  </w:style>
  <w:style w:type="character" w:customStyle="1" w:styleId="Nagwek8Znak">
    <w:name w:val="Nagłówek 8 Znak"/>
    <w:basedOn w:val="Domylnaczcionkaakapitu"/>
    <w:link w:val="Nagwek8"/>
    <w:rsid w:val="00275ECF"/>
    <w:rPr>
      <w:rFonts w:ascii="Cambria" w:eastAsia="Times New Roman" w:hAnsi="Cambria" w:cs="Times New Roman"/>
      <w:caps/>
      <w:spacing w:val="1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3" Type="http://schemas.openxmlformats.org/officeDocument/2006/relationships/settings" Target="settings.xml"/><Relationship Id="rId7" Type="http://schemas.openxmlformats.org/officeDocument/2006/relationships/hyperlink" Target="http://www.spe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10015</Words>
  <Characters>60092</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Jóśko</dc:creator>
  <cp:keywords/>
  <dc:description/>
  <cp:lastModifiedBy>Piotr Jóśko</cp:lastModifiedBy>
  <cp:revision>7</cp:revision>
  <dcterms:created xsi:type="dcterms:W3CDTF">2023-06-21T08:44:00Z</dcterms:created>
  <dcterms:modified xsi:type="dcterms:W3CDTF">2023-06-21T13:07:00Z</dcterms:modified>
</cp:coreProperties>
</file>