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07508F69" w14:textId="1F57360C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1F50D624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5F886211" w14:textId="77777777" w:rsidR="00BB6751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6FC123D4" w:rsidR="00273C82" w:rsidRPr="00CB4EA9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0B82D0B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60431E92" w:rsidR="00E076B7" w:rsidRPr="00CD56AA" w:rsidRDefault="00AE32B2" w:rsidP="00CD56AA">
      <w:pPr>
        <w:shd w:val="clear" w:color="auto" w:fill="FFFFFF"/>
        <w:spacing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CD56AA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CD56AA">
        <w:rPr>
          <w:rFonts w:ascii="Acumin Pro" w:hAnsi="Acumin Pro"/>
          <w:sz w:val="20"/>
          <w:szCs w:val="20"/>
        </w:rPr>
        <w:t xml:space="preserve"> na</w:t>
      </w:r>
      <w:r w:rsidR="008D786F" w:rsidRPr="00CD56AA">
        <w:rPr>
          <w:rFonts w:ascii="Acumin Pro" w:hAnsi="Acumin Pro"/>
          <w:sz w:val="20"/>
          <w:szCs w:val="20"/>
        </w:rPr>
        <w:t xml:space="preserve"> </w:t>
      </w:r>
      <w:r w:rsidR="00CD56AA" w:rsidRPr="00CD56AA">
        <w:rPr>
          <w:rFonts w:ascii="Acumin Pro" w:hAnsi="Acumin Pro"/>
          <w:b/>
          <w:bCs/>
          <w:sz w:val="20"/>
          <w:szCs w:val="20"/>
        </w:rPr>
        <w:t xml:space="preserve">wykonanie robót budowlanych polegających na rozbudowie systemów bezpieczeństwa w Muzeum Etnograficznym, oddziale Muzeum Narodowego w Poznaniu (II etap) </w:t>
      </w:r>
      <w:r w:rsidR="00E076B7" w:rsidRPr="00CD56AA">
        <w:rPr>
          <w:rFonts w:ascii="Acumin Pro" w:hAnsi="Acumin Pro"/>
          <w:sz w:val="20"/>
          <w:szCs w:val="20"/>
        </w:rPr>
        <w:t>SKŁADAM/MY OFERTĘ</w:t>
      </w:r>
      <w:r w:rsidR="00E076B7" w:rsidRPr="00CD56AA">
        <w:rPr>
          <w:rFonts w:ascii="Acumin Pro" w:hAnsi="Acumin Pro"/>
          <w:b/>
          <w:sz w:val="20"/>
          <w:szCs w:val="20"/>
        </w:rPr>
        <w:t xml:space="preserve"> </w:t>
      </w:r>
      <w:r w:rsidR="00E076B7" w:rsidRPr="00CD56AA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CD56AA">
        <w:rPr>
          <w:rFonts w:ascii="Acumin Pro" w:hAnsi="Acumin Pro"/>
          <w:sz w:val="20"/>
          <w:szCs w:val="20"/>
        </w:rPr>
        <w:t xml:space="preserve"> </w:t>
      </w:r>
      <w:r w:rsidR="00E076B7" w:rsidRPr="00CD56A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27A9595F" w:rsidR="00193994" w:rsidRPr="00CB4EA9" w:rsidRDefault="00193994" w:rsidP="00CD56AA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przedmiotu zamówienia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12327050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……</w:t>
      </w:r>
      <w:r w:rsidR="00434335" w:rsidRPr="00CB4EA9">
        <w:rPr>
          <w:rFonts w:ascii="Acumin Pro" w:hAnsi="Acumin Pro"/>
          <w:sz w:val="20"/>
          <w:szCs w:val="20"/>
        </w:rPr>
        <w:t>….</w:t>
      </w:r>
      <w:r w:rsidR="00744809" w:rsidRPr="00CB4EA9">
        <w:rPr>
          <w:rFonts w:ascii="Acumin Pro" w:hAnsi="Acumin Pro"/>
          <w:sz w:val="20"/>
          <w:szCs w:val="20"/>
        </w:rPr>
        <w:t>……%</w:t>
      </w: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CB4EA9" w:rsidRDefault="00CB4EA9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246E0928" w14:textId="77777777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514BDB2D" w14:textId="53758184" w:rsidR="004438E2" w:rsidRPr="004438E2" w:rsidRDefault="004438E2" w:rsidP="004438E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4438E2">
        <w:rPr>
          <w:rFonts w:ascii="Acumin Pro" w:hAnsi="Acumin Pro" w:cs="Times New Roman"/>
          <w:sz w:val="20"/>
          <w:szCs w:val="20"/>
        </w:rPr>
        <w:t>Oferuję/my następują</w:t>
      </w:r>
      <w:r>
        <w:rPr>
          <w:rFonts w:ascii="Acumin Pro" w:hAnsi="Acumin Pro" w:cs="Times New Roman"/>
          <w:sz w:val="20"/>
          <w:szCs w:val="20"/>
        </w:rPr>
        <w:t>ce urządzenia:</w:t>
      </w:r>
    </w:p>
    <w:p w14:paraId="32E9C7EC" w14:textId="615EE30D" w:rsidR="004438E2" w:rsidRPr="004438E2" w:rsidRDefault="004438E2" w:rsidP="004438E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System </w:t>
      </w:r>
      <w:r w:rsidRPr="004438E2">
        <w:rPr>
          <w:rFonts w:ascii="Acumin Pro" w:hAnsi="Acumin Pro" w:cs="Times New Roman"/>
          <w:sz w:val="20"/>
          <w:szCs w:val="20"/>
        </w:rPr>
        <w:t>SSWiN-KD: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4698"/>
        <w:gridCol w:w="3822"/>
      </w:tblGrid>
      <w:tr w:rsidR="004438E2" w14:paraId="05B435DA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A7790F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DC0380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F112E" w14:textId="77777777" w:rsidR="004438E2" w:rsidRDefault="004438E2">
            <w:pPr>
              <w:pStyle w:val="MNPTre"/>
              <w:spacing w:after="0"/>
              <w:jc w:val="center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en-US"/>
              </w:rPr>
              <w:t>Parametry proponowane przez Wykonawcę/potwierdzenie parametrów TAK/NIE</w:t>
            </w:r>
          </w:p>
          <w:p w14:paraId="18C2D6B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Wypełnia Wykonawca</w:t>
            </w:r>
          </w:p>
        </w:tc>
      </w:tr>
      <w:tr w:rsidR="004438E2" w14:paraId="67B0F1C2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8299F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4FC" w14:textId="77777777" w:rsidR="004438E2" w:rsidRDefault="004438E2">
            <w:pPr>
              <w:pStyle w:val="Tre"/>
              <w:rPr>
                <w:rFonts w:ascii="Acumin Pro" w:hAnsi="Acumin Pro"/>
                <w:sz w:val="20"/>
                <w:szCs w:val="20"/>
                <w:lang w:eastAsia="en-US"/>
              </w:rPr>
            </w:pPr>
            <w:r>
              <w:rPr>
                <w:rFonts w:ascii="Acumin Pro" w:hAnsi="Acumin Pro"/>
                <w:sz w:val="20"/>
                <w:szCs w:val="20"/>
                <w:lang w:eastAsia="en-US"/>
              </w:rPr>
              <w:t>Monitor  LED FHD 24”</w:t>
            </w:r>
          </w:p>
          <w:p w14:paraId="01B27762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9AAA4B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Producent:.............................</w:t>
            </w:r>
          </w:p>
          <w:p w14:paraId="6683C1DC" w14:textId="77777777" w:rsidR="004438E2" w:rsidRDefault="004438E2">
            <w:pPr>
              <w:pStyle w:val="MNPTre"/>
              <w:spacing w:after="0"/>
              <w:rPr>
                <w:rFonts w:eastAsia="Times New Roman" w:cs="Calibri"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Model:.....................................</w:t>
            </w:r>
          </w:p>
        </w:tc>
      </w:tr>
      <w:tr w:rsidR="004438E2" w14:paraId="6704A7CA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77B58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83869C" w14:textId="77777777" w:rsidR="004438E2" w:rsidRDefault="004438E2">
            <w:pPr>
              <w:pStyle w:val="MNPTre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Manipulator  systemowy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FC586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02D957A9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142A6851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A5CF78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50C54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Czytnik kart zbliżeniowych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86D545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Producent:.............................</w:t>
            </w:r>
          </w:p>
          <w:p w14:paraId="75B0A156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Model:.....................................</w:t>
            </w:r>
          </w:p>
        </w:tc>
      </w:tr>
      <w:tr w:rsidR="004438E2" w14:paraId="58D867B8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F09982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3DDEE6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Przycisk awaryjnego otwierania drzwi do kontroli dostępu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9D131F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Producent:.............................</w:t>
            </w:r>
          </w:p>
          <w:p w14:paraId="52F33F83" w14:textId="77777777" w:rsidR="004438E2" w:rsidRDefault="004438E2">
            <w:pPr>
              <w:pStyle w:val="MNPTre"/>
              <w:spacing w:after="0"/>
              <w:jc w:val="left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Model:.....................................</w:t>
            </w:r>
          </w:p>
        </w:tc>
      </w:tr>
      <w:tr w:rsidR="004438E2" w14:paraId="33085D74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FE39A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9B31AF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Moduł 8 wejść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DDCE5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41A005B9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34087FD4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5FD6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078FEC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Duża obudowa metalowa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28FDFE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0AA4C807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  <w:p w14:paraId="6E9A6458" w14:textId="77777777" w:rsidR="004438E2" w:rsidRDefault="004438E2">
            <w:pPr>
              <w:pStyle w:val="MNPTre"/>
              <w:spacing w:after="0"/>
              <w:jc w:val="left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Stopień  zabezbieczenia Guarde..................................</w:t>
            </w:r>
          </w:p>
        </w:tc>
      </w:tr>
      <w:tr w:rsidR="004438E2" w14:paraId="3AE0D462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1CA53B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FBB1A1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Obudowa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DA6E97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46D16F7F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  <w:p w14:paraId="6BAF3067" w14:textId="77777777" w:rsidR="004438E2" w:rsidRDefault="004438E2">
            <w:pPr>
              <w:pStyle w:val="MNPTre"/>
              <w:spacing w:after="0"/>
              <w:jc w:val="left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Stopień  zabezbieczenia Guarde..................................</w:t>
            </w:r>
          </w:p>
        </w:tc>
      </w:tr>
      <w:tr w:rsidR="004438E2" w14:paraId="7B8E428D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407BE8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E57FC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Zasilacz  6A/12V</w:t>
            </w:r>
            <w:r>
              <w:rPr>
                <w:color w:val="FF0000"/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buforowy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23D2E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7851F76F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5FB8C03D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9C045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5F9E2D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Uniwersalna czujka bezprzewodowa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40801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02F3D82C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67E828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B3BD1A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6A703B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Moduł kontroli dostępu dla 4 drzwi z obudową i zasilaczem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603C7C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77FD2B9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749A9B6C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61FE8E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06A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Moduł integracji systemów alarmowych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03EBAE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68753C63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0FE22550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4968EE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57A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Elektrorygiel rewersyjny  niskoprądowy z monitoringiem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80CC30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1826499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6D2601B7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E206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5EBF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Czujnik magnetyczny 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B58FF1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045FE021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1F811698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1CBE5E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03C5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Czujnik PIR AM wewnętrzna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5DA4CA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4F87958D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Wymiary : ………………………………</w:t>
            </w:r>
          </w:p>
        </w:tc>
      </w:tr>
      <w:tr w:rsidR="004438E2" w14:paraId="56359BA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C8CED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36B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Czujnik PIR dookólny sufitowy 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0C691C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71293DD2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8BA5331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A0FA9B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FB33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Sygnalizator akustyczny wewnętrzny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43CD22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53218A0F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3088FAB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64E4D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AF1A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akumulator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824BB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EE5DAD3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6A38C32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C63BF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5AF2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akumulator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ACD779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70D30376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100B3A31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A35742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3944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akumulator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3CF20B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91E7214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CE1CF22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423DF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F316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akumulator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9A5AFF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5A1D7D5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0E1E122F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43381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1C6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akumulator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F2EE76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41B31449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0CA22469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C4A80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D78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akumulator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035DBC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A2FF3A1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8733DE2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5B771B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3208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Zasilacz UPS  z akumulatorami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D33FA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6F0FB3D7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9A69DEB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9EDD5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B8FA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Depozytor Kluczy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563C4A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053CB2F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</w:tbl>
    <w:p w14:paraId="18052407" w14:textId="77777777" w:rsidR="004438E2" w:rsidRDefault="004438E2" w:rsidP="004438E2">
      <w:pPr>
        <w:spacing w:after="0" w:line="24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  <w:tab/>
      </w:r>
    </w:p>
    <w:p w14:paraId="00822EF4" w14:textId="7B63F8DC" w:rsidR="004438E2" w:rsidRDefault="004438E2" w:rsidP="004438E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System </w:t>
      </w:r>
      <w:r>
        <w:rPr>
          <w:rFonts w:ascii="Acumin Pro" w:hAnsi="Acumin Pro" w:cs="Times New Roman"/>
          <w:sz w:val="20"/>
          <w:szCs w:val="20"/>
        </w:rPr>
        <w:t>CCTV: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4698"/>
        <w:gridCol w:w="3822"/>
      </w:tblGrid>
      <w:tr w:rsidR="004438E2" w14:paraId="2EAFF90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FF938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8A420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5D293D" w14:textId="77777777" w:rsidR="004438E2" w:rsidRDefault="004438E2">
            <w:pPr>
              <w:pStyle w:val="MNPTre"/>
              <w:spacing w:after="0"/>
              <w:jc w:val="center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en-US"/>
              </w:rPr>
              <w:t>Parametry proponowane przez Wykonawcę/potwierdzenie parametrów TAK/NIE</w:t>
            </w:r>
          </w:p>
          <w:p w14:paraId="4D0407E7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Wypełnia Wykonawca</w:t>
            </w:r>
          </w:p>
        </w:tc>
      </w:tr>
      <w:tr w:rsidR="004438E2" w14:paraId="364300D8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0EEF6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2B68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 xml:space="preserve">Kamera IP w obudowie kopułkowej, 5Mpx, wewnętrzne z uchwytami 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EA1F07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Producent:.............................</w:t>
            </w:r>
          </w:p>
          <w:p w14:paraId="1AB53F1D" w14:textId="77777777" w:rsidR="004438E2" w:rsidRDefault="004438E2">
            <w:pPr>
              <w:pStyle w:val="MNPTre"/>
              <w:spacing w:after="0"/>
              <w:rPr>
                <w:rFonts w:eastAsia="Times New Roman" w:cs="Calibri"/>
                <w:bCs/>
                <w:lang w:eastAsia="en-US"/>
              </w:rPr>
            </w:pPr>
            <w:r>
              <w:rPr>
                <w:lang w:eastAsia="en-US"/>
              </w:rPr>
              <w:t>Model:.....................................</w:t>
            </w:r>
          </w:p>
        </w:tc>
      </w:tr>
      <w:tr w:rsidR="004438E2" w14:paraId="46F5A284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8438FB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8ADF35" w14:textId="77777777" w:rsidR="004438E2" w:rsidRDefault="004438E2">
            <w:pPr>
              <w:pStyle w:val="MNPTre"/>
              <w:spacing w:after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Kamera IP typu bullet, zewnętrzna z uchwytem.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A1CEEA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E8BDEF8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277BEB88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68744C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42795A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Kamera IP obrotowa, o rodzielczości minimum 4 Mpx, z uchwytem narożnym do kamery.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364132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Producent:.............................</w:t>
            </w:r>
          </w:p>
          <w:p w14:paraId="736FEA4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Model:.....................................</w:t>
            </w:r>
          </w:p>
        </w:tc>
      </w:tr>
      <w:tr w:rsidR="004438E2" w14:paraId="446146A0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07815E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FADF7F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Monitor LED, FHD, 32”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5CD7A3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Producent:.............................</w:t>
            </w:r>
          </w:p>
          <w:p w14:paraId="4DC97383" w14:textId="77777777" w:rsidR="004438E2" w:rsidRDefault="004438E2">
            <w:pPr>
              <w:pStyle w:val="MNPTre"/>
              <w:spacing w:after="0"/>
              <w:jc w:val="left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Model:.....................................</w:t>
            </w:r>
          </w:p>
        </w:tc>
      </w:tr>
      <w:tr w:rsidR="004438E2" w14:paraId="0351DF9B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F4064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B6151F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Monitor 24” Full HD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55031A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5D64E92A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0DD8D2A0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FBEDA2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D86620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Serwer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D2B75C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57D1272D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784146E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4FF78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99730B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Dysk 3,5’’ do pracy ciągłej, pojemności: 8TB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DF154F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650F16F0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49BF2A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37B7C0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Licencja 1 kanał IP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912695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4E81CFD6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4C580890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FD8FF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646004" w14:textId="77777777" w:rsidR="004438E2" w:rsidRDefault="004438E2">
            <w:pPr>
              <w:pStyle w:val="MNPTre"/>
              <w:spacing w:after="0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Moduł wejść/wyjść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C447D3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80469B5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7F4CD0F8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4D64E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252E5C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Switch 24 – portowy PoE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7078F5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2ADD1A75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188FB7E4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F9AB76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A0F6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Patch Panel 24 porty, 6E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B2E810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327DA0D4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314C2B9A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8E5542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DFD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Asilacz UPS 10000VA, true on-line z akumulatorami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DEEB04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6BEAFF2C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29FE4457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318D15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4C2C" w14:textId="77777777" w:rsidR="004438E2" w:rsidRDefault="004438E2">
            <w:pPr>
              <w:pStyle w:val="MNPTre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lang w:val="pl-PL" w:eastAsia="en-US"/>
              </w:rPr>
              <w:t>Szafa RACK stojąca 42U/600x1000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BD2341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24317497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907B46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F2B7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Uchwyt monitorów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D187E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4EF2AF23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27E07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9CB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PC stacja robocza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BE384D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  <w:p w14:paraId="6282CCAB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Model: ………………………………</w:t>
            </w:r>
          </w:p>
        </w:tc>
      </w:tr>
      <w:tr w:rsidR="004438E2" w14:paraId="2B91628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5A496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44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Mysz + Klawiatura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FD9D88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29964035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D4251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C12A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Przewód HDM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B05AC0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337D7E5F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9FD89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0CC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 xml:space="preserve">Patchcord 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271C81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000C4B3E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5BF93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6C08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Przedłużacz USB 30 m.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042BAD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13A51256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F3042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0A9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Kabel HDMI 30m.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2E40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  <w:tr w:rsidR="004438E2" w14:paraId="073A7058" w14:textId="77777777" w:rsidTr="004438E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D32DA" w14:textId="77777777" w:rsidR="004438E2" w:rsidRDefault="004438E2">
            <w:pPr>
              <w:pStyle w:val="MNPTre"/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A537" w14:textId="77777777" w:rsidR="004438E2" w:rsidRDefault="004438E2">
            <w:pPr>
              <w:pStyle w:val="MNPTre"/>
              <w:spacing w:after="0"/>
              <w:rPr>
                <w:lang w:eastAsia="en-US"/>
              </w:rPr>
            </w:pPr>
            <w:r>
              <w:rPr>
                <w:lang w:val="pl-PL" w:eastAsia="en-US"/>
              </w:rPr>
              <w:t>Konwerter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32EE1" w14:textId="77777777" w:rsidR="004438E2" w:rsidRDefault="004438E2">
            <w:pPr>
              <w:pStyle w:val="MNPTre"/>
              <w:spacing w:after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Producent: …………………………</w:t>
            </w:r>
          </w:p>
        </w:tc>
      </w:tr>
    </w:tbl>
    <w:p w14:paraId="67F48428" w14:textId="77777777" w:rsidR="004438E2" w:rsidRDefault="004438E2" w:rsidP="004438E2">
      <w:pPr>
        <w:spacing w:after="0" w:line="24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</w:pPr>
    </w:p>
    <w:p w14:paraId="5C5CA110" w14:textId="77777777" w:rsidR="004438E2" w:rsidRDefault="004438E2" w:rsidP="004438E2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9EEE43E" w14:textId="4BAD5D3D" w:rsidR="00CB4EA9" w:rsidRPr="004438E2" w:rsidRDefault="00CB4EA9" w:rsidP="004438E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4438E2">
        <w:rPr>
          <w:rFonts w:ascii="Acumin Pro" w:hAnsi="Acumin Pro" w:cs="Calibri"/>
          <w:sz w:val="20"/>
          <w:szCs w:val="20"/>
        </w:rPr>
        <w:t>Oferujemy długość gwarancji i rękojmi za wady na wykonane roboty budowlane w miesiącach: ………………………..</w:t>
      </w:r>
      <w:r w:rsidR="0014720A" w:rsidRPr="004438E2">
        <w:rPr>
          <w:rFonts w:ascii="Acumin Pro" w:hAnsi="Acumin Pro" w:cs="Calibri"/>
          <w:sz w:val="20"/>
          <w:szCs w:val="20"/>
        </w:rPr>
        <w:t xml:space="preserve"> (min. </w:t>
      </w:r>
      <w:r w:rsidR="00CD56AA" w:rsidRPr="004438E2">
        <w:rPr>
          <w:rFonts w:ascii="Acumin Pro" w:hAnsi="Acumin Pro" w:cs="Calibri"/>
          <w:sz w:val="20"/>
          <w:szCs w:val="20"/>
        </w:rPr>
        <w:t>24 miesiące</w:t>
      </w:r>
      <w:r w:rsidR="0014720A" w:rsidRPr="004438E2">
        <w:rPr>
          <w:rFonts w:ascii="Acumin Pro" w:hAnsi="Acumin Pro" w:cs="Calibri"/>
          <w:sz w:val="20"/>
          <w:szCs w:val="20"/>
        </w:rPr>
        <w:t>).</w:t>
      </w:r>
    </w:p>
    <w:p w14:paraId="1CB6E8C8" w14:textId="77777777" w:rsid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300CF45C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7C072DA2" w14:textId="13B3A58E" w:rsidR="00CB4EA9" w:rsidRDefault="00CB4EA9" w:rsidP="00CD56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Minimalny okres gwarancji wynosi </w:t>
      </w:r>
      <w:r w:rsidR="00CD56AA">
        <w:rPr>
          <w:rFonts w:ascii="Acumin Pro" w:hAnsi="Acumin Pro" w:cstheme="minorHAnsi"/>
          <w:b/>
          <w:bCs/>
          <w:sz w:val="20"/>
          <w:szCs w:val="20"/>
        </w:rPr>
        <w:t>24 miesiące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B970E1">
        <w:rPr>
          <w:rFonts w:ascii="Acumin Pro" w:hAnsi="Acumin Pro" w:cstheme="minorHAnsi"/>
          <w:b/>
          <w:bCs/>
          <w:sz w:val="20"/>
          <w:szCs w:val="20"/>
        </w:rPr>
        <w:t xml:space="preserve">i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liczony</w:t>
      </w:r>
      <w:r w:rsidR="00B970E1">
        <w:rPr>
          <w:rFonts w:ascii="Acumin Pro" w:hAnsi="Acumin Pro" w:cstheme="minorHAnsi"/>
          <w:b/>
          <w:bCs/>
          <w:sz w:val="20"/>
          <w:szCs w:val="20"/>
        </w:rPr>
        <w:t xml:space="preserve"> jest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od dnia podpisania </w:t>
      </w:r>
      <w:r>
        <w:rPr>
          <w:rFonts w:ascii="Acumin Pro" w:hAnsi="Acumin Pro" w:cstheme="minorHAnsi"/>
          <w:b/>
          <w:bCs/>
          <w:sz w:val="20"/>
          <w:szCs w:val="20"/>
        </w:rPr>
        <w:t>p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rotokołu </w:t>
      </w:r>
      <w:r>
        <w:rPr>
          <w:rFonts w:ascii="Acumin Pro" w:hAnsi="Acumin Pro" w:cstheme="minorHAnsi"/>
          <w:b/>
          <w:bCs/>
          <w:sz w:val="20"/>
          <w:szCs w:val="20"/>
        </w:rPr>
        <w:t>o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dbioru </w:t>
      </w:r>
      <w:r>
        <w:rPr>
          <w:rFonts w:ascii="Acumin Pro" w:hAnsi="Acumin Pro" w:cstheme="minorHAnsi"/>
          <w:b/>
          <w:bCs/>
          <w:sz w:val="20"/>
          <w:szCs w:val="20"/>
        </w:rPr>
        <w:t>k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ońcowego </w:t>
      </w:r>
      <w:r w:rsidR="00CD56AA">
        <w:rPr>
          <w:rFonts w:ascii="Acumin Pro" w:hAnsi="Acumin Pro" w:cstheme="minorHAnsi"/>
          <w:b/>
          <w:bCs/>
          <w:sz w:val="20"/>
          <w:szCs w:val="20"/>
        </w:rPr>
        <w:t>prac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. W przypadku zaoferowania przez Wykonawcę krótszego okresu gwarancji </w:t>
      </w:r>
      <w:r w:rsidR="00CD56AA">
        <w:rPr>
          <w:rFonts w:ascii="Acumin Pro" w:hAnsi="Acumin Pro" w:cstheme="minorHAnsi"/>
          <w:b/>
          <w:bCs/>
          <w:sz w:val="20"/>
          <w:szCs w:val="20"/>
        </w:rPr>
        <w:t xml:space="preserve">oferta Wykonawcy będzie podlegała </w:t>
      </w:r>
      <w:r w:rsidR="00CD56AA" w:rsidRPr="00CB4EA9">
        <w:rPr>
          <w:rFonts w:ascii="Acumin Pro" w:hAnsi="Acumin Pro" w:cstheme="minorHAnsi"/>
          <w:b/>
          <w:bCs/>
          <w:sz w:val="20"/>
          <w:szCs w:val="20"/>
        </w:rPr>
        <w:t xml:space="preserve">odrzuceniu na podstawie art. 226 ust. 1 pkt 5 w zw. z art. 266 ustawy PZP. </w:t>
      </w:r>
      <w:r w:rsidR="00CD56AA">
        <w:rPr>
          <w:rFonts w:ascii="Acumin Pro" w:hAnsi="Acumin Pro" w:cstheme="minorHAnsi"/>
          <w:b/>
          <w:bCs/>
          <w:sz w:val="20"/>
          <w:szCs w:val="20"/>
        </w:rPr>
        <w:t xml:space="preserve">W przypadku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nie wpisani</w:t>
      </w:r>
      <w:r w:rsidR="00CD56AA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w formularzu ofertowym okresu udzielanej gwarancji</w:t>
      </w:r>
      <w:r w:rsidR="00CD56AA">
        <w:rPr>
          <w:rFonts w:ascii="Acumin Pro" w:hAnsi="Acumin Pro" w:cstheme="minorHAnsi"/>
          <w:b/>
          <w:bCs/>
          <w:sz w:val="20"/>
          <w:szCs w:val="20"/>
        </w:rPr>
        <w:t>, Zamawiający przyj</w:t>
      </w:r>
      <w:r w:rsidR="00B970E1">
        <w:rPr>
          <w:rFonts w:ascii="Acumin Pro" w:hAnsi="Acumin Pro" w:cstheme="minorHAnsi"/>
          <w:b/>
          <w:bCs/>
          <w:sz w:val="20"/>
          <w:szCs w:val="20"/>
        </w:rPr>
        <w:t>muje</w:t>
      </w:r>
      <w:r w:rsidR="00CD56AA">
        <w:rPr>
          <w:rFonts w:ascii="Acumin Pro" w:hAnsi="Acumin Pro" w:cstheme="minorHAnsi"/>
          <w:b/>
          <w:bCs/>
          <w:sz w:val="20"/>
          <w:szCs w:val="20"/>
        </w:rPr>
        <w:t xml:space="preserve">, że Wykonawca udziela minimalnego okresu gwarancji i rękojmi za wady.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</w:p>
    <w:p w14:paraId="3A6E933E" w14:textId="77777777" w:rsidR="00CB4EA9" w:rsidRP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39982F4B" w14:textId="40A2A769" w:rsidR="00CB4EA9" w:rsidRPr="00CB4EA9" w:rsidRDefault="00CB4EA9" w:rsidP="004438E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lastRenderedPageBreak/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4438E2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438E2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5A12A64E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438E2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040CCF0C" w:rsidR="004544B1" w:rsidRDefault="004544B1" w:rsidP="000170CC">
      <w:pPr>
        <w:pStyle w:val="Akapitzlist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załącznik nr 4 do SWZ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>)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.</w:t>
      </w:r>
    </w:p>
    <w:p w14:paraId="494EEB2A" w14:textId="77777777" w:rsidR="00FF397E" w:rsidRPr="004544B1" w:rsidRDefault="00FF397E" w:rsidP="004544B1">
      <w:pPr>
        <w:pStyle w:val="Akapitzlist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4438E2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4438E2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4438E2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4438E2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4438E2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 xml:space="preserve"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lastRenderedPageBreak/>
        <w:t>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CB4EA9" w:rsidRDefault="00F445B6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14813157" w14:textId="77777777" w:rsidR="001C3E8D" w:rsidRPr="00282BA4" w:rsidRDefault="001C3E8D" w:rsidP="00524BC9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B4E8D4E" w14:textId="77777777" w:rsidR="001C3E8D" w:rsidRPr="00E3783A" w:rsidRDefault="001C3E8D" w:rsidP="001C3E8D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E3783A" w:rsidRDefault="001C3E8D" w:rsidP="001C3E8D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A09"/>
    <w:multiLevelType w:val="hybridMultilevel"/>
    <w:tmpl w:val="140205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7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109D"/>
    <w:multiLevelType w:val="hybridMultilevel"/>
    <w:tmpl w:val="1D8E3F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1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7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30"/>
  </w:num>
  <w:num w:numId="12">
    <w:abstractNumId w:val="16"/>
  </w:num>
  <w:num w:numId="13">
    <w:abstractNumId w:val="4"/>
  </w:num>
  <w:num w:numId="14">
    <w:abstractNumId w:val="20"/>
  </w:num>
  <w:num w:numId="15">
    <w:abstractNumId w:val="13"/>
  </w:num>
  <w:num w:numId="16">
    <w:abstractNumId w:val="8"/>
  </w:num>
  <w:num w:numId="17">
    <w:abstractNumId w:val="2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31"/>
  </w:num>
  <w:num w:numId="23">
    <w:abstractNumId w:val="22"/>
  </w:num>
  <w:num w:numId="24">
    <w:abstractNumId w:val="25"/>
  </w:num>
  <w:num w:numId="25">
    <w:abstractNumId w:val="28"/>
  </w:num>
  <w:num w:numId="26">
    <w:abstractNumId w:val="12"/>
  </w:num>
  <w:num w:numId="27">
    <w:abstractNumId w:val="21"/>
  </w:num>
  <w:num w:numId="28">
    <w:abstractNumId w:val="29"/>
  </w:num>
  <w:num w:numId="29">
    <w:abstractNumId w:val="15"/>
  </w:num>
  <w:num w:numId="30">
    <w:abstractNumId w:val="27"/>
  </w:num>
  <w:num w:numId="31">
    <w:abstractNumId w:val="5"/>
  </w:num>
  <w:num w:numId="32">
    <w:abstractNumId w:val="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38E2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970E1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D56AA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4438E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1854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18</cp:revision>
  <cp:lastPrinted>2023-04-25T06:08:00Z</cp:lastPrinted>
  <dcterms:created xsi:type="dcterms:W3CDTF">2023-10-19T05:42:00Z</dcterms:created>
  <dcterms:modified xsi:type="dcterms:W3CDTF">2024-02-22T08:40:00Z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