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1A" w:rsidRPr="00874CCA" w:rsidRDefault="007F341A" w:rsidP="00CD1462">
      <w:pPr>
        <w:suppressAutoHyphens/>
        <w:autoSpaceDN w:val="0"/>
        <w:spacing w:before="120" w:after="200" w:line="276" w:lineRule="auto"/>
        <w:ind w:left="5664" w:firstLine="708"/>
        <w:jc w:val="both"/>
        <w:textAlignment w:val="baseline"/>
        <w:rPr>
          <w:rFonts w:eastAsia="Calibri" w:cstheme="minorHAnsi"/>
          <w:i/>
          <w:sz w:val="12"/>
          <w:szCs w:val="12"/>
        </w:rPr>
      </w:pPr>
      <w:r w:rsidRPr="00874CCA">
        <w:rPr>
          <w:rFonts w:eastAsia="Calibri" w:cstheme="minorHAnsi"/>
          <w:i/>
          <w:sz w:val="12"/>
          <w:szCs w:val="12"/>
        </w:rPr>
        <w:t xml:space="preserve">Załącznik nr </w:t>
      </w:r>
      <w:r w:rsidR="00201DF7">
        <w:rPr>
          <w:rFonts w:eastAsia="Calibri" w:cstheme="minorHAnsi"/>
          <w:i/>
          <w:sz w:val="12"/>
          <w:szCs w:val="12"/>
        </w:rPr>
        <w:t>4</w:t>
      </w:r>
      <w:bookmarkStart w:id="0" w:name="_GoBack"/>
      <w:bookmarkEnd w:id="0"/>
      <w:r w:rsidRPr="00874CCA">
        <w:rPr>
          <w:rFonts w:eastAsia="Calibri" w:cstheme="minorHAnsi"/>
          <w:i/>
          <w:sz w:val="12"/>
          <w:szCs w:val="12"/>
        </w:rPr>
        <w:t xml:space="preserve"> do postępowania ID..272.2.22.2023</w:t>
      </w:r>
    </w:p>
    <w:p w:rsidR="007F341A" w:rsidRPr="00874CCA" w:rsidRDefault="007F341A" w:rsidP="00421BF8">
      <w:pPr>
        <w:suppressAutoHyphens/>
        <w:autoSpaceDN w:val="0"/>
        <w:spacing w:before="120" w:after="200" w:line="276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ID.272.2.22.2023</w:t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  <w:t xml:space="preserve">    </w:t>
      </w:r>
      <w:r w:rsidRPr="00874CCA">
        <w:rPr>
          <w:rFonts w:eastAsia="Calibri" w:cstheme="minorHAnsi"/>
        </w:rPr>
        <w:tab/>
        <w:t xml:space="preserve">     </w:t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</w:r>
      <w:r w:rsidRPr="00874CCA">
        <w:rPr>
          <w:rFonts w:eastAsia="Calibri" w:cstheme="minorHAnsi"/>
        </w:rPr>
        <w:tab/>
        <w:t xml:space="preserve"> Kamienna Góra, dnia 15.11.2023 r.</w:t>
      </w:r>
    </w:p>
    <w:p w:rsidR="007F341A" w:rsidRPr="00874CCA" w:rsidRDefault="007F341A" w:rsidP="00421BF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7F341A" w:rsidRPr="00874CCA" w:rsidRDefault="007F341A" w:rsidP="00421BF8">
      <w:pPr>
        <w:suppressAutoHyphens/>
        <w:autoSpaceDN w:val="0"/>
        <w:spacing w:before="100"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74CCA">
        <w:rPr>
          <w:rFonts w:eastAsia="Times New Roman" w:cstheme="minorHAnsi"/>
          <w:b/>
          <w:lang w:eastAsia="pl-PL"/>
        </w:rPr>
        <w:t>Opis przedmiotu zamówienia</w:t>
      </w:r>
    </w:p>
    <w:p w:rsidR="007F341A" w:rsidRPr="00874CCA" w:rsidRDefault="007F341A" w:rsidP="00421BF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7F341A" w:rsidRPr="00874CCA" w:rsidRDefault="007F341A" w:rsidP="00421BF8">
      <w:pPr>
        <w:suppressAutoHyphens/>
        <w:autoSpaceDN w:val="0"/>
        <w:spacing w:before="100" w:after="10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74CCA">
        <w:rPr>
          <w:rFonts w:eastAsia="Times New Roman" w:cstheme="minorHAnsi"/>
          <w:lang w:eastAsia="pl-PL"/>
        </w:rPr>
        <w:t>Powiat Kamiennogórski z/s przy ul. Wł. Broniewskiego 15, 58-400 Kamienna Góra, zaprasza do złożenia oferty na zadanie dotyczące:</w:t>
      </w:r>
    </w:p>
    <w:p w:rsidR="007F341A" w:rsidRPr="00874CCA" w:rsidRDefault="007F341A" w:rsidP="00421BF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wycince 12 sztuk drzew, rosnących w ciągu dróg powiatowych na terenie powiatu kamiennogórskiego</w:t>
      </w:r>
      <w:r w:rsidRPr="00874CCA">
        <w:rPr>
          <w:rFonts w:eastAsia="Calibri" w:cstheme="minorHAnsi"/>
          <w:b/>
        </w:rPr>
        <w:t xml:space="preserve"> </w:t>
      </w:r>
      <w:r w:rsidRPr="00874CCA">
        <w:rPr>
          <w:rFonts w:eastAsia="Calibri" w:cstheme="minorHAnsi"/>
        </w:rPr>
        <w:t>zgodnie z tabelą zamieszczoną w złączniku nr 1 do opisu przedmiotu zamówienia</w:t>
      </w:r>
      <w:r w:rsidRPr="00874CCA">
        <w:rPr>
          <w:rFonts w:eastAsia="Calibri" w:cstheme="minorHAnsi"/>
          <w:b/>
        </w:rPr>
        <w:t xml:space="preserve"> </w:t>
      </w:r>
      <w:r w:rsidRPr="00874CCA">
        <w:rPr>
          <w:rFonts w:eastAsia="Calibri" w:cstheme="minorHAnsi"/>
        </w:rPr>
        <w:t>(zaleca się obejrzenie drzew w terenie w celu uniknięcia niejasności podczas wykonywania prac);</w:t>
      </w:r>
    </w:p>
    <w:p w:rsidR="007F341A" w:rsidRPr="00874CCA" w:rsidRDefault="007F341A" w:rsidP="00421BF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wykonaniu frezowania pni; </w:t>
      </w:r>
    </w:p>
    <w:p w:rsidR="007F341A" w:rsidRPr="00874CCA" w:rsidRDefault="007F341A" w:rsidP="00421BF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 uporządkowaniu terenu po przeprowadzonych pracach: wywiezienie gałęzi, zrębków, zasypanie dziur mieszanką z kruszywa o uziarnieniu 0 - 0,31mm;</w:t>
      </w:r>
    </w:p>
    <w:p w:rsidR="007F341A" w:rsidRPr="00874CCA" w:rsidRDefault="007F341A" w:rsidP="00421BF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wykonaniu nasadzeń zastępczych wzdłuż dróg powiatowych w ilości </w:t>
      </w:r>
      <w:r w:rsidR="00874CCA" w:rsidRPr="00874CCA">
        <w:rPr>
          <w:rFonts w:eastAsia="Calibri" w:cstheme="minorHAnsi"/>
        </w:rPr>
        <w:t>14</w:t>
      </w:r>
      <w:r w:rsidRPr="00874CCA">
        <w:rPr>
          <w:rFonts w:eastAsia="Calibri" w:cstheme="minorHAnsi"/>
        </w:rPr>
        <w:t xml:space="preserve"> sztuk drzew gatunku:</w:t>
      </w:r>
    </w:p>
    <w:p w:rsidR="007F341A" w:rsidRPr="00874CCA" w:rsidRDefault="00874CCA" w:rsidP="00421BF8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Klon ozdobny (obwód pnia na wysokości 100 cm – 10 cm) – 2 sztuki</w:t>
      </w:r>
    </w:p>
    <w:p w:rsidR="00874CCA" w:rsidRPr="00874CCA" w:rsidRDefault="00874CCA" w:rsidP="00421BF8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Klon ozdobny (obwód pnia na wysokości 100 cm – 5 cm) – 10 sztuk</w:t>
      </w:r>
    </w:p>
    <w:p w:rsidR="007F341A" w:rsidRPr="00874CCA" w:rsidRDefault="007F341A" w:rsidP="00421BF8">
      <w:pPr>
        <w:numPr>
          <w:ilvl w:val="0"/>
          <w:numId w:val="5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głóg dwuszyjkowy – </w:t>
      </w:r>
      <w:r w:rsidR="00874CCA" w:rsidRPr="00874CCA">
        <w:rPr>
          <w:rFonts w:eastAsia="Calibri" w:cstheme="minorHAnsi"/>
        </w:rPr>
        <w:t xml:space="preserve">(obwód pnia na wysokości 100 cm – 5 cm) </w:t>
      </w:r>
      <w:r w:rsidR="00874CCA" w:rsidRPr="00874CCA">
        <w:rPr>
          <w:rFonts w:eastAsia="Calibri" w:cstheme="minorHAnsi"/>
        </w:rPr>
        <w:t xml:space="preserve"> - 2 sztuki </w:t>
      </w:r>
    </w:p>
    <w:p w:rsidR="007F341A" w:rsidRPr="00874CCA" w:rsidRDefault="007F341A" w:rsidP="00874CCA">
      <w:pPr>
        <w:tabs>
          <w:tab w:val="left" w:pos="426"/>
          <w:tab w:val="left" w:pos="567"/>
        </w:tabs>
        <w:autoSpaceDN w:val="0"/>
        <w:spacing w:after="0" w:line="240" w:lineRule="auto"/>
        <w:ind w:left="284"/>
        <w:jc w:val="both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  Dokładne miejsca nasadzeń zostaną pokazane przez</w:t>
      </w:r>
      <w:r w:rsidR="00874CCA">
        <w:rPr>
          <w:rFonts w:eastAsia="Calibri" w:cstheme="minorHAnsi"/>
        </w:rPr>
        <w:t xml:space="preserve"> Zamawiającego</w:t>
      </w:r>
      <w:r w:rsidRPr="00874CCA">
        <w:rPr>
          <w:rFonts w:eastAsia="Calibri" w:cstheme="minorHAnsi"/>
        </w:rPr>
        <w:t>.</w:t>
      </w:r>
    </w:p>
    <w:p w:rsidR="007F341A" w:rsidRPr="00874CCA" w:rsidRDefault="007F341A" w:rsidP="00421BF8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należytym wykonaniu nasadzeń drzew: zabezpieczenie sadzonek przed zniszczeniem, opalikowaniu każdej sadzonki trzema palikami o wysokości 1,5m, przywiązaniu taśmą i zabezpieczeniu siatką.</w:t>
      </w:r>
    </w:p>
    <w:p w:rsidR="007F341A" w:rsidRPr="00874CCA" w:rsidRDefault="007F341A" w:rsidP="00421BF8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utrzymaniu nasadzeń przez okres </w:t>
      </w:r>
      <w:r w:rsidR="00421BF8" w:rsidRPr="00874CCA">
        <w:rPr>
          <w:rFonts w:eastAsia="Calibri" w:cstheme="minorHAnsi"/>
        </w:rPr>
        <w:t>3 lat.</w:t>
      </w:r>
    </w:p>
    <w:p w:rsidR="007F341A" w:rsidRPr="00874CCA" w:rsidRDefault="007F341A" w:rsidP="00421BF8">
      <w:pPr>
        <w:widowControl w:val="0"/>
        <w:tabs>
          <w:tab w:val="left" w:pos="284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</w:p>
    <w:p w:rsidR="007F341A" w:rsidRPr="00874CCA" w:rsidRDefault="007F341A" w:rsidP="00421BF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1078" w:hanging="794"/>
        <w:jc w:val="both"/>
        <w:textAlignment w:val="baseline"/>
        <w:rPr>
          <w:rFonts w:eastAsia="Calibri" w:cstheme="minorHAnsi"/>
          <w:b/>
        </w:rPr>
      </w:pPr>
      <w:r w:rsidRPr="00874CCA">
        <w:rPr>
          <w:rFonts w:eastAsia="Calibri" w:cstheme="minorHAnsi"/>
          <w:b/>
        </w:rPr>
        <w:t>Wykonawca obowiązany jest: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wykonywać usługę z zachowaniem szczególnej ostrożności i zasad bhp w trakcie wykonywania prac z uwagi na trudne warunki terenowe i drogowe;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wykonywać usługę przy użyciu urządzeń i sprzętu niezbędnego do należytego wykonania prac, tj.: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2.1. wymogi osobowe: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dysponować co najmniej dwoma osobami z uprawnieniami operatora pilarki,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- dysponować co najmniej dwoma osobami z aktualnymi uprawnieniami do kierowania ruchem na  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  drogach,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dysponować co najmniej jedną osobą z uprawnieniami operatora podnośnika koszowego,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- dysponować co najmniej jedną osobą z uprawnieniami prawo jazdy  kat. C 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 dysponować co najmniej jedną osobą z uprawnieniami operatora HDS;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2.2. wymogi sprzętowe: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dysponowanie pilarkami spalinowymi minimum 3 sztuki;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dysponowanie podnośnikiem koszowym – 1 szt.;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dysponowaniem samochodem ciężarowym z dźwigiem HDS – 1 szt.;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- dysponowanie frezarką do pni – 1 szt.;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zwiezienia drewna na bazę przy ul. Towarowej 43 w Kamiennej Górze, celem dokonania pomiarów;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przygotować operat brakarski wyciętego drewna;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do nabycia od Zamawiającego drewna pochodzącego z wycinki Cena sprzedaży drewna ustalona zostanie na  podstawie średniej ceny sprzedaży drewna opałowego obliczonej według średniej ceny rynkowej drewna opałowego przez Nadleśnictwo Kamienna Góra w roku 202</w:t>
      </w:r>
      <w:r w:rsidR="00421BF8" w:rsidRPr="00874CCA">
        <w:rPr>
          <w:rFonts w:eastAsia="Calibri" w:cstheme="minorHAnsi"/>
        </w:rPr>
        <w:t>3</w:t>
      </w:r>
      <w:r w:rsidRPr="00874CCA">
        <w:rPr>
          <w:rFonts w:eastAsia="Calibri" w:cstheme="minorHAnsi"/>
        </w:rPr>
        <w:t xml:space="preserve"> r.);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posiadać ubezpieczenie od odpowiedzialności cywilnej w zakresie prowadzonej działalności gospodarczej na sumę gwarancyjną min. 150.000,00 złotych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lastRenderedPageBreak/>
        <w:t>posiadać Zatwierdzony przez Starostę Kamiennogórskiego projekt zmiany czasowej organizacji ruchu</w:t>
      </w:r>
      <w:r w:rsidRPr="00874CCA">
        <w:rPr>
          <w:rFonts w:eastAsia="Calibri" w:cstheme="minorHAnsi"/>
          <w:b/>
        </w:rPr>
        <w:t>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zapewnić gotowość sprzętu tj.</w:t>
      </w:r>
      <w:r w:rsidRPr="00874CCA">
        <w:rPr>
          <w:rFonts w:eastAsia="Calibri" w:cstheme="minorHAnsi"/>
          <w:b/>
        </w:rPr>
        <w:t xml:space="preserve"> </w:t>
      </w:r>
      <w:r w:rsidRPr="00874CCA">
        <w:rPr>
          <w:rFonts w:eastAsia="Calibri" w:cstheme="minorHAnsi"/>
        </w:rPr>
        <w:t>podnośnika, wywrotki z HDS oraz pracowników na każde wezwanie Zamawiającego w ciągu 24 h, w czasie trwania umowy;</w:t>
      </w:r>
    </w:p>
    <w:p w:rsidR="007F341A" w:rsidRPr="00874CCA" w:rsidRDefault="007F341A" w:rsidP="00421BF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w przypadku pracy przy liniach energetycznych uzgodnienia bezpiecznych warunków pracy z zakładem energetycznym a w razie konieczności wystąpić o czasowe wyłączenie prądu na swój koszt. </w:t>
      </w:r>
    </w:p>
    <w:p w:rsidR="007F341A" w:rsidRPr="00874CCA" w:rsidRDefault="007F341A" w:rsidP="00421BF8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:rsidR="007F341A" w:rsidRPr="00874CCA" w:rsidRDefault="007F341A" w:rsidP="00421BF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709" w:hanging="425"/>
        <w:jc w:val="both"/>
        <w:textAlignment w:val="baseline"/>
        <w:rPr>
          <w:rFonts w:eastAsia="Calibri" w:cstheme="minorHAnsi"/>
          <w:b/>
        </w:rPr>
      </w:pPr>
      <w:r w:rsidRPr="00874CCA">
        <w:rPr>
          <w:rFonts w:eastAsia="Calibri" w:cstheme="minorHAnsi"/>
          <w:b/>
        </w:rPr>
        <w:t>Wykonawca w trakcie realizacji usługi odpowiada za:</w:t>
      </w:r>
    </w:p>
    <w:p w:rsidR="007F341A" w:rsidRPr="00874CCA" w:rsidRDefault="007F341A" w:rsidP="00421BF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właściwe przygotowanie i zabezpieczenie </w:t>
      </w:r>
      <w:proofErr w:type="spellStart"/>
      <w:r w:rsidRPr="00874CCA">
        <w:rPr>
          <w:rFonts w:eastAsia="Calibri" w:cstheme="minorHAnsi"/>
        </w:rPr>
        <w:t>organizacyjno</w:t>
      </w:r>
      <w:proofErr w:type="spellEnd"/>
      <w:r w:rsidRPr="00874CCA">
        <w:rPr>
          <w:rFonts w:eastAsia="Calibri" w:cstheme="minorHAnsi"/>
        </w:rPr>
        <w:t xml:space="preserve"> – techniczne terenu na czas wykonywania usługi, w szczególności zapewnienie bezpieczeństwa w ruchu drogowym, ruchu pieszych, obiektów budowlanych i infrastrukturalnych;</w:t>
      </w:r>
    </w:p>
    <w:p w:rsidR="007F341A" w:rsidRPr="00874CCA" w:rsidRDefault="007F341A" w:rsidP="00421BF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naprawę, odbudowę zniszczonych bądź uszkodzonych w trakcie wykonywania przedmiotu zamówienia urządzeń i obiektów oraz doprowadzenie miejsca realizacji usługi do stanu poprzedniego;</w:t>
      </w:r>
    </w:p>
    <w:p w:rsidR="007F341A" w:rsidRPr="00874CCA" w:rsidRDefault="007F341A" w:rsidP="00421BF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zapewnienie odpowiedniej ilości osób posiadających stosowne uprawnienia do wykonywania prac oraz odpowiedniej ilości sprzętu, która pozwoli na sprawne, bezpieczne i terminowe wykonanie prac;</w:t>
      </w:r>
    </w:p>
    <w:p w:rsidR="007F341A" w:rsidRPr="00874CCA" w:rsidRDefault="007F341A" w:rsidP="00421BF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uporządkowanie terenu, w tym wywóz, utylizację lub zagospodarowanie gałęzi, konarów, pni, itp.</w:t>
      </w:r>
    </w:p>
    <w:p w:rsidR="007F341A" w:rsidRPr="00874CCA" w:rsidRDefault="007F341A" w:rsidP="00421BF8">
      <w:pPr>
        <w:tabs>
          <w:tab w:val="left" w:pos="426"/>
          <w:tab w:val="left" w:pos="567"/>
        </w:tabs>
        <w:autoSpaceDN w:val="0"/>
        <w:spacing w:before="120" w:after="0" w:line="240" w:lineRule="auto"/>
        <w:jc w:val="both"/>
        <w:rPr>
          <w:rFonts w:eastAsia="Calibri" w:cstheme="minorHAnsi"/>
        </w:rPr>
      </w:pPr>
      <w:r w:rsidRPr="00874CCA">
        <w:rPr>
          <w:rFonts w:eastAsia="Calibri" w:cstheme="minorHAnsi"/>
        </w:rPr>
        <w:t>Zaleca się, aby Wykonawca dokonał wizji lokalnej przed złożeniem oferty.</w:t>
      </w:r>
    </w:p>
    <w:p w:rsidR="007F341A" w:rsidRPr="00874CCA" w:rsidRDefault="007F341A" w:rsidP="00421BF8">
      <w:pPr>
        <w:numPr>
          <w:ilvl w:val="0"/>
          <w:numId w:val="2"/>
        </w:numPr>
        <w:suppressAutoHyphens/>
        <w:autoSpaceDN w:val="0"/>
        <w:spacing w:before="240" w:after="100" w:line="276" w:lineRule="auto"/>
        <w:ind w:left="709" w:hanging="425"/>
        <w:jc w:val="both"/>
        <w:textAlignment w:val="baseline"/>
        <w:rPr>
          <w:rFonts w:eastAsia="Times New Roman" w:cstheme="minorHAnsi"/>
          <w:b/>
          <w:lang w:eastAsia="pl-PL"/>
        </w:rPr>
      </w:pPr>
      <w:r w:rsidRPr="00874CCA">
        <w:rPr>
          <w:rFonts w:eastAsia="Times New Roman" w:cstheme="minorHAnsi"/>
          <w:b/>
          <w:lang w:eastAsia="pl-PL"/>
        </w:rPr>
        <w:t xml:space="preserve">Zamawiający określa termin wykonania zadania: </w:t>
      </w:r>
    </w:p>
    <w:p w:rsidR="00421BF8" w:rsidRPr="00874CCA" w:rsidRDefault="007F341A" w:rsidP="00421BF8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Wycinka drzew do 3</w:t>
      </w:r>
      <w:r w:rsidR="00421BF8" w:rsidRPr="00874CCA">
        <w:rPr>
          <w:rFonts w:eastAsia="Calibri" w:cstheme="minorHAnsi"/>
        </w:rPr>
        <w:t>1</w:t>
      </w:r>
      <w:r w:rsidRPr="00874CCA">
        <w:rPr>
          <w:rFonts w:eastAsia="Calibri" w:cstheme="minorHAnsi"/>
        </w:rPr>
        <w:t>.1</w:t>
      </w:r>
      <w:r w:rsidR="00421BF8" w:rsidRPr="00874CCA">
        <w:rPr>
          <w:rFonts w:eastAsia="Calibri" w:cstheme="minorHAnsi"/>
        </w:rPr>
        <w:t>2</w:t>
      </w:r>
      <w:r w:rsidRPr="00874CCA">
        <w:rPr>
          <w:rFonts w:eastAsia="Calibri" w:cstheme="minorHAnsi"/>
        </w:rPr>
        <w:t>.202</w:t>
      </w:r>
      <w:r w:rsidR="00421BF8" w:rsidRPr="00874CCA">
        <w:rPr>
          <w:rFonts w:eastAsia="Calibri" w:cstheme="minorHAnsi"/>
        </w:rPr>
        <w:t>3</w:t>
      </w:r>
      <w:r w:rsidRPr="00874CCA">
        <w:rPr>
          <w:rFonts w:eastAsia="Calibri" w:cstheme="minorHAnsi"/>
        </w:rPr>
        <w:t>r.</w:t>
      </w:r>
      <w:r w:rsidRPr="00874CCA">
        <w:rPr>
          <w:rFonts w:eastAsia="Calibri" w:cstheme="minorHAnsi"/>
        </w:rPr>
        <w:tab/>
      </w:r>
    </w:p>
    <w:p w:rsidR="00421BF8" w:rsidRPr="00874CCA" w:rsidRDefault="007F341A" w:rsidP="00421BF8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Sfrezowanie pni z posprzątaniem terenu do 31.12.202</w:t>
      </w:r>
      <w:r w:rsidR="00421BF8" w:rsidRPr="00874CCA">
        <w:rPr>
          <w:rFonts w:eastAsia="Calibri" w:cstheme="minorHAnsi"/>
        </w:rPr>
        <w:t>3</w:t>
      </w:r>
      <w:r w:rsidRPr="00874CCA">
        <w:rPr>
          <w:rFonts w:eastAsia="Calibri" w:cstheme="minorHAnsi"/>
        </w:rPr>
        <w:t xml:space="preserve"> r.</w:t>
      </w:r>
    </w:p>
    <w:p w:rsidR="007F341A" w:rsidRPr="00874CCA" w:rsidRDefault="00421BF8" w:rsidP="00421BF8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>W</w:t>
      </w:r>
      <w:r w:rsidR="007F341A" w:rsidRPr="00874CCA">
        <w:rPr>
          <w:rFonts w:eastAsia="Calibri" w:cstheme="minorHAnsi"/>
        </w:rPr>
        <w:t>ykonanie nasadzeń do dnia 30.04.202</w:t>
      </w:r>
      <w:r w:rsidRPr="00874CCA">
        <w:rPr>
          <w:rFonts w:eastAsia="Calibri" w:cstheme="minorHAnsi"/>
        </w:rPr>
        <w:t>4</w:t>
      </w:r>
      <w:r w:rsidR="007F341A" w:rsidRPr="00874CCA">
        <w:rPr>
          <w:rFonts w:eastAsia="Calibri" w:cstheme="minorHAnsi"/>
        </w:rPr>
        <w:t xml:space="preserve"> r. </w:t>
      </w:r>
    </w:p>
    <w:p w:rsidR="007F341A" w:rsidRPr="00874CCA" w:rsidRDefault="007F341A" w:rsidP="00421BF8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uppressAutoHyphens/>
        <w:autoSpaceDN w:val="0"/>
        <w:spacing w:after="60" w:line="240" w:lineRule="auto"/>
        <w:jc w:val="both"/>
        <w:textAlignment w:val="baseline"/>
        <w:rPr>
          <w:rFonts w:eastAsia="Calibri" w:cstheme="minorHAnsi"/>
        </w:rPr>
      </w:pPr>
      <w:r w:rsidRPr="00874CCA">
        <w:rPr>
          <w:rFonts w:eastAsia="Calibri" w:cstheme="minorHAnsi"/>
        </w:rPr>
        <w:t xml:space="preserve">Utrzymanie nasadzeń przez okres </w:t>
      </w:r>
      <w:r w:rsidR="00421BF8" w:rsidRPr="00874CCA">
        <w:rPr>
          <w:rFonts w:eastAsia="Calibri" w:cstheme="minorHAnsi"/>
        </w:rPr>
        <w:t>3 lat.</w:t>
      </w:r>
    </w:p>
    <w:p w:rsidR="00874CCA" w:rsidRPr="00874CCA" w:rsidRDefault="00874CCA" w:rsidP="00874CCA">
      <w:pPr>
        <w:pStyle w:val="Akapitzlist"/>
        <w:tabs>
          <w:tab w:val="left" w:pos="284"/>
          <w:tab w:val="left" w:pos="567"/>
        </w:tabs>
        <w:suppressAutoHyphens/>
        <w:autoSpaceDN w:val="0"/>
        <w:spacing w:after="60" w:line="240" w:lineRule="auto"/>
        <w:jc w:val="both"/>
        <w:textAlignment w:val="baseline"/>
        <w:rPr>
          <w:rFonts w:eastAsia="Calibri" w:cstheme="minorHAnsi"/>
        </w:rPr>
      </w:pPr>
    </w:p>
    <w:p w:rsidR="00874CCA" w:rsidRPr="00874CCA" w:rsidRDefault="00874CCA" w:rsidP="00874CCA">
      <w:pPr>
        <w:pStyle w:val="Akapitzlist"/>
        <w:rPr>
          <w:rFonts w:cstheme="minorHAnsi"/>
          <w:b/>
        </w:rPr>
      </w:pPr>
      <w:r w:rsidRPr="00874CCA">
        <w:rPr>
          <w:rFonts w:cstheme="minorHAnsi"/>
          <w:b/>
        </w:rPr>
        <w:t>DRZEWA DO WYCINKI 2023</w:t>
      </w:r>
    </w:p>
    <w:p w:rsidR="00874CCA" w:rsidRPr="00874CCA" w:rsidRDefault="00874CCA" w:rsidP="00874CCA">
      <w:pPr>
        <w:pStyle w:val="Akapitzlist"/>
        <w:rPr>
          <w:rFonts w:cstheme="minorHAnsi"/>
          <w:b/>
        </w:rPr>
      </w:pP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835"/>
        <w:gridCol w:w="3118"/>
      </w:tblGrid>
      <w:tr w:rsidR="00874CCA" w:rsidRPr="00874CCA" w:rsidTr="00F21A14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  <w:b/>
              </w:rPr>
            </w:pPr>
            <w:r w:rsidRPr="00874CCA">
              <w:rPr>
                <w:rFonts w:cstheme="minorHAnsi"/>
                <w:b/>
              </w:rPr>
              <w:t xml:space="preserve">Rodzaj drzewa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  <w:b/>
              </w:rPr>
            </w:pPr>
            <w:r w:rsidRPr="00874CCA">
              <w:rPr>
                <w:rFonts w:cstheme="minorHAnsi"/>
                <w:b/>
              </w:rPr>
              <w:t>Obwód drzewa na 130 cm wysokości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pStyle w:val="Standard"/>
              <w:spacing w:line="276" w:lineRule="auto"/>
              <w:jc w:val="center"/>
              <w:rPr>
                <w:rFonts w:asciiTheme="minorHAnsi" w:eastAsia="Thorndale AMT" w:hAnsiTheme="minorHAnsi" w:cstheme="minorHAnsi"/>
                <w:b/>
                <w:bCs/>
                <w:sz w:val="22"/>
                <w:szCs w:val="22"/>
              </w:rPr>
            </w:pPr>
            <w:r w:rsidRPr="00874CCA">
              <w:rPr>
                <w:rFonts w:asciiTheme="minorHAnsi" w:eastAsia="Thorndale AMT" w:hAnsiTheme="minorHAnsi" w:cstheme="minorHAnsi"/>
                <w:b/>
                <w:bCs/>
                <w:sz w:val="22"/>
                <w:szCs w:val="22"/>
              </w:rPr>
              <w:t xml:space="preserve">Lokalizacja drzew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  <w:b/>
              </w:rPr>
            </w:pPr>
            <w:r w:rsidRPr="00874CCA">
              <w:rPr>
                <w:rFonts w:cstheme="minorHAnsi"/>
                <w:b/>
              </w:rPr>
              <w:t>Rodzaj nasadzeń zastępczych</w:t>
            </w:r>
          </w:p>
        </w:tc>
      </w:tr>
      <w:tr w:rsidR="00874CCA" w:rsidRPr="00874CCA" w:rsidTr="00F21A14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jesion wyniosły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333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pStyle w:val="Standard"/>
              <w:spacing w:line="276" w:lineRule="auto"/>
              <w:jc w:val="center"/>
              <w:rPr>
                <w:rFonts w:asciiTheme="minorHAnsi" w:eastAsia="Thorndale AMT" w:hAnsiTheme="minorHAnsi" w:cstheme="minorHAnsi"/>
                <w:bCs/>
                <w:sz w:val="22"/>
                <w:szCs w:val="22"/>
              </w:rPr>
            </w:pPr>
            <w:r w:rsidRPr="00874CCA">
              <w:rPr>
                <w:rFonts w:asciiTheme="minorHAnsi" w:eastAsia="Thorndale AMT" w:hAnsiTheme="minorHAnsi" w:cstheme="minorHAnsi"/>
                <w:bCs/>
                <w:sz w:val="22"/>
                <w:szCs w:val="22"/>
              </w:rPr>
              <w:t xml:space="preserve">drzewo przy przystanku autobusowym, naprzeciwko budynku nr 2a </w:t>
            </w:r>
          </w:p>
          <w:p w:rsidR="00874CCA" w:rsidRPr="00874CCA" w:rsidRDefault="00874CCA" w:rsidP="00F21A14">
            <w:pPr>
              <w:pStyle w:val="Standard"/>
              <w:spacing w:line="276" w:lineRule="auto"/>
              <w:jc w:val="center"/>
              <w:rPr>
                <w:rFonts w:asciiTheme="minorHAnsi" w:eastAsia="Thorndale AMT" w:hAnsiTheme="minorHAnsi" w:cstheme="minorHAnsi"/>
                <w:bCs/>
                <w:sz w:val="22"/>
                <w:szCs w:val="22"/>
              </w:rPr>
            </w:pPr>
            <w:r w:rsidRPr="00874CCA">
              <w:rPr>
                <w:rFonts w:asciiTheme="minorHAnsi" w:eastAsia="Thorndale AMT" w:hAnsiTheme="minorHAnsi" w:cstheme="minorHAnsi"/>
                <w:bCs/>
                <w:sz w:val="22"/>
                <w:szCs w:val="22"/>
              </w:rPr>
              <w:t>w m. Jawiszów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2 szt.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klon ozdobny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5 cm</w:t>
            </w:r>
            <w:r w:rsidRPr="00874CCA">
              <w:rPr>
                <w:rFonts w:cstheme="minorHAnsi"/>
              </w:rPr>
              <w:br/>
              <w:t xml:space="preserve">dz. nr 374 </w:t>
            </w:r>
            <w:r w:rsidRPr="00874CCA">
              <w:rPr>
                <w:rFonts w:cstheme="minorHAnsi"/>
              </w:rPr>
              <w:br/>
              <w:t>w m. Jawiszów</w:t>
            </w:r>
          </w:p>
        </w:tc>
      </w:tr>
      <w:tr w:rsidR="00874CCA" w:rsidRPr="00874CCA" w:rsidTr="00F21A14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jesion wyniosły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CCA">
              <w:rPr>
                <w:rFonts w:asciiTheme="minorHAnsi" w:hAnsiTheme="minorHAnsi" w:cstheme="minorHAnsi"/>
                <w:sz w:val="22"/>
                <w:szCs w:val="22"/>
              </w:rPr>
              <w:t xml:space="preserve">drzewo przy </w:t>
            </w:r>
            <w:r w:rsidRPr="00874CC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ul. Benedyktyńskiej 2 </w:t>
            </w:r>
          </w:p>
          <w:p w:rsidR="00874CCA" w:rsidRPr="00874CCA" w:rsidRDefault="00874CCA" w:rsidP="00F21A1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CCA">
              <w:rPr>
                <w:rFonts w:asciiTheme="minorHAnsi" w:hAnsiTheme="minorHAnsi" w:cstheme="minorHAnsi"/>
                <w:sz w:val="22"/>
                <w:szCs w:val="22"/>
              </w:rPr>
              <w:t>w m. Krzeszów</w:t>
            </w:r>
            <w:r w:rsidRPr="00874CC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1 szt.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klon ozdobny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5 cm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dz. nr 419/3 </w:t>
            </w:r>
            <w:r w:rsidRPr="00874CCA">
              <w:rPr>
                <w:rFonts w:cstheme="minorHAnsi"/>
              </w:rPr>
              <w:br/>
              <w:t>w m. Krzeszów</w:t>
            </w:r>
          </w:p>
        </w:tc>
      </w:tr>
      <w:tr w:rsidR="00874CCA" w:rsidRPr="00874CCA" w:rsidTr="00F21A14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klon jawor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282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CCA">
              <w:rPr>
                <w:rFonts w:asciiTheme="minorHAnsi" w:hAnsiTheme="minorHAnsi" w:cstheme="minorHAnsi"/>
                <w:sz w:val="22"/>
                <w:szCs w:val="22"/>
              </w:rPr>
              <w:t xml:space="preserve">drzewo za budynkiem nr 19 </w:t>
            </w:r>
          </w:p>
          <w:p w:rsidR="00874CCA" w:rsidRPr="00874CCA" w:rsidRDefault="00874CCA" w:rsidP="00F21A1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CCA">
              <w:rPr>
                <w:rFonts w:asciiTheme="minorHAnsi" w:hAnsiTheme="minorHAnsi" w:cstheme="minorHAnsi"/>
                <w:sz w:val="22"/>
                <w:szCs w:val="22"/>
              </w:rPr>
              <w:t>w m. Lipienica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2 szt.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klon ozdobny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lastRenderedPageBreak/>
              <w:t>obwód na 100 cm – 5 cm</w:t>
            </w:r>
            <w:r w:rsidRPr="00874CCA">
              <w:rPr>
                <w:rFonts w:cstheme="minorHAnsi"/>
              </w:rPr>
              <w:br/>
              <w:t>dz. nr 54</w:t>
            </w:r>
            <w:r w:rsidRPr="00874CCA">
              <w:rPr>
                <w:rFonts w:cstheme="minorHAnsi"/>
              </w:rPr>
              <w:br/>
              <w:t xml:space="preserve"> w m. Lipienica</w:t>
            </w:r>
          </w:p>
        </w:tc>
      </w:tr>
      <w:tr w:rsidR="00874CCA" w:rsidRPr="00874CCA" w:rsidTr="00F21A14">
        <w:trPr>
          <w:trHeight w:val="1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lastRenderedPageBreak/>
              <w:t>wierzba krucha x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180, 156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przy budynku nr 67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w m. Pisarzowice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2 szt.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klon ozdobny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5 cm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dz. nr 700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  <w:b/>
              </w:rPr>
            </w:pPr>
            <w:r w:rsidRPr="00874CCA">
              <w:rPr>
                <w:rFonts w:cstheme="minorHAnsi"/>
              </w:rPr>
              <w:t>w m. Pisarzowice</w:t>
            </w:r>
          </w:p>
        </w:tc>
      </w:tr>
      <w:tr w:rsidR="00874CCA" w:rsidRPr="00874CCA" w:rsidTr="00F21A14">
        <w:trPr>
          <w:trHeight w:val="1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topola czarna </w:t>
            </w:r>
            <w:r w:rsidRPr="00874CCA">
              <w:rPr>
                <w:rFonts w:cstheme="minorHAnsi"/>
              </w:rPr>
              <w:br/>
              <w:t>x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222, 233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ul. Krzeszowska </w:t>
            </w:r>
            <w:r w:rsidRPr="00874CCA">
              <w:rPr>
                <w:rFonts w:cstheme="minorHAnsi"/>
              </w:rPr>
              <w:br/>
              <w:t xml:space="preserve">w m. Kamienna Góra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2 szt.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głóg dwuszyjkowy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5 cm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dz. nr 139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  <w:b/>
              </w:rPr>
            </w:pPr>
            <w:r w:rsidRPr="00874CCA">
              <w:rPr>
                <w:rFonts w:cstheme="minorHAnsi"/>
              </w:rPr>
              <w:t>Kamienna Góra</w:t>
            </w:r>
          </w:p>
        </w:tc>
      </w:tr>
      <w:tr w:rsidR="00874CCA" w:rsidRPr="00874CCA" w:rsidTr="00F21A14">
        <w:trPr>
          <w:trHeight w:val="1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brzoza brodawkowata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przy budynku nr 9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w m. Dobromyśl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brak</w:t>
            </w:r>
          </w:p>
        </w:tc>
      </w:tr>
      <w:tr w:rsidR="00874CCA" w:rsidRPr="00874CCA" w:rsidTr="00F21A14">
        <w:trPr>
          <w:trHeight w:val="1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klon zwyczajny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dz. nr 81/5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w m. Krzeszów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 szt.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 klon ozdobny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5 cm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dz. nr 81/7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dz. nr 81/5 </w:t>
            </w:r>
            <w:r w:rsidRPr="00874CCA">
              <w:rPr>
                <w:rFonts w:cstheme="minorHAnsi"/>
              </w:rPr>
              <w:br/>
              <w:t>Krzeszów</w:t>
            </w:r>
          </w:p>
        </w:tc>
      </w:tr>
      <w:tr w:rsidR="00874CCA" w:rsidRPr="00874CCA" w:rsidTr="00F21A14">
        <w:trPr>
          <w:trHeight w:val="15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jesion wyniosły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dz. nr 473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w m. Sędzisław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 szt.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klon ozdobny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10 cm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droga nr 3465D</w:t>
            </w:r>
          </w:p>
        </w:tc>
      </w:tr>
      <w:tr w:rsidR="00874CCA" w:rsidRPr="00874CCA" w:rsidTr="00F21A14">
        <w:trPr>
          <w:trHeight w:val="1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jesion wyniosły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dz. nr 53 </w:t>
            </w:r>
            <w:r w:rsidRPr="00874CCA">
              <w:rPr>
                <w:rFonts w:cstheme="minorHAnsi"/>
              </w:rPr>
              <w:br/>
              <w:t>w m. Paprotki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brak</w:t>
            </w:r>
          </w:p>
        </w:tc>
      </w:tr>
      <w:tr w:rsidR="00874CCA" w:rsidRPr="00874CCA" w:rsidTr="00F21A14">
        <w:trPr>
          <w:trHeight w:val="1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jesion wyniosły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dz. nr 419/3 w m. Krzeszów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skrzyżowanie dróg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3461D i 3468D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 xml:space="preserve">1 szt. 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klon ozdobny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obwód na 100 cm – 5 cm</w:t>
            </w:r>
          </w:p>
          <w:p w:rsidR="00874CCA" w:rsidRPr="00874CCA" w:rsidRDefault="00874CCA" w:rsidP="00F21A14">
            <w:pPr>
              <w:spacing w:after="0"/>
              <w:jc w:val="center"/>
              <w:rPr>
                <w:rFonts w:cstheme="minorHAnsi"/>
              </w:rPr>
            </w:pPr>
            <w:r w:rsidRPr="00874CCA">
              <w:rPr>
                <w:rFonts w:cstheme="minorHAnsi"/>
              </w:rPr>
              <w:t>dz. nr 419/3</w:t>
            </w:r>
            <w:r w:rsidRPr="00874CCA">
              <w:rPr>
                <w:rFonts w:cstheme="minorHAnsi"/>
              </w:rPr>
              <w:br/>
              <w:t>Krzeszów</w:t>
            </w:r>
          </w:p>
        </w:tc>
      </w:tr>
    </w:tbl>
    <w:p w:rsidR="00874CCA" w:rsidRPr="00874CCA" w:rsidRDefault="00874CCA" w:rsidP="00874CCA">
      <w:pPr>
        <w:rPr>
          <w:rFonts w:cstheme="minorHAnsi"/>
          <w:b/>
        </w:rPr>
      </w:pPr>
    </w:p>
    <w:sectPr w:rsidR="00874CCA" w:rsidRPr="00874CCA" w:rsidSect="0073083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78" w:rsidRDefault="00650378">
      <w:pPr>
        <w:spacing w:after="0" w:line="240" w:lineRule="auto"/>
      </w:pPr>
      <w:r>
        <w:separator/>
      </w:r>
    </w:p>
  </w:endnote>
  <w:endnote w:type="continuationSeparator" w:id="0">
    <w:p w:rsidR="00650378" w:rsidRDefault="0065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650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78" w:rsidRDefault="00650378">
      <w:pPr>
        <w:spacing w:after="0" w:line="240" w:lineRule="auto"/>
      </w:pPr>
      <w:r>
        <w:separator/>
      </w:r>
    </w:p>
  </w:footnote>
  <w:footnote w:type="continuationSeparator" w:id="0">
    <w:p w:rsidR="00650378" w:rsidRDefault="0065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6503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609"/>
    <w:multiLevelType w:val="multilevel"/>
    <w:tmpl w:val="219A5BE2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B5E"/>
    <w:multiLevelType w:val="multilevel"/>
    <w:tmpl w:val="A370B2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5A7651"/>
    <w:multiLevelType w:val="hybridMultilevel"/>
    <w:tmpl w:val="9E32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A33"/>
    <w:multiLevelType w:val="multilevel"/>
    <w:tmpl w:val="79F64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C6261"/>
    <w:multiLevelType w:val="hybridMultilevel"/>
    <w:tmpl w:val="F27C4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976798"/>
    <w:multiLevelType w:val="multilevel"/>
    <w:tmpl w:val="F272880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1A"/>
    <w:rsid w:val="0014164B"/>
    <w:rsid w:val="001D4198"/>
    <w:rsid w:val="00201DF7"/>
    <w:rsid w:val="00421BF8"/>
    <w:rsid w:val="005C2D00"/>
    <w:rsid w:val="00650378"/>
    <w:rsid w:val="007F1A52"/>
    <w:rsid w:val="007F341A"/>
    <w:rsid w:val="00874CCA"/>
    <w:rsid w:val="00BF1169"/>
    <w:rsid w:val="00C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12EF2-E87E-43ED-A8D6-999491A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34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3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7F34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F34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21BF8"/>
    <w:pPr>
      <w:ind w:left="720"/>
      <w:contextualSpacing/>
    </w:pPr>
  </w:style>
  <w:style w:type="paragraph" w:customStyle="1" w:styleId="Standard">
    <w:name w:val="Standard"/>
    <w:rsid w:val="00874C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74C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2023-11-16T07:45:00Z</cp:lastPrinted>
  <dcterms:created xsi:type="dcterms:W3CDTF">2023-11-15T13:24:00Z</dcterms:created>
  <dcterms:modified xsi:type="dcterms:W3CDTF">2023-11-16T08:21:00Z</dcterms:modified>
</cp:coreProperties>
</file>