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4145" w14:textId="5EB77B88" w:rsidR="0011331C" w:rsidRPr="002914BC" w:rsidRDefault="0011331C" w:rsidP="0011331C">
      <w:pPr>
        <w:spacing w:after="0" w:line="360" w:lineRule="auto"/>
        <w:jc w:val="right"/>
        <w:rPr>
          <w:rFonts w:ascii="Arial" w:eastAsia="Times New Roman" w:hAnsi="Arial" w:cs="Arial"/>
        </w:rPr>
      </w:pPr>
      <w:r w:rsidRPr="002914BC">
        <w:rPr>
          <w:rFonts w:ascii="Arial" w:eastAsia="Times New Roman" w:hAnsi="Arial" w:cs="Arial"/>
        </w:rPr>
        <w:t xml:space="preserve">Załącznik nr </w:t>
      </w:r>
      <w:r w:rsidR="006359C4">
        <w:rPr>
          <w:rFonts w:ascii="Arial" w:eastAsia="Times New Roman" w:hAnsi="Arial" w:cs="Arial"/>
        </w:rPr>
        <w:t>2</w:t>
      </w:r>
      <w:r w:rsidRPr="002914BC">
        <w:rPr>
          <w:rFonts w:ascii="Arial" w:eastAsia="Times New Roman" w:hAnsi="Arial" w:cs="Arial"/>
        </w:rPr>
        <w:t xml:space="preserve"> do zapytania ofertowego nr </w:t>
      </w:r>
      <w:r w:rsidR="00233EB7" w:rsidRPr="002914BC">
        <w:rPr>
          <w:rFonts w:ascii="Arial" w:eastAsia="Times New Roman" w:hAnsi="Arial" w:cs="Arial"/>
        </w:rPr>
        <w:t>5</w:t>
      </w:r>
      <w:r w:rsidR="008E3568" w:rsidRPr="002914BC">
        <w:rPr>
          <w:rFonts w:ascii="Arial" w:eastAsia="Times New Roman" w:hAnsi="Arial" w:cs="Arial"/>
        </w:rPr>
        <w:t>/GSDT/2022</w:t>
      </w:r>
      <w:r w:rsidR="00825422" w:rsidRPr="002914BC">
        <w:rPr>
          <w:rFonts w:ascii="Arial" w:eastAsia="Times New Roman" w:hAnsi="Arial" w:cs="Arial"/>
        </w:rPr>
        <w:t>.</w:t>
      </w:r>
    </w:p>
    <w:p w14:paraId="40FDCAD5" w14:textId="77777777" w:rsidR="0011331C" w:rsidRPr="002914BC" w:rsidRDefault="0011331C" w:rsidP="0011331C">
      <w:pPr>
        <w:spacing w:line="360" w:lineRule="auto"/>
        <w:rPr>
          <w:rFonts w:ascii="Arial" w:hAnsi="Arial" w:cs="Arial"/>
        </w:rPr>
      </w:pPr>
    </w:p>
    <w:p w14:paraId="635B3441" w14:textId="77777777" w:rsidR="0011331C" w:rsidRPr="002914BC" w:rsidRDefault="0011331C" w:rsidP="0011331C">
      <w:pPr>
        <w:spacing w:line="276" w:lineRule="auto"/>
        <w:ind w:right="-2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914BC">
        <w:rPr>
          <w:rFonts w:ascii="Arial" w:hAnsi="Arial" w:cs="Arial"/>
          <w:sz w:val="24"/>
          <w:szCs w:val="24"/>
        </w:rPr>
        <w:t xml:space="preserve">Opis </w:t>
      </w:r>
      <w:r w:rsidRPr="002914BC">
        <w:rPr>
          <w:rFonts w:ascii="Arial" w:eastAsia="SimSun" w:hAnsi="Arial" w:cs="Arial"/>
          <w:sz w:val="24"/>
          <w:szCs w:val="24"/>
          <w:lang w:eastAsia="zh-CN"/>
        </w:rPr>
        <w:t>przedmiotu zamówienia na:</w:t>
      </w:r>
    </w:p>
    <w:p w14:paraId="155D8D45" w14:textId="3FE65080" w:rsidR="008153F1" w:rsidRPr="002914BC" w:rsidRDefault="00124BBD" w:rsidP="00DB420D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b/>
          <w:sz w:val="24"/>
          <w:szCs w:val="24"/>
        </w:rPr>
      </w:pPr>
      <w:r w:rsidRPr="002914BC">
        <w:rPr>
          <w:rFonts w:ascii="Arial" w:hAnsi="Arial" w:cs="Arial"/>
          <w:b/>
          <w:sz w:val="24"/>
          <w:szCs w:val="24"/>
        </w:rPr>
        <w:t>„</w:t>
      </w:r>
      <w:r w:rsidR="00233EB7" w:rsidRPr="002914BC">
        <w:rPr>
          <w:rFonts w:ascii="Arial" w:hAnsi="Arial" w:cs="Arial"/>
          <w:b/>
          <w:sz w:val="24"/>
          <w:szCs w:val="24"/>
        </w:rPr>
        <w:t>Modernizacja przepompowni ścieków sanitarnych w toaletach</w:t>
      </w:r>
      <w:r w:rsidR="008153F1" w:rsidRPr="002914BC">
        <w:rPr>
          <w:rFonts w:ascii="Arial" w:hAnsi="Arial" w:cs="Arial"/>
          <w:b/>
          <w:sz w:val="24"/>
          <w:szCs w:val="24"/>
        </w:rPr>
        <w:t xml:space="preserve">” </w:t>
      </w:r>
      <w:r w:rsidR="008153F1" w:rsidRPr="002914BC">
        <w:rPr>
          <w:rFonts w:ascii="Arial" w:hAnsi="Arial" w:cs="Arial"/>
          <w:bCs/>
          <w:sz w:val="24"/>
          <w:szCs w:val="24"/>
        </w:rPr>
        <w:t>w tym:</w:t>
      </w:r>
    </w:p>
    <w:p w14:paraId="0AB3D1A6" w14:textId="09301FF9" w:rsidR="001E4BFA" w:rsidRPr="002914BC" w:rsidRDefault="00670B77" w:rsidP="00670B77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420" w:right="-65"/>
        <w:jc w:val="both"/>
        <w:rPr>
          <w:rFonts w:ascii="Arial" w:hAnsi="Arial" w:cs="Arial"/>
          <w:bCs/>
          <w:sz w:val="24"/>
          <w:szCs w:val="24"/>
        </w:rPr>
      </w:pPr>
      <w:r w:rsidRPr="002914BC">
        <w:rPr>
          <w:rFonts w:ascii="Arial" w:hAnsi="Arial" w:cs="Arial"/>
          <w:b/>
          <w:sz w:val="24"/>
          <w:szCs w:val="24"/>
        </w:rPr>
        <w:t>Zadanie nr 1</w:t>
      </w:r>
      <w:r w:rsidRPr="002914BC">
        <w:rPr>
          <w:rFonts w:ascii="Arial" w:hAnsi="Arial" w:cs="Arial"/>
          <w:bCs/>
          <w:sz w:val="24"/>
          <w:szCs w:val="24"/>
        </w:rPr>
        <w:t xml:space="preserve"> </w:t>
      </w:r>
      <w:r w:rsidR="001E4BFA" w:rsidRPr="002914BC">
        <w:rPr>
          <w:rFonts w:ascii="Arial" w:hAnsi="Arial" w:cs="Arial"/>
          <w:bCs/>
          <w:sz w:val="24"/>
          <w:szCs w:val="24"/>
        </w:rPr>
        <w:t>–</w:t>
      </w:r>
      <w:r w:rsidRPr="002914BC">
        <w:rPr>
          <w:rFonts w:ascii="Arial" w:hAnsi="Arial" w:cs="Arial"/>
          <w:bCs/>
          <w:sz w:val="24"/>
          <w:szCs w:val="24"/>
        </w:rPr>
        <w:t xml:space="preserve"> </w:t>
      </w:r>
      <w:r w:rsidR="001E4BFA" w:rsidRPr="002914BC">
        <w:rPr>
          <w:rFonts w:ascii="Arial" w:hAnsi="Arial" w:cs="Arial"/>
          <w:bCs/>
          <w:sz w:val="24"/>
          <w:szCs w:val="24"/>
        </w:rPr>
        <w:t>Modernizacja przepompowni w toalecie przy ul. Prusa .</w:t>
      </w:r>
    </w:p>
    <w:p w14:paraId="0A7AB188" w14:textId="3F5DC765" w:rsidR="001E4BFA" w:rsidRPr="002914BC" w:rsidRDefault="001E4BFA" w:rsidP="001E4BFA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420" w:right="-65"/>
        <w:jc w:val="both"/>
        <w:rPr>
          <w:rFonts w:ascii="Arial" w:hAnsi="Arial" w:cs="Arial"/>
          <w:bCs/>
          <w:sz w:val="24"/>
          <w:szCs w:val="24"/>
        </w:rPr>
      </w:pPr>
      <w:r w:rsidRPr="002914BC">
        <w:rPr>
          <w:rFonts w:ascii="Arial" w:hAnsi="Arial" w:cs="Arial"/>
          <w:b/>
          <w:sz w:val="24"/>
          <w:szCs w:val="24"/>
        </w:rPr>
        <w:t xml:space="preserve">Zadanie nr 2 – </w:t>
      </w:r>
      <w:r w:rsidRPr="002914BC">
        <w:rPr>
          <w:rFonts w:ascii="Arial" w:hAnsi="Arial" w:cs="Arial"/>
          <w:bCs/>
          <w:sz w:val="24"/>
          <w:szCs w:val="24"/>
        </w:rPr>
        <w:t>Modernizacja przepompowni w toalecie przy ul. Nowowiejskiego.</w:t>
      </w:r>
    </w:p>
    <w:p w14:paraId="72FEA8D1" w14:textId="4448D977" w:rsidR="00E83534" w:rsidRPr="002914BC" w:rsidRDefault="001E4BF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914B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Zadanie nr 1 </w:t>
      </w:r>
      <w:r w:rsidR="001728C8" w:rsidRPr="002914B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obejmuje następujące prace</w:t>
      </w:r>
      <w:r w:rsidR="00E83534" w:rsidRPr="002914B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:</w:t>
      </w:r>
    </w:p>
    <w:p w14:paraId="5B8BCE29" w14:textId="0A4C10A2" w:rsidR="001E4BFA" w:rsidRPr="002914BC" w:rsidRDefault="001E4BFA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2914BC">
        <w:rPr>
          <w:rFonts w:ascii="Arial" w:hAnsi="Arial" w:cs="Arial"/>
          <w:sz w:val="24"/>
          <w:szCs w:val="24"/>
        </w:rPr>
        <w:t>Modernizacja istniejącej szafy sterującej przepompowni ścieków w tym:</w:t>
      </w:r>
    </w:p>
    <w:p w14:paraId="2C048BF4" w14:textId="028CE55C" w:rsidR="001E4BFA" w:rsidRPr="002914BC" w:rsidRDefault="00C749B6">
      <w:pPr>
        <w:pStyle w:val="Default"/>
        <w:numPr>
          <w:ilvl w:val="0"/>
          <w:numId w:val="4"/>
        </w:numPr>
        <w:ind w:left="993" w:hanging="284"/>
        <w:rPr>
          <w:rFonts w:ascii="Arial" w:hAnsi="Arial" w:cs="Arial"/>
        </w:rPr>
      </w:pPr>
      <w:r w:rsidRPr="002914BC">
        <w:rPr>
          <w:rFonts w:ascii="Arial" w:hAnsi="Arial" w:cs="Arial"/>
        </w:rPr>
        <w:t xml:space="preserve">montaż w zbiorniku </w:t>
      </w:r>
      <w:r w:rsidRPr="002914BC">
        <w:rPr>
          <w:rFonts w:ascii="Arial" w:hAnsi="Arial" w:cs="Arial"/>
          <w:sz w:val="22"/>
          <w:szCs w:val="22"/>
        </w:rPr>
        <w:t>sondy hydrostatycznej z wyjściem prądowym (4-20mA) o zakresie 0-4m z dwoma pływakami, łańcuchem i obciążnikiem;</w:t>
      </w:r>
    </w:p>
    <w:p w14:paraId="214DD4E0" w14:textId="5979A71F" w:rsidR="001E4BFA" w:rsidRPr="002914BC" w:rsidRDefault="00526F76">
      <w:pPr>
        <w:pStyle w:val="Default"/>
        <w:numPr>
          <w:ilvl w:val="0"/>
          <w:numId w:val="4"/>
        </w:numPr>
        <w:ind w:left="993" w:hanging="284"/>
        <w:rPr>
          <w:rFonts w:ascii="Arial" w:hAnsi="Arial" w:cs="Arial"/>
        </w:rPr>
      </w:pPr>
      <w:r w:rsidRPr="002914BC">
        <w:rPr>
          <w:rFonts w:ascii="Arial" w:hAnsi="Arial" w:cs="Arial"/>
        </w:rPr>
        <w:t>m</w:t>
      </w:r>
      <w:r w:rsidR="00C749B6" w:rsidRPr="002914BC">
        <w:rPr>
          <w:rFonts w:ascii="Arial" w:hAnsi="Arial" w:cs="Arial"/>
        </w:rPr>
        <w:t>ontaż niezbędnego osprzętu w szafce sterującej do pracy w układzie z sondą hydrostatyczną (</w:t>
      </w:r>
      <w:r w:rsidR="001E4BFA" w:rsidRPr="002914BC">
        <w:rPr>
          <w:rFonts w:ascii="Arial" w:hAnsi="Arial" w:cs="Arial"/>
        </w:rPr>
        <w:t>przetwornik prądowy,</w:t>
      </w:r>
      <w:r w:rsidR="00C749B6" w:rsidRPr="002914BC">
        <w:rPr>
          <w:rFonts w:ascii="Arial" w:hAnsi="Arial" w:cs="Arial"/>
        </w:rPr>
        <w:t xml:space="preserve"> </w:t>
      </w:r>
      <w:r w:rsidR="001E4BFA" w:rsidRPr="002914BC">
        <w:rPr>
          <w:rFonts w:ascii="Arial" w:hAnsi="Arial" w:cs="Arial"/>
        </w:rPr>
        <w:t>akumulatory, sterownik – moduł telemetryczny</w:t>
      </w:r>
      <w:r w:rsidR="00C749B6" w:rsidRPr="002914BC">
        <w:rPr>
          <w:rFonts w:ascii="Arial" w:hAnsi="Arial" w:cs="Arial"/>
        </w:rPr>
        <w:t xml:space="preserve">, </w:t>
      </w:r>
      <w:r w:rsidR="001E4BFA" w:rsidRPr="002914BC">
        <w:rPr>
          <w:rFonts w:ascii="Arial" w:hAnsi="Arial" w:cs="Arial"/>
        </w:rPr>
        <w:t xml:space="preserve">przekaźniki dwupolowe z podstawką, przekaźnik czteropolowy z podstawką, wyłącznik </w:t>
      </w:r>
      <w:r w:rsidR="00C749B6" w:rsidRPr="002914BC">
        <w:rPr>
          <w:rFonts w:ascii="Arial" w:hAnsi="Arial" w:cs="Arial"/>
        </w:rPr>
        <w:t>krańcowy);</w:t>
      </w:r>
      <w:r w:rsidR="001E4BFA" w:rsidRPr="002914BC">
        <w:rPr>
          <w:rFonts w:ascii="Arial" w:hAnsi="Arial" w:cs="Arial"/>
        </w:rPr>
        <w:t xml:space="preserve"> </w:t>
      </w:r>
    </w:p>
    <w:p w14:paraId="41EC53B7" w14:textId="681F976D" w:rsidR="001E4BFA" w:rsidRPr="002914BC" w:rsidRDefault="001E4BFA">
      <w:pPr>
        <w:pStyle w:val="Default"/>
        <w:numPr>
          <w:ilvl w:val="0"/>
          <w:numId w:val="4"/>
        </w:numPr>
        <w:ind w:left="993" w:hanging="284"/>
        <w:rPr>
          <w:rFonts w:ascii="Arial" w:hAnsi="Arial" w:cs="Arial"/>
        </w:rPr>
      </w:pPr>
      <w:r w:rsidRPr="002914BC">
        <w:rPr>
          <w:rFonts w:ascii="Arial" w:hAnsi="Arial" w:cs="Arial"/>
        </w:rPr>
        <w:t>uruchomienie układu</w:t>
      </w:r>
      <w:r w:rsidR="007412DB">
        <w:rPr>
          <w:rFonts w:ascii="Arial" w:hAnsi="Arial" w:cs="Arial"/>
        </w:rPr>
        <w:t>.</w:t>
      </w:r>
    </w:p>
    <w:p w14:paraId="2326C396" w14:textId="61DE15B1" w:rsidR="001E4BFA" w:rsidRPr="002914BC" w:rsidRDefault="00485D2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360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2914BC">
        <w:rPr>
          <w:rFonts w:ascii="Arial" w:hAnsi="Arial" w:cs="Arial"/>
          <w:sz w:val="24"/>
          <w:szCs w:val="24"/>
        </w:rPr>
        <w:t xml:space="preserve">Wymiana prowadnic pomp zanurzeniowych. </w:t>
      </w:r>
    </w:p>
    <w:p w14:paraId="6D93B69B" w14:textId="4967A35B" w:rsidR="00485D2C" w:rsidRPr="002914BC" w:rsidRDefault="00485D2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360" w:lineRule="auto"/>
        <w:ind w:right="-6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914B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Zadanie nr 2 obejmuje następujące prace:</w:t>
      </w:r>
    </w:p>
    <w:p w14:paraId="56D13871" w14:textId="282780CD" w:rsidR="00485D2C" w:rsidRPr="002914BC" w:rsidRDefault="00485D2C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 w:hanging="796"/>
        <w:jc w:val="both"/>
        <w:rPr>
          <w:rFonts w:ascii="Arial" w:hAnsi="Arial" w:cs="Arial"/>
          <w:sz w:val="24"/>
          <w:szCs w:val="24"/>
        </w:rPr>
      </w:pPr>
      <w:r w:rsidRPr="002914BC">
        <w:rPr>
          <w:rFonts w:ascii="Arial" w:hAnsi="Arial" w:cs="Arial"/>
          <w:sz w:val="24"/>
          <w:szCs w:val="24"/>
        </w:rPr>
        <w:t>Demontaż istniejącej przepompowni ścieków sanitarnych w tym:</w:t>
      </w:r>
    </w:p>
    <w:p w14:paraId="0973465B" w14:textId="6297318E" w:rsidR="006065C4" w:rsidRPr="002914BC" w:rsidRDefault="006065C4">
      <w:pPr>
        <w:pStyle w:val="Default"/>
        <w:numPr>
          <w:ilvl w:val="0"/>
          <w:numId w:val="6"/>
        </w:numPr>
        <w:tabs>
          <w:tab w:val="left" w:pos="993"/>
        </w:tabs>
        <w:ind w:left="709" w:firstLine="0"/>
        <w:rPr>
          <w:rFonts w:ascii="Arial" w:hAnsi="Arial" w:cs="Arial"/>
        </w:rPr>
      </w:pPr>
      <w:r w:rsidRPr="002914BC">
        <w:rPr>
          <w:rFonts w:ascii="Arial" w:hAnsi="Arial" w:cs="Arial"/>
        </w:rPr>
        <w:t xml:space="preserve">demontaż pompy wraz z osprzętem; </w:t>
      </w:r>
    </w:p>
    <w:p w14:paraId="72FB1876" w14:textId="6ADFB5DB" w:rsidR="005B6980" w:rsidRPr="002914BC" w:rsidRDefault="00526F76">
      <w:pPr>
        <w:pStyle w:val="Default"/>
        <w:numPr>
          <w:ilvl w:val="0"/>
          <w:numId w:val="6"/>
        </w:numPr>
        <w:tabs>
          <w:tab w:val="left" w:pos="993"/>
        </w:tabs>
        <w:ind w:left="709" w:firstLine="0"/>
        <w:rPr>
          <w:rFonts w:ascii="Arial" w:hAnsi="Arial" w:cs="Arial"/>
        </w:rPr>
      </w:pPr>
      <w:r w:rsidRPr="002914BC">
        <w:rPr>
          <w:rFonts w:ascii="Arial" w:hAnsi="Arial" w:cs="Arial"/>
        </w:rPr>
        <w:t>w</w:t>
      </w:r>
      <w:r w:rsidR="00485D2C" w:rsidRPr="002914BC">
        <w:rPr>
          <w:rFonts w:ascii="Arial" w:hAnsi="Arial" w:cs="Arial"/>
        </w:rPr>
        <w:t xml:space="preserve">ydołowanie starego zbiorniku </w:t>
      </w:r>
      <w:r w:rsidR="005B6980" w:rsidRPr="002914BC">
        <w:rPr>
          <w:rFonts w:ascii="Arial" w:hAnsi="Arial" w:cs="Arial"/>
        </w:rPr>
        <w:t>(1,2 m</w:t>
      </w:r>
      <w:r w:rsidR="005B6980" w:rsidRPr="002914BC">
        <w:rPr>
          <w:rFonts w:ascii="Arial" w:hAnsi="Arial" w:cs="Arial"/>
          <w:vertAlign w:val="superscript"/>
        </w:rPr>
        <w:t>3</w:t>
      </w:r>
      <w:r w:rsidR="005B6980" w:rsidRPr="002914BC">
        <w:rPr>
          <w:rFonts w:ascii="Arial" w:hAnsi="Arial" w:cs="Arial"/>
        </w:rPr>
        <w:t xml:space="preserve">) </w:t>
      </w:r>
      <w:r w:rsidR="00485D2C" w:rsidRPr="002914BC">
        <w:rPr>
          <w:rFonts w:ascii="Arial" w:hAnsi="Arial" w:cs="Arial"/>
        </w:rPr>
        <w:t>przepompowni</w:t>
      </w:r>
      <w:r w:rsidR="005B6980" w:rsidRPr="002914BC">
        <w:rPr>
          <w:rFonts w:ascii="Arial" w:hAnsi="Arial" w:cs="Arial"/>
        </w:rPr>
        <w:t>;</w:t>
      </w:r>
    </w:p>
    <w:p w14:paraId="235081FB" w14:textId="05C5FBFD" w:rsidR="006065C4" w:rsidRPr="002914BC" w:rsidRDefault="006065C4">
      <w:pPr>
        <w:pStyle w:val="Default"/>
        <w:numPr>
          <w:ilvl w:val="0"/>
          <w:numId w:val="6"/>
        </w:numPr>
        <w:tabs>
          <w:tab w:val="left" w:pos="993"/>
        </w:tabs>
        <w:ind w:left="709" w:firstLine="0"/>
        <w:rPr>
          <w:rFonts w:ascii="Arial" w:hAnsi="Arial" w:cs="Arial"/>
        </w:rPr>
      </w:pPr>
      <w:r w:rsidRPr="002914BC">
        <w:rPr>
          <w:rFonts w:ascii="Arial" w:hAnsi="Arial" w:cs="Arial"/>
        </w:rPr>
        <w:t>likwidacja zbędnych elementów systemu starej przepompowni;</w:t>
      </w:r>
    </w:p>
    <w:p w14:paraId="767F8FCA" w14:textId="319FAF5E" w:rsidR="006065C4" w:rsidRPr="002914BC" w:rsidRDefault="006065C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 w:hanging="796"/>
        <w:jc w:val="both"/>
        <w:rPr>
          <w:rFonts w:ascii="Arial" w:hAnsi="Arial" w:cs="Arial"/>
          <w:sz w:val="24"/>
          <w:szCs w:val="24"/>
        </w:rPr>
      </w:pPr>
      <w:r w:rsidRPr="002914BC">
        <w:rPr>
          <w:rFonts w:ascii="Arial" w:hAnsi="Arial" w:cs="Arial"/>
          <w:sz w:val="24"/>
          <w:szCs w:val="24"/>
        </w:rPr>
        <w:t>Montaż nowego zbiornia przepompowni ścieków sanitarnych w tym:</w:t>
      </w:r>
    </w:p>
    <w:p w14:paraId="079455E8" w14:textId="01E58021" w:rsidR="00526F76" w:rsidRPr="002914BC" w:rsidRDefault="006065C4">
      <w:pPr>
        <w:pStyle w:val="Default"/>
        <w:numPr>
          <w:ilvl w:val="0"/>
          <w:numId w:val="7"/>
        </w:numPr>
        <w:tabs>
          <w:tab w:val="left" w:pos="993"/>
        </w:tabs>
        <w:ind w:left="993" w:hanging="284"/>
        <w:rPr>
          <w:rFonts w:ascii="Arial" w:hAnsi="Arial" w:cs="Arial"/>
        </w:rPr>
      </w:pPr>
      <w:r w:rsidRPr="002914BC">
        <w:rPr>
          <w:rFonts w:ascii="Arial" w:hAnsi="Arial" w:cs="Arial"/>
        </w:rPr>
        <w:t>p</w:t>
      </w:r>
      <w:r w:rsidR="00526F76" w:rsidRPr="002914BC">
        <w:rPr>
          <w:rFonts w:ascii="Arial" w:hAnsi="Arial" w:cs="Arial"/>
        </w:rPr>
        <w:t xml:space="preserve">rzygotowanie podłoża do osadzenia zbiornika. Podłoże to powinno być o grubości odpowiedniej dla danych warunków gruntowych może być wykonane jako podsypka żwirowa zagęszczona lub z chudego betonu </w:t>
      </w:r>
    </w:p>
    <w:p w14:paraId="60B05B01" w14:textId="7D24B9A7" w:rsidR="00526F76" w:rsidRPr="002914BC" w:rsidRDefault="003E23B9">
      <w:pPr>
        <w:pStyle w:val="Default"/>
        <w:numPr>
          <w:ilvl w:val="0"/>
          <w:numId w:val="7"/>
        </w:numPr>
        <w:tabs>
          <w:tab w:val="left" w:pos="993"/>
        </w:tabs>
        <w:ind w:left="993" w:hanging="284"/>
        <w:rPr>
          <w:rFonts w:ascii="Arial" w:hAnsi="Arial" w:cs="Arial"/>
        </w:rPr>
      </w:pPr>
      <w:r w:rsidRPr="002914BC">
        <w:rPr>
          <w:rFonts w:ascii="Arial" w:hAnsi="Arial" w:cs="Arial"/>
        </w:rPr>
        <w:t xml:space="preserve">dostaw i </w:t>
      </w:r>
      <w:r w:rsidR="006065C4" w:rsidRPr="002914BC">
        <w:rPr>
          <w:rFonts w:ascii="Arial" w:hAnsi="Arial" w:cs="Arial"/>
        </w:rPr>
        <w:t>o</w:t>
      </w:r>
      <w:r w:rsidR="00526F76" w:rsidRPr="002914BC">
        <w:rPr>
          <w:rFonts w:ascii="Arial" w:hAnsi="Arial" w:cs="Arial"/>
        </w:rPr>
        <w:t xml:space="preserve">sadzenie zbiornika </w:t>
      </w:r>
      <w:r w:rsidR="006065C4" w:rsidRPr="002914BC">
        <w:rPr>
          <w:rFonts w:ascii="Arial" w:hAnsi="Arial" w:cs="Arial"/>
        </w:rPr>
        <w:t>z PEHD (o wymiarach 1</w:t>
      </w:r>
      <w:r w:rsidR="005551D5" w:rsidRPr="002914BC">
        <w:rPr>
          <w:rFonts w:ascii="Arial" w:hAnsi="Arial" w:cs="Arial"/>
        </w:rPr>
        <w:t>,</w:t>
      </w:r>
      <w:r w:rsidR="006065C4" w:rsidRPr="002914BC">
        <w:rPr>
          <w:rFonts w:ascii="Arial" w:hAnsi="Arial" w:cs="Arial"/>
        </w:rPr>
        <w:t>2</w:t>
      </w:r>
      <w:r w:rsidR="005551D5" w:rsidRPr="002914BC">
        <w:rPr>
          <w:rFonts w:ascii="Arial" w:hAnsi="Arial" w:cs="Arial"/>
        </w:rPr>
        <w:t xml:space="preserve"> m</w:t>
      </w:r>
      <w:r w:rsidR="006065C4" w:rsidRPr="002914BC">
        <w:rPr>
          <w:rFonts w:ascii="Arial" w:hAnsi="Arial" w:cs="Arial"/>
        </w:rPr>
        <w:t xml:space="preserve"> x 2</w:t>
      </w:r>
      <w:r w:rsidR="005551D5" w:rsidRPr="002914BC">
        <w:rPr>
          <w:rFonts w:ascii="Arial" w:hAnsi="Arial" w:cs="Arial"/>
        </w:rPr>
        <w:t>,0</w:t>
      </w:r>
      <w:r w:rsidR="006065C4" w:rsidRPr="002914BC">
        <w:rPr>
          <w:rFonts w:ascii="Arial" w:hAnsi="Arial" w:cs="Arial"/>
        </w:rPr>
        <w:t xml:space="preserve"> </w:t>
      </w:r>
      <w:r w:rsidR="005551D5" w:rsidRPr="002914BC">
        <w:rPr>
          <w:rFonts w:ascii="Arial" w:hAnsi="Arial" w:cs="Arial"/>
        </w:rPr>
        <w:t>m -</w:t>
      </w:r>
      <w:r w:rsidR="007412DB">
        <w:rPr>
          <w:rFonts w:ascii="Arial" w:hAnsi="Arial" w:cs="Arial"/>
        </w:rPr>
        <w:t xml:space="preserve"> </w:t>
      </w:r>
      <w:r w:rsidR="005551D5" w:rsidRPr="002914BC">
        <w:rPr>
          <w:rFonts w:ascii="Arial" w:hAnsi="Arial" w:cs="Arial"/>
        </w:rPr>
        <w:t>2,5m)</w:t>
      </w:r>
      <w:r w:rsidR="00526F76" w:rsidRPr="002914BC">
        <w:rPr>
          <w:rFonts w:ascii="Arial" w:hAnsi="Arial" w:cs="Arial"/>
        </w:rPr>
        <w:t xml:space="preserve">. </w:t>
      </w:r>
    </w:p>
    <w:p w14:paraId="12386D5E" w14:textId="7687E6F3" w:rsidR="005551D5" w:rsidRPr="002914BC" w:rsidRDefault="005551D5">
      <w:pPr>
        <w:pStyle w:val="Default"/>
        <w:numPr>
          <w:ilvl w:val="0"/>
          <w:numId w:val="7"/>
        </w:numPr>
        <w:tabs>
          <w:tab w:val="left" w:pos="993"/>
        </w:tabs>
        <w:ind w:left="993" w:hanging="284"/>
        <w:rPr>
          <w:rFonts w:ascii="Arial" w:hAnsi="Arial" w:cs="Arial"/>
        </w:rPr>
      </w:pPr>
      <w:r w:rsidRPr="002914BC">
        <w:rPr>
          <w:rFonts w:ascii="Arial" w:hAnsi="Arial" w:cs="Arial"/>
        </w:rPr>
        <w:t xml:space="preserve">doprowadzenie przewodu z rur PVC pomiędzy zbiornikiem przepompowni a miejscem montażu cokołu (postumentu) szafy sterowniczej umożliwiającym montaż przewodów zasilających pompy, łączniki pływakowe, sondę hydrostatyczną </w:t>
      </w:r>
    </w:p>
    <w:p w14:paraId="006ACB72" w14:textId="22FDD697" w:rsidR="005551D5" w:rsidRPr="002914BC" w:rsidRDefault="005551D5">
      <w:pPr>
        <w:pStyle w:val="Default"/>
        <w:numPr>
          <w:ilvl w:val="0"/>
          <w:numId w:val="7"/>
        </w:numPr>
        <w:tabs>
          <w:tab w:val="left" w:pos="993"/>
        </w:tabs>
        <w:ind w:left="993" w:hanging="284"/>
        <w:rPr>
          <w:rFonts w:ascii="Arial" w:hAnsi="Arial" w:cs="Arial"/>
        </w:rPr>
      </w:pPr>
      <w:r w:rsidRPr="002914BC">
        <w:rPr>
          <w:rFonts w:ascii="Arial" w:hAnsi="Arial" w:cs="Arial"/>
        </w:rPr>
        <w:t>podłączenie króćców zbiornika do zewnętrznej sieci kanalizacyjnej (DN 65/50);</w:t>
      </w:r>
    </w:p>
    <w:p w14:paraId="7F1E27FB" w14:textId="504E8D34" w:rsidR="005551D5" w:rsidRDefault="005551D5">
      <w:pPr>
        <w:pStyle w:val="Default"/>
        <w:numPr>
          <w:ilvl w:val="0"/>
          <w:numId w:val="7"/>
        </w:numPr>
        <w:tabs>
          <w:tab w:val="left" w:pos="993"/>
        </w:tabs>
        <w:ind w:left="993" w:hanging="284"/>
        <w:rPr>
          <w:rFonts w:ascii="Arial" w:hAnsi="Arial" w:cs="Arial"/>
        </w:rPr>
      </w:pPr>
      <w:r w:rsidRPr="002914BC">
        <w:rPr>
          <w:rFonts w:ascii="Arial" w:hAnsi="Arial" w:cs="Arial"/>
        </w:rPr>
        <w:t xml:space="preserve">montaż wyposażenia zbiornika </w:t>
      </w:r>
      <w:r w:rsidR="003E23B9" w:rsidRPr="002914BC">
        <w:rPr>
          <w:rFonts w:ascii="Arial" w:hAnsi="Arial" w:cs="Arial"/>
        </w:rPr>
        <w:t>(wymagania jak niżej)</w:t>
      </w:r>
    </w:p>
    <w:p w14:paraId="02ECE5F0" w14:textId="77777777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drabinka złazowa ze stopniami antypoślizgowymi do dna – stal nierdzewna </w:t>
      </w:r>
    </w:p>
    <w:p w14:paraId="553DD31F" w14:textId="44A18428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właz żeliwny Ø600 D400 lub właz PE </w:t>
      </w:r>
    </w:p>
    <w:p w14:paraId="3FD9292D" w14:textId="5856E08E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kominki wentylacyjne - PCV - 2 szt. </w:t>
      </w:r>
    </w:p>
    <w:p w14:paraId="090D76D2" w14:textId="2A493E61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belka wsporcza – stal nierdzewna </w:t>
      </w:r>
    </w:p>
    <w:p w14:paraId="6494171A" w14:textId="6E7DC0E6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prowadnice - stal nierdzewna </w:t>
      </w:r>
    </w:p>
    <w:p w14:paraId="20471EDB" w14:textId="5E2F0391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łańcuchy do pomp i regulatorów pływakowych - stal nierdzewna </w:t>
      </w:r>
      <w:r w:rsidRPr="007D6B8A">
        <w:rPr>
          <w:rFonts w:ascii="Arial" w:hAnsi="Arial" w:cs="Arial"/>
          <w:i/>
          <w:iCs/>
        </w:rPr>
        <w:t xml:space="preserve">A4 </w:t>
      </w:r>
    </w:p>
    <w:p w14:paraId="63778C4D" w14:textId="7D305F7A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zasuwy z klinem gumowanym DN65 szt. 2 - żeliwo </w:t>
      </w:r>
    </w:p>
    <w:p w14:paraId="7C4E5084" w14:textId="7A771A6E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zawory zwrotne kulowe DN65 szt.2 - żeliwo </w:t>
      </w:r>
    </w:p>
    <w:p w14:paraId="6373E365" w14:textId="4E03D451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przewody tłoczne DN65/50 - stal nierdzewna </w:t>
      </w:r>
    </w:p>
    <w:p w14:paraId="6FE774E0" w14:textId="69020217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lastRenderedPageBreak/>
        <w:t xml:space="preserve">połączenia kołnierzowe nierdzewne </w:t>
      </w:r>
    </w:p>
    <w:p w14:paraId="1D7BB7C1" w14:textId="48BCCDAC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elementy złączne - stal nierdzewna </w:t>
      </w:r>
    </w:p>
    <w:p w14:paraId="2E451CB0" w14:textId="23F093ED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układ tłoczny ze stali nierdzewnej wyprowadzony na zewnątrz zbiornika za pomocą uszczelnienia łańcuchowego DN65 oraz połączenie z rurociągiem PEHD tłocznym za zbiornikiem za pomocą złączki STAL/PE </w:t>
      </w:r>
    </w:p>
    <w:p w14:paraId="2C6A60E8" w14:textId="53DA0461" w:rsid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nasada T-52 z pokrywą + zawór kulowy 2” - szt. 1 </w:t>
      </w:r>
    </w:p>
    <w:p w14:paraId="6DE6CF0F" w14:textId="0F4B4ECD" w:rsidR="005A61AF" w:rsidRPr="007D6B8A" w:rsidRDefault="005A61AF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montaż dwóch pomp zatapialnych o mocy min. 1,7 kW zasilane napięciem 230 V – pompy do tłoczenia wód sanitarnych (z toalet).  </w:t>
      </w:r>
    </w:p>
    <w:p w14:paraId="4BC13E3C" w14:textId="0A169282" w:rsidR="003E23B9" w:rsidRPr="002914BC" w:rsidRDefault="003E23B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 w:hanging="796"/>
        <w:jc w:val="both"/>
        <w:rPr>
          <w:rFonts w:ascii="Arial" w:hAnsi="Arial" w:cs="Arial"/>
          <w:sz w:val="24"/>
          <w:szCs w:val="24"/>
        </w:rPr>
      </w:pPr>
      <w:r w:rsidRPr="002914BC">
        <w:rPr>
          <w:rFonts w:ascii="Arial" w:hAnsi="Arial" w:cs="Arial"/>
          <w:sz w:val="24"/>
          <w:szCs w:val="24"/>
        </w:rPr>
        <w:t xml:space="preserve">Montaż </w:t>
      </w:r>
      <w:r w:rsidR="000434EC" w:rsidRPr="002914BC">
        <w:rPr>
          <w:rFonts w:ascii="Arial" w:hAnsi="Arial" w:cs="Arial"/>
          <w:sz w:val="24"/>
          <w:szCs w:val="24"/>
        </w:rPr>
        <w:t>rozdzielni sterującej</w:t>
      </w:r>
      <w:r w:rsidRPr="002914BC">
        <w:rPr>
          <w:rFonts w:ascii="Arial" w:hAnsi="Arial" w:cs="Arial"/>
          <w:sz w:val="24"/>
          <w:szCs w:val="24"/>
        </w:rPr>
        <w:t xml:space="preserve"> w tym:</w:t>
      </w:r>
    </w:p>
    <w:p w14:paraId="21CDED79" w14:textId="58EB4560" w:rsidR="00526F76" w:rsidRPr="002914BC" w:rsidRDefault="005551D5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 w:rsidRPr="002914BC">
        <w:rPr>
          <w:rFonts w:ascii="Arial" w:hAnsi="Arial" w:cs="Arial"/>
        </w:rPr>
        <w:t>d</w:t>
      </w:r>
      <w:r w:rsidR="00526F76" w:rsidRPr="002914BC">
        <w:rPr>
          <w:rFonts w:ascii="Arial" w:hAnsi="Arial" w:cs="Arial"/>
        </w:rPr>
        <w:t xml:space="preserve">oprowadzenie zasilania 230V do rozdzielnicy zasilająco-sterowniczej przy zapewnieniu napięcia zgodnie z PN (zabezpieczenie dobrane do mocy łącznej pomp zastosowanych w przepompowni) </w:t>
      </w:r>
    </w:p>
    <w:p w14:paraId="05DBF2A6" w14:textId="30A647EA" w:rsidR="003E23B9" w:rsidRPr="002914BC" w:rsidRDefault="003E23B9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 w:rsidRPr="002914BC">
        <w:rPr>
          <w:rFonts w:ascii="Arial" w:hAnsi="Arial" w:cs="Arial"/>
        </w:rPr>
        <w:t xml:space="preserve">posadowienie cokołu rozdzieli sterowania zgodnie z instrukcją dla danego typu rozdzielni; </w:t>
      </w:r>
    </w:p>
    <w:p w14:paraId="76219BB2" w14:textId="27D754CB" w:rsidR="003E23B9" w:rsidRDefault="003E23B9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 w:rsidRPr="002914BC">
        <w:rPr>
          <w:rFonts w:ascii="Arial" w:hAnsi="Arial" w:cs="Arial"/>
        </w:rPr>
        <w:t>dostawa i montaż rozdzielni zasilająco – sterującej układu dwupompowego</w:t>
      </w:r>
      <w:r w:rsidR="0000550C">
        <w:rPr>
          <w:rFonts w:ascii="Arial" w:hAnsi="Arial" w:cs="Arial"/>
        </w:rPr>
        <w:t xml:space="preserve"> (wymagania – w zakresie wyposażenia): </w:t>
      </w:r>
    </w:p>
    <w:p w14:paraId="5DD2F581" w14:textId="7390486F" w:rsidR="0000550C" w:rsidRPr="0000550C" w:rsidRDefault="0000550C" w:rsidP="005A61AF">
      <w:pPr>
        <w:pStyle w:val="Default"/>
        <w:spacing w:after="17"/>
        <w:ind w:left="709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Obudowa rozdzielnicy: </w:t>
      </w:r>
    </w:p>
    <w:p w14:paraId="01214B21" w14:textId="77777777" w:rsidR="0000550C" w:rsidRPr="0000550C" w:rsidRDefault="0000550C">
      <w:pPr>
        <w:pStyle w:val="Default"/>
        <w:numPr>
          <w:ilvl w:val="0"/>
          <w:numId w:val="11"/>
        </w:numPr>
        <w:spacing w:after="17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wykonana z poliestru wzmocnionego włóknem szklanym o stopniu ochrony min. IP 66, współczynniku udarowości mechanicznej IK 10 z uszczelką PUR, odporna na promieniowanie UV, </w:t>
      </w:r>
    </w:p>
    <w:p w14:paraId="754BEEBA" w14:textId="77777777" w:rsidR="0000550C" w:rsidRPr="0000550C" w:rsidRDefault="0000550C">
      <w:pPr>
        <w:pStyle w:val="Default"/>
        <w:numPr>
          <w:ilvl w:val="0"/>
          <w:numId w:val="11"/>
        </w:numPr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wyposażona w drzwi wewnętrzne z tworzywa sztucznego odporne na promieniowanie UV, na których są zainstalowane (na sitodruku obrazu pompowni): </w:t>
      </w:r>
    </w:p>
    <w:p w14:paraId="7D12492F" w14:textId="42FD0A57" w:rsidR="0000550C" w:rsidRPr="0000550C" w:rsidRDefault="0000550C">
      <w:pPr>
        <w:pStyle w:val="Default"/>
        <w:numPr>
          <w:ilvl w:val="0"/>
          <w:numId w:val="3"/>
        </w:numPr>
        <w:ind w:firstLine="273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kontrolki: </w:t>
      </w:r>
    </w:p>
    <w:p w14:paraId="7B0AE528" w14:textId="77777777" w:rsidR="005A61AF" w:rsidRPr="0000550C" w:rsidRDefault="005A61AF">
      <w:pPr>
        <w:pStyle w:val="Default"/>
        <w:numPr>
          <w:ilvl w:val="0"/>
          <w:numId w:val="10"/>
        </w:numPr>
        <w:spacing w:after="4"/>
        <w:ind w:left="1701" w:hanging="425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poprawności zasilania, </w:t>
      </w:r>
    </w:p>
    <w:p w14:paraId="6C06222B" w14:textId="114388A7" w:rsidR="005A61AF" w:rsidRPr="0000550C" w:rsidRDefault="005A61AF">
      <w:pPr>
        <w:pStyle w:val="Default"/>
        <w:numPr>
          <w:ilvl w:val="0"/>
          <w:numId w:val="10"/>
        </w:numPr>
        <w:spacing w:after="4"/>
        <w:ind w:left="1701" w:hanging="425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awarii ogólnej, </w:t>
      </w:r>
    </w:p>
    <w:p w14:paraId="4259C887" w14:textId="7357D108" w:rsidR="005A61AF" w:rsidRPr="0000550C" w:rsidRDefault="005A61AF">
      <w:pPr>
        <w:pStyle w:val="Default"/>
        <w:numPr>
          <w:ilvl w:val="0"/>
          <w:numId w:val="10"/>
        </w:numPr>
        <w:spacing w:after="4"/>
        <w:ind w:left="1701" w:hanging="425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awarii pompy nr 1, </w:t>
      </w:r>
    </w:p>
    <w:p w14:paraId="096EB518" w14:textId="5EB287DA" w:rsidR="005A61AF" w:rsidRPr="0000550C" w:rsidRDefault="005A61AF">
      <w:pPr>
        <w:pStyle w:val="Default"/>
        <w:numPr>
          <w:ilvl w:val="0"/>
          <w:numId w:val="10"/>
        </w:numPr>
        <w:spacing w:after="4"/>
        <w:ind w:left="1701" w:hanging="425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awarii pompy nr 2, </w:t>
      </w:r>
    </w:p>
    <w:p w14:paraId="77260938" w14:textId="1F0105DD" w:rsidR="005A61AF" w:rsidRPr="0000550C" w:rsidRDefault="005A61AF">
      <w:pPr>
        <w:pStyle w:val="Default"/>
        <w:numPr>
          <w:ilvl w:val="0"/>
          <w:numId w:val="10"/>
        </w:numPr>
        <w:spacing w:after="4"/>
        <w:ind w:left="1701" w:hanging="425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pracy pompy nr 1, </w:t>
      </w:r>
    </w:p>
    <w:p w14:paraId="093CAFB2" w14:textId="1E133BD5" w:rsidR="005A61AF" w:rsidRPr="0000550C" w:rsidRDefault="005A61AF">
      <w:pPr>
        <w:pStyle w:val="Default"/>
        <w:numPr>
          <w:ilvl w:val="0"/>
          <w:numId w:val="10"/>
        </w:numPr>
        <w:ind w:left="1701" w:hanging="425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pracy pompy nr 2; </w:t>
      </w:r>
    </w:p>
    <w:p w14:paraId="67CBAFEF" w14:textId="77777777" w:rsidR="00EC61C3" w:rsidRPr="00EC61C3" w:rsidRDefault="00EC61C3">
      <w:pPr>
        <w:pStyle w:val="Default"/>
        <w:numPr>
          <w:ilvl w:val="0"/>
          <w:numId w:val="3"/>
        </w:numPr>
        <w:ind w:firstLine="273"/>
        <w:rPr>
          <w:rFonts w:ascii="Arial" w:hAnsi="Arial" w:cs="Arial"/>
        </w:rPr>
      </w:pPr>
      <w:r w:rsidRPr="00EC61C3">
        <w:rPr>
          <w:rFonts w:ascii="Arial" w:hAnsi="Arial" w:cs="Arial"/>
        </w:rPr>
        <w:t xml:space="preserve">wyłącznik główny zasilania z osłoną styków, </w:t>
      </w:r>
    </w:p>
    <w:p w14:paraId="0C295798" w14:textId="77777777" w:rsidR="00EC61C3" w:rsidRPr="00EC61C3" w:rsidRDefault="00EC61C3">
      <w:pPr>
        <w:pStyle w:val="Default"/>
        <w:numPr>
          <w:ilvl w:val="0"/>
          <w:numId w:val="3"/>
        </w:numPr>
        <w:ind w:firstLine="273"/>
        <w:rPr>
          <w:rFonts w:ascii="Arial" w:hAnsi="Arial" w:cs="Arial"/>
        </w:rPr>
      </w:pPr>
      <w:r w:rsidRPr="00EC61C3">
        <w:rPr>
          <w:rFonts w:ascii="Arial" w:hAnsi="Arial" w:cs="Arial"/>
        </w:rPr>
        <w:t xml:space="preserve">o przełącznik trybu pracy pompowni (Ręczna – 0 – Automatyczna), </w:t>
      </w:r>
    </w:p>
    <w:p w14:paraId="291207AF" w14:textId="77777777" w:rsidR="00EC61C3" w:rsidRPr="00EC61C3" w:rsidRDefault="00EC61C3">
      <w:pPr>
        <w:pStyle w:val="Default"/>
        <w:numPr>
          <w:ilvl w:val="0"/>
          <w:numId w:val="3"/>
        </w:numPr>
        <w:ind w:firstLine="273"/>
        <w:rPr>
          <w:rFonts w:ascii="Arial" w:hAnsi="Arial" w:cs="Arial"/>
        </w:rPr>
      </w:pPr>
      <w:r w:rsidRPr="00EC61C3">
        <w:rPr>
          <w:rFonts w:ascii="Arial" w:hAnsi="Arial" w:cs="Arial"/>
        </w:rPr>
        <w:t xml:space="preserve">o przyciski Start i Stop pompy w trybie pracy ręcznej, </w:t>
      </w:r>
    </w:p>
    <w:p w14:paraId="33BD9785" w14:textId="77777777" w:rsidR="00EC61C3" w:rsidRPr="00EC61C3" w:rsidRDefault="00EC61C3">
      <w:pPr>
        <w:pStyle w:val="Default"/>
        <w:numPr>
          <w:ilvl w:val="0"/>
          <w:numId w:val="3"/>
        </w:numPr>
        <w:ind w:firstLine="273"/>
        <w:rPr>
          <w:rFonts w:ascii="Arial" w:hAnsi="Arial" w:cs="Arial"/>
        </w:rPr>
      </w:pPr>
      <w:r w:rsidRPr="00EC61C3">
        <w:rPr>
          <w:rFonts w:ascii="Arial" w:hAnsi="Arial" w:cs="Arial"/>
        </w:rPr>
        <w:t xml:space="preserve">o stacyjka z kluczem (umożliwiająca rozbrojenia alarmu), </w:t>
      </w:r>
    </w:p>
    <w:p w14:paraId="0B6AA615" w14:textId="77777777" w:rsidR="00EC61C3" w:rsidRPr="00EC61C3" w:rsidRDefault="00EC61C3">
      <w:pPr>
        <w:pStyle w:val="Default"/>
        <w:numPr>
          <w:ilvl w:val="0"/>
          <w:numId w:val="3"/>
        </w:numPr>
        <w:ind w:firstLine="273"/>
        <w:rPr>
          <w:rFonts w:ascii="Arial" w:hAnsi="Arial" w:cs="Arial"/>
        </w:rPr>
      </w:pPr>
      <w:r w:rsidRPr="00EC61C3">
        <w:rPr>
          <w:rFonts w:ascii="Arial" w:hAnsi="Arial" w:cs="Arial"/>
        </w:rPr>
        <w:t xml:space="preserve">o amperomierz dla pompy nr 1, </w:t>
      </w:r>
    </w:p>
    <w:p w14:paraId="1572222A" w14:textId="77777777" w:rsidR="00EC61C3" w:rsidRPr="00EC61C3" w:rsidRDefault="00EC61C3">
      <w:pPr>
        <w:pStyle w:val="Default"/>
        <w:numPr>
          <w:ilvl w:val="0"/>
          <w:numId w:val="3"/>
        </w:numPr>
        <w:ind w:firstLine="273"/>
        <w:rPr>
          <w:rFonts w:ascii="Arial" w:hAnsi="Arial" w:cs="Arial"/>
        </w:rPr>
      </w:pPr>
      <w:r w:rsidRPr="00EC61C3">
        <w:rPr>
          <w:rFonts w:ascii="Arial" w:hAnsi="Arial" w:cs="Arial"/>
        </w:rPr>
        <w:t xml:space="preserve">o amperomierz dla pompy nr 2, </w:t>
      </w:r>
    </w:p>
    <w:p w14:paraId="56955104" w14:textId="0EBED07C" w:rsidR="00EC61C3" w:rsidRPr="00EC61C3" w:rsidRDefault="00EC61C3">
      <w:pPr>
        <w:pStyle w:val="Default"/>
        <w:numPr>
          <w:ilvl w:val="0"/>
          <w:numId w:val="11"/>
        </w:numPr>
        <w:spacing w:after="17"/>
        <w:ind w:left="993" w:hanging="284"/>
        <w:rPr>
          <w:rFonts w:ascii="Arial" w:hAnsi="Arial" w:cs="Arial"/>
        </w:rPr>
      </w:pPr>
      <w:r w:rsidRPr="00EC61C3">
        <w:rPr>
          <w:rFonts w:ascii="Arial" w:hAnsi="Arial" w:cs="Arial"/>
        </w:rPr>
        <w:t xml:space="preserve">o wymiarach minimum: 800(wysokość) x 600(szerokość) x 300(głębokość), </w:t>
      </w:r>
    </w:p>
    <w:p w14:paraId="3951E34A" w14:textId="3C86EA40" w:rsidR="00EC61C3" w:rsidRPr="00EC61C3" w:rsidRDefault="00EC61C3">
      <w:pPr>
        <w:pStyle w:val="Default"/>
        <w:numPr>
          <w:ilvl w:val="0"/>
          <w:numId w:val="11"/>
        </w:numPr>
        <w:spacing w:after="17"/>
        <w:ind w:left="993" w:hanging="284"/>
        <w:rPr>
          <w:rFonts w:ascii="Arial" w:hAnsi="Arial" w:cs="Arial"/>
        </w:rPr>
      </w:pPr>
      <w:r w:rsidRPr="00EC61C3">
        <w:rPr>
          <w:rFonts w:ascii="Arial" w:hAnsi="Arial" w:cs="Arial"/>
        </w:rPr>
        <w:t xml:space="preserve">wyposażona w płytę montażową z blachy ocynkowanej o grubości 2mm, </w:t>
      </w:r>
    </w:p>
    <w:p w14:paraId="158969BF" w14:textId="7CEF538F" w:rsidR="00EC61C3" w:rsidRPr="00EC61C3" w:rsidRDefault="00EC61C3">
      <w:pPr>
        <w:pStyle w:val="Default"/>
        <w:numPr>
          <w:ilvl w:val="0"/>
          <w:numId w:val="11"/>
        </w:numPr>
        <w:spacing w:after="17"/>
        <w:ind w:left="993" w:hanging="284"/>
        <w:rPr>
          <w:rFonts w:ascii="Arial" w:hAnsi="Arial" w:cs="Arial"/>
        </w:rPr>
      </w:pPr>
      <w:r w:rsidRPr="00EC61C3">
        <w:rPr>
          <w:rFonts w:ascii="Arial" w:hAnsi="Arial" w:cs="Arial"/>
        </w:rPr>
        <w:t xml:space="preserve">wyposażona w co najmniej dwa zamki patentowe w drzwiach zewnętrznych, </w:t>
      </w:r>
    </w:p>
    <w:p w14:paraId="53AA9263" w14:textId="488AC5BE" w:rsidR="00EC61C3" w:rsidRPr="00EC61C3" w:rsidRDefault="00EC61C3">
      <w:pPr>
        <w:pStyle w:val="Default"/>
        <w:numPr>
          <w:ilvl w:val="0"/>
          <w:numId w:val="11"/>
        </w:numPr>
        <w:spacing w:after="17"/>
        <w:ind w:left="993" w:hanging="284"/>
        <w:rPr>
          <w:rFonts w:ascii="Arial" w:hAnsi="Arial" w:cs="Arial"/>
        </w:rPr>
      </w:pPr>
      <w:r w:rsidRPr="00EC61C3">
        <w:rPr>
          <w:rFonts w:ascii="Arial" w:hAnsi="Arial" w:cs="Arial"/>
        </w:rPr>
        <w:t xml:space="preserve">posadowiona na cokole z tworzywa, umożliwiającym montaż/demontaż wszystkich kabli (np. zasilających, od czujników pływakowych i sondy hydrostatycznej, itd.) bez konieczności demontażu obudowy rozdzielnicy zasilająco-sterowniczej, cokół odporny na promieniowanie UV </w:t>
      </w:r>
    </w:p>
    <w:p w14:paraId="7E078F5C" w14:textId="2C489A69" w:rsidR="00EC61C3" w:rsidRDefault="00EC61C3" w:rsidP="00EC61C3">
      <w:pPr>
        <w:pStyle w:val="Default"/>
        <w:spacing w:after="17"/>
        <w:ind w:left="709"/>
        <w:rPr>
          <w:rFonts w:ascii="Arial" w:hAnsi="Arial" w:cs="Arial"/>
        </w:rPr>
      </w:pPr>
      <w:r>
        <w:rPr>
          <w:rFonts w:ascii="Arial" w:hAnsi="Arial" w:cs="Arial"/>
        </w:rPr>
        <w:t>Urządzenia elektryczne</w:t>
      </w:r>
      <w:r w:rsidRPr="0000550C">
        <w:rPr>
          <w:rFonts w:ascii="Arial" w:hAnsi="Arial" w:cs="Arial"/>
        </w:rPr>
        <w:t xml:space="preserve">: </w:t>
      </w:r>
    </w:p>
    <w:p w14:paraId="300A08FE" w14:textId="0540A454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czujnik poprawnej kolejności i zaniku faz </w:t>
      </w:r>
    </w:p>
    <w:p w14:paraId="0C07C71A" w14:textId="7D0C9C17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układ grzejny wraz z elektronicznym termostatem w jednej obudowie </w:t>
      </w:r>
    </w:p>
    <w:p w14:paraId="216DE738" w14:textId="404B8607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lastRenderedPageBreak/>
        <w:t xml:space="preserve">przekładnik prądowy o wyjściu w zakresie 4…20mA, dobrany do prądu pomp </w:t>
      </w:r>
    </w:p>
    <w:p w14:paraId="104C20B8" w14:textId="36ABA398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wyłącznik różnicowoprądowy czteropolowy chroniący wszystkie obwody odbiorcze </w:t>
      </w:r>
    </w:p>
    <w:p w14:paraId="538FF05C" w14:textId="7FA7C426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gniazdo serwisowe 230VAC wraz z jednopolowym wyłącznikiem nadmiarowo-prądowym klasy B16 </w:t>
      </w:r>
    </w:p>
    <w:p w14:paraId="5404D821" w14:textId="067A9177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wyłącznik silnikowy dla każdej pompy jako zabezpieczenie przed przeciążeniem i zanikiem napięcia na dowolnej fazie zasilającej </w:t>
      </w:r>
    </w:p>
    <w:p w14:paraId="58E45A9B" w14:textId="3F1A198A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stycznik dla każdej pompy </w:t>
      </w:r>
    </w:p>
    <w:p w14:paraId="4B74C65F" w14:textId="66C474FB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jednopolowy wyłącznik nadmiarowo prądowy klasy B dla fazy sterującej </w:t>
      </w:r>
    </w:p>
    <w:p w14:paraId="59EB1116" w14:textId="43DB39B8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dla pomp o mocy ≤5,0kW rozruch bezpośredni </w:t>
      </w:r>
    </w:p>
    <w:p w14:paraId="29FB6C62" w14:textId="1D30497C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zasilacz buforowy 24 VDC min. 1,8A wraz z układem akumulatorów </w:t>
      </w:r>
    </w:p>
    <w:p w14:paraId="2D79BAF4" w14:textId="256917E9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syrenka alarmowa 24 VDC z osobnymi wejściami dla zasilania sygnału dźwiękowego i optycznego </w:t>
      </w:r>
    </w:p>
    <w:p w14:paraId="3205E3D4" w14:textId="2C9A7D10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wyłącznik krańcowy otwarcia drzwi rozdzielnicy sterowniczej </w:t>
      </w:r>
    </w:p>
    <w:p w14:paraId="270216E8" w14:textId="07855887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wewnętrzne oświetlenie rozdzielnicy – świetlówka 8W </w:t>
      </w:r>
    </w:p>
    <w:p w14:paraId="1635826C" w14:textId="5B8568F1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sonda hydrostatyczna z wyjściem prądowym (4-20mA) o zakresie pomiarowym 0-4m H2O wraz z dwoma pływakami (suchobieg i poziom alarmowy) </w:t>
      </w:r>
    </w:p>
    <w:p w14:paraId="1DD92F4B" w14:textId="36ADDC1B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antena dla sygnału GSM modułu telemetrycznego w wykonaniu zależnym od uzyskania poprawnego poziomu sygnału na obiekcie </w:t>
      </w:r>
    </w:p>
    <w:p w14:paraId="2FF823B8" w14:textId="60823B7C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wtyk do podłączenia agregatu + przełącznik Sieć – 0 – Agregat </w:t>
      </w:r>
    </w:p>
    <w:p w14:paraId="5D7F0AA8" w14:textId="24C0F843" w:rsidR="00EC61C3" w:rsidRDefault="00EC61C3">
      <w:pPr>
        <w:pStyle w:val="Default"/>
        <w:numPr>
          <w:ilvl w:val="0"/>
          <w:numId w:val="12"/>
        </w:numPr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ogranicznik przepięć klasy C </w:t>
      </w:r>
    </w:p>
    <w:p w14:paraId="53668983" w14:textId="77777777" w:rsidR="00EC61C3" w:rsidRPr="00EC61C3" w:rsidRDefault="00EC61C3" w:rsidP="0073164E">
      <w:pPr>
        <w:pStyle w:val="Default"/>
        <w:spacing w:after="35"/>
        <w:ind w:left="851" w:hanging="284"/>
        <w:rPr>
          <w:rFonts w:ascii="Arial" w:hAnsi="Arial" w:cs="Arial"/>
        </w:rPr>
      </w:pPr>
      <w:r w:rsidRPr="00EC61C3">
        <w:rPr>
          <w:rFonts w:ascii="Arial" w:hAnsi="Arial" w:cs="Arial"/>
        </w:rPr>
        <w:t xml:space="preserve">Rozdzielnica zasilająco-sterownicza pomp zapewnia: </w:t>
      </w:r>
    </w:p>
    <w:p w14:paraId="1FB647ED" w14:textId="0EA73425" w:rsidR="00EC61C3" w:rsidRPr="00EC61C3" w:rsidRDefault="00EC61C3">
      <w:pPr>
        <w:pStyle w:val="Default"/>
        <w:numPr>
          <w:ilvl w:val="0"/>
          <w:numId w:val="12"/>
        </w:numPr>
        <w:ind w:left="851" w:hanging="284"/>
        <w:rPr>
          <w:rFonts w:ascii="Arial" w:hAnsi="Arial" w:cs="Arial"/>
        </w:rPr>
      </w:pPr>
      <w:r w:rsidRPr="00EC61C3">
        <w:rPr>
          <w:rFonts w:ascii="Arial" w:hAnsi="Arial" w:cs="Arial"/>
        </w:rPr>
        <w:t>naprzemienną pracę pomp</w:t>
      </w:r>
      <w:r>
        <w:rPr>
          <w:rFonts w:ascii="Arial" w:hAnsi="Arial" w:cs="Arial"/>
        </w:rPr>
        <w:t>;</w:t>
      </w:r>
      <w:r w:rsidRPr="00EC61C3">
        <w:rPr>
          <w:rFonts w:ascii="Arial" w:hAnsi="Arial" w:cs="Arial"/>
        </w:rPr>
        <w:t xml:space="preserve"> </w:t>
      </w:r>
    </w:p>
    <w:p w14:paraId="2EF200B4" w14:textId="32A69CCE" w:rsidR="00EC61C3" w:rsidRPr="00EC61C3" w:rsidRDefault="00EC61C3">
      <w:pPr>
        <w:pStyle w:val="Default"/>
        <w:numPr>
          <w:ilvl w:val="0"/>
          <w:numId w:val="12"/>
        </w:numPr>
        <w:spacing w:after="35"/>
        <w:ind w:left="851" w:hanging="284"/>
        <w:rPr>
          <w:rFonts w:ascii="Arial" w:hAnsi="Arial" w:cs="Arial"/>
        </w:rPr>
      </w:pPr>
      <w:r w:rsidRPr="00EC61C3">
        <w:rPr>
          <w:rFonts w:ascii="Arial" w:hAnsi="Arial" w:cs="Arial"/>
        </w:rPr>
        <w:t>automatyczne przełączenie pomp w chwili wystąpienia awarii lub braku potwierdzenia pracy</w:t>
      </w:r>
      <w:r>
        <w:rPr>
          <w:rFonts w:ascii="Arial" w:hAnsi="Arial" w:cs="Arial"/>
        </w:rPr>
        <w:t>;</w:t>
      </w:r>
      <w:r w:rsidRPr="00EC61C3">
        <w:rPr>
          <w:rFonts w:ascii="Arial" w:hAnsi="Arial" w:cs="Arial"/>
        </w:rPr>
        <w:t xml:space="preserve"> </w:t>
      </w:r>
    </w:p>
    <w:p w14:paraId="1511B64F" w14:textId="4800BCC4" w:rsidR="00EC61C3" w:rsidRPr="00EC61C3" w:rsidRDefault="00EC61C3">
      <w:pPr>
        <w:pStyle w:val="Default"/>
        <w:numPr>
          <w:ilvl w:val="0"/>
          <w:numId w:val="12"/>
        </w:numPr>
        <w:spacing w:after="35"/>
        <w:ind w:left="851" w:hanging="284"/>
        <w:rPr>
          <w:rFonts w:ascii="Arial" w:hAnsi="Arial" w:cs="Arial"/>
        </w:rPr>
      </w:pPr>
      <w:r w:rsidRPr="00EC61C3">
        <w:rPr>
          <w:rFonts w:ascii="Arial" w:hAnsi="Arial" w:cs="Arial"/>
        </w:rPr>
        <w:t>kontrolę termików pompy i wyłączników silnikowych</w:t>
      </w:r>
      <w:r>
        <w:rPr>
          <w:rFonts w:ascii="Arial" w:hAnsi="Arial" w:cs="Arial"/>
        </w:rPr>
        <w:t>;</w:t>
      </w:r>
      <w:r w:rsidRPr="00EC61C3">
        <w:rPr>
          <w:rFonts w:ascii="Arial" w:hAnsi="Arial" w:cs="Arial"/>
        </w:rPr>
        <w:t xml:space="preserve"> </w:t>
      </w:r>
    </w:p>
    <w:p w14:paraId="638BC206" w14:textId="04E0E3CA" w:rsidR="00EC61C3" w:rsidRPr="00EC61C3" w:rsidRDefault="00EC61C3">
      <w:pPr>
        <w:pStyle w:val="Default"/>
        <w:numPr>
          <w:ilvl w:val="0"/>
          <w:numId w:val="12"/>
        </w:numPr>
        <w:spacing w:after="35"/>
        <w:ind w:left="851" w:hanging="284"/>
        <w:rPr>
          <w:rFonts w:ascii="Arial" w:hAnsi="Arial" w:cs="Arial"/>
        </w:rPr>
      </w:pPr>
      <w:r w:rsidRPr="00EC61C3">
        <w:rPr>
          <w:rFonts w:ascii="Arial" w:hAnsi="Arial" w:cs="Arial"/>
        </w:rPr>
        <w:t>funkcje czyszczenia zbiornika – spompowanie ścieków poniżej poziomu suchobiegu – tylko dla pracy ręcznej</w:t>
      </w:r>
      <w:r>
        <w:rPr>
          <w:rFonts w:ascii="Arial" w:hAnsi="Arial" w:cs="Arial"/>
        </w:rPr>
        <w:t>;</w:t>
      </w:r>
      <w:r w:rsidRPr="00EC61C3">
        <w:rPr>
          <w:rFonts w:ascii="Arial" w:hAnsi="Arial" w:cs="Arial"/>
        </w:rPr>
        <w:t xml:space="preserve"> </w:t>
      </w:r>
    </w:p>
    <w:p w14:paraId="039F4B68" w14:textId="4151EAE3" w:rsidR="00EC61C3" w:rsidRPr="00EC61C3" w:rsidRDefault="00EC61C3">
      <w:pPr>
        <w:pStyle w:val="Default"/>
        <w:numPr>
          <w:ilvl w:val="0"/>
          <w:numId w:val="12"/>
        </w:numPr>
        <w:ind w:left="851" w:hanging="284"/>
        <w:rPr>
          <w:rFonts w:ascii="Arial" w:hAnsi="Arial" w:cs="Arial"/>
        </w:rPr>
      </w:pPr>
      <w:r w:rsidRPr="00EC61C3">
        <w:rPr>
          <w:rFonts w:ascii="Arial" w:hAnsi="Arial" w:cs="Arial"/>
        </w:rPr>
        <w:t>w momencie awarii sondy hydrostatycznej, pracę pompowni w oparciu o sygnał z dwóch pływaków</w:t>
      </w:r>
      <w:r>
        <w:rPr>
          <w:rFonts w:ascii="Arial" w:hAnsi="Arial" w:cs="Arial"/>
        </w:rPr>
        <w:t>;</w:t>
      </w:r>
      <w:r w:rsidRPr="00EC61C3">
        <w:rPr>
          <w:rFonts w:ascii="Arial" w:hAnsi="Arial" w:cs="Arial"/>
        </w:rPr>
        <w:t xml:space="preserve"> </w:t>
      </w:r>
    </w:p>
    <w:p w14:paraId="111C857D" w14:textId="42CB260E" w:rsidR="00EC61C3" w:rsidRPr="00EC61C3" w:rsidRDefault="0073164E">
      <w:pPr>
        <w:pStyle w:val="Default"/>
        <w:numPr>
          <w:ilvl w:val="0"/>
          <w:numId w:val="12"/>
        </w:numPr>
        <w:tabs>
          <w:tab w:val="left" w:pos="993"/>
        </w:tabs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C61C3">
        <w:rPr>
          <w:rFonts w:ascii="Arial" w:hAnsi="Arial" w:cs="Arial"/>
        </w:rPr>
        <w:t xml:space="preserve">ozdzielnia winna </w:t>
      </w:r>
      <w:r>
        <w:rPr>
          <w:rFonts w:ascii="Arial" w:hAnsi="Arial" w:cs="Arial"/>
        </w:rPr>
        <w:t>mieć późniejszą możliwość wyposażenia jej w moduł telemetryczny GSM/GPRS</w:t>
      </w:r>
    </w:p>
    <w:p w14:paraId="22574335" w14:textId="6137B622" w:rsidR="003E23B9" w:rsidRPr="002914BC" w:rsidRDefault="003E23B9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 w:rsidRPr="002914BC">
        <w:rPr>
          <w:rFonts w:ascii="Arial" w:hAnsi="Arial" w:cs="Arial"/>
        </w:rPr>
        <w:t>w</w:t>
      </w:r>
      <w:r w:rsidR="00526F76" w:rsidRPr="002914BC">
        <w:rPr>
          <w:rFonts w:ascii="Arial" w:hAnsi="Arial" w:cs="Arial"/>
        </w:rPr>
        <w:t>ykonanie przyłącza do przewodów ochronnych, elementów metalowych przepompowni o rezystancji zapewniającej ochronę przeciwporażeniową - dla połączeń wyrównawczych</w:t>
      </w:r>
      <w:r w:rsidRPr="002914BC">
        <w:rPr>
          <w:rFonts w:ascii="Arial" w:hAnsi="Arial" w:cs="Arial"/>
        </w:rPr>
        <w:t>;</w:t>
      </w:r>
    </w:p>
    <w:p w14:paraId="315332F5" w14:textId="6C22642B" w:rsidR="0048673D" w:rsidRPr="002914BC" w:rsidRDefault="0048673D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 w:rsidRPr="002914BC">
        <w:rPr>
          <w:rFonts w:ascii="Arial" w:hAnsi="Arial" w:cs="Arial"/>
        </w:rPr>
        <w:t xml:space="preserve">wykonanie </w:t>
      </w:r>
      <w:r w:rsidR="00DC78EA" w:rsidRPr="002914BC">
        <w:rPr>
          <w:rFonts w:ascii="Arial" w:hAnsi="Arial" w:cs="Arial"/>
        </w:rPr>
        <w:t xml:space="preserve">i wprowadzenie uziomów o odpowiednich parametrach do cokołu rozdzielni </w:t>
      </w:r>
      <w:r w:rsidR="000B16E0" w:rsidRPr="002914BC">
        <w:rPr>
          <w:rFonts w:ascii="Arial" w:hAnsi="Arial" w:cs="Arial"/>
        </w:rPr>
        <w:t>sterowania</w:t>
      </w:r>
      <w:r w:rsidR="00DC78EA" w:rsidRPr="002914BC">
        <w:rPr>
          <w:rFonts w:ascii="Arial" w:hAnsi="Arial" w:cs="Arial"/>
        </w:rPr>
        <w:t>;</w:t>
      </w:r>
    </w:p>
    <w:p w14:paraId="520DBCC4" w14:textId="77777777" w:rsidR="002914BC" w:rsidRPr="002914BC" w:rsidRDefault="002914BC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 w:rsidRPr="002914BC">
        <w:rPr>
          <w:rFonts w:ascii="Arial" w:hAnsi="Arial" w:cs="Arial"/>
        </w:rPr>
        <w:t xml:space="preserve">montaż niezbędnego osprzętu w szafce sterującej do pracy w układzie z sondą hydrostatyczną (przetwornik prądowy, akumulatory, sterownik – moduł telemetryczny, przekaźniki dwupolowe z podstawką, przekaźnik czteropolowy z podstawką, wyłącznik krańcowy); </w:t>
      </w:r>
    </w:p>
    <w:p w14:paraId="57A12992" w14:textId="77777777" w:rsidR="0048673D" w:rsidRPr="002914BC" w:rsidRDefault="0048673D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 w:rsidRPr="002914BC">
        <w:rPr>
          <w:rFonts w:ascii="Arial" w:hAnsi="Arial" w:cs="Arial"/>
        </w:rPr>
        <w:t>wykonanie niezbędnych pomiarów elektrycznych w zakresie ochrony przepięciowej i przeciwporażeniowej (wykonanie protokołów z badań);</w:t>
      </w:r>
    </w:p>
    <w:p w14:paraId="0905A185" w14:textId="77777777" w:rsidR="0048673D" w:rsidRPr="002914BC" w:rsidRDefault="0048673D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 w:rsidRPr="002914BC">
        <w:rPr>
          <w:rFonts w:ascii="Arial" w:hAnsi="Arial" w:cs="Arial"/>
        </w:rPr>
        <w:t>uruchomienie i przeszkolenie wyznaczonego personelu OSiR (2 osoby);</w:t>
      </w:r>
    </w:p>
    <w:p w14:paraId="2AB8C291" w14:textId="77777777" w:rsidR="007412DB" w:rsidRDefault="0048673D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 w:rsidRPr="002914BC">
        <w:rPr>
          <w:rFonts w:ascii="Arial" w:hAnsi="Arial" w:cs="Arial"/>
        </w:rPr>
        <w:t>przekazanie wymaganej dokumentacji powykonawczej i instrukcji</w:t>
      </w:r>
      <w:r w:rsidR="007412DB">
        <w:rPr>
          <w:rFonts w:ascii="Arial" w:hAnsi="Arial" w:cs="Arial"/>
        </w:rPr>
        <w:t>;</w:t>
      </w:r>
    </w:p>
    <w:p w14:paraId="741C1026" w14:textId="210AA796" w:rsidR="00526F76" w:rsidRDefault="007412DB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Wykonanie geodezyjnej inwentaryzacji powykonawczej.</w:t>
      </w:r>
      <w:r w:rsidR="0048673D" w:rsidRPr="002914BC">
        <w:rPr>
          <w:rFonts w:ascii="Arial" w:hAnsi="Arial" w:cs="Arial"/>
        </w:rPr>
        <w:t xml:space="preserve">   </w:t>
      </w:r>
      <w:r w:rsidR="00526F76" w:rsidRPr="002914BC">
        <w:rPr>
          <w:rFonts w:ascii="Arial" w:hAnsi="Arial" w:cs="Arial"/>
        </w:rPr>
        <w:t xml:space="preserve"> </w:t>
      </w:r>
    </w:p>
    <w:p w14:paraId="27CF2AFC" w14:textId="77777777" w:rsidR="00124BBD" w:rsidRPr="002914BC" w:rsidRDefault="00124BB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480" w:lineRule="auto"/>
        <w:ind w:right="-6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914BC">
        <w:rPr>
          <w:rFonts w:ascii="Arial" w:hAnsi="Arial" w:cs="Arial"/>
          <w:b/>
          <w:bCs/>
          <w:i/>
          <w:iCs/>
          <w:sz w:val="24"/>
          <w:szCs w:val="24"/>
          <w:u w:val="single"/>
        </w:rPr>
        <w:lastRenderedPageBreak/>
        <w:t xml:space="preserve">Terminy realizacji </w:t>
      </w:r>
    </w:p>
    <w:p w14:paraId="20816D8E" w14:textId="58FF60BC" w:rsidR="00656B5D" w:rsidRPr="002914BC" w:rsidRDefault="00124BBD" w:rsidP="00656B5D">
      <w:pPr>
        <w:spacing w:line="276" w:lineRule="auto"/>
        <w:ind w:left="60"/>
        <w:rPr>
          <w:rFonts w:ascii="Arial" w:hAnsi="Arial" w:cs="Arial"/>
          <w:sz w:val="24"/>
          <w:szCs w:val="24"/>
        </w:rPr>
      </w:pPr>
      <w:r w:rsidRPr="002914BC">
        <w:rPr>
          <w:rFonts w:ascii="Arial" w:hAnsi="Arial" w:cs="Arial"/>
          <w:sz w:val="24"/>
          <w:szCs w:val="24"/>
        </w:rPr>
        <w:t xml:space="preserve">Termin realizacji </w:t>
      </w:r>
      <w:r w:rsidR="005E7776" w:rsidRPr="002914BC">
        <w:rPr>
          <w:rFonts w:ascii="Arial" w:hAnsi="Arial" w:cs="Arial"/>
          <w:sz w:val="24"/>
          <w:szCs w:val="24"/>
        </w:rPr>
        <w:t xml:space="preserve">dla zadania nr 1 </w:t>
      </w:r>
      <w:r w:rsidR="00E9151F" w:rsidRPr="002914BC">
        <w:rPr>
          <w:rFonts w:ascii="Arial" w:hAnsi="Arial" w:cs="Arial"/>
          <w:sz w:val="24"/>
          <w:szCs w:val="24"/>
        </w:rPr>
        <w:t>–</w:t>
      </w:r>
      <w:r w:rsidRPr="002914BC">
        <w:rPr>
          <w:rFonts w:ascii="Arial" w:hAnsi="Arial" w:cs="Arial"/>
          <w:sz w:val="24"/>
          <w:szCs w:val="24"/>
        </w:rPr>
        <w:t xml:space="preserve"> </w:t>
      </w:r>
      <w:r w:rsidR="00E9151F" w:rsidRPr="002914BC">
        <w:rPr>
          <w:rFonts w:ascii="Arial" w:hAnsi="Arial" w:cs="Arial"/>
          <w:sz w:val="24"/>
          <w:szCs w:val="24"/>
        </w:rPr>
        <w:t xml:space="preserve">max </w:t>
      </w:r>
      <w:r w:rsidR="005E7776" w:rsidRPr="002914BC">
        <w:rPr>
          <w:rFonts w:ascii="Arial" w:hAnsi="Arial" w:cs="Arial"/>
          <w:sz w:val="24"/>
          <w:szCs w:val="24"/>
        </w:rPr>
        <w:t>30</w:t>
      </w:r>
      <w:r w:rsidRPr="002914BC">
        <w:rPr>
          <w:rFonts w:ascii="Arial" w:hAnsi="Arial" w:cs="Arial"/>
          <w:sz w:val="24"/>
          <w:szCs w:val="24"/>
        </w:rPr>
        <w:t xml:space="preserve"> dni od podpisania umowy</w:t>
      </w:r>
    </w:p>
    <w:p w14:paraId="582EE9E2" w14:textId="4C27446F" w:rsidR="005E7776" w:rsidRPr="002914BC" w:rsidRDefault="005E7776" w:rsidP="00656B5D">
      <w:pPr>
        <w:spacing w:line="276" w:lineRule="auto"/>
        <w:ind w:left="60"/>
        <w:rPr>
          <w:rFonts w:ascii="Arial" w:hAnsi="Arial" w:cs="Arial"/>
          <w:sz w:val="24"/>
          <w:szCs w:val="24"/>
        </w:rPr>
      </w:pPr>
      <w:r w:rsidRPr="002914BC">
        <w:rPr>
          <w:rFonts w:ascii="Arial" w:hAnsi="Arial" w:cs="Arial"/>
          <w:sz w:val="24"/>
          <w:szCs w:val="24"/>
        </w:rPr>
        <w:t>Termin realizacji dla zadania nr 2 – max 60 dni od podpisania umowy</w:t>
      </w:r>
    </w:p>
    <w:p w14:paraId="0C39B191" w14:textId="459C991C" w:rsidR="00656B5D" w:rsidRPr="002914BC" w:rsidRDefault="00656B5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480" w:lineRule="auto"/>
        <w:ind w:right="-6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914B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Kryterium wyboru  </w:t>
      </w:r>
    </w:p>
    <w:p w14:paraId="4C5F184F" w14:textId="24710F6E" w:rsidR="005E7776" w:rsidRPr="002914BC" w:rsidRDefault="00DA0DE5" w:rsidP="00D547D6">
      <w:pPr>
        <w:rPr>
          <w:rFonts w:ascii="Arial" w:hAnsi="Arial" w:cs="Arial"/>
          <w:sz w:val="24"/>
          <w:szCs w:val="24"/>
        </w:rPr>
      </w:pPr>
      <w:r w:rsidRPr="002914BC">
        <w:rPr>
          <w:rFonts w:ascii="Arial" w:hAnsi="Arial" w:cs="Arial"/>
          <w:b/>
          <w:bCs/>
          <w:sz w:val="24"/>
          <w:szCs w:val="24"/>
          <w:u w:val="single"/>
        </w:rPr>
        <w:t xml:space="preserve">Dla zadania </w:t>
      </w:r>
      <w:r w:rsidR="005E7776" w:rsidRPr="002914BC">
        <w:rPr>
          <w:rFonts w:ascii="Arial" w:hAnsi="Arial" w:cs="Arial"/>
          <w:b/>
          <w:bCs/>
          <w:sz w:val="24"/>
          <w:szCs w:val="24"/>
          <w:u w:val="single"/>
        </w:rPr>
        <w:t>nr 1</w:t>
      </w:r>
      <w:r w:rsidR="005B6980" w:rsidRPr="002914BC">
        <w:rPr>
          <w:rFonts w:ascii="Arial" w:hAnsi="Arial" w:cs="Arial"/>
          <w:b/>
          <w:bCs/>
          <w:sz w:val="24"/>
          <w:szCs w:val="24"/>
          <w:u w:val="single"/>
        </w:rPr>
        <w:t xml:space="preserve"> i 2</w:t>
      </w:r>
      <w:r w:rsidR="005E7776" w:rsidRPr="002914BC">
        <w:rPr>
          <w:rFonts w:ascii="Arial" w:hAnsi="Arial" w:cs="Arial"/>
          <w:sz w:val="24"/>
          <w:szCs w:val="24"/>
        </w:rPr>
        <w:t xml:space="preserve"> </w:t>
      </w:r>
    </w:p>
    <w:p w14:paraId="067743A0" w14:textId="7585BF9A" w:rsidR="002914BC" w:rsidRPr="002914BC" w:rsidRDefault="00DA0DE5" w:rsidP="00D547D6">
      <w:pPr>
        <w:rPr>
          <w:rFonts w:ascii="Arial" w:hAnsi="Arial" w:cs="Arial"/>
          <w:sz w:val="24"/>
          <w:szCs w:val="24"/>
        </w:rPr>
      </w:pPr>
      <w:r w:rsidRPr="002914BC">
        <w:rPr>
          <w:rFonts w:ascii="Arial" w:hAnsi="Arial" w:cs="Arial"/>
          <w:sz w:val="24"/>
          <w:szCs w:val="24"/>
        </w:rPr>
        <w:t>Zamawiający dokona oceny ofert według kryteriów</w:t>
      </w:r>
      <w:r w:rsidR="002914BC" w:rsidRPr="002914BC">
        <w:rPr>
          <w:rFonts w:ascii="Arial" w:hAnsi="Arial" w:cs="Arial"/>
          <w:sz w:val="24"/>
          <w:szCs w:val="24"/>
        </w:rPr>
        <w:t xml:space="preserve"> </w:t>
      </w:r>
      <w:r w:rsidR="007412DB">
        <w:rPr>
          <w:rFonts w:ascii="Arial" w:hAnsi="Arial" w:cs="Arial"/>
          <w:sz w:val="24"/>
          <w:szCs w:val="24"/>
        </w:rPr>
        <w:t xml:space="preserve">- </w:t>
      </w:r>
      <w:r w:rsidR="002914BC" w:rsidRPr="002914BC">
        <w:rPr>
          <w:rFonts w:ascii="Arial" w:hAnsi="Arial" w:cs="Arial"/>
          <w:sz w:val="24"/>
          <w:szCs w:val="24"/>
        </w:rPr>
        <w:t xml:space="preserve">najniższej ceny. </w:t>
      </w:r>
    </w:p>
    <w:p w14:paraId="5F28C6E4" w14:textId="750FD40D" w:rsidR="00656B5D" w:rsidRPr="002914BC" w:rsidRDefault="00656B5D" w:rsidP="00656B5D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2914BC">
        <w:rPr>
          <w:rFonts w:ascii="Arial" w:hAnsi="Arial" w:cs="Arial"/>
          <w:sz w:val="24"/>
          <w:szCs w:val="24"/>
          <w:u w:val="single"/>
        </w:rPr>
        <w:t xml:space="preserve">O udzielenie zamówienia ubiegać się mogą wykonawcy spełniający warunki:                                                               </w:t>
      </w:r>
    </w:p>
    <w:p w14:paraId="3A630B52" w14:textId="77777777" w:rsidR="00656B5D" w:rsidRPr="002914BC" w:rsidRDefault="00656B5D" w:rsidP="00656B5D">
      <w:pPr>
        <w:pStyle w:val="Akapitzlist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2914BC">
        <w:rPr>
          <w:rFonts w:ascii="Arial" w:hAnsi="Arial" w:cs="Arial"/>
          <w:sz w:val="24"/>
          <w:szCs w:val="24"/>
        </w:rPr>
        <w:t xml:space="preserve">a)  posiadania wiedzy i doświadczenia,                                                                                                                                                                           b)  dysponowania odpowiednim potencjałem technicznym oraz osobami zdolnymi do wykonania zamówienia. </w:t>
      </w:r>
    </w:p>
    <w:p w14:paraId="04B61140" w14:textId="306673B7" w:rsidR="00656B5D" w:rsidRPr="002914BC" w:rsidRDefault="00656B5D" w:rsidP="00656B5D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2914BC">
        <w:rPr>
          <w:rFonts w:ascii="Arial" w:hAnsi="Arial" w:cs="Arial"/>
          <w:sz w:val="24"/>
          <w:szCs w:val="24"/>
        </w:rPr>
        <w:t>Obowiązkowe jest dokonanie wizji lokalnej przed złożeniem oferty celem wykonania przedmiarów, Oferent winien zapoznać się z obiekt</w:t>
      </w:r>
      <w:r w:rsidR="005B6980" w:rsidRPr="002914BC">
        <w:rPr>
          <w:rFonts w:ascii="Arial" w:hAnsi="Arial" w:cs="Arial"/>
          <w:sz w:val="24"/>
          <w:szCs w:val="24"/>
        </w:rPr>
        <w:t>ami</w:t>
      </w:r>
      <w:r w:rsidRPr="002914BC">
        <w:rPr>
          <w:rFonts w:ascii="Arial" w:hAnsi="Arial" w:cs="Arial"/>
          <w:sz w:val="24"/>
          <w:szCs w:val="24"/>
        </w:rPr>
        <w:t xml:space="preserve"> oraz dokonać indywidualn</w:t>
      </w:r>
      <w:r w:rsidR="005B6980" w:rsidRPr="002914BC">
        <w:rPr>
          <w:rFonts w:ascii="Arial" w:hAnsi="Arial" w:cs="Arial"/>
          <w:sz w:val="24"/>
          <w:szCs w:val="24"/>
        </w:rPr>
        <w:t>ej oceny prac</w:t>
      </w:r>
      <w:r w:rsidRPr="002914BC">
        <w:rPr>
          <w:rFonts w:ascii="Arial" w:hAnsi="Arial" w:cs="Arial"/>
          <w:sz w:val="24"/>
          <w:szCs w:val="24"/>
        </w:rPr>
        <w:t xml:space="preserve">. </w:t>
      </w:r>
    </w:p>
    <w:p w14:paraId="5DC8A041" w14:textId="77777777" w:rsidR="00BC2CFB" w:rsidRPr="002914BC" w:rsidRDefault="00BC2CFB">
      <w:pPr>
        <w:rPr>
          <w:rFonts w:ascii="Arial" w:hAnsi="Arial" w:cs="Arial"/>
          <w:sz w:val="24"/>
          <w:szCs w:val="24"/>
        </w:rPr>
      </w:pPr>
    </w:p>
    <w:p w14:paraId="511AD611" w14:textId="77777777" w:rsidR="00825422" w:rsidRPr="002914BC" w:rsidRDefault="00825422">
      <w:pPr>
        <w:rPr>
          <w:rFonts w:ascii="Arial" w:hAnsi="Arial" w:cs="Arial"/>
          <w:sz w:val="24"/>
          <w:szCs w:val="24"/>
        </w:rPr>
      </w:pPr>
    </w:p>
    <w:sectPr w:rsidR="00825422" w:rsidRPr="002914BC" w:rsidSect="009A7D4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F507" w14:textId="77777777" w:rsidR="000067F3" w:rsidRDefault="000067F3" w:rsidP="00BE3EFD">
      <w:pPr>
        <w:spacing w:after="0" w:line="240" w:lineRule="auto"/>
      </w:pPr>
      <w:r>
        <w:separator/>
      </w:r>
    </w:p>
  </w:endnote>
  <w:endnote w:type="continuationSeparator" w:id="0">
    <w:p w14:paraId="658275A4" w14:textId="77777777" w:rsidR="000067F3" w:rsidRDefault="000067F3" w:rsidP="00BE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BF2B" w14:textId="77777777" w:rsidR="000067F3" w:rsidRDefault="000067F3" w:rsidP="00BE3EFD">
      <w:pPr>
        <w:spacing w:after="0" w:line="240" w:lineRule="auto"/>
      </w:pPr>
      <w:r>
        <w:separator/>
      </w:r>
    </w:p>
  </w:footnote>
  <w:footnote w:type="continuationSeparator" w:id="0">
    <w:p w14:paraId="438988D9" w14:textId="77777777" w:rsidR="000067F3" w:rsidRDefault="000067F3" w:rsidP="00BE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2E1"/>
    <w:multiLevelType w:val="hybridMultilevel"/>
    <w:tmpl w:val="DD769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4B3F"/>
    <w:multiLevelType w:val="hybridMultilevel"/>
    <w:tmpl w:val="E37CCCC4"/>
    <w:lvl w:ilvl="0" w:tplc="9A36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0175"/>
    <w:multiLevelType w:val="hybridMultilevel"/>
    <w:tmpl w:val="49F47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C6B06"/>
    <w:multiLevelType w:val="hybridMultilevel"/>
    <w:tmpl w:val="8FA2B77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C44A1"/>
    <w:multiLevelType w:val="hybridMultilevel"/>
    <w:tmpl w:val="59B4E85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E74B12"/>
    <w:multiLevelType w:val="hybridMultilevel"/>
    <w:tmpl w:val="380EF108"/>
    <w:lvl w:ilvl="0" w:tplc="ECFE94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BC215F1"/>
    <w:multiLevelType w:val="hybridMultilevel"/>
    <w:tmpl w:val="E93C21D0"/>
    <w:lvl w:ilvl="0" w:tplc="9A36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B2F89"/>
    <w:multiLevelType w:val="hybridMultilevel"/>
    <w:tmpl w:val="D348F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4FC8"/>
    <w:multiLevelType w:val="hybridMultilevel"/>
    <w:tmpl w:val="19460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75A18"/>
    <w:multiLevelType w:val="hybridMultilevel"/>
    <w:tmpl w:val="1D8289B6"/>
    <w:lvl w:ilvl="0" w:tplc="9A36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C730A"/>
    <w:multiLevelType w:val="hybridMultilevel"/>
    <w:tmpl w:val="1F7C4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A3CD6"/>
    <w:multiLevelType w:val="hybridMultilevel"/>
    <w:tmpl w:val="A606A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560646">
    <w:abstractNumId w:val="5"/>
  </w:num>
  <w:num w:numId="2" w16cid:durableId="622005350">
    <w:abstractNumId w:val="2"/>
  </w:num>
  <w:num w:numId="3" w16cid:durableId="967902856">
    <w:abstractNumId w:val="7"/>
  </w:num>
  <w:num w:numId="4" w16cid:durableId="270480392">
    <w:abstractNumId w:val="11"/>
  </w:num>
  <w:num w:numId="5" w16cid:durableId="374625370">
    <w:abstractNumId w:val="3"/>
  </w:num>
  <w:num w:numId="6" w16cid:durableId="259527043">
    <w:abstractNumId w:val="10"/>
  </w:num>
  <w:num w:numId="7" w16cid:durableId="486367189">
    <w:abstractNumId w:val="4"/>
  </w:num>
  <w:num w:numId="8" w16cid:durableId="38096947">
    <w:abstractNumId w:val="1"/>
  </w:num>
  <w:num w:numId="9" w16cid:durableId="528881330">
    <w:abstractNumId w:val="0"/>
  </w:num>
  <w:num w:numId="10" w16cid:durableId="1618298420">
    <w:abstractNumId w:val="8"/>
  </w:num>
  <w:num w:numId="11" w16cid:durableId="1912277218">
    <w:abstractNumId w:val="6"/>
  </w:num>
  <w:num w:numId="12" w16cid:durableId="31202620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1C"/>
    <w:rsid w:val="0000550C"/>
    <w:rsid w:val="000067F3"/>
    <w:rsid w:val="000434EC"/>
    <w:rsid w:val="000B16E0"/>
    <w:rsid w:val="000B755F"/>
    <w:rsid w:val="000D057F"/>
    <w:rsid w:val="0011331C"/>
    <w:rsid w:val="00124BBD"/>
    <w:rsid w:val="0014069C"/>
    <w:rsid w:val="001728C8"/>
    <w:rsid w:val="00172977"/>
    <w:rsid w:val="00174A25"/>
    <w:rsid w:val="00175510"/>
    <w:rsid w:val="00175517"/>
    <w:rsid w:val="0018370E"/>
    <w:rsid w:val="001A4D40"/>
    <w:rsid w:val="001B5F6A"/>
    <w:rsid w:val="001E4BFA"/>
    <w:rsid w:val="001F1A46"/>
    <w:rsid w:val="00233B5E"/>
    <w:rsid w:val="00233EB7"/>
    <w:rsid w:val="00285075"/>
    <w:rsid w:val="002914BC"/>
    <w:rsid w:val="00295770"/>
    <w:rsid w:val="002A371A"/>
    <w:rsid w:val="002D41D0"/>
    <w:rsid w:val="002F7D4C"/>
    <w:rsid w:val="0033143D"/>
    <w:rsid w:val="00334B74"/>
    <w:rsid w:val="003444A6"/>
    <w:rsid w:val="00351CB1"/>
    <w:rsid w:val="0035719B"/>
    <w:rsid w:val="003575CF"/>
    <w:rsid w:val="003A1280"/>
    <w:rsid w:val="003D3469"/>
    <w:rsid w:val="003E23B9"/>
    <w:rsid w:val="003F1C5C"/>
    <w:rsid w:val="003F1CC5"/>
    <w:rsid w:val="00420320"/>
    <w:rsid w:val="004653FD"/>
    <w:rsid w:val="004811EA"/>
    <w:rsid w:val="00485D2C"/>
    <w:rsid w:val="0048673D"/>
    <w:rsid w:val="00495387"/>
    <w:rsid w:val="004A3A2B"/>
    <w:rsid w:val="004F38EC"/>
    <w:rsid w:val="00512675"/>
    <w:rsid w:val="005236F6"/>
    <w:rsid w:val="00526F76"/>
    <w:rsid w:val="00541659"/>
    <w:rsid w:val="00551D31"/>
    <w:rsid w:val="005551D5"/>
    <w:rsid w:val="0056088B"/>
    <w:rsid w:val="00562361"/>
    <w:rsid w:val="00570482"/>
    <w:rsid w:val="005A61AF"/>
    <w:rsid w:val="005B6980"/>
    <w:rsid w:val="005E7776"/>
    <w:rsid w:val="006065C4"/>
    <w:rsid w:val="006359C4"/>
    <w:rsid w:val="00656B5D"/>
    <w:rsid w:val="00670B77"/>
    <w:rsid w:val="006F5507"/>
    <w:rsid w:val="00700C46"/>
    <w:rsid w:val="00712A3E"/>
    <w:rsid w:val="0072049B"/>
    <w:rsid w:val="0073164E"/>
    <w:rsid w:val="0073714A"/>
    <w:rsid w:val="007412DB"/>
    <w:rsid w:val="00744DA8"/>
    <w:rsid w:val="007473D7"/>
    <w:rsid w:val="00783C72"/>
    <w:rsid w:val="007C5CB8"/>
    <w:rsid w:val="007D6B8A"/>
    <w:rsid w:val="008137A4"/>
    <w:rsid w:val="008153F1"/>
    <w:rsid w:val="00825422"/>
    <w:rsid w:val="00825755"/>
    <w:rsid w:val="008530DE"/>
    <w:rsid w:val="00854AB4"/>
    <w:rsid w:val="00863B27"/>
    <w:rsid w:val="008640A9"/>
    <w:rsid w:val="00882B8E"/>
    <w:rsid w:val="008D6D93"/>
    <w:rsid w:val="008E3568"/>
    <w:rsid w:val="008E4C59"/>
    <w:rsid w:val="008E6386"/>
    <w:rsid w:val="00920A19"/>
    <w:rsid w:val="009314BD"/>
    <w:rsid w:val="00933D14"/>
    <w:rsid w:val="00945F80"/>
    <w:rsid w:val="0095159C"/>
    <w:rsid w:val="00956A25"/>
    <w:rsid w:val="00972653"/>
    <w:rsid w:val="00980716"/>
    <w:rsid w:val="009835B9"/>
    <w:rsid w:val="009870B1"/>
    <w:rsid w:val="009950F1"/>
    <w:rsid w:val="009A7D49"/>
    <w:rsid w:val="009B3B68"/>
    <w:rsid w:val="009B77B4"/>
    <w:rsid w:val="009E3D55"/>
    <w:rsid w:val="009F0247"/>
    <w:rsid w:val="00A56A23"/>
    <w:rsid w:val="00A72339"/>
    <w:rsid w:val="00AF3510"/>
    <w:rsid w:val="00B27728"/>
    <w:rsid w:val="00B33A3D"/>
    <w:rsid w:val="00B92D6C"/>
    <w:rsid w:val="00B94AED"/>
    <w:rsid w:val="00BA5BDA"/>
    <w:rsid w:val="00BB0798"/>
    <w:rsid w:val="00BB5C93"/>
    <w:rsid w:val="00BC2CFB"/>
    <w:rsid w:val="00BE3EFD"/>
    <w:rsid w:val="00BF25BF"/>
    <w:rsid w:val="00C10A8D"/>
    <w:rsid w:val="00C3447D"/>
    <w:rsid w:val="00C749B6"/>
    <w:rsid w:val="00CB3887"/>
    <w:rsid w:val="00CE5BA3"/>
    <w:rsid w:val="00CE654E"/>
    <w:rsid w:val="00D04515"/>
    <w:rsid w:val="00D547D6"/>
    <w:rsid w:val="00D65D1E"/>
    <w:rsid w:val="00D83B4E"/>
    <w:rsid w:val="00DA0DE5"/>
    <w:rsid w:val="00DB420D"/>
    <w:rsid w:val="00DB697B"/>
    <w:rsid w:val="00DC78EA"/>
    <w:rsid w:val="00DD609D"/>
    <w:rsid w:val="00DE0C51"/>
    <w:rsid w:val="00DE0C54"/>
    <w:rsid w:val="00E32B56"/>
    <w:rsid w:val="00E46D36"/>
    <w:rsid w:val="00E83534"/>
    <w:rsid w:val="00E9151F"/>
    <w:rsid w:val="00E95736"/>
    <w:rsid w:val="00EA5167"/>
    <w:rsid w:val="00EC61C3"/>
    <w:rsid w:val="00EE6F90"/>
    <w:rsid w:val="00F97CA1"/>
    <w:rsid w:val="00FA2080"/>
    <w:rsid w:val="00FE0425"/>
    <w:rsid w:val="00FE5B20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A113"/>
  <w15:chartTrackingRefBased/>
  <w15:docId w15:val="{A68D023E-1889-4EEE-8EAB-723B69E7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3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331C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1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7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E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E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EFD"/>
    <w:rPr>
      <w:vertAlign w:val="superscript"/>
    </w:rPr>
  </w:style>
  <w:style w:type="paragraph" w:customStyle="1" w:styleId="Default">
    <w:name w:val="Default"/>
    <w:rsid w:val="001E4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8976-1275-45B3-8242-6854EA2C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10</cp:revision>
  <cp:lastPrinted>2022-04-28T10:25:00Z</cp:lastPrinted>
  <dcterms:created xsi:type="dcterms:W3CDTF">2022-08-02T07:11:00Z</dcterms:created>
  <dcterms:modified xsi:type="dcterms:W3CDTF">2022-09-30T09:04:00Z</dcterms:modified>
</cp:coreProperties>
</file>