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0C062883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0B480C">
        <w:rPr>
          <w:rFonts w:ascii="Calibri" w:eastAsia="Calibri" w:hAnsi="Calibri" w:cs="Times New Roman"/>
          <w:color w:val="000000"/>
          <w:sz w:val="20"/>
          <w:szCs w:val="20"/>
        </w:rPr>
        <w:t>17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0B480C">
        <w:rPr>
          <w:rFonts w:ascii="Calibri" w:eastAsia="Calibri" w:hAnsi="Calibri" w:cs="Times New Roman"/>
          <w:color w:val="000000"/>
          <w:sz w:val="20"/>
          <w:szCs w:val="20"/>
        </w:rPr>
        <w:t>sierpnia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27DA2FBB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>1</w:t>
      </w:r>
      <w:r w:rsidR="000B480C">
        <w:rPr>
          <w:rFonts w:ascii="Calibri" w:eastAsia="Calibri" w:hAnsi="Calibri" w:cs="Times New Roman"/>
          <w:color w:val="000000"/>
          <w:sz w:val="20"/>
          <w:szCs w:val="20"/>
        </w:rPr>
        <w:t>5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15ED8FD3" w14:textId="77777777" w:rsidR="006019CC" w:rsidRPr="0087004A" w:rsidRDefault="006019CC" w:rsidP="006019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I N F O R M A C J A</w:t>
      </w:r>
    </w:p>
    <w:p w14:paraId="55B342A8" w14:textId="77777777" w:rsidR="006019CC" w:rsidRPr="0087004A" w:rsidRDefault="006019CC" w:rsidP="006019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o unieważnieniu postępowania</w:t>
      </w:r>
    </w:p>
    <w:p w14:paraId="37059E6B" w14:textId="77777777" w:rsidR="00EF24CD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681164A7" w14:textId="77777777" w:rsidR="006019CC" w:rsidRPr="00A13254" w:rsidRDefault="006019CC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61A163C9" w:rsidR="00A13254" w:rsidRPr="002C59B0" w:rsidRDefault="006019CC" w:rsidP="006019CC">
      <w:pPr>
        <w:spacing w:after="0" w:line="276" w:lineRule="auto"/>
        <w:ind w:left="851" w:hanging="851"/>
        <w:jc w:val="both"/>
        <w:rPr>
          <w:rFonts w:ascii="Calibri" w:eastAsia="Calibri" w:hAnsi="Calibri" w:cs="Times New Roman"/>
          <w:bCs/>
        </w:rPr>
      </w:pPr>
      <w:r w:rsidRPr="0087004A">
        <w:rPr>
          <w:rFonts w:ascii="Calibri" w:eastAsia="Arial" w:hAnsi="Calibri" w:cs="Times New Roman"/>
        </w:rPr>
        <w:t xml:space="preserve">Dotyczy: postępowania </w:t>
      </w:r>
      <w:r w:rsidRPr="0087004A">
        <w:rPr>
          <w:rFonts w:ascii="Calibri" w:eastAsia="Times New Roman" w:hAnsi="Calibri" w:cs="Times New Roman"/>
          <w:lang w:eastAsia="pl-PL"/>
        </w:rPr>
        <w:t xml:space="preserve">prowadzonego w trybie podstawowym, </w:t>
      </w:r>
      <w:r w:rsidRPr="0087004A">
        <w:rPr>
          <w:rFonts w:ascii="Calibri" w:eastAsia="Times New Roman" w:hAnsi="Calibri" w:cs="Times New Roman"/>
        </w:rPr>
        <w:t xml:space="preserve">o którym mowa w art. 275 pkt 1 </w:t>
      </w:r>
      <w:r w:rsidRPr="0087004A">
        <w:rPr>
          <w:rFonts w:ascii="Calibri" w:eastAsia="Times New Roman" w:hAnsi="Calibri" w:cs="Times New Roman"/>
          <w:lang w:eastAsia="pl-PL"/>
        </w:rPr>
        <w:t>ustawy z dnia 11 września 2019 r. Prawo zamówień publicznych (</w:t>
      </w:r>
      <w:r w:rsidRPr="0087004A">
        <w:rPr>
          <w:rFonts w:ascii="Calibri" w:eastAsia="Times New Roman" w:hAnsi="Calibri" w:cs="Times New Roman"/>
          <w:color w:val="000000"/>
          <w:lang w:eastAsia="pl-PL"/>
        </w:rPr>
        <w:t xml:space="preserve">t.j. </w:t>
      </w:r>
      <w:r w:rsidRPr="0087004A">
        <w:rPr>
          <w:rFonts w:ascii="Calibri" w:eastAsia="Times New Roman" w:hAnsi="Calibri" w:cs="Times New Roman"/>
          <w:lang w:eastAsia="pl-PL"/>
        </w:rPr>
        <w:t>Dz. U. z 202</w:t>
      </w:r>
      <w:r w:rsidR="000318E5">
        <w:rPr>
          <w:rFonts w:ascii="Calibri" w:eastAsia="Times New Roman" w:hAnsi="Calibri" w:cs="Times New Roman"/>
          <w:lang w:eastAsia="pl-PL"/>
        </w:rPr>
        <w:t>2</w:t>
      </w:r>
      <w:r w:rsidRPr="0087004A">
        <w:rPr>
          <w:rFonts w:ascii="Calibri" w:eastAsia="Times New Roman" w:hAnsi="Calibri" w:cs="Times New Roman"/>
          <w:lang w:eastAsia="pl-PL"/>
        </w:rPr>
        <w:t xml:space="preserve"> r. poz. </w:t>
      </w:r>
      <w:r w:rsidR="000318E5">
        <w:rPr>
          <w:rFonts w:ascii="Calibri" w:eastAsia="Times New Roman" w:hAnsi="Calibri" w:cs="Times New Roman"/>
          <w:lang w:eastAsia="pl-PL"/>
        </w:rPr>
        <w:t>1710</w:t>
      </w:r>
      <w:r w:rsidRPr="0087004A">
        <w:rPr>
          <w:rFonts w:ascii="Calibri" w:eastAsia="Times New Roman" w:hAnsi="Calibri" w:cs="Times New Roman"/>
          <w:lang w:eastAsia="pl-PL"/>
        </w:rPr>
        <w:t xml:space="preserve"> z późn. zm. - </w:t>
      </w:r>
      <w:r w:rsidRPr="0087004A">
        <w:rPr>
          <w:rFonts w:ascii="Calibri" w:eastAsia="Times New Roman" w:hAnsi="Calibri" w:cs="Times New Roman"/>
          <w:i/>
          <w:lang w:eastAsia="pl-PL"/>
        </w:rPr>
        <w:t>dalej ustawa Pzp</w:t>
      </w:r>
      <w:r w:rsidRPr="0087004A">
        <w:rPr>
          <w:rFonts w:ascii="Calibri" w:eastAsia="Times New Roman" w:hAnsi="Calibri" w:cs="Times New Roman"/>
          <w:lang w:eastAsia="pl-PL"/>
        </w:rPr>
        <w:t>) na zadanie pn.</w:t>
      </w:r>
      <w:r w:rsidRPr="0087004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A13254" w:rsidRPr="002C59B0">
        <w:rPr>
          <w:rFonts w:ascii="Calibri" w:eastAsia="Calibri" w:hAnsi="Calibri" w:cs="Times New Roman"/>
          <w:b/>
        </w:rPr>
        <w:t>„</w:t>
      </w:r>
      <w:r w:rsidR="003B1F2F" w:rsidRPr="003B1F2F">
        <w:rPr>
          <w:rFonts w:cstheme="minorHAnsi"/>
          <w:b/>
          <w:bCs/>
          <w:color w:val="000000"/>
        </w:rPr>
        <w:t xml:space="preserve">Przebudowa placu zabaw na Górze </w:t>
      </w:r>
      <w:r>
        <w:rPr>
          <w:rFonts w:cstheme="minorHAnsi"/>
          <w:b/>
          <w:bCs/>
          <w:color w:val="000000"/>
        </w:rPr>
        <w:br/>
      </w:r>
      <w:r w:rsidR="003B1F2F" w:rsidRPr="003B1F2F">
        <w:rPr>
          <w:rFonts w:cstheme="minorHAnsi"/>
          <w:b/>
          <w:bCs/>
          <w:color w:val="000000"/>
        </w:rPr>
        <w:t>św. Marcina w Tarnowie</w:t>
      </w:r>
      <w:r w:rsidR="00A13254" w:rsidRPr="002C59B0">
        <w:rPr>
          <w:rFonts w:ascii="Calibri" w:eastAsia="Calibri" w:hAnsi="Calibri" w:cs="Times New Roman"/>
          <w:b/>
        </w:rPr>
        <w:t xml:space="preserve">” </w:t>
      </w:r>
      <w:r w:rsidR="000B480C">
        <w:rPr>
          <w:rFonts w:ascii="Calibri" w:eastAsia="Calibri" w:hAnsi="Calibri" w:cs="Times New Roman"/>
          <w:b/>
        </w:rPr>
        <w:t>– powtórne postępowanie.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0" w:name="_Hlk109979455"/>
    </w:p>
    <w:p w14:paraId="376DFB99" w14:textId="77777777" w:rsidR="003B1F2F" w:rsidRDefault="003B1F2F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1" w:name="_Hlk108171898"/>
      <w:bookmarkStart w:id="2" w:name="_Hlk76120379"/>
    </w:p>
    <w:p w14:paraId="6B2D641E" w14:textId="77777777" w:rsidR="006019CC" w:rsidRPr="0087004A" w:rsidRDefault="006019CC" w:rsidP="006019C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bookmarkStart w:id="3" w:name="_Hlk111629489"/>
      <w:r w:rsidRPr="0087004A">
        <w:rPr>
          <w:rFonts w:ascii="Calibri" w:eastAsia="Calibri" w:hAnsi="Calibri" w:cs="Times New Roman"/>
        </w:rPr>
        <w:t xml:space="preserve">Na podstawie art. 260 ust. 1 i 2 </w:t>
      </w:r>
      <w:r w:rsidRPr="0087004A">
        <w:rPr>
          <w:rFonts w:ascii="Calibri" w:eastAsia="Calibri" w:hAnsi="Calibri" w:cs="Times New Roman"/>
          <w:bCs/>
        </w:rPr>
        <w:t xml:space="preserve">ustawy Pzp, </w:t>
      </w:r>
      <w:r w:rsidRPr="0087004A">
        <w:rPr>
          <w:rFonts w:ascii="Calibri" w:eastAsia="Calibri" w:hAnsi="Calibri" w:cs="Times New Roman"/>
        </w:rPr>
        <w:t xml:space="preserve">Zamawiający – Gmina Miasta Tarnowa - Urząd Miasta Tarnowa informuje o </w:t>
      </w:r>
      <w:r w:rsidRPr="0087004A">
        <w:rPr>
          <w:rFonts w:ascii="Calibri" w:eastAsia="Calibri" w:hAnsi="Calibri" w:cs="Times New Roman"/>
          <w:b/>
          <w:bCs/>
          <w:u w:val="single"/>
        </w:rPr>
        <w:t>unieważnieniu</w:t>
      </w:r>
      <w:r w:rsidRPr="0087004A">
        <w:rPr>
          <w:rFonts w:ascii="Calibri" w:eastAsia="Calibri" w:hAnsi="Calibri" w:cs="Times New Roman"/>
        </w:rPr>
        <w:t xml:space="preserve"> powyżej wskazanego postępowania</w:t>
      </w:r>
      <w:r w:rsidRPr="0087004A">
        <w:rPr>
          <w:rFonts w:ascii="Calibri" w:eastAsia="Calibri" w:hAnsi="Calibri" w:cs="Times New Roman"/>
          <w:b/>
          <w:bCs/>
        </w:rPr>
        <w:t>.</w:t>
      </w:r>
    </w:p>
    <w:p w14:paraId="4766C4B7" w14:textId="77777777" w:rsidR="006019CC" w:rsidRPr="0087004A" w:rsidRDefault="006019CC" w:rsidP="006019CC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bookmarkStart w:id="4" w:name="_Hlk7171292"/>
    </w:p>
    <w:p w14:paraId="4C957706" w14:textId="77777777" w:rsidR="006019CC" w:rsidRPr="0087004A" w:rsidRDefault="006019CC" w:rsidP="006019CC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87004A">
        <w:rPr>
          <w:rFonts w:ascii="Calibri" w:eastAsia="Times New Roman" w:hAnsi="Calibri" w:cs="Times New Roman"/>
          <w:b/>
          <w:bCs/>
          <w:lang w:eastAsia="pl-PL"/>
        </w:rPr>
        <w:t>Uzasadnienie prawne:</w:t>
      </w:r>
    </w:p>
    <w:p w14:paraId="1D03F327" w14:textId="77777777" w:rsidR="006019CC" w:rsidRPr="001B1E42" w:rsidRDefault="006019CC" w:rsidP="006019CC">
      <w:pPr>
        <w:spacing w:after="0" w:line="276" w:lineRule="auto"/>
        <w:jc w:val="both"/>
        <w:rPr>
          <w:rFonts w:ascii="Calibri" w:eastAsia="Times New Roman" w:hAnsi="Calibri" w:cs="Calibri"/>
          <w:bCs/>
          <w:color w:val="FF33CC"/>
          <w:lang w:eastAsia="pl-PL"/>
        </w:rPr>
      </w:pPr>
      <w:r w:rsidRPr="0087004A">
        <w:rPr>
          <w:rFonts w:ascii="Calibri" w:eastAsia="Times New Roman" w:hAnsi="Calibri" w:cs="Calibri"/>
          <w:bCs/>
          <w:lang w:eastAsia="pl-PL"/>
        </w:rPr>
        <w:t xml:space="preserve">Postępowanie zostało unieważnione na podstawie </w:t>
      </w:r>
      <w:r w:rsidRPr="001B1E42">
        <w:rPr>
          <w:rFonts w:ascii="Calibri" w:eastAsia="Times New Roman" w:hAnsi="Calibri" w:cs="Calibri"/>
          <w:bCs/>
          <w:lang w:eastAsia="pl-PL"/>
        </w:rPr>
        <w:t xml:space="preserve">art. 255 pkt 3 ustawy Pzp, gdyż </w:t>
      </w:r>
      <w:r w:rsidRPr="001B1E42">
        <w:rPr>
          <w:rFonts w:ascii="Calibri" w:eastAsia="Times New Roman" w:hAnsi="Calibri" w:cs="Calibri"/>
          <w:lang w:eastAsia="pl-PL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Pr="001B1E42">
        <w:rPr>
          <w:rFonts w:ascii="Calibri" w:eastAsia="Times New Roman" w:hAnsi="Calibri" w:cs="Calibri"/>
          <w:bCs/>
          <w:lang w:eastAsia="pl-PL"/>
        </w:rPr>
        <w:t xml:space="preserve">. </w:t>
      </w:r>
    </w:p>
    <w:p w14:paraId="3B93EE11" w14:textId="77777777" w:rsidR="006019CC" w:rsidRPr="0087004A" w:rsidRDefault="006019CC" w:rsidP="006019CC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3520E648" w14:textId="77777777" w:rsidR="006019CC" w:rsidRPr="0087004A" w:rsidRDefault="006019CC" w:rsidP="006019CC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87004A">
        <w:rPr>
          <w:rFonts w:ascii="Calibri" w:eastAsia="Times New Roman" w:hAnsi="Calibri" w:cs="Times New Roman"/>
          <w:b/>
          <w:bCs/>
          <w:lang w:eastAsia="pl-PL"/>
        </w:rPr>
        <w:t>Uzasadnienie faktyczne:</w:t>
      </w:r>
    </w:p>
    <w:bookmarkEnd w:id="4"/>
    <w:p w14:paraId="03ED19BB" w14:textId="2D99363E" w:rsidR="006019CC" w:rsidRPr="006019CC" w:rsidRDefault="006019CC" w:rsidP="006019CC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6019CC">
        <w:rPr>
          <w:rFonts w:ascii="Calibri" w:eastAsia="Times New Roman" w:hAnsi="Calibri" w:cs="Times New Roman"/>
          <w:lang w:eastAsia="pl-PL"/>
        </w:rPr>
        <w:t xml:space="preserve">Z uwagi na fakt, że </w:t>
      </w:r>
      <w:r w:rsidR="000B480C">
        <w:rPr>
          <w:rFonts w:ascii="Calibri" w:eastAsia="Times New Roman" w:hAnsi="Calibri" w:cs="Times New Roman"/>
          <w:lang w:eastAsia="pl-PL"/>
        </w:rPr>
        <w:t xml:space="preserve">cena jedynej złożonej oferty </w:t>
      </w:r>
      <w:r w:rsidRPr="006019CC">
        <w:rPr>
          <w:rFonts w:ascii="Calibri" w:eastAsia="Times New Roman" w:hAnsi="Calibri" w:cs="Times New Roman"/>
          <w:lang w:eastAsia="pl-PL"/>
        </w:rPr>
        <w:t>znacznie przewyższ</w:t>
      </w:r>
      <w:r w:rsidR="000B480C">
        <w:rPr>
          <w:rFonts w:ascii="Calibri" w:eastAsia="Times New Roman" w:hAnsi="Calibri" w:cs="Times New Roman"/>
          <w:lang w:eastAsia="pl-PL"/>
        </w:rPr>
        <w:t>a</w:t>
      </w:r>
      <w:r w:rsidRPr="006019CC">
        <w:rPr>
          <w:rFonts w:ascii="Calibri" w:eastAsia="Times New Roman" w:hAnsi="Calibri" w:cs="Times New Roman"/>
          <w:lang w:eastAsia="pl-PL"/>
        </w:rPr>
        <w:t xml:space="preserve"> możliwości finansowe Zamawiającego, który zamierzał przeznaczyć na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 xml:space="preserve">sfinansowanie zamówienia kwotę </w:t>
      </w:r>
      <w:r>
        <w:rPr>
          <w:rFonts w:ascii="Calibri" w:eastAsia="Times New Roman" w:hAnsi="Calibri" w:cs="Times New Roman"/>
          <w:lang w:eastAsia="pl-PL"/>
        </w:rPr>
        <w:t>480</w:t>
      </w:r>
      <w:r w:rsidR="00877DA3">
        <w:rPr>
          <w:rFonts w:ascii="Calibri" w:eastAsia="Times New Roman" w:hAnsi="Calibri" w:cs="Times New Roman"/>
          <w:lang w:eastAsia="pl-PL"/>
        </w:rPr>
        <w:t>.</w:t>
      </w:r>
      <w:r w:rsidRPr="006019CC">
        <w:rPr>
          <w:rFonts w:ascii="Calibri" w:eastAsia="Times New Roman" w:hAnsi="Calibri" w:cs="Times New Roman"/>
          <w:lang w:eastAsia="pl-PL"/>
        </w:rPr>
        <w:t>000,00 zł brutto,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>a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>Zamawiający nie może zwiększyć kwoty na realizację zamówienia objętego przedmiotową procedurą, zachodzi przesłanka unieważnienia postępowania na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>ww.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>podstawie prawnej.</w:t>
      </w:r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0"/>
    <w:bookmarkEnd w:id="1"/>
    <w:bookmarkEnd w:id="2"/>
    <w:bookmarkEnd w:id="3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67A98CEA" w14:textId="54E6E4B0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6E8FCB9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D815C5C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06C0F17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E651BB3" w14:textId="456FA8BF" w:rsidR="00693972" w:rsidRPr="00C136A8" w:rsidRDefault="00DE5757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1F980EDE" w14:textId="3A84D299" w:rsidR="006019CC" w:rsidRDefault="006019CC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Wykonawc</w:t>
      </w:r>
      <w:r w:rsidR="000B480C">
        <w:rPr>
          <w:rFonts w:ascii="Calibri" w:eastAsia="Times New Roman" w:hAnsi="Calibri" w:cs="Times New Roman"/>
          <w:sz w:val="20"/>
          <w:szCs w:val="20"/>
          <w:lang w:eastAsia="ar-SA"/>
        </w:rPr>
        <w:t>a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, któr</w:t>
      </w:r>
      <w:r w:rsidR="000B480C">
        <w:rPr>
          <w:rFonts w:ascii="Calibri" w:eastAsia="Times New Roman" w:hAnsi="Calibri" w:cs="Times New Roman"/>
          <w:sz w:val="20"/>
          <w:szCs w:val="20"/>
          <w:lang w:eastAsia="ar-SA"/>
        </w:rPr>
        <w:t>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złoż</w:t>
      </w:r>
      <w:r w:rsidR="000B480C">
        <w:rPr>
          <w:rFonts w:ascii="Calibri" w:eastAsia="Times New Roman" w:hAnsi="Calibri" w:cs="Times New Roman"/>
          <w:sz w:val="20"/>
          <w:szCs w:val="20"/>
          <w:lang w:eastAsia="ar-SA"/>
        </w:rPr>
        <w:t>ył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ofert</w:t>
      </w:r>
      <w:r w:rsidR="000B480C">
        <w:rPr>
          <w:rFonts w:ascii="Calibri" w:eastAsia="Times New Roman" w:hAnsi="Calibri" w:cs="Times New Roman"/>
          <w:sz w:val="20"/>
          <w:szCs w:val="20"/>
          <w:lang w:eastAsia="ar-SA"/>
        </w:rPr>
        <w:t>ę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09218652" w14:textId="29AE524D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A99F" w14:textId="77777777" w:rsidR="00A73AC0" w:rsidRDefault="00A73AC0" w:rsidP="00EB20BF">
      <w:pPr>
        <w:spacing w:after="0" w:line="240" w:lineRule="auto"/>
      </w:pPr>
      <w:r>
        <w:separator/>
      </w:r>
    </w:p>
  </w:endnote>
  <w:endnote w:type="continuationSeparator" w:id="0">
    <w:p w14:paraId="3A642E2B" w14:textId="77777777" w:rsidR="00A73AC0" w:rsidRDefault="00A73AC0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34EB" w14:textId="77777777" w:rsidR="00A73AC0" w:rsidRDefault="00A73AC0" w:rsidP="00EB20BF">
      <w:pPr>
        <w:spacing w:after="0" w:line="240" w:lineRule="auto"/>
      </w:pPr>
      <w:r>
        <w:separator/>
      </w:r>
    </w:p>
  </w:footnote>
  <w:footnote w:type="continuationSeparator" w:id="0">
    <w:p w14:paraId="6FE35C43" w14:textId="77777777" w:rsidR="00A73AC0" w:rsidRDefault="00A73AC0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318E5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318E5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318E5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318E5"/>
    <w:rsid w:val="00042A6D"/>
    <w:rsid w:val="000558E1"/>
    <w:rsid w:val="00073713"/>
    <w:rsid w:val="0008198E"/>
    <w:rsid w:val="000A07DD"/>
    <w:rsid w:val="000A1E90"/>
    <w:rsid w:val="000B480C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9100F"/>
    <w:rsid w:val="00597362"/>
    <w:rsid w:val="005B588F"/>
    <w:rsid w:val="005B68C2"/>
    <w:rsid w:val="005E3428"/>
    <w:rsid w:val="005E5D83"/>
    <w:rsid w:val="005E7DC1"/>
    <w:rsid w:val="005F5A72"/>
    <w:rsid w:val="006019CC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22EDD"/>
    <w:rsid w:val="00856693"/>
    <w:rsid w:val="00877DA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73AC0"/>
    <w:rsid w:val="00A8515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7</cp:revision>
  <cp:lastPrinted>2022-10-04T10:04:00Z</cp:lastPrinted>
  <dcterms:created xsi:type="dcterms:W3CDTF">2023-07-25T07:08:00Z</dcterms:created>
  <dcterms:modified xsi:type="dcterms:W3CDTF">2023-08-17T11:37:00Z</dcterms:modified>
</cp:coreProperties>
</file>