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F1" w:rsidRPr="009178B9" w:rsidRDefault="006065F1" w:rsidP="006065F1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Cs/>
          <w:szCs w:val="24"/>
          <w:lang w:eastAsia="pl-PL"/>
        </w:rPr>
      </w:pP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 xml:space="preserve">Lublin, </w:t>
      </w:r>
      <w:r w:rsidR="00750E2E">
        <w:rPr>
          <w:rFonts w:ascii="Cambria" w:eastAsia="Times New Roman" w:hAnsi="Cambria" w:cs="Times New Roman"/>
          <w:bCs/>
          <w:szCs w:val="24"/>
          <w:lang w:eastAsia="pl-PL"/>
        </w:rPr>
        <w:t>29</w:t>
      </w:r>
      <w:r w:rsidR="009178B9" w:rsidRPr="009178B9">
        <w:rPr>
          <w:rFonts w:ascii="Cambria" w:eastAsia="Times New Roman" w:hAnsi="Cambria" w:cs="Times New Roman"/>
          <w:bCs/>
          <w:szCs w:val="24"/>
          <w:lang w:eastAsia="pl-PL"/>
        </w:rPr>
        <w:t>.09</w:t>
      </w: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>.2021 r.</w:t>
      </w:r>
    </w:p>
    <w:p w:rsidR="001959A9" w:rsidRPr="009178B9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Cs w:val="24"/>
          <w:lang w:eastAsia="pl-PL"/>
        </w:rPr>
      </w:pPr>
      <w:r w:rsidRPr="009178B9">
        <w:rPr>
          <w:rFonts w:ascii="Cambria" w:eastAsia="Times New Roman" w:hAnsi="Cambria" w:cs="Times New Roman"/>
          <w:bCs/>
          <w:szCs w:val="24"/>
          <w:lang w:eastAsia="pl-PL"/>
        </w:rPr>
        <w:t xml:space="preserve">Znak sprawy: </w:t>
      </w:r>
      <w:r w:rsidRPr="009178B9">
        <w:rPr>
          <w:rFonts w:ascii="Cambria" w:eastAsia="Times New Roman" w:hAnsi="Cambria" w:cs="Times New Roman"/>
          <w:szCs w:val="24"/>
          <w:lang w:eastAsia="pl-PL"/>
        </w:rPr>
        <w:t>KP-272-PNK-</w:t>
      </w:r>
      <w:r w:rsidR="0086231E" w:rsidRPr="009178B9">
        <w:rPr>
          <w:rFonts w:ascii="Cambria" w:eastAsia="Times New Roman" w:hAnsi="Cambria" w:cs="Times New Roman"/>
          <w:szCs w:val="24"/>
          <w:lang w:eastAsia="pl-PL"/>
        </w:rPr>
        <w:t>60</w:t>
      </w:r>
      <w:r w:rsidRPr="009178B9">
        <w:rPr>
          <w:rFonts w:ascii="Cambria" w:eastAsia="Times New Roman" w:hAnsi="Cambria" w:cs="Times New Roman"/>
          <w:szCs w:val="24"/>
          <w:lang w:eastAsia="pl-PL"/>
        </w:rPr>
        <w:t>/2021</w:t>
      </w:r>
      <w:r w:rsidRPr="009178B9">
        <w:rPr>
          <w:rFonts w:ascii="Cambria" w:eastAsia="Times New Roman" w:hAnsi="Cambria" w:cs="Times New Roman"/>
          <w:szCs w:val="24"/>
          <w:lang w:eastAsia="pl-PL"/>
        </w:rPr>
        <w:tab/>
        <w:t xml:space="preserve"> </w:t>
      </w:r>
    </w:p>
    <w:p w:rsidR="001959A9" w:rsidRPr="009178B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178B9" w:rsidRPr="009178B9" w:rsidRDefault="009178B9" w:rsidP="009178B9">
      <w:pPr>
        <w:widowControl/>
        <w:suppressAutoHyphens/>
        <w:autoSpaceDE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  <w:r>
        <w:rPr>
          <w:rFonts w:ascii="Cambria" w:eastAsia="Times New Roman" w:hAnsi="Cambria" w:cs="Times New Roman"/>
          <w:b/>
          <w:sz w:val="28"/>
          <w:szCs w:val="24"/>
          <w:lang w:eastAsia="pl-PL"/>
        </w:rPr>
        <w:br/>
        <w:t>c</w:t>
      </w: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 xml:space="preserve">zęść </w:t>
      </w:r>
      <w:r w:rsidR="00750E2E">
        <w:rPr>
          <w:rFonts w:ascii="Cambria" w:eastAsia="Times New Roman" w:hAnsi="Cambria" w:cs="Times New Roman"/>
          <w:b/>
          <w:sz w:val="28"/>
          <w:szCs w:val="24"/>
          <w:lang w:eastAsia="pl-PL"/>
        </w:rPr>
        <w:t>2, 3</w:t>
      </w:r>
    </w:p>
    <w:p w:rsidR="009178B9" w:rsidRPr="009178B9" w:rsidRDefault="009178B9" w:rsidP="009178B9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178B9" w:rsidRPr="009178B9" w:rsidRDefault="009178B9" w:rsidP="009178B9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Dotyczy postępowania o udzielenie zamówienia publicznego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pn.: </w:t>
      </w:r>
      <w:r w:rsidRPr="009178B9">
        <w:rPr>
          <w:rFonts w:ascii="Cambria" w:hAnsi="Cambria"/>
          <w:b/>
          <w:color w:val="000000"/>
          <w:sz w:val="24"/>
          <w:szCs w:val="24"/>
          <w:lang w:eastAsia="pl-PL"/>
        </w:rPr>
        <w:t>Dostawa urządzeń pomiarowych z podziałem na części</w:t>
      </w:r>
      <w:r w:rsidRPr="009178B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Pr="009178B9">
        <w:rPr>
          <w:rFonts w:ascii="Cambria" w:eastAsia="Times New Roman" w:hAnsi="Cambria" w:cs="Cambria"/>
          <w:sz w:val="24"/>
          <w:szCs w:val="24"/>
          <w:lang w:eastAsia="pl-PL"/>
        </w:rPr>
        <w:t xml:space="preserve">prowadzonego na podstawie ustawy z dnia 11 września 2019 r. Prawo zamówień publicznych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9178B9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)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podstawowym bez negocjacji na podstawie art. </w:t>
      </w:r>
      <w:r w:rsidRPr="009178B9">
        <w:rPr>
          <w:rFonts w:ascii="Cambria" w:hAnsi="Cambria" w:cs="Times New Roman"/>
          <w:sz w:val="24"/>
          <w:szCs w:val="24"/>
          <w:lang w:eastAsia="pl-PL"/>
        </w:rPr>
        <w:t xml:space="preserve">275 </w:t>
      </w:r>
      <w:proofErr w:type="spellStart"/>
      <w:r w:rsidRPr="009178B9">
        <w:rPr>
          <w:rFonts w:ascii="Cambria" w:hAnsi="Cambria" w:cs="Times New Roman"/>
          <w:sz w:val="24"/>
          <w:szCs w:val="24"/>
          <w:lang w:eastAsia="pl-PL"/>
        </w:rPr>
        <w:t>pkt</w:t>
      </w:r>
      <w:proofErr w:type="spellEnd"/>
      <w:r w:rsidRPr="009178B9">
        <w:rPr>
          <w:rFonts w:ascii="Cambria" w:hAnsi="Cambria" w:cs="Times New Roman"/>
          <w:sz w:val="24"/>
          <w:szCs w:val="24"/>
          <w:lang w:eastAsia="pl-PL"/>
        </w:rPr>
        <w:t xml:space="preserve"> 1 </w:t>
      </w:r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proofErr w:type="spellStart"/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9178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178B9" w:rsidRPr="009178B9" w:rsidRDefault="009178B9" w:rsidP="009178B9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9178B9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>na p</w:t>
      </w:r>
      <w:r>
        <w:rPr>
          <w:rFonts w:ascii="Cambria" w:eastAsia="Times New Roman" w:hAnsi="Cambria" w:cs="Cambria"/>
          <w:sz w:val="24"/>
          <w:szCs w:val="24"/>
          <w:lang w:eastAsia="zh-CN"/>
        </w:rPr>
        <w:t>odstawie art. 253 ust. 1 ustawy,</w:t>
      </w:r>
      <w:r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</w:t>
      </w:r>
      <w:r w:rsidRPr="009178B9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9178B9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dla części </w:t>
      </w:r>
      <w:r w:rsidR="00750E2E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2, 3.</w:t>
      </w:r>
    </w:p>
    <w:p w:rsidR="009178B9" w:rsidRPr="009178B9" w:rsidRDefault="009178B9" w:rsidP="00750E2E">
      <w:pPr>
        <w:widowControl/>
        <w:autoSpaceDE/>
        <w:spacing w:before="120"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Najkorzystniejszą ofertą pod względem kr</w:t>
      </w:r>
      <w:r w:rsidR="00750E2E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yteriów określonych w rozdziale</w:t>
      </w:r>
      <w:r w:rsidR="00750E2E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</w: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15 Specyfikacji Warunków Zamówienia (dalej jako „SWZ”) jest oferta złożona przez Wykonawcę:</w:t>
      </w:r>
    </w:p>
    <w:p w:rsidR="009178B9" w:rsidRDefault="00750E2E" w:rsidP="00750E2E">
      <w:pPr>
        <w:widowControl/>
        <w:suppressAutoHyphens/>
        <w:autoSpaceDE/>
        <w:autoSpaceDN/>
        <w:spacing w:after="120" w:line="30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50E2E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Część II: Sonometr – wielozakresowy miernik natężenia dźwięku </w:t>
      </w:r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- </w:t>
      </w:r>
      <w:r w:rsidR="009178B9" w:rsidRPr="00750E2E">
        <w:rPr>
          <w:rFonts w:ascii="Cambria" w:eastAsia="Times New Roman" w:hAnsi="Cambria"/>
          <w:b/>
          <w:bCs/>
          <w:sz w:val="24"/>
          <w:szCs w:val="24"/>
          <w:lang w:eastAsia="pl-PL"/>
        </w:rPr>
        <w:t>MERAZET S.A.</w:t>
      </w:r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br/>
      </w:r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ul. </w:t>
      </w:r>
      <w:proofErr w:type="spellStart"/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>Krauthofera</w:t>
      </w:r>
      <w:proofErr w:type="spellEnd"/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 36, 60-203 Poznań – za cenę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5 023 </w:t>
      </w:r>
      <w:r w:rsidR="009178B9" w:rsidRPr="00750E2E">
        <w:rPr>
          <w:rFonts w:ascii="Cambria" w:eastAsia="Times New Roman" w:hAnsi="Cambria"/>
          <w:bCs/>
          <w:sz w:val="24"/>
          <w:szCs w:val="24"/>
          <w:lang w:eastAsia="pl-PL"/>
        </w:rPr>
        <w:t>zł</w:t>
      </w:r>
    </w:p>
    <w:p w:rsidR="00750E2E" w:rsidRPr="00750E2E" w:rsidRDefault="00750E2E" w:rsidP="00750E2E">
      <w:pPr>
        <w:widowControl/>
        <w:suppressAutoHyphens/>
        <w:autoSpaceDE/>
        <w:autoSpaceDN/>
        <w:spacing w:before="4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50E2E">
        <w:rPr>
          <w:rFonts w:ascii="Cambria" w:eastAsia="Times New Roman" w:hAnsi="Cambria" w:cs="Cambria"/>
          <w:b/>
          <w:sz w:val="24"/>
          <w:szCs w:val="24"/>
          <w:lang w:eastAsia="zh-CN"/>
        </w:rPr>
        <w:t>Część III: Miernik poziomu drgań – wibrometr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- </w:t>
      </w:r>
      <w:r w:rsidRPr="00750E2E">
        <w:rPr>
          <w:rFonts w:ascii="Cambria" w:eastAsia="Times New Roman" w:hAnsi="Cambria"/>
          <w:b/>
          <w:bCs/>
          <w:sz w:val="24"/>
          <w:szCs w:val="24"/>
          <w:lang w:eastAsia="pl-PL"/>
        </w:rPr>
        <w:t>Przedsiębiorstwo Wdrażania Diagnostyki Technicznej "</w:t>
      </w:r>
      <w:proofErr w:type="spellStart"/>
      <w:r w:rsidRPr="00750E2E">
        <w:rPr>
          <w:rFonts w:ascii="Cambria" w:eastAsia="Times New Roman" w:hAnsi="Cambria"/>
          <w:b/>
          <w:bCs/>
          <w:sz w:val="24"/>
          <w:szCs w:val="24"/>
          <w:lang w:eastAsia="pl-PL"/>
        </w:rPr>
        <w:t>Technicad</w:t>
      </w:r>
      <w:proofErr w:type="spellEnd"/>
      <w:r w:rsidRPr="00750E2E">
        <w:rPr>
          <w:rFonts w:ascii="Cambria" w:eastAsia="Times New Roman" w:hAnsi="Cambria"/>
          <w:b/>
          <w:bCs/>
          <w:sz w:val="24"/>
          <w:szCs w:val="24"/>
          <w:lang w:eastAsia="pl-PL"/>
        </w:rPr>
        <w:t>" Spółka Z Ograniczoną Odpowiedzialnością,</w:t>
      </w:r>
      <w:r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br/>
      </w:r>
      <w:r w:rsidRPr="00750E2E">
        <w:rPr>
          <w:rFonts w:ascii="Cambria" w:eastAsia="Times New Roman" w:hAnsi="Cambria"/>
          <w:bCs/>
          <w:sz w:val="24"/>
          <w:szCs w:val="24"/>
          <w:lang w:eastAsia="pl-PL"/>
        </w:rPr>
        <w:t xml:space="preserve">ul. Kozielska 18, 44-100 Gliwice– za cenę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5 043 </w:t>
      </w:r>
      <w:r w:rsidRPr="00750E2E">
        <w:rPr>
          <w:rFonts w:ascii="Cambria" w:eastAsia="Times New Roman" w:hAnsi="Cambria"/>
          <w:bCs/>
          <w:sz w:val="24"/>
          <w:szCs w:val="24"/>
          <w:lang w:eastAsia="pl-PL"/>
        </w:rPr>
        <w:t>zł</w:t>
      </w:r>
    </w:p>
    <w:p w:rsidR="009178B9" w:rsidRDefault="009178B9" w:rsidP="009178B9">
      <w:pPr>
        <w:widowControl/>
        <w:suppressAutoHyphens/>
        <w:autoSpaceDE/>
        <w:spacing w:before="24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Uzasadnienie wyboru: Wybrani Wykonawcy nie podlegają wykluczeniu, ich oferty </w:t>
      </w:r>
      <w:r w:rsidR="00750E2E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</w:r>
      <w:r w:rsidRPr="009178B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nie podlegają odrzuceniu, Wykonawcy spełnili warunki opisane w SWZ oraz uzyskali najwyższą liczbę punktów w oparciu o kryteria wyboru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.</w:t>
      </w:r>
    </w:p>
    <w:p w:rsidR="009178B9" w:rsidRPr="00750E2E" w:rsidRDefault="009178B9" w:rsidP="009178B9">
      <w:pPr>
        <w:widowControl/>
        <w:suppressAutoHyphens/>
        <w:autoSpaceDE/>
        <w:spacing w:before="24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750E2E">
        <w:rPr>
          <w:rFonts w:ascii="Cambria" w:eastAsia="Times New Roman" w:hAnsi="Cambria" w:cs="Cambria"/>
          <w:b/>
          <w:sz w:val="24"/>
          <w:szCs w:val="24"/>
          <w:lang w:eastAsia="zh-CN"/>
        </w:rPr>
        <w:t>Zestawienie ofert:</w:t>
      </w:r>
    </w:p>
    <w:p w:rsidR="009178B9" w:rsidRPr="00750E2E" w:rsidRDefault="009178B9" w:rsidP="00750E2E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750E2E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Część I: Miernik charakterystyk fotoogniw</w:t>
      </w:r>
    </w:p>
    <w:tbl>
      <w:tblPr>
        <w:tblStyle w:val="Tabela-Siatka"/>
        <w:tblW w:w="5000" w:type="pct"/>
        <w:tblLook w:val="04A0"/>
      </w:tblPr>
      <w:tblGrid>
        <w:gridCol w:w="2802"/>
        <w:gridCol w:w="1560"/>
        <w:gridCol w:w="1703"/>
        <w:gridCol w:w="1843"/>
        <w:gridCol w:w="1380"/>
      </w:tblGrid>
      <w:tr w:rsidR="00252997" w:rsidTr="00252997">
        <w:tc>
          <w:tcPr>
            <w:tcW w:w="1508" w:type="pct"/>
          </w:tcPr>
          <w:p w:rsidR="009178B9" w:rsidRPr="00252997" w:rsidRDefault="009178B9" w:rsidP="00750E2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Nazwa wykonawcy</w:t>
            </w:r>
          </w:p>
        </w:tc>
        <w:tc>
          <w:tcPr>
            <w:tcW w:w="839" w:type="pct"/>
          </w:tcPr>
          <w:p w:rsidR="009178B9" w:rsidRPr="00252997" w:rsidRDefault="00252997" w:rsidP="00750E2E">
            <w:pPr>
              <w:widowControl/>
              <w:tabs>
                <w:tab w:val="left" w:pos="0"/>
              </w:tabs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„Cena brutto”</w:t>
            </w:r>
          </w:p>
        </w:tc>
        <w:tc>
          <w:tcPr>
            <w:tcW w:w="917" w:type="pct"/>
          </w:tcPr>
          <w:p w:rsidR="009178B9" w:rsidRPr="00252997" w:rsidRDefault="00252997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Termin dostawy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992" w:type="pct"/>
          </w:tcPr>
          <w:p w:rsidR="009178B9" w:rsidRPr="00252997" w:rsidRDefault="00252997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="009178B9"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Okres gwarancji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743" w:type="pct"/>
          </w:tcPr>
          <w:p w:rsidR="009178B9" w:rsidRPr="00252997" w:rsidRDefault="009178B9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Suma punktów</w:t>
            </w:r>
          </w:p>
        </w:tc>
      </w:tr>
      <w:tr w:rsidR="00252997" w:rsidTr="00750E2E">
        <w:trPr>
          <w:trHeight w:val="615"/>
        </w:trPr>
        <w:tc>
          <w:tcPr>
            <w:tcW w:w="1508" w:type="pct"/>
          </w:tcPr>
          <w:p w:rsidR="009178B9" w:rsidRPr="009178B9" w:rsidRDefault="009178B9" w:rsidP="00750E2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hAnsi="Cambria"/>
                <w:lang w:val="pl-PL"/>
              </w:rPr>
            </w:pPr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>MERAZET S.A.</w:t>
            </w:r>
            <w:r w:rsidRPr="009178B9">
              <w:rPr>
                <w:rFonts w:ascii="Cambria" w:eastAsia="Times New Roman" w:hAnsi="Cambria"/>
                <w:bCs/>
                <w:sz w:val="16"/>
                <w:lang w:val="pl-PL" w:eastAsia="pl-PL"/>
              </w:rPr>
              <w:t xml:space="preserve"> </w:t>
            </w:r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 xml:space="preserve">ul. </w:t>
            </w:r>
            <w:proofErr w:type="spellStart"/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>Krauthofera</w:t>
            </w:r>
            <w:proofErr w:type="spellEnd"/>
            <w:r w:rsidRPr="009178B9">
              <w:rPr>
                <w:rFonts w:ascii="Cambria" w:eastAsia="Times New Roman" w:hAnsi="Cambria"/>
                <w:bCs/>
                <w:sz w:val="18"/>
                <w:szCs w:val="24"/>
                <w:lang w:val="pl-PL" w:eastAsia="pl-PL"/>
              </w:rPr>
              <w:t xml:space="preserve"> 36, 60-203 Poznań</w:t>
            </w:r>
          </w:p>
        </w:tc>
        <w:tc>
          <w:tcPr>
            <w:tcW w:w="839" w:type="pct"/>
          </w:tcPr>
          <w:p w:rsidR="009178B9" w:rsidRPr="00252997" w:rsidRDefault="00252997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60</w:t>
            </w:r>
          </w:p>
        </w:tc>
        <w:tc>
          <w:tcPr>
            <w:tcW w:w="917" w:type="pct"/>
          </w:tcPr>
          <w:p w:rsidR="009178B9" w:rsidRPr="00252997" w:rsidRDefault="00252997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20</w:t>
            </w:r>
          </w:p>
        </w:tc>
        <w:tc>
          <w:tcPr>
            <w:tcW w:w="992" w:type="pct"/>
          </w:tcPr>
          <w:p w:rsidR="009178B9" w:rsidRPr="00252997" w:rsidRDefault="00750E2E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0</w:t>
            </w:r>
          </w:p>
        </w:tc>
        <w:tc>
          <w:tcPr>
            <w:tcW w:w="743" w:type="pct"/>
          </w:tcPr>
          <w:p w:rsidR="009178B9" w:rsidRPr="00252997" w:rsidRDefault="00750E2E" w:rsidP="00750E2E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80</w:t>
            </w:r>
          </w:p>
        </w:tc>
      </w:tr>
    </w:tbl>
    <w:p w:rsidR="009178B9" w:rsidRDefault="009178B9" w:rsidP="00252997">
      <w:pPr>
        <w:widowControl/>
        <w:suppressAutoHyphens/>
        <w:autoSpaceDE/>
        <w:autoSpaceDN/>
        <w:jc w:val="both"/>
        <w:rPr>
          <w:rFonts w:ascii="Cambria" w:hAnsi="Cambria"/>
        </w:rPr>
      </w:pPr>
    </w:p>
    <w:p w:rsidR="00750E2E" w:rsidRDefault="00750E2E" w:rsidP="00252997">
      <w:pPr>
        <w:suppressAutoHyphens/>
        <w:spacing w:after="12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9178B9" w:rsidRPr="00750E2E" w:rsidRDefault="00750E2E" w:rsidP="00252997">
      <w:pPr>
        <w:suppressAutoHyphens/>
        <w:spacing w:after="12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750E2E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Część III: Miernik poziomu drgań – wibrometr</w:t>
      </w:r>
    </w:p>
    <w:tbl>
      <w:tblPr>
        <w:tblStyle w:val="Tabela-Siatka"/>
        <w:tblW w:w="5000" w:type="pct"/>
        <w:tblLook w:val="04A0"/>
      </w:tblPr>
      <w:tblGrid>
        <w:gridCol w:w="2802"/>
        <w:gridCol w:w="1560"/>
        <w:gridCol w:w="1703"/>
        <w:gridCol w:w="1843"/>
        <w:gridCol w:w="1380"/>
      </w:tblGrid>
      <w:tr w:rsidR="00750E2E" w:rsidRPr="00252997" w:rsidTr="00EB5E8D">
        <w:tc>
          <w:tcPr>
            <w:tcW w:w="1508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Nazwa wykonawcy</w:t>
            </w:r>
          </w:p>
        </w:tc>
        <w:tc>
          <w:tcPr>
            <w:tcW w:w="839" w:type="pct"/>
          </w:tcPr>
          <w:p w:rsidR="00750E2E" w:rsidRPr="00252997" w:rsidRDefault="00750E2E" w:rsidP="00EB5E8D">
            <w:pPr>
              <w:widowControl/>
              <w:tabs>
                <w:tab w:val="left" w:pos="0"/>
              </w:tabs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„Cena brutto”</w:t>
            </w:r>
          </w:p>
        </w:tc>
        <w:tc>
          <w:tcPr>
            <w:tcW w:w="917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Liczba pkt. w kryterium „</w:t>
            </w: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Termin dostawy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992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 xml:space="preserve">Liczba pkt. w kryterium 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„</w:t>
            </w: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Okres gwarancji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”</w:t>
            </w:r>
          </w:p>
        </w:tc>
        <w:tc>
          <w:tcPr>
            <w:tcW w:w="743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Suma punktów</w:t>
            </w:r>
          </w:p>
        </w:tc>
      </w:tr>
      <w:tr w:rsidR="00750E2E" w:rsidRPr="00252997" w:rsidTr="00EB5E8D">
        <w:trPr>
          <w:trHeight w:val="615"/>
        </w:trPr>
        <w:tc>
          <w:tcPr>
            <w:tcW w:w="1508" w:type="pct"/>
          </w:tcPr>
          <w:p w:rsidR="00750E2E" w:rsidRPr="009178B9" w:rsidRDefault="00750E2E" w:rsidP="00750E2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hAnsi="Cambria"/>
                <w:lang w:val="pl-PL"/>
              </w:rPr>
            </w:pPr>
            <w:r w:rsidRPr="00750E2E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Przedsiębiorstwo Wdrażania Diagnostyki Technicznej "</w:t>
            </w:r>
            <w:proofErr w:type="spellStart"/>
            <w:r w:rsidRPr="00750E2E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Technicad</w:t>
            </w:r>
            <w:proofErr w:type="spellEnd"/>
            <w:r w:rsidRPr="00750E2E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>" Spółka</w:t>
            </w:r>
            <w:r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t xml:space="preserve"> z o.o.</w:t>
            </w:r>
            <w:r w:rsidRPr="00750E2E">
              <w:rPr>
                <w:rFonts w:ascii="Cambria" w:eastAsia="Times New Roman" w:hAnsi="Cambria" w:cs="Times New Roman"/>
                <w:sz w:val="18"/>
                <w:szCs w:val="16"/>
                <w:lang w:val="pl-PL" w:eastAsia="ar-SA"/>
              </w:rPr>
              <w:br/>
              <w:t>ul. Kozielska 18, 44-100 Gliwic</w:t>
            </w:r>
          </w:p>
        </w:tc>
        <w:tc>
          <w:tcPr>
            <w:tcW w:w="839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60</w:t>
            </w:r>
          </w:p>
        </w:tc>
        <w:tc>
          <w:tcPr>
            <w:tcW w:w="917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 w:rsidRPr="00252997"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20</w:t>
            </w:r>
          </w:p>
        </w:tc>
        <w:tc>
          <w:tcPr>
            <w:tcW w:w="992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20</w:t>
            </w:r>
          </w:p>
        </w:tc>
        <w:tc>
          <w:tcPr>
            <w:tcW w:w="743" w:type="pct"/>
          </w:tcPr>
          <w:p w:rsidR="00750E2E" w:rsidRPr="00252997" w:rsidRDefault="00750E2E" w:rsidP="00EB5E8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pl-PL" w:eastAsia="ar-SA"/>
              </w:rPr>
              <w:t>100</w:t>
            </w:r>
          </w:p>
        </w:tc>
      </w:tr>
    </w:tbl>
    <w:p w:rsidR="009178B9" w:rsidRPr="006065F1" w:rsidRDefault="009178B9" w:rsidP="009178B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178B9" w:rsidRPr="00661265" w:rsidRDefault="009178B9" w:rsidP="009178B9">
      <w:pPr>
        <w:rPr>
          <w:rFonts w:ascii="Cambria" w:hAnsi="Cambria"/>
          <w:sz w:val="24"/>
          <w:szCs w:val="24"/>
        </w:rPr>
      </w:pPr>
    </w:p>
    <w:p w:rsidR="001959A9" w:rsidRPr="006065F1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B47EC" w:rsidRPr="006F5559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  <w:szCs w:val="20"/>
        </w:rPr>
      </w:pPr>
      <w:r w:rsidRPr="006F5559">
        <w:rPr>
          <w:rFonts w:ascii="Cambria" w:hAnsi="Cambria"/>
          <w:b/>
          <w:i/>
          <w:szCs w:val="20"/>
        </w:rPr>
        <w:t>Kanclerz</w:t>
      </w:r>
      <w:r w:rsidR="000B47EC" w:rsidRPr="006F5559">
        <w:rPr>
          <w:rFonts w:ascii="Cambria" w:hAnsi="Cambria"/>
          <w:b/>
          <w:i/>
          <w:szCs w:val="20"/>
        </w:rPr>
        <w:t xml:space="preserve"> Politechniki Lubelskiej</w:t>
      </w:r>
    </w:p>
    <w:p w:rsidR="000B47EC" w:rsidRPr="006F5559" w:rsidRDefault="000B47EC" w:rsidP="006065F1">
      <w:pPr>
        <w:spacing w:line="360" w:lineRule="auto"/>
        <w:jc w:val="both"/>
        <w:rPr>
          <w:rFonts w:ascii="Cambria" w:hAnsi="Cambria"/>
          <w:szCs w:val="20"/>
        </w:rPr>
      </w:pPr>
    </w:p>
    <w:p w:rsidR="001959A9" w:rsidRPr="006F5559" w:rsidRDefault="006065F1" w:rsidP="006065F1">
      <w:pPr>
        <w:widowControl/>
        <w:autoSpaceDE/>
        <w:jc w:val="center"/>
        <w:rPr>
          <w:rFonts w:ascii="Cambria" w:hAnsi="Cambria"/>
          <w:b/>
          <w:i/>
          <w:szCs w:val="20"/>
        </w:rPr>
      </w:pPr>
      <w:r w:rsidRPr="006F5559">
        <w:rPr>
          <w:rFonts w:ascii="Cambria" w:hAnsi="Cambria"/>
          <w:b/>
          <w:bCs/>
          <w:i/>
          <w:szCs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B22ECC" w:rsidRPr="006F5559">
        <w:rPr>
          <w:rFonts w:ascii="Cambria" w:hAnsi="Cambria"/>
          <w:b/>
          <w:bCs/>
          <w:i/>
          <w:szCs w:val="20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F51AE1">
      <w:headerReference w:type="default" r:id="rId6"/>
      <w:foot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EC" w:rsidRDefault="00906DEC" w:rsidP="001959A9">
      <w:r>
        <w:separator/>
      </w:r>
    </w:p>
  </w:endnote>
  <w:endnote w:type="continuationSeparator" w:id="0">
    <w:p w:rsidR="00906DEC" w:rsidRDefault="00906DEC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E1" w:rsidRDefault="00F51AE1">
    <w:pPr>
      <w:pStyle w:val="Stopka"/>
    </w:pPr>
  </w:p>
  <w:p w:rsidR="003A7221" w:rsidRDefault="003A7221" w:rsidP="003A7221">
    <w:pPr>
      <w:pStyle w:val="Stopka"/>
      <w:jc w:val="center"/>
    </w:pPr>
    <w:r w:rsidRPr="003A7221">
      <w:rPr>
        <w:noProof/>
        <w:lang w:eastAsia="pl-PL"/>
      </w:rPr>
      <w:drawing>
        <wp:inline distT="0" distB="0" distL="0" distR="0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EC" w:rsidRDefault="00906DEC" w:rsidP="001959A9">
      <w:r>
        <w:separator/>
      </w:r>
    </w:p>
  </w:footnote>
  <w:footnote w:type="continuationSeparator" w:id="0">
    <w:p w:rsidR="00906DEC" w:rsidRDefault="00906DEC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948"/>
      <w:gridCol w:w="2948"/>
      <w:gridCol w:w="2948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Pr="00750E2E" w:rsidRDefault="00661265" w:rsidP="00455FD1">
          <w:pPr>
            <w:pStyle w:val="Nagwek"/>
            <w:jc w:val="center"/>
            <w:rPr>
              <w:sz w:val="2"/>
              <w:szCs w:val="2"/>
            </w:rPr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F51AE1" w:rsidRDefault="00F51AE1" w:rsidP="00455FD1">
          <w:pPr>
            <w:pStyle w:val="Nagwek"/>
            <w:jc w:val="center"/>
          </w:pPr>
        </w:p>
      </w:tc>
    </w:tr>
  </w:tbl>
  <w:p w:rsidR="00661265" w:rsidRDefault="00661265" w:rsidP="0066126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94"/>
      <w:gridCol w:w="2794"/>
    </w:tblGrid>
    <w:tr w:rsidR="003A7221" w:rsidTr="009E5F74">
      <w:trPr>
        <w:trHeight w:val="1134"/>
      </w:trPr>
      <w:tc>
        <w:tcPr>
          <w:tcW w:w="6629" w:type="dxa"/>
        </w:tcPr>
        <w:p w:rsidR="003A7221" w:rsidRDefault="003A7221" w:rsidP="009E5F74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>
                <wp:extent cx="1435100" cy="707390"/>
                <wp:effectExtent l="0" t="0" r="0" b="0"/>
                <wp:docPr id="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:rsidR="003A7221" w:rsidRPr="003A7221" w:rsidRDefault="003A7221" w:rsidP="009E5F74">
          <w:pPr>
            <w:rPr>
              <w:b/>
              <w:sz w:val="16"/>
              <w:lang w:val="pl-PL"/>
            </w:rPr>
          </w:pPr>
          <w:r w:rsidRPr="003A7221">
            <w:rPr>
              <w:b/>
              <w:sz w:val="16"/>
              <w:lang w:val="pl-PL"/>
            </w:rPr>
            <w:t>Biuro Projektu</w:t>
          </w:r>
        </w:p>
        <w:p w:rsidR="003A7221" w:rsidRPr="003A7221" w:rsidRDefault="003A7221" w:rsidP="009E5F74">
          <w:pPr>
            <w:rPr>
              <w:sz w:val="16"/>
              <w:lang w:val="pl-PL"/>
            </w:rPr>
          </w:pPr>
          <w:r w:rsidRPr="003A7221">
            <w:rPr>
              <w:sz w:val="16"/>
              <w:lang w:val="pl-PL"/>
            </w:rPr>
            <w:t xml:space="preserve">ul. Nadbystrzycka 36B, pokój S118 </w:t>
          </w:r>
        </w:p>
        <w:p w:rsidR="003A7221" w:rsidRPr="00B54059" w:rsidRDefault="003A7221" w:rsidP="009E5F74">
          <w:pPr>
            <w:rPr>
              <w:sz w:val="16"/>
            </w:rPr>
          </w:pPr>
          <w:r w:rsidRPr="00B54059">
            <w:rPr>
              <w:sz w:val="16"/>
            </w:rPr>
            <w:t>20-618 Lublin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:rsidR="003A7221" w:rsidRPr="004830E6" w:rsidRDefault="003A7221" w:rsidP="009E5F74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sz w:val="16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:rsidR="003A7221" w:rsidRPr="00B54059" w:rsidRDefault="003A7221" w:rsidP="009E5F74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:rsidR="00661265" w:rsidRPr="003A7221" w:rsidRDefault="008224FE">
    <w:pPr>
      <w:pStyle w:val="Nagwek"/>
      <w:rPr>
        <w:sz w:val="24"/>
      </w:rPr>
    </w:pPr>
    <w:r>
      <w:rPr>
        <w:noProof/>
        <w:sz w:val="24"/>
        <w:lang w:eastAsia="pl-PL"/>
      </w:rPr>
      <w:pict>
        <v:rect id="Prostokąt 5" o:spid="_x0000_s10242" style="position:absolute;margin-left:70pt;margin-top:94.2pt;width:454.5pt;height: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1959A9"/>
    <w:rsid w:val="00252997"/>
    <w:rsid w:val="002D2F91"/>
    <w:rsid w:val="002D7F3A"/>
    <w:rsid w:val="00305874"/>
    <w:rsid w:val="003367E9"/>
    <w:rsid w:val="00345694"/>
    <w:rsid w:val="003820AB"/>
    <w:rsid w:val="003A7221"/>
    <w:rsid w:val="003F5075"/>
    <w:rsid w:val="00430A3E"/>
    <w:rsid w:val="004B093D"/>
    <w:rsid w:val="004E04A1"/>
    <w:rsid w:val="004E1629"/>
    <w:rsid w:val="005360F6"/>
    <w:rsid w:val="006065F1"/>
    <w:rsid w:val="00647E73"/>
    <w:rsid w:val="006566FA"/>
    <w:rsid w:val="00661265"/>
    <w:rsid w:val="006F5559"/>
    <w:rsid w:val="006F5CEB"/>
    <w:rsid w:val="006F68A7"/>
    <w:rsid w:val="00750E2E"/>
    <w:rsid w:val="0075332D"/>
    <w:rsid w:val="00763A63"/>
    <w:rsid w:val="00774D94"/>
    <w:rsid w:val="007D31FE"/>
    <w:rsid w:val="007E53B9"/>
    <w:rsid w:val="008224FE"/>
    <w:rsid w:val="0086231E"/>
    <w:rsid w:val="00891B3A"/>
    <w:rsid w:val="00906DEC"/>
    <w:rsid w:val="009178B9"/>
    <w:rsid w:val="00956C7A"/>
    <w:rsid w:val="00A41D21"/>
    <w:rsid w:val="00A83772"/>
    <w:rsid w:val="00B22ECC"/>
    <w:rsid w:val="00BA20F6"/>
    <w:rsid w:val="00C35F40"/>
    <w:rsid w:val="00CE2CD2"/>
    <w:rsid w:val="00D333D8"/>
    <w:rsid w:val="00D47ACB"/>
    <w:rsid w:val="00DA729D"/>
    <w:rsid w:val="00E27A44"/>
    <w:rsid w:val="00E416AD"/>
    <w:rsid w:val="00E765CF"/>
    <w:rsid w:val="00E86960"/>
    <w:rsid w:val="00EC26FB"/>
    <w:rsid w:val="00EF735E"/>
    <w:rsid w:val="00F23273"/>
    <w:rsid w:val="00F51AE1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2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7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178B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uiPriority w:val="34"/>
    <w:qFormat/>
    <w:locked/>
    <w:rsid w:val="009178B9"/>
    <w:rPr>
      <w:rFonts w:ascii="Carlito" w:eastAsia="Carlito" w:hAnsi="Carlito" w:cs="Carlito"/>
    </w:rPr>
  </w:style>
  <w:style w:type="paragraph" w:customStyle="1" w:styleId="Default">
    <w:name w:val="Default"/>
    <w:rsid w:val="00917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2</cp:revision>
  <cp:lastPrinted>2021-09-27T08:39:00Z</cp:lastPrinted>
  <dcterms:created xsi:type="dcterms:W3CDTF">2021-09-29T08:12:00Z</dcterms:created>
  <dcterms:modified xsi:type="dcterms:W3CDTF">2021-09-29T08:12:00Z</dcterms:modified>
</cp:coreProperties>
</file>