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6FCAE41"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92719F">
        <w:rPr>
          <w:sz w:val="20"/>
          <w:szCs w:val="20"/>
        </w:rPr>
        <w:t>3</w:t>
      </w:r>
      <w:r w:rsidR="005E7EF3" w:rsidRPr="005E7EF3">
        <w:rPr>
          <w:sz w:val="20"/>
          <w:szCs w:val="20"/>
        </w:rPr>
        <w:t xml:space="preserve"> poz. </w:t>
      </w:r>
      <w:r w:rsidR="0092719F">
        <w:rPr>
          <w:sz w:val="20"/>
          <w:szCs w:val="20"/>
        </w:rPr>
        <w:t>1605</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3D7F8098" w14:textId="42108B28" w:rsidR="00843140" w:rsidRPr="0022521B" w:rsidRDefault="00923374" w:rsidP="00843140">
      <w:pPr>
        <w:jc w:val="center"/>
        <w:rPr>
          <w:rFonts w:eastAsia="Times New Roman"/>
          <w:b/>
          <w:iCs/>
          <w:sz w:val="20"/>
          <w:szCs w:val="20"/>
          <w:lang w:val="pl-PL"/>
        </w:rPr>
      </w:pPr>
      <w:bookmarkStart w:id="1" w:name="_Hlk103071110"/>
      <w:r w:rsidRPr="0022521B">
        <w:rPr>
          <w:b/>
          <w:iCs/>
          <w:sz w:val="24"/>
          <w:szCs w:val="24"/>
          <w:lang w:val="pl-PL"/>
        </w:rPr>
        <w:t>„</w:t>
      </w:r>
      <w:bookmarkStart w:id="2" w:name="_Hlk129770504"/>
      <w:r w:rsidR="0092719F" w:rsidRPr="0092719F">
        <w:rPr>
          <w:b/>
          <w:iCs/>
          <w:sz w:val="24"/>
          <w:szCs w:val="24"/>
          <w:lang w:val="pl-PL"/>
        </w:rPr>
        <w:t>Remont drogi powiatowej nr 1415G na odcinku Rębiska - Leśno</w:t>
      </w:r>
      <w:r w:rsidRPr="0022521B">
        <w:rPr>
          <w:b/>
          <w:iCs/>
          <w:sz w:val="24"/>
          <w:szCs w:val="24"/>
          <w:lang w:val="pl-PL"/>
        </w:rPr>
        <w:t>”</w:t>
      </w:r>
    </w:p>
    <w:bookmarkEnd w:id="0"/>
    <w:bookmarkEnd w:id="1"/>
    <w:bookmarkEnd w:id="2"/>
    <w:p w14:paraId="6F0DC501" w14:textId="6D610B27" w:rsidR="00EE4ECB" w:rsidRDefault="00EE4ECB" w:rsidP="00843140">
      <w:pPr>
        <w:jc w:val="center"/>
        <w:rPr>
          <w:rFonts w:eastAsia="Times New Roman"/>
          <w:b/>
          <w:iCs/>
          <w:sz w:val="20"/>
          <w:szCs w:val="20"/>
          <w:lang w:val="pl-PL"/>
        </w:rPr>
      </w:pPr>
    </w:p>
    <w:p w14:paraId="3EF5CB62" w14:textId="77777777" w:rsidR="00D25AE8" w:rsidRPr="00843140" w:rsidRDefault="00D25AE8" w:rsidP="00843140">
      <w:pPr>
        <w:jc w:val="center"/>
        <w:rPr>
          <w:rFonts w:eastAsia="Times New Roman"/>
          <w:b/>
          <w:iCs/>
          <w:sz w:val="20"/>
          <w:szCs w:val="20"/>
          <w:lang w:val="pl-PL"/>
        </w:rPr>
      </w:pPr>
    </w:p>
    <w:p w14:paraId="00000011" w14:textId="5DA9590B" w:rsidR="00930359" w:rsidRPr="00F06B27" w:rsidRDefault="005B55C1">
      <w:pPr>
        <w:jc w:val="center"/>
        <w:rPr>
          <w:b/>
        </w:rPr>
      </w:pPr>
      <w:r w:rsidRPr="00F06B27">
        <w:t xml:space="preserve">Nr postępowania: </w:t>
      </w:r>
      <w:r w:rsidR="00E852C1" w:rsidRPr="00F06B27">
        <w:t>ZP-</w:t>
      </w:r>
      <w:r w:rsidR="0092719F">
        <w:t>26</w:t>
      </w:r>
      <w:r w:rsidR="00E852C1" w:rsidRPr="00035E76">
        <w:t>/202</w:t>
      </w:r>
      <w:r w:rsidR="00D74831">
        <w:t>3</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78D4B6A6" w:rsidR="00930359" w:rsidRPr="00BD4E02" w:rsidRDefault="00E852C1">
      <w:pPr>
        <w:jc w:val="center"/>
        <w:rPr>
          <w:bCs/>
        </w:rPr>
      </w:pPr>
      <w:r w:rsidRPr="00BD4E02">
        <w:rPr>
          <w:bCs/>
        </w:rPr>
        <w:t>Wejherowo</w:t>
      </w:r>
      <w:r w:rsidR="003921A4">
        <w:rPr>
          <w:bCs/>
        </w:rPr>
        <w:t xml:space="preserve"> </w:t>
      </w:r>
      <w:r w:rsidR="005B55C1" w:rsidRPr="00BD4E02">
        <w:rPr>
          <w:bCs/>
        </w:rPr>
        <w:t>202</w:t>
      </w:r>
      <w:r w:rsidR="00D74831">
        <w:rPr>
          <w:bCs/>
        </w:rPr>
        <w:t>3</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1B1AB6">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r w:rsidR="005B55C1">
            <w:fldChar w:fldCharType="begin"/>
          </w:r>
          <w:r w:rsidR="005B55C1">
            <w:instrText xml:space="preserve"> PAGEREF _qj2p3iyqlwum \h </w:instrText>
          </w:r>
          <w:r w:rsidR="005B55C1">
            <w:fldChar w:fldCharType="separate"/>
          </w:r>
          <w:r w:rsidR="005B55C1">
            <w:rPr>
              <w:b/>
              <w:color w:val="000000"/>
            </w:rPr>
            <w:t>3</w:t>
          </w:r>
          <w:r w:rsidR="005B55C1">
            <w:fldChar w:fldCharType="end"/>
          </w:r>
        </w:p>
        <w:p w14:paraId="0000002E" w14:textId="45F217DF" w:rsidR="00930359" w:rsidRDefault="001B1AB6">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r w:rsidR="00EC19E2" w:rsidRPr="00EC19E2">
            <w:rPr>
              <w:b/>
              <w:bCs/>
            </w:rPr>
            <w:t>5</w:t>
          </w:r>
        </w:p>
        <w:p w14:paraId="0000002F" w14:textId="77777777" w:rsidR="00930359" w:rsidRDefault="001B1AB6">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r w:rsidR="005B55C1">
            <w:fldChar w:fldCharType="begin"/>
          </w:r>
          <w:r w:rsidR="005B55C1">
            <w:instrText xml:space="preserve"> PAGEREF _x24vtaagcm5x \h </w:instrText>
          </w:r>
          <w:r w:rsidR="005B55C1">
            <w:fldChar w:fldCharType="separate"/>
          </w:r>
          <w:r w:rsidR="005B55C1">
            <w:rPr>
              <w:b/>
              <w:color w:val="000000"/>
            </w:rPr>
            <w:t>5</w:t>
          </w:r>
          <w:r w:rsidR="005B55C1">
            <w:fldChar w:fldCharType="end"/>
          </w:r>
        </w:p>
        <w:p w14:paraId="00000030" w14:textId="103D7F46" w:rsidR="00930359" w:rsidRDefault="001B1AB6">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r w:rsidR="005B55C1">
            <w:fldChar w:fldCharType="begin"/>
          </w:r>
          <w:r w:rsidR="005B55C1">
            <w:instrText xml:space="preserve"> PAGEREF _s0i9odf430x7 \h </w:instrText>
          </w:r>
          <w:r w:rsidR="005B55C1">
            <w:fldChar w:fldCharType="separate"/>
          </w:r>
          <w:r w:rsidR="005B55C1">
            <w:rPr>
              <w:b/>
              <w:color w:val="000000"/>
            </w:rPr>
            <w:t>6</w:t>
          </w:r>
          <w:r w:rsidR="005B55C1">
            <w:fldChar w:fldCharType="end"/>
          </w:r>
        </w:p>
        <w:p w14:paraId="00000031" w14:textId="77777777" w:rsidR="00930359" w:rsidRDefault="001B1AB6">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r w:rsidR="005B55C1">
            <w:fldChar w:fldCharType="begin"/>
          </w:r>
          <w:r w:rsidR="005B55C1">
            <w:instrText xml:space="preserve"> PAGEREF _l3y36xf8w2mt \h </w:instrText>
          </w:r>
          <w:r w:rsidR="005B55C1">
            <w:fldChar w:fldCharType="separate"/>
          </w:r>
          <w:r w:rsidR="005B55C1">
            <w:rPr>
              <w:b/>
              <w:color w:val="000000"/>
            </w:rPr>
            <w:t>6</w:t>
          </w:r>
          <w:r w:rsidR="005B55C1">
            <w:fldChar w:fldCharType="end"/>
          </w:r>
        </w:p>
        <w:p w14:paraId="00000032" w14:textId="77777777" w:rsidR="00930359" w:rsidRDefault="001B1AB6">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r w:rsidR="005B55C1">
            <w:fldChar w:fldCharType="begin"/>
          </w:r>
          <w:r w:rsidR="005B55C1">
            <w:instrText xml:space="preserve"> PAGEREF _6katmqtjrys4 \h </w:instrText>
          </w:r>
          <w:r w:rsidR="005B55C1">
            <w:fldChar w:fldCharType="separate"/>
          </w:r>
          <w:r w:rsidR="005B55C1">
            <w:rPr>
              <w:b/>
              <w:color w:val="000000"/>
            </w:rPr>
            <w:t>6</w:t>
          </w:r>
          <w:r w:rsidR="005B55C1">
            <w:fldChar w:fldCharType="end"/>
          </w:r>
        </w:p>
        <w:p w14:paraId="00000033" w14:textId="77777777" w:rsidR="00930359" w:rsidRDefault="001B1AB6">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r w:rsidR="005B55C1">
            <w:fldChar w:fldCharType="begin"/>
          </w:r>
          <w:r w:rsidR="005B55C1">
            <w:instrText xml:space="preserve"> PAGEREF _nz5qrlch0jbr \h </w:instrText>
          </w:r>
          <w:r w:rsidR="005B55C1">
            <w:fldChar w:fldCharType="separate"/>
          </w:r>
          <w:r w:rsidR="005B55C1">
            <w:rPr>
              <w:b/>
              <w:color w:val="000000"/>
            </w:rPr>
            <w:t>7</w:t>
          </w:r>
          <w:r w:rsidR="005B55C1">
            <w:fldChar w:fldCharType="end"/>
          </w:r>
        </w:p>
        <w:p w14:paraId="00000034" w14:textId="77777777" w:rsidR="00930359" w:rsidRDefault="001B1AB6">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r w:rsidR="005B55C1">
            <w:fldChar w:fldCharType="begin"/>
          </w:r>
          <w:r w:rsidR="005B55C1">
            <w:instrText xml:space="preserve"> PAGEREF _sv3xn7chhdup \h </w:instrText>
          </w:r>
          <w:r w:rsidR="005B55C1">
            <w:fldChar w:fldCharType="separate"/>
          </w:r>
          <w:r w:rsidR="005B55C1">
            <w:rPr>
              <w:b/>
              <w:color w:val="000000"/>
            </w:rPr>
            <w:t>7</w:t>
          </w:r>
          <w:r w:rsidR="005B55C1">
            <w:fldChar w:fldCharType="end"/>
          </w:r>
        </w:p>
        <w:p w14:paraId="00000035" w14:textId="77777777" w:rsidR="00930359" w:rsidRDefault="001B1AB6">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r w:rsidR="005B55C1">
            <w:fldChar w:fldCharType="begin"/>
          </w:r>
          <w:r w:rsidR="005B55C1">
            <w:instrText xml:space="preserve"> PAGEREF _crlv0voso4yw \h </w:instrText>
          </w:r>
          <w:r w:rsidR="005B55C1">
            <w:fldChar w:fldCharType="separate"/>
          </w:r>
          <w:r w:rsidR="005B55C1">
            <w:rPr>
              <w:b/>
              <w:color w:val="000000"/>
            </w:rPr>
            <w:t>8</w:t>
          </w:r>
          <w:r w:rsidR="005B55C1">
            <w:fldChar w:fldCharType="end"/>
          </w:r>
        </w:p>
        <w:p w14:paraId="00000036" w14:textId="77777777" w:rsidR="00930359" w:rsidRDefault="001B1AB6">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r w:rsidR="005B55C1">
            <w:fldChar w:fldCharType="begin"/>
          </w:r>
          <w:r w:rsidR="005B55C1">
            <w:instrText xml:space="preserve"> PAGEREF _gb4nrns0uw97 \h </w:instrText>
          </w:r>
          <w:r w:rsidR="005B55C1">
            <w:fldChar w:fldCharType="separate"/>
          </w:r>
          <w:r w:rsidR="005B55C1">
            <w:rPr>
              <w:b/>
              <w:color w:val="000000"/>
            </w:rPr>
            <w:t>10</w:t>
          </w:r>
          <w:r w:rsidR="005B55C1">
            <w:fldChar w:fldCharType="end"/>
          </w:r>
        </w:p>
        <w:p w14:paraId="00000037" w14:textId="77777777" w:rsidR="00930359" w:rsidRDefault="001B1AB6">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r w:rsidR="005B55C1">
            <w:fldChar w:fldCharType="begin"/>
          </w:r>
          <w:r w:rsidR="005B55C1">
            <w:instrText xml:space="preserve"> PAGEREF _lodptpqf2xh0 \h </w:instrText>
          </w:r>
          <w:r w:rsidR="005B55C1">
            <w:fldChar w:fldCharType="separate"/>
          </w:r>
          <w:r w:rsidR="005B55C1">
            <w:rPr>
              <w:b/>
              <w:color w:val="000000"/>
            </w:rPr>
            <w:t>11</w:t>
          </w:r>
          <w:r w:rsidR="005B55C1">
            <w:fldChar w:fldCharType="end"/>
          </w:r>
        </w:p>
        <w:p w14:paraId="00000038" w14:textId="77777777" w:rsidR="00930359" w:rsidRDefault="001B1AB6">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r w:rsidR="005B55C1">
            <w:fldChar w:fldCharType="begin"/>
          </w:r>
          <w:r w:rsidR="005B55C1">
            <w:instrText xml:space="preserve"> PAGEREF _tp7vefgpgfgi \h </w:instrText>
          </w:r>
          <w:r w:rsidR="005B55C1">
            <w:fldChar w:fldCharType="separate"/>
          </w:r>
          <w:r w:rsidR="005B55C1">
            <w:rPr>
              <w:b/>
              <w:color w:val="000000"/>
            </w:rPr>
            <w:t>12</w:t>
          </w:r>
          <w:r w:rsidR="005B55C1">
            <w:fldChar w:fldCharType="end"/>
          </w:r>
        </w:p>
        <w:p w14:paraId="00000039" w14:textId="77777777" w:rsidR="00930359" w:rsidRDefault="001B1AB6">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r w:rsidR="005B55C1">
            <w:fldChar w:fldCharType="begin"/>
          </w:r>
          <w:r w:rsidR="005B55C1">
            <w:instrText xml:space="preserve"> PAGEREF _rq2udys4csh9 \h </w:instrText>
          </w:r>
          <w:r w:rsidR="005B55C1">
            <w:fldChar w:fldCharType="separate"/>
          </w:r>
          <w:r w:rsidR="005B55C1">
            <w:rPr>
              <w:b/>
              <w:color w:val="000000"/>
            </w:rPr>
            <w:t>14</w:t>
          </w:r>
          <w:r w:rsidR="005B55C1">
            <w:fldChar w:fldCharType="end"/>
          </w:r>
        </w:p>
        <w:p w14:paraId="0000003A" w14:textId="77777777" w:rsidR="00930359" w:rsidRDefault="001B1AB6">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r w:rsidR="005B55C1">
            <w:fldChar w:fldCharType="begin"/>
          </w:r>
          <w:r w:rsidR="005B55C1">
            <w:instrText xml:space="preserve"> PAGEREF _c8de4rg6s4kb \h </w:instrText>
          </w:r>
          <w:r w:rsidR="005B55C1">
            <w:fldChar w:fldCharType="separate"/>
          </w:r>
          <w:r w:rsidR="005B55C1">
            <w:rPr>
              <w:b/>
              <w:color w:val="000000"/>
            </w:rPr>
            <w:t>15</w:t>
          </w:r>
          <w:r w:rsidR="005B55C1">
            <w:fldChar w:fldCharType="end"/>
          </w:r>
        </w:p>
        <w:p w14:paraId="0000003B" w14:textId="77777777" w:rsidR="00930359" w:rsidRDefault="001B1AB6">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r w:rsidR="005B55C1">
            <w:fldChar w:fldCharType="begin"/>
          </w:r>
          <w:r w:rsidR="005B55C1">
            <w:instrText xml:space="preserve"> PAGEREF _1wm6hsxsy23e \h </w:instrText>
          </w:r>
          <w:r w:rsidR="005B55C1">
            <w:fldChar w:fldCharType="separate"/>
          </w:r>
          <w:r w:rsidR="005B55C1">
            <w:rPr>
              <w:b/>
              <w:color w:val="000000"/>
            </w:rPr>
            <w:t>16</w:t>
          </w:r>
          <w:r w:rsidR="005B55C1">
            <w:fldChar w:fldCharType="end"/>
          </w:r>
        </w:p>
        <w:p w14:paraId="0000003C" w14:textId="3F3FED39" w:rsidR="00930359" w:rsidRDefault="001B1AB6">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r w:rsidR="005B55C1">
            <w:fldChar w:fldCharType="begin"/>
          </w:r>
          <w:r w:rsidR="005B55C1">
            <w:instrText xml:space="preserve"> PAGEREF _kraqvybbazqg \h </w:instrText>
          </w:r>
          <w:r w:rsidR="005B55C1">
            <w:fldChar w:fldCharType="separate"/>
          </w:r>
          <w:r w:rsidR="005B55C1">
            <w:rPr>
              <w:b/>
              <w:color w:val="000000"/>
            </w:rPr>
            <w:t>17</w:t>
          </w:r>
          <w:r w:rsidR="005B55C1">
            <w:fldChar w:fldCharType="end"/>
          </w:r>
        </w:p>
        <w:p w14:paraId="0000003D" w14:textId="7782C335" w:rsidR="00930359" w:rsidRDefault="001B1AB6">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r w:rsidR="005B55C1">
            <w:fldChar w:fldCharType="begin"/>
          </w:r>
          <w:r w:rsidR="005B55C1">
            <w:instrText xml:space="preserve"> PAGEREF _iwk7tzonv6ne \h </w:instrText>
          </w:r>
          <w:r w:rsidR="005B55C1">
            <w:fldChar w:fldCharType="separate"/>
          </w:r>
          <w:r w:rsidR="005B55C1">
            <w:rPr>
              <w:b/>
              <w:color w:val="000000"/>
            </w:rPr>
            <w:t>17</w:t>
          </w:r>
          <w:r w:rsidR="005B55C1">
            <w:fldChar w:fldCharType="end"/>
          </w:r>
        </w:p>
        <w:p w14:paraId="0000003E" w14:textId="44FCE408" w:rsidR="00930359" w:rsidRDefault="001B1AB6">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r w:rsidR="005B55C1">
            <w:fldChar w:fldCharType="begin"/>
          </w:r>
          <w:r w:rsidR="005B55C1">
            <w:instrText xml:space="preserve"> PAGEREF _g4kmfra1vcqp \h </w:instrText>
          </w:r>
          <w:r w:rsidR="005B55C1">
            <w:fldChar w:fldCharType="separate"/>
          </w:r>
          <w:r w:rsidR="005B55C1">
            <w:rPr>
              <w:b/>
              <w:color w:val="000000"/>
            </w:rPr>
            <w:t>18</w:t>
          </w:r>
          <w:r w:rsidR="005B55C1">
            <w:fldChar w:fldCharType="end"/>
          </w:r>
        </w:p>
        <w:p w14:paraId="0000003F" w14:textId="77777777" w:rsidR="00930359" w:rsidRDefault="001B1AB6">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r w:rsidR="005B55C1">
            <w:fldChar w:fldCharType="begin"/>
          </w:r>
          <w:r w:rsidR="005B55C1">
            <w:instrText xml:space="preserve"> PAGEREF _kc2xtpcwd955 \h </w:instrText>
          </w:r>
          <w:r w:rsidR="005B55C1">
            <w:fldChar w:fldCharType="separate"/>
          </w:r>
          <w:r w:rsidR="005B55C1">
            <w:rPr>
              <w:b/>
              <w:color w:val="000000"/>
            </w:rPr>
            <w:t>19</w:t>
          </w:r>
          <w:r w:rsidR="005B55C1">
            <w:fldChar w:fldCharType="end"/>
          </w:r>
        </w:p>
        <w:p w14:paraId="00000040" w14:textId="77777777" w:rsidR="00930359" w:rsidRDefault="001B1AB6">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r w:rsidR="005B55C1">
            <w:fldChar w:fldCharType="begin"/>
          </w:r>
          <w:r w:rsidR="005B55C1">
            <w:instrText xml:space="preserve"> PAGEREF _jdd1gpfct9cq \h </w:instrText>
          </w:r>
          <w:r w:rsidR="005B55C1">
            <w:fldChar w:fldCharType="separate"/>
          </w:r>
          <w:r w:rsidR="005B55C1">
            <w:rPr>
              <w:b/>
              <w:color w:val="000000"/>
            </w:rPr>
            <w:t>19</w:t>
          </w:r>
          <w:r w:rsidR="005B55C1">
            <w:fldChar w:fldCharType="end"/>
          </w:r>
        </w:p>
        <w:p w14:paraId="00000041" w14:textId="77777777" w:rsidR="00930359" w:rsidRDefault="001B1AB6">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r w:rsidR="005B55C1">
            <w:fldChar w:fldCharType="begin"/>
          </w:r>
          <w:r w:rsidR="005B55C1">
            <w:instrText xml:space="preserve"> PAGEREF _8o16t0j5rcy \h </w:instrText>
          </w:r>
          <w:r w:rsidR="005B55C1">
            <w:fldChar w:fldCharType="separate"/>
          </w:r>
          <w:r w:rsidR="005B55C1">
            <w:rPr>
              <w:b/>
              <w:color w:val="000000"/>
            </w:rPr>
            <w:t>20</w:t>
          </w:r>
          <w:r w:rsidR="005B55C1">
            <w:fldChar w:fldCharType="end"/>
          </w:r>
        </w:p>
        <w:p w14:paraId="00000042" w14:textId="77777777" w:rsidR="00930359" w:rsidRDefault="001B1AB6">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r w:rsidR="005B55C1">
            <w:fldChar w:fldCharType="begin"/>
          </w:r>
          <w:r w:rsidR="005B55C1">
            <w:instrText xml:space="preserve"> PAGEREF _n1rtepxw0unn \h </w:instrText>
          </w:r>
          <w:r w:rsidR="005B55C1">
            <w:fldChar w:fldCharType="separate"/>
          </w:r>
          <w:r w:rsidR="005B55C1">
            <w:rPr>
              <w:b/>
              <w:color w:val="000000"/>
            </w:rPr>
            <w:t>20</w:t>
          </w:r>
          <w:r w:rsidR="005B55C1">
            <w:fldChar w:fldCharType="end"/>
          </w:r>
        </w:p>
        <w:p w14:paraId="00000043" w14:textId="1FBE49E2" w:rsidR="00930359" w:rsidRDefault="001B1AB6">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r w:rsidR="005B55C1">
            <w:fldChar w:fldCharType="begin"/>
          </w:r>
          <w:r w:rsidR="005B55C1">
            <w:instrText xml:space="preserve"> PAGEREF _kmfqfyi30wag \h </w:instrText>
          </w:r>
          <w:r w:rsidR="005B55C1">
            <w:fldChar w:fldCharType="separate"/>
          </w:r>
          <w:r w:rsidR="005B55C1">
            <w:rPr>
              <w:b/>
              <w:color w:val="000000"/>
            </w:rPr>
            <w:t>20</w:t>
          </w:r>
          <w:r w:rsidR="005B55C1">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AB24B8">
      <w:pPr>
        <w:numPr>
          <w:ilvl w:val="0"/>
          <w:numId w:val="19"/>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12B05FD2"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AB24B8">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AB24B8">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AB24B8">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AB24B8">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AB24B8">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AB24B8">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383C0D37" w14:textId="77777777" w:rsidR="002C29BF" w:rsidRDefault="002C29BF" w:rsidP="002C29BF">
      <w:pPr>
        <w:pStyle w:val="Akapitzlist"/>
        <w:numPr>
          <w:ilvl w:val="3"/>
          <w:numId w:val="23"/>
        </w:numPr>
        <w:ind w:left="426" w:hanging="426"/>
        <w:jc w:val="both"/>
      </w:pPr>
      <w:r>
        <w:t xml:space="preserve">Inwestycja obejmuje zadanie pn.: </w:t>
      </w:r>
    </w:p>
    <w:p w14:paraId="00112EB0" w14:textId="77777777" w:rsidR="002C29BF" w:rsidRDefault="002C29BF" w:rsidP="002C29BF">
      <w:pPr>
        <w:pStyle w:val="Akapitzlist"/>
        <w:ind w:left="426"/>
        <w:jc w:val="both"/>
      </w:pPr>
      <w:r>
        <w:t xml:space="preserve">„Remont drogi powiatowej nr 1415G na odcinku Rębiska – Leśno”. </w:t>
      </w:r>
    </w:p>
    <w:p w14:paraId="0417BA06" w14:textId="2E38BC27" w:rsidR="002C29BF" w:rsidRDefault="002C29BF" w:rsidP="002C29BF">
      <w:pPr>
        <w:pStyle w:val="Akapitzlist"/>
        <w:ind w:left="426"/>
        <w:jc w:val="both"/>
      </w:pPr>
      <w:r w:rsidRPr="007F1CEF">
        <w:t>Zgodnie z kilometrażem załączonego projektu.</w:t>
      </w:r>
    </w:p>
    <w:p w14:paraId="59429E94" w14:textId="77777777" w:rsidR="00245D93" w:rsidRPr="002C29BF" w:rsidRDefault="00245D93" w:rsidP="002C29BF">
      <w:pPr>
        <w:pStyle w:val="Akapitzlist"/>
        <w:ind w:left="426"/>
        <w:jc w:val="both"/>
      </w:pPr>
    </w:p>
    <w:p w14:paraId="5B8D9D52" w14:textId="62D94BB9" w:rsidR="002C29BF" w:rsidRDefault="002C29BF" w:rsidP="002C29BF">
      <w:pPr>
        <w:jc w:val="both"/>
        <w:rPr>
          <w:b/>
          <w:bCs/>
          <w:u w:val="single"/>
        </w:rPr>
      </w:pPr>
      <w:r>
        <w:rPr>
          <w:b/>
          <w:bCs/>
          <w:u w:val="single"/>
        </w:rPr>
        <w:t xml:space="preserve">Zakres prac polegać będzie na: </w:t>
      </w:r>
    </w:p>
    <w:p w14:paraId="0874E616" w14:textId="77777777" w:rsidR="00245D93" w:rsidRDefault="00245D93" w:rsidP="002C29BF">
      <w:pPr>
        <w:jc w:val="both"/>
        <w:rPr>
          <w:b/>
          <w:bCs/>
          <w:u w:val="single"/>
        </w:rPr>
      </w:pPr>
    </w:p>
    <w:p w14:paraId="72F97222" w14:textId="77777777" w:rsidR="002C29BF" w:rsidRDefault="002C29BF" w:rsidP="002C29BF">
      <w:pPr>
        <w:numPr>
          <w:ilvl w:val="0"/>
          <w:numId w:val="61"/>
        </w:numPr>
        <w:suppressAutoHyphens/>
        <w:jc w:val="both"/>
      </w:pPr>
      <w:bookmarkStart w:id="7" w:name="_Hlk144967404"/>
      <w:bookmarkStart w:id="8" w:name="_Hlk144890019"/>
      <w:r>
        <w:t>Wyrównaniu lokalnych nierówności poprzez frezowanie,</w:t>
      </w:r>
    </w:p>
    <w:p w14:paraId="669C810E" w14:textId="77777777" w:rsidR="002C29BF" w:rsidRPr="006D457B" w:rsidRDefault="002C29BF" w:rsidP="002C29BF">
      <w:pPr>
        <w:numPr>
          <w:ilvl w:val="0"/>
          <w:numId w:val="61"/>
        </w:numPr>
        <w:suppressAutoHyphens/>
        <w:jc w:val="both"/>
        <w:rPr>
          <w:color w:val="FF0000"/>
        </w:rPr>
      </w:pPr>
      <w:r>
        <w:t xml:space="preserve">Rozebranie istniejących zjazdów z płyt wielootworowych, </w:t>
      </w:r>
    </w:p>
    <w:p w14:paraId="1D0FD5EC" w14:textId="77777777" w:rsidR="002C29BF" w:rsidRDefault="002C29BF" w:rsidP="002C29BF">
      <w:pPr>
        <w:numPr>
          <w:ilvl w:val="0"/>
          <w:numId w:val="61"/>
        </w:numPr>
        <w:suppressAutoHyphens/>
        <w:jc w:val="both"/>
      </w:pPr>
      <w:r>
        <w:t>Wyrównaniu lokalnych zaniżeń mieszanką mineralno- asfaltową,</w:t>
      </w:r>
    </w:p>
    <w:p w14:paraId="038E7E6D" w14:textId="77777777" w:rsidR="002C29BF" w:rsidRDefault="002C29BF" w:rsidP="002C29BF">
      <w:pPr>
        <w:numPr>
          <w:ilvl w:val="0"/>
          <w:numId w:val="61"/>
        </w:numPr>
        <w:suppressAutoHyphens/>
        <w:jc w:val="both"/>
      </w:pPr>
      <w:r>
        <w:t>Ścięciu poboczy gruntowych,</w:t>
      </w:r>
    </w:p>
    <w:p w14:paraId="0C94DE36" w14:textId="77777777" w:rsidR="002C29BF" w:rsidRDefault="002C29BF" w:rsidP="002C29BF">
      <w:pPr>
        <w:numPr>
          <w:ilvl w:val="0"/>
          <w:numId w:val="61"/>
        </w:numPr>
        <w:suppressAutoHyphens/>
        <w:jc w:val="both"/>
      </w:pPr>
      <w:r>
        <w:t>Oczyszczeniu i skropieniu istniejącej nawierzchni bitumicznej,</w:t>
      </w:r>
    </w:p>
    <w:p w14:paraId="461D8373" w14:textId="77777777" w:rsidR="002C29BF" w:rsidRDefault="002C29BF" w:rsidP="002C29BF">
      <w:pPr>
        <w:numPr>
          <w:ilvl w:val="0"/>
          <w:numId w:val="61"/>
        </w:numPr>
        <w:suppressAutoHyphens/>
        <w:jc w:val="both"/>
      </w:pPr>
      <w:r>
        <w:t>Wykonaniu warstwy wiążącej AC11W 50/70 i ścieralnej AC11S,</w:t>
      </w:r>
    </w:p>
    <w:p w14:paraId="7548B7B4" w14:textId="77777777" w:rsidR="002C29BF" w:rsidRDefault="002C29BF" w:rsidP="002C29BF">
      <w:pPr>
        <w:numPr>
          <w:ilvl w:val="0"/>
          <w:numId w:val="61"/>
        </w:numPr>
        <w:suppressAutoHyphens/>
        <w:jc w:val="both"/>
      </w:pPr>
      <w:r>
        <w:t>Odtworzeniu obustronnych poboczy tłuczniowych o szerokości 0,75 m,</w:t>
      </w:r>
    </w:p>
    <w:p w14:paraId="01BC67EF" w14:textId="77777777" w:rsidR="002C29BF" w:rsidRPr="006D457B" w:rsidRDefault="002C29BF" w:rsidP="002C29BF">
      <w:pPr>
        <w:numPr>
          <w:ilvl w:val="0"/>
          <w:numId w:val="61"/>
        </w:numPr>
        <w:suppressAutoHyphens/>
        <w:jc w:val="both"/>
        <w:rPr>
          <w:color w:val="FF0000"/>
        </w:rPr>
      </w:pPr>
      <w:r>
        <w:t xml:space="preserve">Regulacji wysokości </w:t>
      </w:r>
      <w:r w:rsidRPr="00846A45">
        <w:t>istniejących barier drogowych,</w:t>
      </w:r>
      <w:r w:rsidRPr="006D457B">
        <w:rPr>
          <w:color w:val="FF0000"/>
        </w:rPr>
        <w:t xml:space="preserve"> </w:t>
      </w:r>
    </w:p>
    <w:p w14:paraId="33EBF2E6" w14:textId="77777777" w:rsidR="002C29BF" w:rsidRPr="00455E44" w:rsidRDefault="002C29BF" w:rsidP="002C29BF">
      <w:pPr>
        <w:numPr>
          <w:ilvl w:val="0"/>
          <w:numId w:val="61"/>
        </w:numPr>
        <w:suppressAutoHyphens/>
        <w:jc w:val="both"/>
      </w:pPr>
      <w:r w:rsidRPr="00455E44">
        <w:t>Zakupieniu, dostawie i montażu tablic informacyjnych związanych z dofinansowaniem,</w:t>
      </w:r>
      <w:r>
        <w:t xml:space="preserve"> </w:t>
      </w:r>
      <w:r w:rsidRPr="003611F4">
        <w:t>wg obowiązującego wzoru,</w:t>
      </w:r>
    </w:p>
    <w:bookmarkEnd w:id="8"/>
    <w:p w14:paraId="7DD22870" w14:textId="37DA1E1C" w:rsidR="002C29BF" w:rsidRDefault="002C29BF" w:rsidP="002C29BF">
      <w:pPr>
        <w:numPr>
          <w:ilvl w:val="0"/>
          <w:numId w:val="61"/>
        </w:numPr>
        <w:suppressAutoHyphens/>
        <w:jc w:val="both"/>
      </w:pPr>
      <w:r>
        <w:t>Naniesieniu w ramach sporządzania geodezyjnej inwentaryzacji powykonawczej sieci</w:t>
      </w:r>
      <w:r>
        <w:t xml:space="preserve">      </w:t>
      </w:r>
      <w:r>
        <w:t xml:space="preserve">  i urządzeń nie naniesionych.</w:t>
      </w:r>
    </w:p>
    <w:p w14:paraId="14F1B521" w14:textId="77777777" w:rsidR="002C29BF" w:rsidRDefault="002C29BF" w:rsidP="002C29BF">
      <w:pPr>
        <w:suppressAutoHyphens/>
        <w:ind w:left="644"/>
        <w:jc w:val="both"/>
      </w:pPr>
    </w:p>
    <w:bookmarkEnd w:id="7"/>
    <w:p w14:paraId="1A43FCFD" w14:textId="59632757" w:rsidR="002C29BF" w:rsidRPr="002C29BF" w:rsidRDefault="002C29BF" w:rsidP="002C29BF">
      <w:pPr>
        <w:jc w:val="both"/>
      </w:pPr>
      <w:r w:rsidRPr="00A307B5">
        <w:t xml:space="preserve">Odcinek objęty remontem wykonany zostanie z </w:t>
      </w:r>
      <w:r>
        <w:t>mieszanki mineralno-asfaltowej</w:t>
      </w:r>
      <w:r w:rsidRPr="00A307B5">
        <w:t xml:space="preserve"> </w:t>
      </w:r>
      <w:r>
        <w:t>o</w:t>
      </w:r>
      <w:r w:rsidRPr="00A307B5">
        <w:t xml:space="preserve"> istniejącej szerokości </w:t>
      </w:r>
      <w:r>
        <w:t xml:space="preserve">drogi </w:t>
      </w:r>
      <w:r w:rsidRPr="00A307B5">
        <w:t>(ok 4,80 – 6,20m) wraz z odtworzeniem wzdłuż jezdni po obu</w:t>
      </w:r>
      <w:r>
        <w:t xml:space="preserve"> stronach</w:t>
      </w:r>
      <w:r w:rsidRPr="00A307B5">
        <w:t xml:space="preserve"> pobocz</w:t>
      </w:r>
      <w:r>
        <w:t>y</w:t>
      </w:r>
      <w:r w:rsidRPr="00A307B5">
        <w:t xml:space="preserve"> o szerokości 0,75m</w:t>
      </w:r>
      <w:r>
        <w:t>,</w:t>
      </w:r>
      <w:r w:rsidRPr="006239DC">
        <w:t xml:space="preserve"> </w:t>
      </w:r>
      <w:r>
        <w:t>w dwóch odcinkach 1107mb i 572mb (od km 1+860,00 do km 3+810,00).</w:t>
      </w:r>
      <w:r w:rsidR="00CE4EA0">
        <w:t xml:space="preserve"> </w:t>
      </w:r>
      <w:r>
        <w:t>R</w:t>
      </w:r>
      <w:r w:rsidRPr="00A307B5">
        <w:t>ozwiązania konstrukcji nawierzchni dla poszczególnych elementów remontowanej drogi zawiera dokumentacja projektowa branży drogowej.</w:t>
      </w:r>
    </w:p>
    <w:p w14:paraId="3ED31C23" w14:textId="77777777" w:rsidR="002C29BF" w:rsidRPr="002C29BF" w:rsidRDefault="002C29BF" w:rsidP="002C29BF">
      <w:pPr>
        <w:suppressAutoHyphens/>
        <w:jc w:val="both"/>
        <w:rPr>
          <w:iCs/>
        </w:rPr>
      </w:pPr>
    </w:p>
    <w:p w14:paraId="5025B309" w14:textId="648760DB" w:rsidR="00EC04DC" w:rsidRPr="00CE4EA0" w:rsidRDefault="009D3C67" w:rsidP="00876C16">
      <w:pPr>
        <w:pStyle w:val="Akapitzlist"/>
        <w:numPr>
          <w:ilvl w:val="3"/>
          <w:numId w:val="23"/>
        </w:numPr>
        <w:suppressAutoHyphens/>
        <w:ind w:left="426" w:hanging="426"/>
        <w:jc w:val="both"/>
        <w:rPr>
          <w:iCs/>
        </w:rPr>
      </w:pPr>
      <w:r w:rsidRPr="009D3C67">
        <w:rPr>
          <w:bCs/>
        </w:rPr>
        <w:t xml:space="preserve">Szczegółowy opis przedmiotu zamówienia </w:t>
      </w:r>
      <w:r w:rsidR="00CE4EA0">
        <w:rPr>
          <w:bCs/>
        </w:rPr>
        <w:t xml:space="preserve">zawiera dokumentacja techniczna </w:t>
      </w:r>
      <w:r w:rsidRPr="009D3C67">
        <w:rPr>
          <w:bCs/>
        </w:rPr>
        <w:t>stanowi</w:t>
      </w:r>
      <w:r w:rsidR="00CE4EA0">
        <w:rPr>
          <w:bCs/>
        </w:rPr>
        <w:t>ąca</w:t>
      </w:r>
      <w:r w:rsidRPr="009D3C67">
        <w:rPr>
          <w:bCs/>
        </w:rPr>
        <w:t xml:space="preserve"> </w:t>
      </w:r>
      <w:r w:rsidR="00CE4EA0">
        <w:rPr>
          <w:b/>
        </w:rPr>
        <w:t>Z</w:t>
      </w:r>
      <w:r w:rsidRPr="009D3C67">
        <w:rPr>
          <w:b/>
        </w:rPr>
        <w:t>ałącznik nr 7</w:t>
      </w:r>
      <w:r w:rsidRPr="009D3C67">
        <w:rPr>
          <w:bCs/>
        </w:rPr>
        <w:t xml:space="preserve"> </w:t>
      </w:r>
      <w:r w:rsidR="00CE4EA0" w:rsidRPr="00CE4EA0">
        <w:rPr>
          <w:b/>
        </w:rPr>
        <w:t>do SWZ</w:t>
      </w:r>
      <w:r w:rsidR="00C26622">
        <w:rPr>
          <w:b/>
        </w:rPr>
        <w:t>.</w:t>
      </w:r>
    </w:p>
    <w:p w14:paraId="4D44ED8B" w14:textId="77777777" w:rsidR="00CE4EA0" w:rsidRPr="009D4B0F" w:rsidRDefault="00CE4EA0" w:rsidP="00CE4EA0">
      <w:pPr>
        <w:pStyle w:val="Akapitzlist"/>
        <w:suppressAutoHyphens/>
        <w:ind w:left="426"/>
        <w:jc w:val="both"/>
        <w:rPr>
          <w:iCs/>
        </w:rPr>
      </w:pPr>
    </w:p>
    <w:p w14:paraId="00000071" w14:textId="3E832DA0" w:rsidR="00930359" w:rsidRPr="00C26622" w:rsidRDefault="005B55C1" w:rsidP="00E74DA4">
      <w:pPr>
        <w:pStyle w:val="Default"/>
        <w:numPr>
          <w:ilvl w:val="3"/>
          <w:numId w:val="23"/>
        </w:numPr>
        <w:spacing w:line="276" w:lineRule="auto"/>
        <w:ind w:left="426" w:hanging="426"/>
        <w:jc w:val="both"/>
        <w:rPr>
          <w:b/>
          <w:bCs/>
          <w:iCs/>
          <w:color w:val="auto"/>
          <w:sz w:val="22"/>
          <w:szCs w:val="22"/>
        </w:rPr>
      </w:pPr>
      <w:r w:rsidRPr="002A5026">
        <w:rPr>
          <w:sz w:val="22"/>
          <w:szCs w:val="22"/>
        </w:rPr>
        <w:t xml:space="preserve">Wspólny Słownik Zamówień CPV: </w:t>
      </w:r>
    </w:p>
    <w:p w14:paraId="00B9132F" w14:textId="77777777" w:rsidR="00C26622" w:rsidRDefault="00C26622" w:rsidP="00C26622">
      <w:pPr>
        <w:pStyle w:val="Akapitzlist"/>
        <w:rPr>
          <w:b/>
          <w:bCs/>
          <w:iCs/>
        </w:rPr>
      </w:pPr>
    </w:p>
    <w:p w14:paraId="01237B44" w14:textId="16219756" w:rsidR="00C26622" w:rsidRPr="00C26622" w:rsidRDefault="00C26622" w:rsidP="00C26622">
      <w:pPr>
        <w:ind w:left="1701" w:hanging="1275"/>
        <w:jc w:val="both"/>
        <w:rPr>
          <w:color w:val="000000" w:themeColor="text1"/>
        </w:rPr>
      </w:pPr>
      <w:r w:rsidRPr="00C26622">
        <w:rPr>
          <w:b/>
          <w:bCs/>
          <w:color w:val="000000" w:themeColor="text1"/>
        </w:rPr>
        <w:t>45233140-2</w:t>
      </w:r>
      <w:r>
        <w:rPr>
          <w:b/>
          <w:bCs/>
          <w:color w:val="000000" w:themeColor="text1"/>
        </w:rPr>
        <w:t xml:space="preserve"> </w:t>
      </w:r>
      <w:r w:rsidR="00EE5CDF">
        <w:rPr>
          <w:b/>
          <w:bCs/>
          <w:color w:val="000000" w:themeColor="text1"/>
        </w:rPr>
        <w:t xml:space="preserve"> </w:t>
      </w:r>
      <w:r w:rsidRPr="00C26622">
        <w:rPr>
          <w:color w:val="000000" w:themeColor="text1"/>
        </w:rPr>
        <w:t>roboty drogowe</w:t>
      </w:r>
    </w:p>
    <w:p w14:paraId="493C8518" w14:textId="21B77A56" w:rsidR="00C26622" w:rsidRPr="00C26622" w:rsidRDefault="00C26622" w:rsidP="00C26622">
      <w:pPr>
        <w:ind w:left="1701" w:hanging="1275"/>
        <w:jc w:val="both"/>
        <w:rPr>
          <w:color w:val="000000" w:themeColor="text1"/>
        </w:rPr>
      </w:pPr>
      <w:r w:rsidRPr="00C26622">
        <w:rPr>
          <w:b/>
          <w:bCs/>
          <w:color w:val="000000" w:themeColor="text1"/>
        </w:rPr>
        <w:t>45233142-6</w:t>
      </w:r>
      <w:r w:rsidRPr="00C26622">
        <w:rPr>
          <w:color w:val="000000" w:themeColor="text1"/>
        </w:rPr>
        <w:tab/>
      </w:r>
      <w:r w:rsidR="00EE5CDF">
        <w:rPr>
          <w:color w:val="000000" w:themeColor="text1"/>
        </w:rPr>
        <w:t xml:space="preserve"> </w:t>
      </w:r>
      <w:r w:rsidRPr="00C26622">
        <w:rPr>
          <w:color w:val="000000" w:themeColor="text1"/>
        </w:rPr>
        <w:t>roboty w zakresie naprawy dróg</w:t>
      </w:r>
    </w:p>
    <w:p w14:paraId="31CAB5B3" w14:textId="258A3B84" w:rsidR="00C26622" w:rsidRPr="00C26622" w:rsidRDefault="00C26622" w:rsidP="00C26622">
      <w:pPr>
        <w:ind w:left="1701" w:hanging="1275"/>
        <w:jc w:val="both"/>
        <w:rPr>
          <w:color w:val="000000" w:themeColor="text1"/>
        </w:rPr>
      </w:pPr>
      <w:r w:rsidRPr="00C26622">
        <w:rPr>
          <w:b/>
          <w:bCs/>
          <w:color w:val="000000" w:themeColor="text1"/>
        </w:rPr>
        <w:t>45233220-7</w:t>
      </w:r>
      <w:r w:rsidR="00EE5CDF">
        <w:rPr>
          <w:b/>
          <w:bCs/>
          <w:color w:val="000000" w:themeColor="text1"/>
        </w:rPr>
        <w:t xml:space="preserve">  </w:t>
      </w:r>
      <w:r w:rsidRPr="00C26622">
        <w:rPr>
          <w:color w:val="000000" w:themeColor="text1"/>
        </w:rPr>
        <w:t>roboty w zakresie nawierzchni dróg</w:t>
      </w:r>
    </w:p>
    <w:p w14:paraId="48A95A03" w14:textId="6D9FFF8C" w:rsidR="00C26622" w:rsidRPr="00C26622" w:rsidRDefault="00C26622" w:rsidP="00C26622">
      <w:pPr>
        <w:ind w:left="1418" w:hanging="992"/>
        <w:jc w:val="both"/>
      </w:pPr>
      <w:r w:rsidRPr="00C26622">
        <w:rPr>
          <w:b/>
          <w:bCs/>
        </w:rPr>
        <w:t>45100000-8</w:t>
      </w:r>
      <w:r w:rsidRPr="00C26622">
        <w:t xml:space="preserve">  przygotowanie terenu pod budowę</w:t>
      </w:r>
    </w:p>
    <w:p w14:paraId="23EEF198" w14:textId="493ABE36" w:rsidR="00C26622" w:rsidRPr="00C26622" w:rsidRDefault="00C26622" w:rsidP="00C26622">
      <w:pPr>
        <w:ind w:left="2127" w:hanging="1701"/>
        <w:jc w:val="both"/>
      </w:pPr>
      <w:r w:rsidRPr="00C26622">
        <w:rPr>
          <w:b/>
          <w:bCs/>
        </w:rPr>
        <w:t>45110000-1</w:t>
      </w:r>
      <w:r w:rsidRPr="00C26622">
        <w:t xml:space="preserve">  </w:t>
      </w:r>
      <w:r>
        <w:t xml:space="preserve"> </w:t>
      </w:r>
      <w:r w:rsidRPr="00C26622">
        <w:t xml:space="preserve">roboty w zakresie burzenia i rozbiórki obiektów budowlanych: roboty </w:t>
      </w:r>
      <w:r>
        <w:t xml:space="preserve"> </w:t>
      </w:r>
      <w:r w:rsidRPr="00C26622">
        <w:t xml:space="preserve">ziemne  </w:t>
      </w:r>
    </w:p>
    <w:p w14:paraId="3752DB6F" w14:textId="6C2B9143" w:rsidR="00C26622" w:rsidRPr="00C26622" w:rsidRDefault="00C26622" w:rsidP="00C26622">
      <w:pPr>
        <w:pStyle w:val="Default"/>
        <w:spacing w:line="276" w:lineRule="auto"/>
        <w:ind w:left="426"/>
        <w:jc w:val="both"/>
        <w:rPr>
          <w:b/>
          <w:bCs/>
          <w:iCs/>
          <w:color w:val="auto"/>
          <w:sz w:val="22"/>
          <w:szCs w:val="22"/>
        </w:rPr>
      </w:pPr>
      <w:r w:rsidRPr="00C26622">
        <w:rPr>
          <w:b/>
          <w:bCs/>
          <w:sz w:val="22"/>
          <w:szCs w:val="22"/>
        </w:rPr>
        <w:t>45233223-8</w:t>
      </w:r>
      <w:r w:rsidRPr="00C26622">
        <w:rPr>
          <w:sz w:val="22"/>
          <w:szCs w:val="22"/>
        </w:rPr>
        <w:t xml:space="preserve">  wymiana nawierzchni drogowej</w:t>
      </w:r>
    </w:p>
    <w:p w14:paraId="500319CE" w14:textId="77777777" w:rsidR="00C26622" w:rsidRPr="008B6419" w:rsidRDefault="00C26622" w:rsidP="00C26622">
      <w:pPr>
        <w:pStyle w:val="Default"/>
        <w:spacing w:line="276" w:lineRule="auto"/>
        <w:jc w:val="both"/>
        <w:rPr>
          <w:b/>
          <w:bCs/>
          <w:iCs/>
          <w:color w:val="auto"/>
          <w:sz w:val="22"/>
          <w:szCs w:val="22"/>
        </w:rPr>
      </w:pPr>
    </w:p>
    <w:p w14:paraId="0D5BD41E" w14:textId="04A026D3" w:rsidR="005A4919" w:rsidRPr="008D3660" w:rsidRDefault="005A4919" w:rsidP="007731F1">
      <w:pPr>
        <w:numPr>
          <w:ilvl w:val="0"/>
          <w:numId w:val="23"/>
        </w:numPr>
        <w:ind w:left="426" w:hanging="426"/>
        <w:jc w:val="both"/>
      </w:pPr>
      <w:r w:rsidRPr="00A74BAE">
        <w:t xml:space="preserve">Wymagania związane z realizacją zamówienia w zakresie </w:t>
      </w:r>
      <w:r w:rsidRPr="00395B91">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xml:space="preserve">, jeżeli wykonanie tych czynności polega na wykonywaniu pracy w sposób określony w art. 22 § 1 ustawy z dnia 26 czerwca 1974 r. - </w:t>
      </w:r>
      <w:r w:rsidRPr="00A74BAE">
        <w:lastRenderedPageBreak/>
        <w:t xml:space="preserve">Kodeks pracy </w:t>
      </w:r>
      <w:r w:rsidR="00003565" w:rsidRPr="00003565">
        <w:t xml:space="preserve">(t.j. Dz.U. z 2022 r., poz. 1510 ze zm.) </w:t>
      </w:r>
      <w:r w:rsidRPr="00A74BAE">
        <w:t xml:space="preserve">obejmują następujące rodzaje </w:t>
      </w:r>
      <w:r w:rsidRPr="008D3660">
        <w:t xml:space="preserve">czynności: </w:t>
      </w:r>
    </w:p>
    <w:p w14:paraId="6F198BDA" w14:textId="04088F3B" w:rsidR="00752E23" w:rsidRPr="008D3660" w:rsidRDefault="00752E23" w:rsidP="00110BCA">
      <w:pPr>
        <w:ind w:left="567" w:hanging="141"/>
        <w:jc w:val="both"/>
        <w:rPr>
          <w:iCs/>
          <w:lang w:val="pl-PL"/>
        </w:rPr>
      </w:pPr>
      <w:r w:rsidRPr="008D3660">
        <w:rPr>
          <w:iCs/>
          <w:lang w:val="pl-PL"/>
        </w:rPr>
        <w:t>- roboty przygotowawcze</w:t>
      </w:r>
      <w:r w:rsidR="00245D93">
        <w:rPr>
          <w:iCs/>
          <w:lang w:val="pl-PL"/>
        </w:rPr>
        <w:t xml:space="preserve"> i rozbiórkowe</w:t>
      </w:r>
      <w:r w:rsidRPr="008D3660">
        <w:rPr>
          <w:iCs/>
          <w:lang w:val="pl-PL"/>
        </w:rPr>
        <w:t>;</w:t>
      </w:r>
    </w:p>
    <w:p w14:paraId="0D9CFE90" w14:textId="532912EE" w:rsidR="00752E23" w:rsidRPr="008D3660" w:rsidRDefault="00752E23" w:rsidP="00110BCA">
      <w:pPr>
        <w:ind w:left="567" w:hanging="141"/>
        <w:jc w:val="both"/>
        <w:rPr>
          <w:iCs/>
          <w:lang w:val="pl-PL"/>
        </w:rPr>
      </w:pPr>
      <w:r w:rsidRPr="008D3660">
        <w:rPr>
          <w:iCs/>
          <w:lang w:val="pl-PL"/>
        </w:rPr>
        <w:t>- roboty ziemne;</w:t>
      </w:r>
    </w:p>
    <w:p w14:paraId="5ADE841F" w14:textId="33DB8F87" w:rsidR="00752E23" w:rsidRPr="008D3660" w:rsidRDefault="00264749" w:rsidP="00110BCA">
      <w:pPr>
        <w:ind w:left="567" w:hanging="141"/>
        <w:jc w:val="both"/>
        <w:rPr>
          <w:iCs/>
          <w:lang w:val="pl-PL"/>
        </w:rPr>
      </w:pPr>
      <w:r w:rsidRPr="008D3660">
        <w:rPr>
          <w:iCs/>
          <w:lang w:val="pl-PL"/>
        </w:rPr>
        <w:t xml:space="preserve">- </w:t>
      </w:r>
      <w:r w:rsidR="00956068" w:rsidRPr="008D3660">
        <w:rPr>
          <w:iCs/>
          <w:lang w:val="pl-PL"/>
        </w:rPr>
        <w:t>roboty związane z konst</w:t>
      </w:r>
      <w:r w:rsidR="00922A1A" w:rsidRPr="008D3660">
        <w:rPr>
          <w:iCs/>
          <w:lang w:val="pl-PL"/>
        </w:rPr>
        <w:t>r</w:t>
      </w:r>
      <w:r w:rsidR="00956068" w:rsidRPr="008D3660">
        <w:rPr>
          <w:iCs/>
          <w:lang w:val="pl-PL"/>
        </w:rPr>
        <w:t>ukcją nawierzchni</w:t>
      </w:r>
      <w:r w:rsidRPr="008D3660">
        <w:rPr>
          <w:iCs/>
          <w:lang w:val="pl-PL"/>
        </w:rPr>
        <w:t>;</w:t>
      </w:r>
    </w:p>
    <w:p w14:paraId="68F12061" w14:textId="6309C542" w:rsidR="00110BCA" w:rsidRPr="008D3660" w:rsidRDefault="00110BCA" w:rsidP="00110BCA">
      <w:pPr>
        <w:ind w:left="567" w:hanging="141"/>
        <w:jc w:val="both"/>
        <w:rPr>
          <w:iCs/>
          <w:lang w:val="pl-PL"/>
        </w:rPr>
      </w:pPr>
      <w:r w:rsidRPr="008D3660">
        <w:rPr>
          <w:iCs/>
          <w:lang w:val="pl-PL"/>
        </w:rPr>
        <w:t>- roboty wykończeniowe.</w:t>
      </w:r>
    </w:p>
    <w:p w14:paraId="4FF63BCE" w14:textId="27556664" w:rsidR="000D4B77" w:rsidRDefault="00E407F6" w:rsidP="00752E23">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430F9EFA" w:rsidR="005A4919" w:rsidRPr="007B2FE6" w:rsidRDefault="005A4919" w:rsidP="007731F1">
      <w:pPr>
        <w:numPr>
          <w:ilvl w:val="0"/>
          <w:numId w:val="23"/>
        </w:numPr>
        <w:ind w:left="426" w:hanging="426"/>
        <w:jc w:val="both"/>
        <w:rPr>
          <w:color w:val="FF0000"/>
        </w:rPr>
      </w:pPr>
      <w:r w:rsidRPr="00CE7E1B">
        <w:t xml:space="preserve">Szczegółowe wymagania dotyczące realizacji oraz egzekwowania wymogu zatrudnienia </w:t>
      </w:r>
      <w:r w:rsidRPr="006825D8">
        <w:t>na podstawie stosunku pracy zostały określone we wzor</w:t>
      </w:r>
      <w:r w:rsidR="00737660">
        <w:t>ze</w:t>
      </w:r>
      <w:r w:rsidRPr="006825D8">
        <w:t xml:space="preserve"> u</w:t>
      </w:r>
      <w:r w:rsidR="00737660">
        <w:t>mowy</w:t>
      </w:r>
      <w:r w:rsidR="001F7B19" w:rsidRPr="006825D8">
        <w:t xml:space="preserve"> tj. </w:t>
      </w:r>
      <w:r w:rsidRPr="006825D8">
        <w:t xml:space="preserve"> </w:t>
      </w:r>
      <w:r w:rsidRPr="006825D8">
        <w:rPr>
          <w:b/>
          <w:bCs/>
        </w:rPr>
        <w:t>Załącznik nr</w:t>
      </w:r>
      <w:r w:rsidR="003921A4" w:rsidRPr="006825D8">
        <w:rPr>
          <w:b/>
          <w:bCs/>
        </w:rPr>
        <w:t xml:space="preserve"> </w:t>
      </w:r>
      <w:r w:rsidR="006825D8" w:rsidRPr="006825D8">
        <w:rPr>
          <w:b/>
          <w:bCs/>
        </w:rPr>
        <w:t>8</w:t>
      </w:r>
      <w:r w:rsidR="00FB7C27" w:rsidRPr="006825D8">
        <w:rPr>
          <w:b/>
          <w:bCs/>
        </w:rPr>
        <w:t xml:space="preserve"> </w:t>
      </w:r>
      <w:r w:rsidRPr="006825D8">
        <w:rPr>
          <w:b/>
          <w:bCs/>
        </w:rPr>
        <w:t>do SWZ</w:t>
      </w:r>
      <w:r w:rsidRPr="006825D8">
        <w:t xml:space="preserve">. </w:t>
      </w:r>
    </w:p>
    <w:p w14:paraId="5089BDB4" w14:textId="7770473C" w:rsidR="005A4919" w:rsidRPr="00A74BAE" w:rsidRDefault="005A4919" w:rsidP="007731F1">
      <w:pPr>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9" w:name="_s0i9odf430x7" w:colFirst="0" w:colLast="0"/>
      <w:bookmarkEnd w:id="9"/>
      <w:r w:rsidRPr="005C7F14">
        <w:rPr>
          <w:highlight w:val="lightGray"/>
        </w:rPr>
        <w:t xml:space="preserve">V. </w:t>
      </w:r>
      <w:r w:rsidR="000C32B5" w:rsidRPr="000C32B5">
        <w:rPr>
          <w:highlight w:val="lightGray"/>
        </w:rPr>
        <w:t>Składanie ofert częściowych</w:t>
      </w:r>
    </w:p>
    <w:p w14:paraId="0D93D4CD" w14:textId="701C5277" w:rsidR="000C32B5" w:rsidRDefault="000C32B5" w:rsidP="002A5026">
      <w:pPr>
        <w:numPr>
          <w:ilvl w:val="0"/>
          <w:numId w:val="36"/>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0AB91254" w14:textId="746766F5" w:rsidR="004D1602" w:rsidRPr="004D1602" w:rsidRDefault="004D1602" w:rsidP="002A5026">
      <w:pPr>
        <w:pStyle w:val="Default"/>
        <w:numPr>
          <w:ilvl w:val="0"/>
          <w:numId w:val="36"/>
        </w:numPr>
        <w:spacing w:line="276" w:lineRule="auto"/>
        <w:ind w:left="426" w:hanging="426"/>
        <w:jc w:val="both"/>
        <w:rPr>
          <w:iCs/>
          <w:sz w:val="22"/>
          <w:szCs w:val="22"/>
        </w:rPr>
      </w:pPr>
      <w:bookmarkStart w:id="10" w:name="_l3y36xf8w2mt" w:colFirst="0" w:colLast="0"/>
      <w:bookmarkEnd w:id="10"/>
      <w:r w:rsidRPr="004D1602">
        <w:rPr>
          <w:iCs/>
          <w:sz w:val="22"/>
          <w:szCs w:val="22"/>
        </w:rPr>
        <w:t>Zamówienie nie zostało podzielone na części z uwagi na zakres robót, który dotyczy wykonania jednego odcinka wyodrębnionego z ciągu drogi. Zamówienie tworzy nierozerwalną całość. Podział zamówienia groziłby nadmiernymi trudnościami technicznymi. Wszystkie elementy robót winny stanowić technologiczną spójność opartą na dokumentacji projektowej i muszą być wykonywane przez jednego wykonawcę również z uwagi na udzielaną gwarancję jakości wykonanego zadania. Brak podziału zamówienia na części nie ogranicza konkurencji oraz możliwości złożenia oferty wykonawcom z</w:t>
      </w:r>
      <w:r w:rsidR="006D2E78">
        <w:rPr>
          <w:iCs/>
          <w:sz w:val="22"/>
          <w:szCs w:val="22"/>
        </w:rPr>
        <w:t> </w:t>
      </w:r>
      <w:r w:rsidRPr="004D1602">
        <w:rPr>
          <w:iCs/>
          <w:sz w:val="22"/>
          <w:szCs w:val="22"/>
        </w:rPr>
        <w:t>sektora małych i średnich przedsiębiorstw.</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 xml:space="preserve">Zamawiający wymaga, aby w przypadku powierzenia części zamówienia podwykonawcom, Wykonawca wskazał w ofercie części zamówienia, których wykonanie </w:t>
      </w:r>
      <w:r w:rsidRPr="0047236C">
        <w:lastRenderedPageBreak/>
        <w:t>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72F599D9" w14:textId="6CC90923" w:rsidR="00C47972"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 xml:space="preserve">wynosi </w:t>
      </w:r>
      <w:r w:rsidR="00245D93">
        <w:rPr>
          <w:b/>
          <w:bCs/>
          <w:color w:val="000000" w:themeColor="text1"/>
        </w:rPr>
        <w:t>7</w:t>
      </w:r>
      <w:r w:rsidR="001A1CA4" w:rsidRPr="008B6419">
        <w:rPr>
          <w:b/>
          <w:bCs/>
          <w:color w:val="000000" w:themeColor="text1"/>
        </w:rPr>
        <w:t xml:space="preserve"> miesi</w:t>
      </w:r>
      <w:r w:rsidR="00245D93">
        <w:rPr>
          <w:b/>
          <w:bCs/>
          <w:color w:val="000000" w:themeColor="text1"/>
        </w:rPr>
        <w:t>ęcy</w:t>
      </w:r>
      <w:r w:rsidR="001A1CA4" w:rsidRPr="008B6419">
        <w:rPr>
          <w:b/>
          <w:bCs/>
          <w:color w:val="000000" w:themeColor="text1"/>
        </w:rPr>
        <w:t xml:space="preserve"> od dnia podpisania umowy.</w:t>
      </w:r>
    </w:p>
    <w:p w14:paraId="00000080" w14:textId="5904E979"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CE7E1B">
        <w:rPr>
          <w:b/>
        </w:rPr>
        <w:t>zał</w:t>
      </w:r>
      <w:r w:rsidR="003E46F3">
        <w:rPr>
          <w:b/>
        </w:rPr>
        <w:t>ą</w:t>
      </w:r>
      <w:r w:rsidRPr="00CE7E1B">
        <w:rPr>
          <w:b/>
        </w:rPr>
        <w:t>czni</w:t>
      </w:r>
      <w:r w:rsidR="003E46F3">
        <w:rPr>
          <w:b/>
        </w:rPr>
        <w:t>k</w:t>
      </w:r>
      <w:r w:rsidRPr="00CE7E1B">
        <w:rPr>
          <w:b/>
        </w:rPr>
        <w:t xml:space="preserve"> nr</w:t>
      </w:r>
      <w:r w:rsidRPr="004947E8">
        <w:rPr>
          <w:b/>
          <w:bCs/>
        </w:rPr>
        <w:t xml:space="preserve"> </w:t>
      </w:r>
      <w:r w:rsidR="00FC4898">
        <w:rPr>
          <w:b/>
          <w:bCs/>
        </w:rPr>
        <w:t xml:space="preserve">8 </w:t>
      </w:r>
      <w:r w:rsidRPr="00CE7E1B">
        <w:rPr>
          <w:b/>
        </w:rPr>
        <w:t>do SWZ</w:t>
      </w:r>
      <w:r w:rsidRPr="00CE7E1B">
        <w:t>.</w:t>
      </w:r>
    </w:p>
    <w:p w14:paraId="00000081" w14:textId="77B570DB" w:rsidR="00930359" w:rsidRDefault="005B55C1">
      <w:pPr>
        <w:pStyle w:val="Nagwek2"/>
        <w:tabs>
          <w:tab w:val="left" w:pos="0"/>
        </w:tabs>
      </w:pPr>
      <w:bookmarkStart w:id="12" w:name="_nz5qrlch0jbr" w:colFirst="0" w:colLast="0"/>
      <w:bookmarkEnd w:id="12"/>
      <w:r w:rsidRPr="00687BCF">
        <w:rPr>
          <w:highlight w:val="lightGray"/>
        </w:rPr>
        <w:t>VIII. Warunki udziału w postępowaniu</w:t>
      </w:r>
    </w:p>
    <w:p w14:paraId="66F1DD47" w14:textId="77777777" w:rsidR="001A1CA4" w:rsidRPr="000A5151" w:rsidRDefault="001A1CA4" w:rsidP="001A1CA4">
      <w:pPr>
        <w:numPr>
          <w:ilvl w:val="0"/>
          <w:numId w:val="17"/>
        </w:numPr>
        <w:ind w:left="426" w:right="20"/>
        <w:jc w:val="both"/>
      </w:pPr>
      <w:bookmarkStart w:id="13" w:name="_sv3xn7chhdup" w:colFirst="0" w:colLast="0"/>
      <w:bookmarkEnd w:id="13"/>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7C2D4CB" w14:textId="77777777" w:rsidR="001A1CA4" w:rsidRDefault="001A1CA4" w:rsidP="001A1CA4">
      <w:pPr>
        <w:numPr>
          <w:ilvl w:val="0"/>
          <w:numId w:val="17"/>
        </w:numPr>
        <w:ind w:left="426" w:right="20"/>
        <w:jc w:val="both"/>
      </w:pPr>
      <w:r w:rsidRPr="000A5151">
        <w:t>O udzielenie zamówienia mogą ubiegać się Wykonawcy, którzy spełniają warunki dotyczące:</w:t>
      </w:r>
    </w:p>
    <w:p w14:paraId="61424967" w14:textId="77777777" w:rsidR="001A1CA4" w:rsidRPr="000A5151" w:rsidRDefault="001A1CA4" w:rsidP="001A1CA4">
      <w:pPr>
        <w:numPr>
          <w:ilvl w:val="0"/>
          <w:numId w:val="3"/>
        </w:numPr>
        <w:ind w:left="852" w:right="20" w:hanging="426"/>
        <w:jc w:val="both"/>
      </w:pPr>
      <w:r w:rsidRPr="000A5151">
        <w:rPr>
          <w:b/>
        </w:rPr>
        <w:t>zdolności do występowania w obrocie gospodarczym:</w:t>
      </w:r>
    </w:p>
    <w:p w14:paraId="4706E316" w14:textId="77777777" w:rsidR="001A1CA4" w:rsidRDefault="001A1CA4" w:rsidP="001A1CA4">
      <w:pPr>
        <w:ind w:left="852" w:right="20"/>
        <w:jc w:val="both"/>
        <w:rPr>
          <w:i/>
          <w:iCs/>
        </w:rPr>
      </w:pPr>
      <w:r w:rsidRPr="00B72743">
        <w:rPr>
          <w:i/>
          <w:iCs/>
        </w:rPr>
        <w:t>Zamawiający nie precyzuje w tym zakresie żadnych wymagań, których spełnianie Wykonawca zobowiązany jest wykazać w sposób szczególny.</w:t>
      </w:r>
    </w:p>
    <w:p w14:paraId="105625C4" w14:textId="77777777" w:rsidR="00FA488D" w:rsidRDefault="00FA488D" w:rsidP="001A1CA4">
      <w:pPr>
        <w:ind w:left="852" w:right="20"/>
        <w:jc w:val="both"/>
        <w:rPr>
          <w:i/>
          <w:iCs/>
        </w:rPr>
      </w:pPr>
    </w:p>
    <w:p w14:paraId="0E28364D" w14:textId="77777777" w:rsidR="001A1CA4" w:rsidRPr="00B72743" w:rsidRDefault="001A1CA4" w:rsidP="001A1CA4">
      <w:pPr>
        <w:numPr>
          <w:ilvl w:val="0"/>
          <w:numId w:val="3"/>
        </w:numPr>
        <w:ind w:left="852" w:right="20" w:hanging="426"/>
        <w:jc w:val="both"/>
      </w:pPr>
      <w:r w:rsidRPr="000A5151">
        <w:rPr>
          <w:b/>
        </w:rPr>
        <w:t>uprawnień do prowadzenia określonej działalności gospodarczej lub zawodowej, o ile wynika to z odrębnych przepisów:</w:t>
      </w:r>
    </w:p>
    <w:p w14:paraId="37B7EB56" w14:textId="4E8BD710" w:rsidR="001A1CA4" w:rsidRDefault="001A1CA4" w:rsidP="001A1CA4">
      <w:pPr>
        <w:ind w:left="852" w:right="20"/>
        <w:jc w:val="both"/>
        <w:rPr>
          <w:i/>
          <w:iCs/>
        </w:rPr>
      </w:pPr>
      <w:bookmarkStart w:id="14" w:name="_Hlk72407243"/>
      <w:r w:rsidRPr="00B72743">
        <w:rPr>
          <w:i/>
          <w:iCs/>
        </w:rPr>
        <w:t>Zamawiający nie precyzuje w tym zakresie żadnych wymagań, których spełnianie Wykonawca zobowiązany jest wykazać w sposób szczególny.</w:t>
      </w:r>
    </w:p>
    <w:p w14:paraId="41264F57" w14:textId="77777777" w:rsidR="00FA488D" w:rsidRDefault="00FA488D" w:rsidP="001A1CA4">
      <w:pPr>
        <w:ind w:left="852" w:right="20"/>
        <w:jc w:val="both"/>
        <w:rPr>
          <w:i/>
          <w:iCs/>
        </w:rPr>
      </w:pPr>
    </w:p>
    <w:bookmarkEnd w:id="14"/>
    <w:p w14:paraId="0F31C7D6" w14:textId="77777777" w:rsidR="001A1CA4" w:rsidRPr="00813477" w:rsidRDefault="001A1CA4" w:rsidP="001A1CA4">
      <w:pPr>
        <w:numPr>
          <w:ilvl w:val="0"/>
          <w:numId w:val="3"/>
        </w:numPr>
        <w:ind w:left="852" w:right="20" w:hanging="426"/>
        <w:jc w:val="both"/>
      </w:pPr>
      <w:r w:rsidRPr="00813477">
        <w:rPr>
          <w:b/>
        </w:rPr>
        <w:t>sytuacji ekonomicznej lub finansowej:</w:t>
      </w:r>
    </w:p>
    <w:p w14:paraId="03CC16D1" w14:textId="50D9807B" w:rsidR="001A1CA4" w:rsidRDefault="001A1CA4" w:rsidP="001A1CA4">
      <w:pPr>
        <w:ind w:left="851" w:right="20"/>
        <w:jc w:val="both"/>
        <w:rPr>
          <w:i/>
          <w:iCs/>
        </w:rPr>
      </w:pPr>
      <w:r w:rsidRPr="00813477">
        <w:rPr>
          <w:b/>
          <w:bCs/>
          <w:i/>
          <w:iCs/>
          <w:u w:val="single"/>
        </w:rPr>
        <w:t>Wykonawca spełni warunek, jeżeli wykaże, że</w:t>
      </w:r>
      <w:r w:rsidRPr="00813477">
        <w:rPr>
          <w:i/>
          <w:iCs/>
        </w:rPr>
        <w:t xml:space="preserve"> posiada środki finansowe lub zdolność kredytową w wysokości </w:t>
      </w:r>
      <w:r w:rsidR="00245D93">
        <w:rPr>
          <w:i/>
          <w:iCs/>
        </w:rPr>
        <w:t>1</w:t>
      </w:r>
      <w:r>
        <w:rPr>
          <w:i/>
          <w:iCs/>
        </w:rPr>
        <w:t xml:space="preserve"> </w:t>
      </w:r>
      <w:r w:rsidR="00245D93">
        <w:rPr>
          <w:i/>
          <w:iCs/>
        </w:rPr>
        <w:t>5</w:t>
      </w:r>
      <w:r>
        <w:rPr>
          <w:i/>
          <w:iCs/>
        </w:rPr>
        <w:t>00</w:t>
      </w:r>
      <w:r w:rsidRPr="00813477">
        <w:rPr>
          <w:i/>
          <w:iCs/>
        </w:rPr>
        <w:t xml:space="preserve"> 000,00 zł.</w:t>
      </w:r>
    </w:p>
    <w:p w14:paraId="0A5AC3C6" w14:textId="77777777" w:rsidR="00657376" w:rsidRPr="00813477" w:rsidRDefault="00657376" w:rsidP="00003565">
      <w:pPr>
        <w:ind w:right="20"/>
        <w:jc w:val="both"/>
      </w:pPr>
    </w:p>
    <w:p w14:paraId="13030739" w14:textId="77777777" w:rsidR="001A1CA4" w:rsidRPr="00813477" w:rsidRDefault="001A1CA4" w:rsidP="001A1CA4">
      <w:pPr>
        <w:numPr>
          <w:ilvl w:val="0"/>
          <w:numId w:val="3"/>
        </w:numPr>
        <w:ind w:left="852" w:right="20" w:hanging="426"/>
        <w:jc w:val="both"/>
      </w:pPr>
      <w:r w:rsidRPr="00813477">
        <w:rPr>
          <w:b/>
        </w:rPr>
        <w:t>zdolności technicznej lub zawodowej:</w:t>
      </w:r>
    </w:p>
    <w:p w14:paraId="0185C805" w14:textId="556B5F3E" w:rsidR="0052138E" w:rsidRPr="0052138E" w:rsidRDefault="001A1CA4" w:rsidP="000D375C">
      <w:pPr>
        <w:pStyle w:val="Akapitzlist"/>
        <w:numPr>
          <w:ilvl w:val="2"/>
          <w:numId w:val="17"/>
        </w:numPr>
        <w:ind w:left="1276" w:right="20" w:hanging="425"/>
        <w:jc w:val="both"/>
        <w:rPr>
          <w:i/>
          <w:iCs/>
        </w:rPr>
      </w:pPr>
      <w:bookmarkStart w:id="15" w:name="_Hlk76548302"/>
      <w:r w:rsidRPr="001A1CA4">
        <w:rPr>
          <w:b/>
          <w:bCs/>
          <w:i/>
          <w:iCs/>
          <w:u w:val="single"/>
        </w:rPr>
        <w:t xml:space="preserve">Wykonawca spełni warunek, jeżeli wykaże, </w:t>
      </w:r>
      <w:bookmarkEnd w:id="15"/>
      <w:r w:rsidRPr="001A1CA4">
        <w:rPr>
          <w:i/>
          <w:iCs/>
        </w:rPr>
        <w:t xml:space="preserve">że wykonał w okresie ostatnich pięciu lat, a jeżeli okres prowadzenia działalności jest krótszy – w tym okresie, </w:t>
      </w:r>
      <w:r w:rsidRPr="001A1CA4">
        <w:rPr>
          <w:i/>
        </w:rPr>
        <w:t xml:space="preserve">co najmniej 2 roboty o podobnym zakresie, złożoności </w:t>
      </w:r>
      <w:r w:rsidR="00434D26">
        <w:rPr>
          <w:i/>
        </w:rPr>
        <w:t xml:space="preserve">tj. </w:t>
      </w:r>
      <w:r w:rsidRPr="001A1CA4">
        <w:rPr>
          <w:i/>
        </w:rPr>
        <w:t>zamówienia, których przedmiotem była budowa</w:t>
      </w:r>
      <w:r w:rsidR="006E379B">
        <w:rPr>
          <w:i/>
        </w:rPr>
        <w:t xml:space="preserve">, </w:t>
      </w:r>
      <w:r w:rsidR="00245D93">
        <w:rPr>
          <w:i/>
        </w:rPr>
        <w:t>remont</w:t>
      </w:r>
      <w:r w:rsidR="006E379B">
        <w:rPr>
          <w:i/>
        </w:rPr>
        <w:t xml:space="preserve"> </w:t>
      </w:r>
      <w:r w:rsidRPr="001A1CA4">
        <w:rPr>
          <w:i/>
        </w:rPr>
        <w:t xml:space="preserve">lub przebudowa </w:t>
      </w:r>
      <w:r w:rsidR="0052138E">
        <w:rPr>
          <w:i/>
        </w:rPr>
        <w:t>drogi publicznej o</w:t>
      </w:r>
      <w:r w:rsidR="00AC477C">
        <w:rPr>
          <w:i/>
        </w:rPr>
        <w:t> </w:t>
      </w:r>
      <w:r w:rsidR="0052138E">
        <w:rPr>
          <w:i/>
        </w:rPr>
        <w:t>nawierzchni</w:t>
      </w:r>
      <w:r w:rsidR="00003565">
        <w:rPr>
          <w:i/>
        </w:rPr>
        <w:t xml:space="preserve"> bitumicznej, na odcinku nie krótszym niż  2,0 km. </w:t>
      </w:r>
    </w:p>
    <w:p w14:paraId="7EBE1CE2" w14:textId="276E907F" w:rsidR="001A1CA4" w:rsidRPr="001A1CA4" w:rsidRDefault="001A1CA4" w:rsidP="001A1CA4">
      <w:pPr>
        <w:pStyle w:val="Akapitzlist"/>
        <w:ind w:left="1276" w:right="20"/>
        <w:jc w:val="both"/>
        <w:rPr>
          <w:i/>
          <w:iCs/>
        </w:rPr>
      </w:pPr>
      <w:r w:rsidRPr="001A1CA4">
        <w:rPr>
          <w:b/>
          <w:bCs/>
          <w:i/>
          <w:iCs/>
        </w:rPr>
        <w:t>Uwaga:</w:t>
      </w:r>
      <w:r w:rsidRPr="001A1CA4">
        <w:rPr>
          <w:i/>
          <w:iCs/>
        </w:rPr>
        <w:t xml:space="preserve"> Przez jedno świadczenie Zamawiający rozumie jedną umowę,   pojedyncze, odrębne zobowiązanie. Wykonawca nie może sumować kilku zamówień o mniejszym zakresie dla uzyskania wymagan</w:t>
      </w:r>
      <w:r w:rsidR="00434D26">
        <w:rPr>
          <w:i/>
          <w:iCs/>
        </w:rPr>
        <w:t>e</w:t>
      </w:r>
      <w:r w:rsidR="00AC477C">
        <w:rPr>
          <w:i/>
          <w:iCs/>
        </w:rPr>
        <w:t xml:space="preserve">j </w:t>
      </w:r>
      <w:r w:rsidR="001B1AB6">
        <w:rPr>
          <w:i/>
          <w:iCs/>
        </w:rPr>
        <w:t>wartości</w:t>
      </w:r>
      <w:r w:rsidR="00003565">
        <w:rPr>
          <w:i/>
          <w:iCs/>
        </w:rPr>
        <w:t xml:space="preserve"> 2,0 km.</w:t>
      </w:r>
    </w:p>
    <w:p w14:paraId="5E6718B0" w14:textId="77777777" w:rsidR="001A1CA4" w:rsidRPr="00813477" w:rsidRDefault="001A1CA4" w:rsidP="001A1CA4">
      <w:pPr>
        <w:ind w:left="1276" w:right="20"/>
        <w:jc w:val="both"/>
        <w:rPr>
          <w:i/>
          <w:iCs/>
        </w:rPr>
      </w:pPr>
    </w:p>
    <w:p w14:paraId="342B0B41" w14:textId="77777777" w:rsidR="001A1CA4" w:rsidRDefault="001A1CA4" w:rsidP="001A1CA4">
      <w:pPr>
        <w:pStyle w:val="Akapitzlist"/>
        <w:numPr>
          <w:ilvl w:val="2"/>
          <w:numId w:val="17"/>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0C5577AC" w14:textId="77777777" w:rsidR="001A1CA4" w:rsidRDefault="001A1CA4" w:rsidP="001A1CA4">
      <w:pPr>
        <w:ind w:left="1276" w:right="20"/>
        <w:jc w:val="both"/>
        <w:rPr>
          <w:i/>
          <w:iCs/>
        </w:rPr>
      </w:pPr>
      <w:r w:rsidRPr="00C32D76">
        <w:rPr>
          <w:i/>
          <w:iCs/>
          <w:u w:val="single"/>
        </w:rPr>
        <w:t>kierownik budowy</w:t>
      </w:r>
      <w:r w:rsidRPr="00C32D76">
        <w:t xml:space="preserve"> - </w:t>
      </w:r>
      <w:r w:rsidRPr="00C32D76">
        <w:rPr>
          <w:i/>
          <w:iCs/>
        </w:rPr>
        <w:t>posiadanie ważnych uprawnień budowlanych wykonawczych bez ograniczeń w zakresie budowy dróg</w:t>
      </w:r>
      <w:r>
        <w:rPr>
          <w:i/>
          <w:iCs/>
        </w:rPr>
        <w:t>;</w:t>
      </w:r>
    </w:p>
    <w:p w14:paraId="7A536462" w14:textId="77777777" w:rsidR="001A1CA4" w:rsidRPr="00047ECF" w:rsidRDefault="001A1CA4" w:rsidP="001A1CA4">
      <w:pPr>
        <w:ind w:left="1276" w:right="20"/>
        <w:jc w:val="both"/>
        <w:rPr>
          <w:i/>
          <w:iCs/>
          <w:lang w:val="pl-PL"/>
        </w:rPr>
      </w:pPr>
      <w:r w:rsidRPr="00047ECF">
        <w:rPr>
          <w:i/>
          <w:iCs/>
          <w:lang w:val="pl-PL"/>
        </w:rPr>
        <w:t xml:space="preserve">Osoby wskazane do pełnienia ww. funkcji powinny posiadać uprawnienia budowlane do </w:t>
      </w:r>
      <w:r>
        <w:rPr>
          <w:i/>
          <w:iCs/>
          <w:lang w:val="pl-PL"/>
        </w:rPr>
        <w:t xml:space="preserve">projektowania lub </w:t>
      </w:r>
      <w:r w:rsidRPr="00047ECF">
        <w:rPr>
          <w:i/>
          <w:iCs/>
          <w:lang w:val="pl-PL"/>
        </w:rPr>
        <w:t>kierowania robotami zgodnie z ustawą z dnia</w:t>
      </w:r>
      <w:r>
        <w:rPr>
          <w:i/>
          <w:iCs/>
          <w:lang w:val="pl-PL"/>
        </w:rPr>
        <w:t xml:space="preserve">                    </w:t>
      </w:r>
      <w:r w:rsidRPr="00047ECF">
        <w:rPr>
          <w:i/>
          <w:iCs/>
          <w:lang w:val="pl-PL"/>
        </w:rPr>
        <w:t xml:space="preserve"> 7 lipca 1994 r. Prawo budowlane (t.j. Dz.U. z 2021 r. poz. 2351 z późn. zm.)</w:t>
      </w:r>
      <w:r>
        <w:rPr>
          <w:i/>
          <w:iCs/>
          <w:lang w:val="pl-PL"/>
        </w:rPr>
        <w:t xml:space="preserve">                    </w:t>
      </w:r>
      <w:r w:rsidRPr="00047ECF">
        <w:rPr>
          <w:i/>
          <w:iCs/>
          <w:lang w:val="pl-PL"/>
        </w:rPr>
        <w:t xml:space="preserve"> w specjalności właściwej do powierzonej funkcji lub odpowiadające im uprawnienia budowlane, które zostały wydane na podstawie wcześniejszych </w:t>
      </w:r>
      <w:r w:rsidRPr="00047ECF">
        <w:rPr>
          <w:i/>
          <w:iCs/>
          <w:lang w:val="pl-PL"/>
        </w:rPr>
        <w:lastRenderedPageBreak/>
        <w:t>przepisów oraz - na moment podpisania umowy – przynależeć do właściwej okręgowej Izby Inżynierów Budownictwa.</w:t>
      </w:r>
    </w:p>
    <w:p w14:paraId="6C3EFE2F" w14:textId="77777777" w:rsidR="001A1CA4" w:rsidRPr="00047ECF" w:rsidRDefault="001A1CA4" w:rsidP="001A1CA4">
      <w:pPr>
        <w:ind w:left="1276" w:right="20"/>
        <w:jc w:val="both"/>
        <w:rPr>
          <w:i/>
          <w:iCs/>
          <w:lang w:val="pl-PL"/>
        </w:rPr>
      </w:pPr>
      <w:r w:rsidRPr="00047ECF">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 Unii Europejskiej (t.j. Dz. U. z 2021 r., poz. 1646 z późn. zm.) oraz w ustawie z dnia 15 grudnia 2000 r. o samorządach zawodowych architektów oraz inżynierów budownictwa (t.j. Dz. U. z 2019 r., poz. 1117 z późn. zm.):</w:t>
      </w:r>
    </w:p>
    <w:p w14:paraId="47AA3135" w14:textId="77777777" w:rsidR="001A1CA4" w:rsidRPr="00047ECF" w:rsidRDefault="001A1CA4" w:rsidP="001A1CA4">
      <w:pPr>
        <w:ind w:left="1418" w:right="20" w:hanging="142"/>
        <w:jc w:val="both"/>
        <w:rPr>
          <w:i/>
          <w:iCs/>
          <w:lang w:val="pl-PL"/>
        </w:rPr>
      </w:pPr>
      <w:r w:rsidRPr="00047ECF">
        <w:rPr>
          <w:i/>
          <w:iCs/>
          <w:lang w:val="pl-PL"/>
        </w:rPr>
        <w:t>- mogą ubiegać się i uzyskać decyzję w sprawie uznania kwalifikacji zawodowych w budownictwie, nabytych w państwach członkowskich UE oraz wpis do właściwej okręgowej Izby Inżynierów Budownictwa, po przeprowadzeniu postępowania przez właściwy organ samorządu zawodowego w</w:t>
      </w:r>
      <w:r>
        <w:rPr>
          <w:i/>
          <w:iCs/>
          <w:lang w:val="pl-PL"/>
        </w:rPr>
        <w:t> </w:t>
      </w:r>
      <w:r w:rsidRPr="00047ECF">
        <w:rPr>
          <w:i/>
          <w:iCs/>
          <w:lang w:val="pl-PL"/>
        </w:rPr>
        <w:t>Rzeczpospolitej Polskiej,</w:t>
      </w:r>
    </w:p>
    <w:p w14:paraId="672E99E4" w14:textId="77777777" w:rsidR="001A1CA4" w:rsidRPr="00E46512" w:rsidRDefault="001A1CA4" w:rsidP="001A1CA4">
      <w:pPr>
        <w:ind w:left="1418" w:right="20" w:hanging="142"/>
        <w:jc w:val="both"/>
        <w:rPr>
          <w:i/>
          <w:iCs/>
          <w:lang w:val="pl-PL"/>
        </w:rPr>
      </w:pPr>
      <w:r w:rsidRPr="00047ECF">
        <w:rPr>
          <w:i/>
          <w:iCs/>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okręgowej Izby Inżynierów Budownictwa; świadczenie usług transgranicznych podlega każdorazowo indywidualnej ocenie dokonywanej przez właściwy organ samorządu zawodowego w</w:t>
      </w:r>
      <w:r>
        <w:rPr>
          <w:i/>
          <w:iCs/>
          <w:lang w:val="pl-PL"/>
        </w:rPr>
        <w:t> </w:t>
      </w:r>
      <w:r w:rsidRPr="00047ECF">
        <w:rPr>
          <w:i/>
          <w:iCs/>
          <w:lang w:val="pl-PL"/>
        </w:rPr>
        <w:t>Rzeczpospolitej Polskiej.</w:t>
      </w:r>
    </w:p>
    <w:p w14:paraId="08359D19" w14:textId="77777777" w:rsidR="001A1CA4" w:rsidRPr="00C5527C" w:rsidRDefault="001A1CA4" w:rsidP="001A1CA4">
      <w:pPr>
        <w:pStyle w:val="Akapitzlist"/>
        <w:numPr>
          <w:ilvl w:val="0"/>
          <w:numId w:val="17"/>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BD878F1" w14:textId="77777777" w:rsidR="001A1CA4" w:rsidRPr="000A5151" w:rsidRDefault="001A1CA4" w:rsidP="001A1CA4">
      <w:pPr>
        <w:numPr>
          <w:ilvl w:val="0"/>
          <w:numId w:val="17"/>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w:t>
      </w:r>
      <w:r>
        <w:t xml:space="preserve">                                 </w:t>
      </w:r>
      <w:r w:rsidRPr="000A5151">
        <w:t xml:space="preserve">na realizację zamówienia. </w:t>
      </w:r>
    </w:p>
    <w:p w14:paraId="0000008E" w14:textId="77777777" w:rsidR="00930359" w:rsidRDefault="005B55C1" w:rsidP="00C06BBC">
      <w:pPr>
        <w:pStyle w:val="Nagwek2"/>
        <w:jc w:val="both"/>
      </w:pPr>
      <w:r w:rsidRPr="00F37A6B">
        <w:rPr>
          <w:highlight w:val="lightGray"/>
        </w:rPr>
        <w:t>IX. Podstawy wykluczenia z postępowania</w:t>
      </w:r>
    </w:p>
    <w:p w14:paraId="52296C61" w14:textId="77777777" w:rsidR="00C53052" w:rsidRPr="00216064" w:rsidRDefault="00C53052" w:rsidP="00495978">
      <w:pPr>
        <w:numPr>
          <w:ilvl w:val="0"/>
          <w:numId w:val="40"/>
        </w:numPr>
        <w:ind w:left="426" w:hanging="426"/>
        <w:jc w:val="both"/>
      </w:pPr>
      <w:bookmarkStart w:id="16" w:name="_crlv0voso4yw" w:colFirst="0" w:colLast="0"/>
      <w:bookmarkEnd w:id="16"/>
      <w:r w:rsidRPr="00216064">
        <w:t>Z postępowania o udzielenie zamówienia wyklucza się Wykonawców, w stosunku do których zachodzi którakolwiek z okoliczności wskazanych:</w:t>
      </w:r>
    </w:p>
    <w:p w14:paraId="1A2FA0A7" w14:textId="77777777" w:rsidR="00C53052" w:rsidRPr="00216064" w:rsidRDefault="00C53052" w:rsidP="00495978">
      <w:pPr>
        <w:numPr>
          <w:ilvl w:val="0"/>
          <w:numId w:val="41"/>
        </w:numPr>
        <w:ind w:left="709" w:hanging="283"/>
        <w:jc w:val="both"/>
      </w:pPr>
      <w:r w:rsidRPr="00216064">
        <w:t>w art. 108 ust. 1 PZP;</w:t>
      </w:r>
    </w:p>
    <w:p w14:paraId="3032F139" w14:textId="2EC17A0B" w:rsidR="00C53052" w:rsidRDefault="00C53052" w:rsidP="00495978">
      <w:pPr>
        <w:numPr>
          <w:ilvl w:val="0"/>
          <w:numId w:val="41"/>
        </w:numPr>
        <w:ind w:left="709" w:hanging="283"/>
        <w:jc w:val="both"/>
      </w:pPr>
      <w:r w:rsidRPr="00216064">
        <w:t xml:space="preserve">w art. 109 ust. 1 pkt </w:t>
      </w:r>
      <w:r>
        <w:t xml:space="preserve">1, </w:t>
      </w:r>
      <w:r w:rsidRPr="00216064">
        <w:t>4, 5, 7 PZP, tj.:</w:t>
      </w:r>
    </w:p>
    <w:p w14:paraId="18B3D9EE" w14:textId="77777777" w:rsidR="00C134C0" w:rsidRDefault="00C134C0" w:rsidP="00495978">
      <w:pPr>
        <w:numPr>
          <w:ilvl w:val="0"/>
          <w:numId w:val="56"/>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495978">
      <w:pPr>
        <w:numPr>
          <w:ilvl w:val="0"/>
          <w:numId w:val="56"/>
        </w:numPr>
        <w:suppressAutoHyphens/>
        <w:ind w:left="1246" w:hanging="434"/>
        <w:jc w:val="both"/>
      </w:pPr>
      <w: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495978">
      <w:pPr>
        <w:numPr>
          <w:ilvl w:val="0"/>
          <w:numId w:val="56"/>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73B8CF" w14:textId="6375DB0B" w:rsidR="00C134C0" w:rsidRDefault="00C134C0" w:rsidP="00C134C0">
      <w:pPr>
        <w:numPr>
          <w:ilvl w:val="0"/>
          <w:numId w:val="56"/>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4558CA5F" w:rsidR="00C53052" w:rsidRPr="008E0F79" w:rsidRDefault="00C53052" w:rsidP="008F58DF">
      <w:pPr>
        <w:numPr>
          <w:ilvl w:val="0"/>
          <w:numId w:val="41"/>
        </w:numPr>
        <w:ind w:left="709" w:hanging="283"/>
        <w:jc w:val="both"/>
      </w:pPr>
      <w:r>
        <w:t xml:space="preserve">w </w:t>
      </w:r>
      <w:r w:rsidRPr="00295B6C">
        <w:t xml:space="preserve">art. 7 ust. 1 Ustawy z dnia 13 kwietnia 2022 r. o szczególnych rozwiązaniach </w:t>
      </w:r>
      <w:r w:rsidR="008473E8">
        <w:t xml:space="preserve">                            </w:t>
      </w:r>
      <w:r w:rsidRPr="00295B6C">
        <w:t>w 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37E91D04" w:rsidR="00C53052" w:rsidRPr="00DC2525" w:rsidRDefault="00C53052" w:rsidP="008F58DF">
      <w:pPr>
        <w:pStyle w:val="Akapitzlist"/>
        <w:numPr>
          <w:ilvl w:val="0"/>
          <w:numId w:val="43"/>
        </w:numPr>
        <w:ind w:left="993" w:hanging="284"/>
        <w:jc w:val="both"/>
      </w:pPr>
      <w:r w:rsidRPr="00DC2525">
        <w:t>wymienionego w wykazach określonych w rozporządzeniu 765/2006</w:t>
      </w:r>
      <w:r w:rsidR="008473E8">
        <w:t xml:space="preserve">                                            </w:t>
      </w:r>
      <w:r w:rsidRPr="00DC2525">
        <w:t xml:space="preserve"> i rozporządzeniu 269/2014 albo wpisanego na listę na podstawie decyzji w sprawie wpisu na listę rozstrzygającej o zastosowaniu środka, o którym mowa w art. 1 pkt 3 UOBN;</w:t>
      </w:r>
    </w:p>
    <w:p w14:paraId="1838AC70" w14:textId="77777777" w:rsidR="00C53052" w:rsidRPr="00DC2525" w:rsidRDefault="00C53052" w:rsidP="008F58DF">
      <w:pPr>
        <w:pStyle w:val="Akapitzlist"/>
        <w:numPr>
          <w:ilvl w:val="0"/>
          <w:numId w:val="43"/>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13A95C52" w:rsidR="00C53052" w:rsidRPr="00DC2525" w:rsidRDefault="00C53052" w:rsidP="008F58DF">
      <w:pPr>
        <w:pStyle w:val="Akapitzlist"/>
        <w:numPr>
          <w:ilvl w:val="0"/>
          <w:numId w:val="43"/>
        </w:numPr>
        <w:ind w:left="993" w:hanging="284"/>
        <w:jc w:val="both"/>
      </w:pPr>
      <w:r w:rsidRPr="00DC2525">
        <w:t xml:space="preserve">którego jednostką dominującą w rozumieniu art. 3 ust. 1 pkt 37 ustawy z dnia 29 września 1994 r. o rachunkowości (Dz. U. z 2021 r. poz. 217, 2105 i 2106), jest podmiot wymieniony w wykazach określonych w rozporządzeniu 765/2006 </w:t>
      </w:r>
      <w:r w:rsidR="008473E8">
        <w:t xml:space="preserve">                              </w:t>
      </w:r>
      <w:r w:rsidRPr="00DC2525">
        <w:t>i 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8F58DF">
      <w:pPr>
        <w:numPr>
          <w:ilvl w:val="0"/>
          <w:numId w:val="40"/>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8F58DF">
      <w:pPr>
        <w:numPr>
          <w:ilvl w:val="0"/>
          <w:numId w:val="40"/>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72596D33" w14:textId="77777777" w:rsidR="00C53052" w:rsidRDefault="00C53052" w:rsidP="00C53052">
      <w:pPr>
        <w:ind w:left="-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 xml:space="preserve">X. Podmiotowe środki dowodowe. Oświadczenia i dokumenty, jakie zobowiązani są dostarczyć Wykonawcy w celu </w:t>
      </w:r>
      <w:r w:rsidRPr="00C53052">
        <w:rPr>
          <w:sz w:val="32"/>
          <w:szCs w:val="32"/>
          <w:highlight w:val="lightGray"/>
        </w:rPr>
        <w:lastRenderedPageBreak/>
        <w:t>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95978">
      <w:pPr>
        <w:numPr>
          <w:ilvl w:val="2"/>
          <w:numId w:val="17"/>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95978">
      <w:pPr>
        <w:numPr>
          <w:ilvl w:val="2"/>
          <w:numId w:val="17"/>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495978">
      <w:pPr>
        <w:numPr>
          <w:ilvl w:val="2"/>
          <w:numId w:val="17"/>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30335B65" w:rsidR="00F325AC" w:rsidRDefault="005023A5" w:rsidP="00495978">
      <w:pPr>
        <w:numPr>
          <w:ilvl w:val="2"/>
          <w:numId w:val="17"/>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 xml:space="preserve">adek na ubezpieczenia społeczne lub zdrowotne wraz </w:t>
      </w:r>
      <w:r w:rsidR="00E75CCF">
        <w:lastRenderedPageBreak/>
        <w:t>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Default="005B55C1" w:rsidP="00495978">
      <w:pPr>
        <w:numPr>
          <w:ilvl w:val="2"/>
          <w:numId w:val="17"/>
        </w:numPr>
        <w:ind w:left="710" w:hanging="284"/>
        <w:jc w:val="both"/>
      </w:pPr>
      <w:r w:rsidRPr="00B24186">
        <w:tab/>
      </w:r>
      <w:r w:rsidR="001C2013" w:rsidRPr="001C2013">
        <w:t>wykaz robót budowlanych wykonanych nie wcześniej niż w okresie ostatnich 5 lat, a</w:t>
      </w:r>
      <w:r w:rsidR="003E0591">
        <w:t> </w:t>
      </w:r>
      <w:r w:rsidR="001C2013" w:rsidRPr="001C2013">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B24186">
        <w:t>;</w:t>
      </w:r>
    </w:p>
    <w:p w14:paraId="76F777B2" w14:textId="4CAC2A75" w:rsidR="00E35265" w:rsidRDefault="00436E91" w:rsidP="00495978">
      <w:pPr>
        <w:numPr>
          <w:ilvl w:val="2"/>
          <w:numId w:val="17"/>
        </w:numPr>
        <w:ind w:left="710" w:hanging="284"/>
        <w:jc w:val="both"/>
      </w:pPr>
      <w:r>
        <w:t>wykaz osób, skierowanych przez wykonawcę do realizacji zamówienia publicznego, w</w:t>
      </w:r>
      <w:r w:rsidR="00A82C49">
        <w:t> </w:t>
      </w:r>
      <w:r>
        <w:t>szczególności odpowiedzialnych za świadczenie usług, kontrolę jakości l</w:t>
      </w:r>
      <w:r w:rsidR="006A47B4">
        <w:t>ub</w:t>
      </w:r>
      <w:r>
        <w:t xml:space="preserve"> ki</w:t>
      </w:r>
      <w:r w:rsidR="006A47B4">
        <w:t>erowanie robotami budowlanymi, wraz z informacjami na temat ich kwalifikacji zawodowych, uprawnień, doświadczenia i wykształcenia niezbędnych do wykonania zamówienia publiczneg</w:t>
      </w:r>
      <w:r w:rsidR="00A82C49">
        <w:t>o, a także zakresu wykonywanych przez nie czynności oraz informacją o podstawie do dysponowania tymi osobami</w:t>
      </w:r>
      <w:r w:rsidR="000652A9">
        <w:t>;</w:t>
      </w:r>
    </w:p>
    <w:p w14:paraId="03E5A1E0" w14:textId="6B39EBAC" w:rsidR="000652A9" w:rsidRDefault="000652A9" w:rsidP="000652A9">
      <w:pPr>
        <w:numPr>
          <w:ilvl w:val="2"/>
          <w:numId w:val="17"/>
        </w:numPr>
        <w:ind w:left="710" w:hanging="435"/>
        <w:jc w:val="both"/>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77777777" w:rsidR="00AF6999" w:rsidRDefault="005B55C1" w:rsidP="00495978">
      <w:pPr>
        <w:numPr>
          <w:ilvl w:val="0"/>
          <w:numId w:val="37"/>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95978">
      <w:pPr>
        <w:numPr>
          <w:ilvl w:val="0"/>
          <w:numId w:val="37"/>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95978">
      <w:pPr>
        <w:numPr>
          <w:ilvl w:val="0"/>
          <w:numId w:val="37"/>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495978">
      <w:pPr>
        <w:numPr>
          <w:ilvl w:val="0"/>
          <w:numId w:val="37"/>
        </w:numPr>
        <w:pBdr>
          <w:top w:val="nil"/>
          <w:left w:val="nil"/>
          <w:bottom w:val="nil"/>
          <w:right w:val="nil"/>
          <w:between w:val="nil"/>
        </w:pBdr>
        <w:ind w:left="426" w:hanging="426"/>
        <w:jc w:val="both"/>
      </w:pPr>
      <w:r w:rsidRPr="00B24186">
        <w:lastRenderedPageBreak/>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495978">
      <w:pPr>
        <w:numPr>
          <w:ilvl w:val="0"/>
          <w:numId w:val="37"/>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7" w:name="_gb4nrns0uw97" w:colFirst="0" w:colLast="0"/>
      <w:bookmarkEnd w:id="17"/>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8" w:name="_lodptpqf2xh0" w:colFirst="0" w:colLast="0"/>
      <w:bookmarkEnd w:id="18"/>
      <w:r w:rsidRPr="00123FB2">
        <w:rPr>
          <w:highlight w:val="lightGray"/>
        </w:rPr>
        <w:lastRenderedPageBreak/>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C53052">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C53052">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C53052">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C53052">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9" w:name="_tp7vefgpgfgi" w:colFirst="0" w:colLast="0"/>
      <w:bookmarkEnd w:id="19"/>
      <w:r w:rsidRPr="008676F8">
        <w:rPr>
          <w:highlight w:val="lightGray"/>
        </w:rPr>
        <w:t>XIII. Informacje o sposobie porozumiewania się zamawiającego z Wykonawcami oraz przekazywania oświadczeń lub dokumentów</w:t>
      </w:r>
    </w:p>
    <w:p w14:paraId="6A34AD57" w14:textId="77777777" w:rsidR="00F96CDD" w:rsidRDefault="005B55C1" w:rsidP="00926B0D">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926B0D">
      <w:pPr>
        <w:pStyle w:val="Akapitzlist"/>
        <w:numPr>
          <w:ilvl w:val="0"/>
          <w:numId w:val="27"/>
        </w:numPr>
        <w:ind w:left="426" w:hanging="426"/>
        <w:jc w:val="both"/>
      </w:pPr>
      <w:r w:rsidRPr="00F96CDD">
        <w:t xml:space="preserve">Karolina Łapińska, </w:t>
      </w:r>
    </w:p>
    <w:p w14:paraId="000000B1" w14:textId="4A4016EE" w:rsidR="00930359" w:rsidRPr="00F96CDD" w:rsidRDefault="00F96CDD" w:rsidP="00926B0D">
      <w:pPr>
        <w:pStyle w:val="Akapitzlist"/>
        <w:numPr>
          <w:ilvl w:val="0"/>
          <w:numId w:val="27"/>
        </w:numPr>
        <w:ind w:left="426" w:hanging="426"/>
        <w:jc w:val="both"/>
      </w:pPr>
      <w:r w:rsidRPr="00F96CDD">
        <w:t>Monika Trella-Kowalska</w:t>
      </w:r>
      <w:r w:rsidR="001F0C44">
        <w:t>.</w:t>
      </w:r>
    </w:p>
    <w:p w14:paraId="619FB647" w14:textId="329188DD" w:rsidR="001F0C44" w:rsidRDefault="005B55C1" w:rsidP="00926B0D">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20" w:name="_Hlk66788518"/>
    <w:p w14:paraId="000000B2" w14:textId="5A1AECD6" w:rsidR="00930359" w:rsidRPr="00B24186" w:rsidRDefault="006C7970" w:rsidP="00926B0D">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20"/>
      <w:r w:rsidR="001F0C44">
        <w:rPr>
          <w:color w:val="FF9900"/>
        </w:rPr>
        <w:t xml:space="preserve"> </w:t>
      </w:r>
    </w:p>
    <w:p w14:paraId="000000B3" w14:textId="7777777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926B0D">
      <w:pPr>
        <w:numPr>
          <w:ilvl w:val="0"/>
          <w:numId w:val="14"/>
        </w:numPr>
        <w:pBdr>
          <w:top w:val="nil"/>
          <w:left w:val="nil"/>
          <w:bottom w:val="nil"/>
          <w:right w:val="nil"/>
          <w:between w:val="nil"/>
        </w:pBdr>
        <w:ind w:left="426" w:hanging="426"/>
        <w:jc w:val="both"/>
      </w:pPr>
      <w:r w:rsidRPr="00B24186">
        <w:lastRenderedPageBreak/>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stały dostęp do sieci Internet o gwarantowanej przepustowości nie mniejszej niż 512 kb/s,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zainstalowany program Adobe Acrobat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C53052">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C53052">
      <w:pPr>
        <w:numPr>
          <w:ilvl w:val="1"/>
          <w:numId w:val="28"/>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C53052">
      <w:pPr>
        <w:numPr>
          <w:ilvl w:val="1"/>
          <w:numId w:val="28"/>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704E4EC0" w:rsidR="00930359" w:rsidRPr="00B24186" w:rsidRDefault="005B55C1" w:rsidP="00C53052">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C53052">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1" w:name="_rq2udys4csh9" w:colFirst="0" w:colLast="0"/>
      <w:bookmarkEnd w:id="21"/>
      <w:r w:rsidRPr="005516A7">
        <w:rPr>
          <w:highlight w:val="lightGray"/>
        </w:rPr>
        <w:lastRenderedPageBreak/>
        <w:t>XIV. Opis sposobu przygotowania ofert oraz dokumentów wymaganych przez Zamawiającego w SWZ</w:t>
      </w:r>
    </w:p>
    <w:p w14:paraId="09720C43" w14:textId="77777777" w:rsidR="00383EF4" w:rsidRPr="00383EF4" w:rsidRDefault="005B55C1" w:rsidP="00383EF4">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2" w:name="_21eeoojwb3nb" w:colFirst="0" w:colLast="0"/>
      <w:bookmarkEnd w:id="22"/>
    </w:p>
    <w:p w14:paraId="000000C6" w14:textId="6B3272FC" w:rsidR="00930359" w:rsidRPr="00383EF4" w:rsidRDefault="005B55C1" w:rsidP="00383EF4">
      <w:pPr>
        <w:numPr>
          <w:ilvl w:val="0"/>
          <w:numId w:val="25"/>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C53052">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C53052">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C53052">
      <w:pPr>
        <w:numPr>
          <w:ilvl w:val="1"/>
          <w:numId w:val="24"/>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C53052">
      <w:pPr>
        <w:numPr>
          <w:ilvl w:val="1"/>
          <w:numId w:val="24"/>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1B1AB6" w:rsidP="00926B0D">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Dokumenty i oświadczenia składane przez wykonawcę powinny być w języku polskim, chyba że w SWZ dopuszczono inaczej. W przypadku załączenia dokumentów </w:t>
      </w:r>
      <w:r w:rsidRPr="005516A7">
        <w:lastRenderedPageBreak/>
        <w:t>sporządzonych w innym języku niż dopuszczony, Wykonawca zobowiązany jest załączyć tłumaczenie na język polski.</w:t>
      </w:r>
    </w:p>
    <w:p w14:paraId="000000D3" w14:textId="28DC94D0" w:rsidR="00930359" w:rsidRPr="005516A7" w:rsidRDefault="005B55C1" w:rsidP="00926B0D">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26B0D">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C53052">
      <w:pPr>
        <w:numPr>
          <w:ilvl w:val="0"/>
          <w:numId w:val="25"/>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C53052">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C53052">
      <w:pPr>
        <w:numPr>
          <w:ilvl w:val="1"/>
          <w:numId w:val="21"/>
        </w:numPr>
        <w:ind w:left="851" w:hanging="426"/>
        <w:jc w:val="both"/>
      </w:pPr>
      <w:r w:rsidRPr="005516A7">
        <w:t xml:space="preserve">.zip </w:t>
      </w:r>
    </w:p>
    <w:p w14:paraId="000000D9" w14:textId="77777777" w:rsidR="00930359" w:rsidRPr="005516A7" w:rsidRDefault="005B55C1" w:rsidP="00C53052">
      <w:pPr>
        <w:numPr>
          <w:ilvl w:val="1"/>
          <w:numId w:val="21"/>
        </w:numPr>
        <w:ind w:left="851" w:hanging="426"/>
        <w:jc w:val="both"/>
      </w:pPr>
      <w:r w:rsidRPr="005516A7">
        <w:t>.7Z</w:t>
      </w:r>
    </w:p>
    <w:p w14:paraId="000000DB" w14:textId="77777777" w:rsidR="00930359" w:rsidRPr="005516A7" w:rsidRDefault="005B55C1" w:rsidP="004F156F">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4F156F">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4F156F">
      <w:pPr>
        <w:numPr>
          <w:ilvl w:val="0"/>
          <w:numId w:val="16"/>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77777777" w:rsidR="00930359" w:rsidRPr="005516A7" w:rsidRDefault="005B55C1" w:rsidP="004F156F">
      <w:pPr>
        <w:numPr>
          <w:ilvl w:val="0"/>
          <w:numId w:val="16"/>
        </w:numPr>
        <w:ind w:left="709" w:hanging="283"/>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4F156F">
      <w:pPr>
        <w:numPr>
          <w:ilvl w:val="0"/>
          <w:numId w:val="16"/>
        </w:numPr>
        <w:ind w:left="709" w:hanging="283"/>
        <w:jc w:val="both"/>
      </w:pPr>
      <w:r w:rsidRPr="005516A7">
        <w:t>Zamawiający rekomenduje wykorzystanie podpisu z kwalifikowanym znacznikiem czasu.</w:t>
      </w:r>
    </w:p>
    <w:p w14:paraId="000000E0" w14:textId="77777777" w:rsidR="00930359" w:rsidRPr="005516A7" w:rsidRDefault="005B55C1" w:rsidP="004F156F">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C53052">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C53052">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C53052">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C53052">
      <w:pPr>
        <w:numPr>
          <w:ilvl w:val="0"/>
          <w:numId w:val="25"/>
        </w:numPr>
        <w:ind w:left="426" w:hanging="426"/>
        <w:jc w:val="both"/>
      </w:pPr>
      <w:r w:rsidRPr="005516A7">
        <w:lastRenderedPageBreak/>
        <w:t xml:space="preserve">Jeśli Wykonawca pakuje dokumenty np. w plik o rozszerzeniu .zip, zaleca się wcześniejsze podpisanie każdego ze skompresowanych plików. </w:t>
      </w:r>
    </w:p>
    <w:p w14:paraId="000000E5" w14:textId="77777777" w:rsidR="00930359" w:rsidRPr="005516A7" w:rsidRDefault="005B55C1" w:rsidP="00C53052">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3" w:name="_c8de4rg6s4kb" w:colFirst="0" w:colLast="0"/>
      <w:bookmarkEnd w:id="23"/>
      <w:r w:rsidRPr="00EF6612">
        <w:rPr>
          <w:highlight w:val="lightGray"/>
        </w:rPr>
        <w:t>XV. Sposób obliczania ceny oferty</w:t>
      </w:r>
    </w:p>
    <w:p w14:paraId="0859127F" w14:textId="740B1DE8" w:rsidR="00AC4693" w:rsidRPr="001C0EB8" w:rsidRDefault="00AC4693" w:rsidP="00AC4693">
      <w:pPr>
        <w:numPr>
          <w:ilvl w:val="0"/>
          <w:numId w:val="4"/>
        </w:numPr>
        <w:spacing w:before="240"/>
        <w:ind w:left="426" w:hanging="426"/>
        <w:jc w:val="both"/>
      </w:pPr>
      <w:bookmarkStart w:id="24" w:name="_1wm6hsxsy23e" w:colFirst="0" w:colLast="0"/>
      <w:bookmarkEnd w:id="24"/>
      <w:r w:rsidRPr="00623A6D">
        <w:t xml:space="preserve">Wykonawca podaje cenę za realizację przedmiotu zamówienia zgodnie ze wzorem Formularza Ofertowego, </w:t>
      </w:r>
      <w:r w:rsidRPr="001C0EB8">
        <w:t xml:space="preserve">stanowiącego </w:t>
      </w:r>
      <w:r w:rsidR="00076676">
        <w:rPr>
          <w:b/>
        </w:rPr>
        <w:t>z</w:t>
      </w:r>
      <w:r w:rsidRPr="001C0EB8">
        <w:rPr>
          <w:b/>
        </w:rPr>
        <w:t xml:space="preserve">ałącznik nr 1 do SWZ. </w:t>
      </w:r>
    </w:p>
    <w:p w14:paraId="5C2744F0" w14:textId="77777777" w:rsidR="00AC4693" w:rsidRDefault="00AC4693" w:rsidP="00AC4693">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698C8ADE" w14:textId="77777777" w:rsidR="00AC4693" w:rsidRDefault="00AC4693" w:rsidP="00AC4693">
      <w:pPr>
        <w:numPr>
          <w:ilvl w:val="0"/>
          <w:numId w:val="4"/>
        </w:numPr>
        <w:ind w:left="426" w:hanging="426"/>
        <w:jc w:val="both"/>
      </w:pPr>
      <w:r>
        <w:t>Zamawiający przewiduje wynagrodzenie kosztorysowe.</w:t>
      </w:r>
    </w:p>
    <w:p w14:paraId="4FB86520" w14:textId="0EFE2D2B" w:rsidR="00AC4693" w:rsidRPr="00194421" w:rsidRDefault="00AC4693" w:rsidP="00AC4693">
      <w:pPr>
        <w:numPr>
          <w:ilvl w:val="0"/>
          <w:numId w:val="4"/>
        </w:numPr>
        <w:ind w:left="426" w:hanging="426"/>
        <w:jc w:val="both"/>
        <w:rPr>
          <w:b/>
          <w:bCs/>
        </w:rPr>
      </w:pPr>
      <w:r w:rsidRPr="00194421">
        <w:t xml:space="preserve">Zamawiający wymaga złożenia </w:t>
      </w:r>
      <w:r w:rsidRPr="00194421">
        <w:rPr>
          <w:b/>
          <w:bCs/>
        </w:rPr>
        <w:t xml:space="preserve">wraz z ofertą </w:t>
      </w:r>
      <w:r>
        <w:rPr>
          <w:b/>
          <w:bCs/>
        </w:rPr>
        <w:t>kosztorysu ofertowego</w:t>
      </w:r>
      <w:r w:rsidR="00003565">
        <w:rPr>
          <w:b/>
          <w:bCs/>
        </w:rPr>
        <w:t>,</w:t>
      </w:r>
      <w:r w:rsidR="00076676">
        <w:rPr>
          <w:b/>
          <w:bCs/>
        </w:rPr>
        <w:t xml:space="preserve"> załącznik nr 9 do SWZ</w:t>
      </w:r>
      <w:r>
        <w:rPr>
          <w:b/>
          <w:bCs/>
        </w:rPr>
        <w:t>.</w:t>
      </w:r>
    </w:p>
    <w:p w14:paraId="700C6DD7" w14:textId="77777777" w:rsidR="00AC4693" w:rsidRPr="00E4609A" w:rsidRDefault="00AC4693" w:rsidP="00AC4693">
      <w:pPr>
        <w:numPr>
          <w:ilvl w:val="0"/>
          <w:numId w:val="4"/>
        </w:numPr>
        <w:ind w:left="426" w:hanging="426"/>
        <w:jc w:val="both"/>
        <w:rPr>
          <w:b/>
          <w:bCs/>
        </w:rPr>
      </w:pPr>
      <w:r w:rsidRPr="00E4609A">
        <w:t xml:space="preserve">W celu obliczenia ceny należy wypełnić cenami jednostkowymi netto odpowiednią kolumnę kosztorysu ofertowego. </w:t>
      </w:r>
      <w:r w:rsidRPr="00327A0A">
        <w:t>Iloczyn wartości kolumn „Ilość” i „Cena jedn.” należy wpisać do kolumny „Wartość”. Następnie należy zsumować wszystkie wartości netto podane w kolumnie „Wartość” i wpisać w pozycji „Razem wartość netto”. Prawidłowo ustaloną kwotę podatku VAT należy wpisać w pozycji „ Podatek VAT 23%” i następnie zsumować wartości podane w pozycjach „Razem netto” i „Podatek VAT 23%”. Obliczoną w ten sposób wartość należy wpisać w pozycji „RAZEM BRUTTO”.</w:t>
      </w:r>
    </w:p>
    <w:p w14:paraId="27DEBC8E" w14:textId="77777777" w:rsidR="00AC4693" w:rsidRPr="00E4609A" w:rsidRDefault="00AC4693" w:rsidP="00AC4693">
      <w:pPr>
        <w:numPr>
          <w:ilvl w:val="0"/>
          <w:numId w:val="4"/>
        </w:numPr>
        <w:ind w:left="426" w:hanging="426"/>
        <w:jc w:val="both"/>
      </w:pPr>
      <w:r w:rsidRPr="00E4609A">
        <w:t>Cena oferty powinna być wyrażona w złotych polskich (PLN) z dokładnością do dwóch miejsc po przecinku.</w:t>
      </w:r>
    </w:p>
    <w:p w14:paraId="26F45959" w14:textId="77777777" w:rsidR="00AC4693" w:rsidRPr="00E4609A" w:rsidRDefault="00AC4693" w:rsidP="00AC4693">
      <w:pPr>
        <w:numPr>
          <w:ilvl w:val="0"/>
          <w:numId w:val="4"/>
        </w:numPr>
        <w:ind w:left="426" w:hanging="426"/>
        <w:jc w:val="both"/>
      </w:pPr>
      <w:r w:rsidRPr="00E4609A">
        <w:t>Zamawiający nie przewiduje rozliczeń w walucie obcej.</w:t>
      </w:r>
    </w:p>
    <w:p w14:paraId="071462EF" w14:textId="77777777" w:rsidR="00AC4693" w:rsidRPr="00E4609A" w:rsidRDefault="00AC4693" w:rsidP="00AC4693">
      <w:pPr>
        <w:numPr>
          <w:ilvl w:val="0"/>
          <w:numId w:val="4"/>
        </w:numPr>
        <w:ind w:left="426" w:hanging="426"/>
        <w:jc w:val="both"/>
      </w:pPr>
      <w:r w:rsidRPr="00E4609A">
        <w:t>Wyliczona cena oferty brutto będzie służyć do porównania złożonych ofert i do rozliczenia w trakcie realizacji zamówienia.</w:t>
      </w:r>
    </w:p>
    <w:p w14:paraId="342415C2" w14:textId="77777777" w:rsidR="00AC4693" w:rsidRPr="00E4609A" w:rsidRDefault="00AC4693" w:rsidP="00AC4693">
      <w:pPr>
        <w:numPr>
          <w:ilvl w:val="0"/>
          <w:numId w:val="4"/>
        </w:numPr>
        <w:ind w:left="426" w:hanging="426"/>
        <w:jc w:val="both"/>
      </w:pPr>
      <w:r w:rsidRPr="00E4609A">
        <w:t>Zamawiający poprawi omyłki polegające na zdublowaniu tych samych pozycji w kosztorysie ofertowym w następujący sposób:</w:t>
      </w:r>
    </w:p>
    <w:p w14:paraId="67639063" w14:textId="77777777" w:rsidR="00AC4693" w:rsidRPr="00E4609A" w:rsidRDefault="00AC4693" w:rsidP="00AC4693">
      <w:pPr>
        <w:pStyle w:val="Akapitzlist"/>
        <w:numPr>
          <w:ilvl w:val="0"/>
          <w:numId w:val="59"/>
        </w:numPr>
        <w:jc w:val="both"/>
      </w:pPr>
      <w:r w:rsidRPr="00E4609A">
        <w:t>Zamawiający wykreśli z formularza cenowego zdublowane pozycje pozostawiając tylko jedną z nich,</w:t>
      </w:r>
    </w:p>
    <w:p w14:paraId="71A708CB" w14:textId="77777777" w:rsidR="00AC4693" w:rsidRPr="00E4609A" w:rsidRDefault="00AC4693" w:rsidP="00AC4693">
      <w:pPr>
        <w:pStyle w:val="Akapitzlist"/>
        <w:numPr>
          <w:ilvl w:val="0"/>
          <w:numId w:val="59"/>
        </w:numPr>
        <w:jc w:val="both"/>
      </w:pPr>
      <w:r w:rsidRPr="00E4609A">
        <w:t>po wykreśleniu zdublowanych pozycji Zamawiający zsumuje wartości podane w pozostawionych pozycjach formularza cenowego i tak obliczoną cenę przyjmie jako cenę ofertową,</w:t>
      </w:r>
    </w:p>
    <w:p w14:paraId="300943FD" w14:textId="77777777" w:rsidR="00AC4693" w:rsidRPr="00E4609A" w:rsidRDefault="00AC4693" w:rsidP="00AC4693">
      <w:pPr>
        <w:pStyle w:val="Akapitzlist"/>
        <w:numPr>
          <w:ilvl w:val="0"/>
          <w:numId w:val="59"/>
        </w:numPr>
        <w:jc w:val="both"/>
      </w:pPr>
      <w:r w:rsidRPr="00E4609A">
        <w:t>w sytuacji kiedy zdublowane pozycje będą zawierać inne ceny Zamawiający wykreśli pozycję o wyższej cenie.</w:t>
      </w:r>
    </w:p>
    <w:p w14:paraId="6E821EA5" w14:textId="77777777" w:rsidR="00AC4693" w:rsidRPr="00E4609A" w:rsidRDefault="00AC4693" w:rsidP="00AC4693">
      <w:pPr>
        <w:ind w:left="426"/>
        <w:jc w:val="both"/>
      </w:pPr>
      <w:r w:rsidRPr="00E4609A">
        <w:t>Brak jakiejkolwiek pozycji w złożonym przez Wykonawcę kosztorysie ofertowym nie będzie poprawiony i skutkować będzie odrzuceniem oferty na podstawie art. 226 ust. 1 pkt 5 Ustawy PZP.</w:t>
      </w:r>
    </w:p>
    <w:p w14:paraId="10DE82B3" w14:textId="77777777" w:rsidR="00AC4693" w:rsidRPr="00EF6612" w:rsidRDefault="00AC4693" w:rsidP="00AC4693">
      <w:pPr>
        <w:numPr>
          <w:ilvl w:val="0"/>
          <w:numId w:val="4"/>
        </w:numPr>
        <w:ind w:left="426" w:hanging="426"/>
        <w:jc w:val="both"/>
      </w:pPr>
      <w:r w:rsidRPr="00E4609A">
        <w:t xml:space="preserve">Jeżeli została złożona oferta, której wybór prowadziłby do powstania u zamawiającego obowiązku podatkowego zgodnie z ustawą z dnia 11 marca 2004 r. o podatku od towarów </w:t>
      </w:r>
      <w:r w:rsidRPr="00EF6612">
        <w:t>i usług (Dz. U. z 2018 r. poz. 2174, z późn.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4348D017" w14:textId="77777777" w:rsidR="00AC4693" w:rsidRPr="00EF6612" w:rsidRDefault="00AC4693" w:rsidP="00AC4693">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5B63CBA2" w14:textId="77777777" w:rsidR="00AC4693" w:rsidRPr="00EF6612" w:rsidRDefault="00AC4693" w:rsidP="00AC4693">
      <w:pPr>
        <w:tabs>
          <w:tab w:val="left" w:pos="3855"/>
        </w:tabs>
        <w:ind w:left="851" w:hanging="426"/>
        <w:jc w:val="both"/>
      </w:pPr>
      <w:r w:rsidRPr="00EF6612">
        <w:lastRenderedPageBreak/>
        <w:t>2)</w:t>
      </w:r>
      <w:r w:rsidRPr="00EF6612">
        <w:tab/>
        <w:t>wskazania nazwy (rodzaju) towaru lub usługi, których dostawa lub świadczenie będą prowadziły do powstania obowiązku podatkowego;</w:t>
      </w:r>
    </w:p>
    <w:p w14:paraId="1E87F86B" w14:textId="77777777" w:rsidR="00AC4693" w:rsidRPr="00EF6612" w:rsidRDefault="00AC4693" w:rsidP="00AC4693">
      <w:pPr>
        <w:tabs>
          <w:tab w:val="left" w:pos="3855"/>
        </w:tabs>
        <w:ind w:left="851" w:hanging="426"/>
        <w:jc w:val="both"/>
      </w:pPr>
      <w:r w:rsidRPr="00EF6612">
        <w:t>3)</w:t>
      </w:r>
      <w:r w:rsidRPr="00EF6612">
        <w:tab/>
        <w:t>wskazania wartości towaru lub usługi objętego obowiązkiem podatkowym zamawiającego, bez kwoty podatku;</w:t>
      </w:r>
    </w:p>
    <w:p w14:paraId="6151F04B" w14:textId="77777777" w:rsidR="00AC4693" w:rsidRPr="00EF6612" w:rsidRDefault="00AC4693" w:rsidP="00AC4693">
      <w:pPr>
        <w:tabs>
          <w:tab w:val="left" w:pos="3855"/>
        </w:tabs>
        <w:ind w:left="851" w:hanging="426"/>
        <w:jc w:val="both"/>
      </w:pPr>
      <w:r w:rsidRPr="00EF6612">
        <w:t>4)</w:t>
      </w:r>
      <w:r w:rsidRPr="00EF6612">
        <w:tab/>
        <w:t>wskazania stawki podatku od towarów i usług, która zgodnie z wiedzą wykonawcy, będzie miała zastosowanie.</w:t>
      </w:r>
    </w:p>
    <w:p w14:paraId="1F7C5BC5" w14:textId="77777777" w:rsidR="00AC4693" w:rsidRPr="00EF6612" w:rsidRDefault="00AC4693" w:rsidP="00AC4693">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C53052">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5" w:name="_kraqvybbazqg" w:colFirst="0" w:colLast="0"/>
      <w:bookmarkEnd w:id="25"/>
      <w:r w:rsidRPr="00AB54A4">
        <w:rPr>
          <w:highlight w:val="lightGray"/>
        </w:rPr>
        <w:t xml:space="preserve">XVII. </w:t>
      </w:r>
      <w:r w:rsidR="005739F7" w:rsidRPr="005739F7">
        <w:rPr>
          <w:highlight w:val="lightGray"/>
        </w:rPr>
        <w:t>Sposób i termin składania ofert</w:t>
      </w:r>
    </w:p>
    <w:p w14:paraId="0E15045D" w14:textId="47F5DB7F" w:rsidR="005739F7" w:rsidRPr="00DD1E5B" w:rsidRDefault="005739F7" w:rsidP="00C53052">
      <w:pPr>
        <w:numPr>
          <w:ilvl w:val="0"/>
          <w:numId w:val="18"/>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B971B8">
        <w:t xml:space="preserve">postępowania </w:t>
      </w:r>
      <w:r w:rsidRPr="00B971B8">
        <w:rPr>
          <w:b/>
          <w:bCs/>
        </w:rPr>
        <w:t xml:space="preserve">do dnia </w:t>
      </w:r>
      <w:r w:rsidR="00706C1D">
        <w:rPr>
          <w:b/>
          <w:bCs/>
        </w:rPr>
        <w:t>0</w:t>
      </w:r>
      <w:r w:rsidR="00413B34">
        <w:rPr>
          <w:b/>
          <w:bCs/>
        </w:rPr>
        <w:t>2</w:t>
      </w:r>
      <w:r w:rsidRPr="00B971B8">
        <w:rPr>
          <w:b/>
          <w:bCs/>
        </w:rPr>
        <w:t>.</w:t>
      </w:r>
      <w:r w:rsidR="00413B34">
        <w:rPr>
          <w:b/>
          <w:bCs/>
        </w:rPr>
        <w:t>11</w:t>
      </w:r>
      <w:r w:rsidRPr="00B971B8">
        <w:rPr>
          <w:b/>
          <w:bCs/>
        </w:rPr>
        <w:t>.202</w:t>
      </w:r>
      <w:r w:rsidR="00515F11">
        <w:rPr>
          <w:b/>
          <w:bCs/>
        </w:rPr>
        <w:t>3</w:t>
      </w:r>
      <w:r w:rsidRPr="00B971B8">
        <w:rPr>
          <w:b/>
          <w:bCs/>
        </w:rPr>
        <w:t xml:space="preserve"> r. do godziny 09:00.</w:t>
      </w:r>
    </w:p>
    <w:p w14:paraId="57551DDA" w14:textId="5DCE2E7E" w:rsidR="005739F7" w:rsidRDefault="005739F7" w:rsidP="00C53052">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AC4693" w:rsidRDefault="005739F7" w:rsidP="008F58DF">
      <w:pPr>
        <w:pStyle w:val="Akapitzlist"/>
        <w:numPr>
          <w:ilvl w:val="0"/>
          <w:numId w:val="32"/>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4DDB3F32" w14:textId="4B27695A" w:rsidR="00AC4693" w:rsidRPr="00617B93" w:rsidRDefault="00AC4693" w:rsidP="008F58DF">
      <w:pPr>
        <w:pStyle w:val="Akapitzlist"/>
        <w:numPr>
          <w:ilvl w:val="0"/>
          <w:numId w:val="32"/>
        </w:numPr>
        <w:ind w:right="20"/>
        <w:jc w:val="both"/>
        <w:rPr>
          <w:rFonts w:eastAsia="Times New Roman"/>
          <w:b/>
          <w:szCs w:val="20"/>
        </w:rPr>
      </w:pPr>
      <w:r>
        <w:rPr>
          <w:rFonts w:eastAsia="Times New Roman"/>
          <w:szCs w:val="20"/>
        </w:rPr>
        <w:t>kosztorys ofertow</w:t>
      </w:r>
      <w:r w:rsidR="00003565">
        <w:rPr>
          <w:rFonts w:eastAsia="Times New Roman"/>
          <w:szCs w:val="20"/>
        </w:rPr>
        <w:t>y</w:t>
      </w:r>
      <w:r>
        <w:rPr>
          <w:rFonts w:eastAsia="Times New Roman"/>
          <w:szCs w:val="20"/>
        </w:rPr>
        <w:t xml:space="preserve"> stanowiąc</w:t>
      </w:r>
      <w:r w:rsidR="00003565">
        <w:rPr>
          <w:rFonts w:eastAsia="Times New Roman"/>
          <w:szCs w:val="20"/>
        </w:rPr>
        <w:t>y</w:t>
      </w:r>
      <w:r>
        <w:rPr>
          <w:rFonts w:eastAsia="Times New Roman"/>
          <w:szCs w:val="20"/>
        </w:rPr>
        <w:t xml:space="preserve"> </w:t>
      </w:r>
      <w:r w:rsidRPr="00347515">
        <w:rPr>
          <w:rFonts w:eastAsia="Times New Roman"/>
          <w:b/>
          <w:bCs/>
          <w:szCs w:val="20"/>
        </w:rPr>
        <w:t>załącznik nr 9</w:t>
      </w:r>
      <w:r w:rsidR="00347515">
        <w:rPr>
          <w:rFonts w:eastAsia="Times New Roman"/>
          <w:b/>
          <w:bCs/>
          <w:szCs w:val="20"/>
        </w:rPr>
        <w:t xml:space="preserve"> do SWZ</w:t>
      </w:r>
    </w:p>
    <w:p w14:paraId="22461B96" w14:textId="77777777" w:rsidR="005739F7" w:rsidRDefault="005739F7" w:rsidP="004A71D9">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A71D9">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w:t>
      </w:r>
      <w:r w:rsidRPr="00E41E69">
        <w:lastRenderedPageBreak/>
        <w:t xml:space="preserve">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A71D9">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1B1AB6"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6" w:name="_iwk7tzonv6ne" w:colFirst="0" w:colLast="0"/>
      <w:bookmarkEnd w:id="26"/>
      <w:r w:rsidRPr="00E41E69">
        <w:rPr>
          <w:highlight w:val="lightGray"/>
        </w:rPr>
        <w:t xml:space="preserve">XVIII. </w:t>
      </w:r>
      <w:r w:rsidR="0009635C" w:rsidRPr="0023731F">
        <w:rPr>
          <w:highlight w:val="lightGray"/>
        </w:rPr>
        <w:t>Otwarcie ofert</w:t>
      </w:r>
    </w:p>
    <w:p w14:paraId="2C8C2D2F" w14:textId="74E59EA2"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dniu </w:t>
      </w:r>
      <w:r w:rsidR="00706C1D">
        <w:rPr>
          <w:b/>
          <w:bCs/>
        </w:rPr>
        <w:t>0</w:t>
      </w:r>
      <w:r w:rsidR="00413B34">
        <w:rPr>
          <w:b/>
          <w:bCs/>
        </w:rPr>
        <w:t>2</w:t>
      </w:r>
      <w:r w:rsidRPr="00B971B8">
        <w:rPr>
          <w:b/>
          <w:bCs/>
        </w:rPr>
        <w:t>.</w:t>
      </w:r>
      <w:r w:rsidR="00413B34">
        <w:rPr>
          <w:b/>
          <w:bCs/>
        </w:rPr>
        <w:t>11</w:t>
      </w:r>
      <w:r w:rsidRPr="00B971B8">
        <w:rPr>
          <w:b/>
          <w:bCs/>
        </w:rPr>
        <w:t>.202</w:t>
      </w:r>
      <w:r w:rsidR="00515F11">
        <w:rPr>
          <w:b/>
          <w:bCs/>
        </w:rPr>
        <w:t>3</w:t>
      </w:r>
      <w:r w:rsidRPr="00B971B8">
        <w:rPr>
          <w:b/>
          <w:bCs/>
        </w:rPr>
        <w:t xml:space="preserve"> r. godz. 09:30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6">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7" w:name="_g4kmfra1vcqp" w:colFirst="0" w:colLast="0"/>
      <w:bookmarkEnd w:id="27"/>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6B6B2A53" w:rsidR="0009635C" w:rsidRPr="00AB54A4" w:rsidRDefault="0009635C" w:rsidP="00C53052">
      <w:pPr>
        <w:numPr>
          <w:ilvl w:val="0"/>
          <w:numId w:val="26"/>
        </w:numPr>
        <w:spacing w:before="240"/>
        <w:ind w:left="426" w:hanging="426"/>
        <w:jc w:val="both"/>
      </w:pPr>
      <w:r w:rsidRPr="005D0FAA">
        <w:t xml:space="preserve">Wykonawca będzie </w:t>
      </w:r>
      <w:r w:rsidRPr="004D1A4D">
        <w:t xml:space="preserve">związany ofertą </w:t>
      </w:r>
      <w:r w:rsidRPr="004D1A4D">
        <w:rPr>
          <w:b/>
          <w:bCs/>
        </w:rPr>
        <w:t xml:space="preserve">do dnia </w:t>
      </w:r>
      <w:r w:rsidR="00413B34">
        <w:rPr>
          <w:b/>
          <w:bCs/>
        </w:rPr>
        <w:t>01</w:t>
      </w:r>
      <w:r w:rsidRPr="004D1A4D">
        <w:rPr>
          <w:b/>
          <w:bCs/>
        </w:rPr>
        <w:t>.</w:t>
      </w:r>
      <w:r w:rsidR="00413B34">
        <w:rPr>
          <w:b/>
          <w:bCs/>
        </w:rPr>
        <w:t>12</w:t>
      </w:r>
      <w:r w:rsidRPr="004D1A4D">
        <w:rPr>
          <w:b/>
          <w:bCs/>
        </w:rPr>
        <w:t>.202</w:t>
      </w:r>
      <w:r w:rsidR="00515F11">
        <w:rPr>
          <w:b/>
          <w:bCs/>
        </w:rPr>
        <w:t>3</w:t>
      </w:r>
      <w:r w:rsidRPr="004D1A4D">
        <w:rPr>
          <w:b/>
          <w:bCs/>
        </w:rPr>
        <w:t xml:space="preserve"> r.</w:t>
      </w:r>
      <w:r w:rsidRPr="004D1A4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C53052">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 xml:space="preserve">Przedłużenie terminu </w:t>
      </w:r>
      <w:r w:rsidRPr="00AB54A4">
        <w:lastRenderedPageBreak/>
        <w:t>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8" w:name="_kc2xtpcwd955" w:colFirst="0" w:colLast="0"/>
      <w:bookmarkEnd w:id="28"/>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C53052">
      <w:pPr>
        <w:pStyle w:val="Nagwek2"/>
        <w:numPr>
          <w:ilvl w:val="3"/>
          <w:numId w:val="29"/>
        </w:numPr>
        <w:spacing w:before="0" w:after="0"/>
        <w:ind w:left="426" w:hanging="426"/>
        <w:jc w:val="both"/>
        <w:rPr>
          <w:sz w:val="22"/>
          <w:szCs w:val="22"/>
        </w:rPr>
      </w:pPr>
      <w:bookmarkStart w:id="29" w:name="_jdd1gpfct9cq" w:colFirst="0" w:colLast="0"/>
      <w:bookmarkEnd w:id="29"/>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C53052">
      <w:pPr>
        <w:pStyle w:val="Nagwek2"/>
        <w:numPr>
          <w:ilvl w:val="0"/>
          <w:numId w:val="29"/>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C53052">
      <w:pPr>
        <w:pStyle w:val="Akapitzlist"/>
        <w:numPr>
          <w:ilvl w:val="0"/>
          <w:numId w:val="29"/>
        </w:numPr>
        <w:ind w:left="426" w:hanging="426"/>
        <w:jc w:val="both"/>
      </w:pPr>
      <w:r w:rsidRPr="002F40BE">
        <w:t>Wybór oferty zostanie dokonany w oparciu o przyjęte w niniejszym postępowaniu kryteria oceny ofert przedstawione poniżej:</w:t>
      </w:r>
    </w:p>
    <w:p w14:paraId="2D97C9CF" w14:textId="71A0A519" w:rsidR="00F92B73" w:rsidRDefault="00F92B73"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Pr="00F97DE4" w:rsidRDefault="00F97DE4" w:rsidP="00F41977">
      <w:pPr>
        <w:numPr>
          <w:ilvl w:val="0"/>
          <w:numId w:val="38"/>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5DEF8EC2" w14:textId="77777777" w:rsidR="00F97DE4" w:rsidRPr="00F97DE4" w:rsidRDefault="00F97DE4" w:rsidP="00F41977">
      <w:pPr>
        <w:ind w:left="709" w:hanging="283"/>
        <w:jc w:val="both"/>
      </w:pPr>
      <w:r w:rsidRPr="00F97DE4">
        <w:t xml:space="preserve">                    C min</w:t>
      </w:r>
    </w:p>
    <w:p w14:paraId="4A44A395" w14:textId="77777777" w:rsidR="00F97DE4" w:rsidRPr="00F97DE4" w:rsidRDefault="00F97DE4" w:rsidP="00F41977">
      <w:pPr>
        <w:ind w:left="709" w:hanging="283"/>
        <w:jc w:val="both"/>
      </w:pPr>
      <w:r w:rsidRPr="00F97DE4">
        <w:t xml:space="preserve">           C = ------------ x 60 pkt , </w:t>
      </w:r>
    </w:p>
    <w:p w14:paraId="464475AD" w14:textId="77777777" w:rsidR="00F97DE4" w:rsidRPr="00F97DE4" w:rsidRDefault="00F97DE4" w:rsidP="00F41977">
      <w:pPr>
        <w:ind w:left="709" w:hanging="283"/>
        <w:jc w:val="both"/>
      </w:pPr>
      <w:r w:rsidRPr="00F97DE4">
        <w:t xml:space="preserve">                      C o                                   </w:t>
      </w:r>
    </w:p>
    <w:p w14:paraId="4B6352ED" w14:textId="77777777" w:rsidR="00F97DE4" w:rsidRPr="00F97DE4" w:rsidRDefault="00F97DE4" w:rsidP="00F41977">
      <w:pPr>
        <w:ind w:left="709"/>
        <w:jc w:val="both"/>
      </w:pPr>
      <w:r w:rsidRPr="00F97DE4">
        <w:t xml:space="preserve">gdzie : </w:t>
      </w:r>
    </w:p>
    <w:p w14:paraId="3C712936" w14:textId="77777777" w:rsidR="00F97DE4" w:rsidRPr="00F97DE4" w:rsidRDefault="00F97DE4" w:rsidP="00F41977">
      <w:pPr>
        <w:ind w:left="709"/>
        <w:jc w:val="both"/>
      </w:pPr>
      <w:r w:rsidRPr="00F97DE4">
        <w:t>C min – cena brutto oferty najtańszej</w:t>
      </w:r>
    </w:p>
    <w:p w14:paraId="5C46D1A9" w14:textId="77777777" w:rsidR="00F97DE4" w:rsidRPr="00F97DE4" w:rsidRDefault="00F97DE4" w:rsidP="00F41977">
      <w:pPr>
        <w:ind w:left="709"/>
        <w:jc w:val="both"/>
      </w:pPr>
      <w:r w:rsidRPr="00F97DE4">
        <w:t>C o – cena oferty ocenianej</w:t>
      </w:r>
    </w:p>
    <w:p w14:paraId="23E62074" w14:textId="77777777" w:rsidR="00F97DE4" w:rsidRPr="00F97DE4" w:rsidRDefault="00F97DE4" w:rsidP="00F41977">
      <w:pPr>
        <w:ind w:left="709" w:hanging="283"/>
        <w:jc w:val="both"/>
      </w:pPr>
    </w:p>
    <w:p w14:paraId="4E77D6BC" w14:textId="5CCF1308" w:rsidR="00F97DE4" w:rsidRPr="00C73F1A" w:rsidRDefault="00F97DE4" w:rsidP="00F41977">
      <w:pPr>
        <w:ind w:left="709" w:hanging="283"/>
        <w:jc w:val="both"/>
        <w:rPr>
          <w:color w:val="000000" w:themeColor="text1"/>
        </w:rPr>
      </w:pPr>
      <w:r w:rsidRPr="00C73F1A">
        <w:rPr>
          <w:color w:val="000000" w:themeColor="text1"/>
        </w:rPr>
        <w:t xml:space="preserve">b) Kryterium gwarancja będzie rozpatrywane na podstawie zadeklarowanej ilości m-cy gwarancji, jaką Wykonawca poda w ofercie. Minimalny termin gwarancji jakości  </w:t>
      </w:r>
      <w:r w:rsidR="00362822" w:rsidRPr="00C73F1A">
        <w:rPr>
          <w:color w:val="000000" w:themeColor="text1"/>
        </w:rPr>
        <w:t xml:space="preserve">                                </w:t>
      </w:r>
      <w:r w:rsidRPr="00C73F1A">
        <w:rPr>
          <w:color w:val="000000" w:themeColor="text1"/>
        </w:rPr>
        <w:t xml:space="preserve">to </w:t>
      </w:r>
      <w:r w:rsidR="00FF68A6">
        <w:rPr>
          <w:color w:val="000000" w:themeColor="text1"/>
        </w:rPr>
        <w:t>60</w:t>
      </w:r>
      <w:r w:rsidRPr="00C73F1A">
        <w:rPr>
          <w:color w:val="000000" w:themeColor="text1"/>
        </w:rPr>
        <w:t xml:space="preserve"> m-cy, natomiast maksymalny termin gwarancji jakości - </w:t>
      </w:r>
      <w:r w:rsidR="00FF68A6">
        <w:rPr>
          <w:color w:val="000000" w:themeColor="text1"/>
        </w:rPr>
        <w:t>96</w:t>
      </w:r>
      <w:r w:rsidRPr="00C73F1A">
        <w:rPr>
          <w:color w:val="000000" w:themeColor="text1"/>
        </w:rPr>
        <w:t xml:space="preserve"> m-cy. W związku </w:t>
      </w:r>
      <w:r w:rsidR="00362822" w:rsidRPr="00C73F1A">
        <w:rPr>
          <w:color w:val="000000" w:themeColor="text1"/>
        </w:rPr>
        <w:t xml:space="preserve">                               </w:t>
      </w:r>
      <w:r w:rsidRPr="00C73F1A">
        <w:rPr>
          <w:color w:val="000000" w:themeColor="text1"/>
        </w:rPr>
        <w:t xml:space="preserve">z powyższym Wykonawca może zaproponować termin gwarancji jakości w przedziale </w:t>
      </w:r>
      <w:r w:rsidR="00362822" w:rsidRPr="00C73F1A">
        <w:rPr>
          <w:color w:val="000000" w:themeColor="text1"/>
        </w:rPr>
        <w:t xml:space="preserve">                   </w:t>
      </w:r>
      <w:r w:rsidRPr="00C73F1A">
        <w:rPr>
          <w:color w:val="000000" w:themeColor="text1"/>
        </w:rPr>
        <w:t xml:space="preserve">od </w:t>
      </w:r>
      <w:r w:rsidR="00FF68A6">
        <w:rPr>
          <w:color w:val="000000" w:themeColor="text1"/>
        </w:rPr>
        <w:t>60</w:t>
      </w:r>
      <w:r w:rsidRPr="00C73F1A">
        <w:rPr>
          <w:color w:val="000000" w:themeColor="text1"/>
        </w:rPr>
        <w:t xml:space="preserve"> do </w:t>
      </w:r>
      <w:r w:rsidR="00FF68A6">
        <w:rPr>
          <w:color w:val="000000" w:themeColor="text1"/>
        </w:rPr>
        <w:t>96</w:t>
      </w:r>
      <w:r w:rsidR="004D1A4D" w:rsidRPr="00C73F1A">
        <w:rPr>
          <w:color w:val="000000" w:themeColor="text1"/>
        </w:rPr>
        <w:t xml:space="preserve"> </w:t>
      </w:r>
      <w:r w:rsidRPr="00C73F1A">
        <w:rPr>
          <w:color w:val="000000" w:themeColor="text1"/>
        </w:rPr>
        <w:t xml:space="preserve">miesięcy. Gwarancja może być zadeklarowana tylko w odniesieniu do pełnych miesięcy. </w:t>
      </w:r>
    </w:p>
    <w:p w14:paraId="6675C6E8" w14:textId="0AD8C6EB" w:rsidR="00F97DE4" w:rsidRPr="00C73F1A" w:rsidRDefault="00F97DE4" w:rsidP="00F41977">
      <w:pPr>
        <w:ind w:left="709"/>
        <w:jc w:val="both"/>
        <w:rPr>
          <w:color w:val="000000" w:themeColor="text1"/>
        </w:rPr>
      </w:pPr>
      <w:r w:rsidRPr="00C73F1A">
        <w:rPr>
          <w:color w:val="000000" w:themeColor="text1"/>
        </w:rPr>
        <w:t>Zamawiający w ofercie o największej zadeklarowanej ilości miesięcy  tj.</w:t>
      </w:r>
      <w:r w:rsidR="007D4D62" w:rsidRPr="00C73F1A">
        <w:rPr>
          <w:color w:val="000000" w:themeColor="text1"/>
        </w:rPr>
        <w:t xml:space="preserve"> </w:t>
      </w:r>
      <w:r w:rsidR="004C4527">
        <w:rPr>
          <w:color w:val="000000" w:themeColor="text1"/>
        </w:rPr>
        <w:t>96</w:t>
      </w:r>
      <w:r w:rsidRPr="00C73F1A">
        <w:rPr>
          <w:color w:val="000000" w:themeColor="text1"/>
        </w:rPr>
        <w:t xml:space="preserve"> przyzna 40 pkt, a każda inna ilość w w/wym. przedziale zostanie przyporządkowana liczba punktów proporcjonalnie mniejsza, według wzoru:</w:t>
      </w:r>
    </w:p>
    <w:p w14:paraId="202FACA5" w14:textId="77777777" w:rsidR="00A46495" w:rsidRPr="00F97DE4" w:rsidRDefault="00A46495" w:rsidP="00F41977">
      <w:pPr>
        <w:ind w:left="709"/>
        <w:jc w:val="both"/>
      </w:pPr>
    </w:p>
    <w:p w14:paraId="2F63B14F" w14:textId="77777777" w:rsidR="00F97DE4" w:rsidRPr="00F97DE4" w:rsidRDefault="00F97DE4" w:rsidP="00F41977">
      <w:pPr>
        <w:ind w:left="709" w:hanging="283"/>
        <w:jc w:val="both"/>
      </w:pPr>
      <w:r w:rsidRPr="00F97DE4">
        <w:t xml:space="preserve">                      G o</w:t>
      </w:r>
    </w:p>
    <w:p w14:paraId="1E95FFCA" w14:textId="77777777" w:rsidR="00F97DE4" w:rsidRPr="00F97DE4" w:rsidRDefault="00F97DE4" w:rsidP="00F41977">
      <w:pPr>
        <w:ind w:left="709" w:hanging="283"/>
        <w:jc w:val="both"/>
      </w:pPr>
      <w:r w:rsidRPr="00F97DE4">
        <w:t xml:space="preserve">           G = ------------ x 40 pkt </w:t>
      </w:r>
    </w:p>
    <w:p w14:paraId="7B82A4EC" w14:textId="77777777" w:rsidR="00F97DE4" w:rsidRPr="00F97DE4" w:rsidRDefault="00F97DE4" w:rsidP="00F41977">
      <w:pPr>
        <w:ind w:left="709" w:hanging="283"/>
        <w:jc w:val="both"/>
      </w:pPr>
      <w:r w:rsidRPr="00F97DE4">
        <w:t xml:space="preserve">                    G max</w:t>
      </w:r>
    </w:p>
    <w:p w14:paraId="5DFDE8F2" w14:textId="77777777" w:rsidR="00F97DE4" w:rsidRPr="00F97DE4" w:rsidRDefault="00F97DE4" w:rsidP="00F41977">
      <w:pPr>
        <w:ind w:left="709"/>
        <w:jc w:val="both"/>
      </w:pPr>
      <w:r w:rsidRPr="00F97DE4">
        <w:t xml:space="preserve">gdzie : </w:t>
      </w:r>
    </w:p>
    <w:p w14:paraId="70DE6573" w14:textId="77777777" w:rsidR="00F97DE4" w:rsidRPr="00F97DE4" w:rsidRDefault="00F97DE4" w:rsidP="00F41977">
      <w:pPr>
        <w:ind w:left="709"/>
        <w:jc w:val="both"/>
      </w:pPr>
      <w:r w:rsidRPr="00F97DE4">
        <w:t>G max – najdłuższy termin gwarancji spośród ofert ocenianych</w:t>
      </w:r>
    </w:p>
    <w:p w14:paraId="1EE6EF4E" w14:textId="77777777" w:rsidR="00F97DE4" w:rsidRPr="00F97DE4" w:rsidRDefault="00F97DE4" w:rsidP="00F41977">
      <w:pPr>
        <w:ind w:left="709"/>
        <w:jc w:val="both"/>
      </w:pPr>
      <w:r w:rsidRPr="00F97DE4">
        <w:t xml:space="preserve">G o – termin gwarancji w ofercie ocenianej  </w:t>
      </w:r>
    </w:p>
    <w:p w14:paraId="1C774700" w14:textId="77777777" w:rsidR="00F97DE4" w:rsidRPr="00F97DE4" w:rsidRDefault="00F97DE4" w:rsidP="00F41977">
      <w:pPr>
        <w:ind w:left="709" w:hanging="283"/>
        <w:jc w:val="both"/>
      </w:pPr>
    </w:p>
    <w:p w14:paraId="26EB7F4D" w14:textId="22F7CC02" w:rsidR="00F97DE4" w:rsidRPr="00F97DE4" w:rsidRDefault="00F97DE4" w:rsidP="00F41977">
      <w:pPr>
        <w:ind w:left="709"/>
        <w:jc w:val="both"/>
      </w:pPr>
      <w:r w:rsidRPr="00F97DE4">
        <w:lastRenderedPageBreak/>
        <w:t>W przypadku, gdy w formularzu oferty nie zostanie określony termin gwarancji Zamawiający uzna, iż Wykonawca oferuje minimalny termin gwarancji określony w</w:t>
      </w:r>
      <w:r w:rsidR="00AB1FFF">
        <w:t> </w:t>
      </w:r>
      <w:r w:rsidRPr="00F97DE4">
        <w:t xml:space="preserve">SWZ, który wynosi </w:t>
      </w:r>
      <w:r w:rsidR="004C4527">
        <w:t>60</w:t>
      </w:r>
      <w:r w:rsidRPr="00F97DE4">
        <w:t> miesięcy.</w:t>
      </w:r>
    </w:p>
    <w:p w14:paraId="337F7E92" w14:textId="4B949C1E" w:rsidR="00F97DE4" w:rsidRPr="00F97DE4" w:rsidRDefault="00F97DE4" w:rsidP="00F41977">
      <w:pPr>
        <w:ind w:left="709"/>
        <w:jc w:val="both"/>
      </w:pPr>
      <w:r w:rsidRPr="00F97DE4">
        <w:t xml:space="preserve">W przypadku zaoferowania przez Wykonawcę terminu gwarancji powyżej </w:t>
      </w:r>
      <w:r w:rsidR="004C4527">
        <w:t>96</w:t>
      </w:r>
      <w:r w:rsidRPr="00F97DE4">
        <w:t xml:space="preserve"> miesięcy,</w:t>
      </w:r>
      <w:r w:rsidR="00F41977">
        <w:t xml:space="preserve"> </w:t>
      </w:r>
      <w:r w:rsidRPr="00F97DE4">
        <w:t xml:space="preserve">do obliczeń w kryterium zostanie uwzględniony maksymalny możliwy termin gwarancji wynoszący </w:t>
      </w:r>
      <w:r w:rsidR="004C4527">
        <w:t>96</w:t>
      </w:r>
      <w:r w:rsidRPr="00F97DE4">
        <w:t xml:space="preserve"> miesięcy.</w:t>
      </w:r>
    </w:p>
    <w:p w14:paraId="3D277976" w14:textId="77777777" w:rsidR="00F97DE4" w:rsidRPr="00F97DE4" w:rsidRDefault="00F97DE4" w:rsidP="00F41977">
      <w:pPr>
        <w:ind w:left="709" w:hanging="283"/>
        <w:jc w:val="both"/>
      </w:pPr>
    </w:p>
    <w:p w14:paraId="2E6B7637" w14:textId="77777777" w:rsidR="00F97DE4" w:rsidRPr="00F97DE4" w:rsidRDefault="00F97DE4" w:rsidP="00F41977">
      <w:pPr>
        <w:ind w:left="709" w:hanging="283"/>
        <w:jc w:val="both"/>
      </w:pPr>
      <w:r w:rsidRPr="00F97DE4">
        <w:t>c) 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31218D1D" w14:textId="77777777" w:rsidR="00877FC0" w:rsidRPr="00877FC0" w:rsidRDefault="00877FC0" w:rsidP="00877FC0">
      <w:pPr>
        <w:numPr>
          <w:ilvl w:val="0"/>
          <w:numId w:val="6"/>
        </w:numPr>
        <w:ind w:left="426" w:hanging="426"/>
        <w:jc w:val="both"/>
        <w:rPr>
          <w:color w:val="000000" w:themeColor="text1"/>
        </w:rPr>
      </w:pPr>
      <w:r w:rsidRPr="00877FC0">
        <w:rPr>
          <w:color w:val="000000" w:themeColor="text1"/>
        </w:rPr>
        <w:t>Przed terminem zawarcia umowy Wykonawca jest zobowiązany do przedłożenia harmonogramu rzeczowego – finansowego.</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0" w:name="_8o16t0j5rcy" w:colFirst="0" w:colLast="0"/>
      <w:bookmarkEnd w:id="30"/>
      <w:r w:rsidRPr="005E2BAA">
        <w:rPr>
          <w:highlight w:val="lightGray"/>
        </w:rPr>
        <w:t>XXII. Wymagania dotyczące zabezpieczenia należytego wykonania umowy</w:t>
      </w:r>
    </w:p>
    <w:p w14:paraId="3931F9B7" w14:textId="77777777" w:rsidR="000246FF" w:rsidRPr="00014C2B" w:rsidRDefault="000246FF" w:rsidP="000246FF">
      <w:pPr>
        <w:pStyle w:val="Default"/>
        <w:numPr>
          <w:ilvl w:val="3"/>
          <w:numId w:val="6"/>
        </w:numPr>
        <w:spacing w:line="276" w:lineRule="auto"/>
        <w:ind w:left="426" w:hanging="426"/>
        <w:jc w:val="both"/>
        <w:rPr>
          <w:sz w:val="22"/>
          <w:szCs w:val="22"/>
        </w:rPr>
      </w:pPr>
      <w:bookmarkStart w:id="31" w:name="_n1rtepxw0unn" w:colFirst="0" w:colLast="0"/>
      <w:bookmarkEnd w:id="31"/>
      <w:r w:rsidRPr="00014C2B">
        <w:rPr>
          <w:sz w:val="22"/>
          <w:szCs w:val="22"/>
        </w:rPr>
        <w:t xml:space="preserve">Zamawiający wymaga wniesienia zabezpieczenia należytego wykonania umowy. </w:t>
      </w:r>
    </w:p>
    <w:p w14:paraId="4D45AC09" w14:textId="77777777" w:rsidR="000246FF" w:rsidRDefault="000246FF" w:rsidP="000246FF">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0E82F3B" w14:textId="77777777" w:rsidR="00413B34" w:rsidRDefault="00413B34" w:rsidP="00413B34">
      <w:pPr>
        <w:pStyle w:val="Default"/>
        <w:spacing w:line="276" w:lineRule="auto"/>
        <w:jc w:val="both"/>
        <w:rPr>
          <w:sz w:val="22"/>
          <w:szCs w:val="22"/>
        </w:rPr>
      </w:pPr>
    </w:p>
    <w:p w14:paraId="1671A032" w14:textId="77777777" w:rsidR="00413B34" w:rsidRPr="00014C2B" w:rsidRDefault="00413B34" w:rsidP="00413B34">
      <w:pPr>
        <w:pStyle w:val="Default"/>
        <w:spacing w:line="276" w:lineRule="auto"/>
        <w:jc w:val="both"/>
        <w:rPr>
          <w:sz w:val="22"/>
          <w:szCs w:val="22"/>
        </w:rPr>
      </w:pPr>
    </w:p>
    <w:p w14:paraId="04E5A4D9"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lastRenderedPageBreak/>
        <w:t xml:space="preserve">1) </w:t>
      </w:r>
      <w:r w:rsidRPr="00014C2B">
        <w:rPr>
          <w:sz w:val="22"/>
          <w:szCs w:val="22"/>
        </w:rPr>
        <w:t xml:space="preserve">pieniądzu, </w:t>
      </w:r>
    </w:p>
    <w:p w14:paraId="78F1C88F"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4) </w:t>
      </w:r>
      <w:r w:rsidRPr="00014C2B">
        <w:rPr>
          <w:sz w:val="22"/>
          <w:szCs w:val="22"/>
        </w:rPr>
        <w:t xml:space="preserve">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7777777" w:rsidR="000246FF" w:rsidRDefault="000246FF" w:rsidP="000246FF">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Pzp. </w:t>
      </w:r>
    </w:p>
    <w:p w14:paraId="03B9F485" w14:textId="7F5EE324" w:rsidR="000246FF" w:rsidRPr="00C23902" w:rsidRDefault="000246FF" w:rsidP="00C23902">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w:t>
      </w:r>
      <w:r>
        <w:rPr>
          <w:sz w:val="22"/>
          <w:szCs w:val="22"/>
        </w:rPr>
        <w:t> </w:t>
      </w:r>
      <w:r w:rsidRPr="00025F1C">
        <w:rPr>
          <w:sz w:val="22"/>
          <w:szCs w:val="22"/>
        </w:rPr>
        <w:t>niewykonaniem lub nienależytym wykonaniem umowy (w tym roszczeń dotyczących zastrzeżonych kar umownych) oraz roszczenia z tytułu rękojmi za wady. W treści gwarancji lub poręczenia powinna znaleźć się nazwa przedmiotowego postępowania</w:t>
      </w:r>
      <w:r w:rsidR="00C23902">
        <w:rPr>
          <w:sz w:val="22"/>
          <w:szCs w:val="22"/>
        </w:rPr>
        <w:t xml:space="preserve">: </w:t>
      </w:r>
      <w:r w:rsidR="00413B34" w:rsidRPr="00413B34">
        <w:rPr>
          <w:b/>
          <w:bCs/>
          <w:sz w:val="22"/>
          <w:szCs w:val="22"/>
        </w:rPr>
        <w:t>„Remont drogi powiatowej nr 1415G na odcinku Rębiska-Leśno”</w:t>
      </w:r>
      <w:r w:rsidR="00413B34">
        <w:rPr>
          <w:b/>
          <w:bCs/>
          <w:sz w:val="22"/>
          <w:szCs w:val="22"/>
        </w:rPr>
        <w:t xml:space="preserve"> </w:t>
      </w:r>
      <w:r w:rsidRPr="00C23902">
        <w:rPr>
          <w:color w:val="auto"/>
          <w:sz w:val="22"/>
          <w:szCs w:val="22"/>
        </w:rPr>
        <w:t xml:space="preserve">oraz </w:t>
      </w:r>
      <w:r w:rsidRPr="00C23902">
        <w:rPr>
          <w:sz w:val="22"/>
          <w:szCs w:val="22"/>
        </w:rPr>
        <w:t xml:space="preserve">numer </w:t>
      </w:r>
      <w:r w:rsidR="00413B34">
        <w:rPr>
          <w:sz w:val="22"/>
          <w:szCs w:val="22"/>
        </w:rPr>
        <w:t xml:space="preserve">                            </w:t>
      </w:r>
      <w:r w:rsidRPr="00C23902">
        <w:rPr>
          <w:b/>
          <w:bCs/>
          <w:color w:val="auto"/>
          <w:sz w:val="22"/>
          <w:szCs w:val="22"/>
        </w:rPr>
        <w:t>ZP</w:t>
      </w:r>
      <w:r w:rsidR="00BD4D06">
        <w:rPr>
          <w:b/>
          <w:bCs/>
          <w:color w:val="auto"/>
          <w:sz w:val="22"/>
          <w:szCs w:val="22"/>
        </w:rPr>
        <w:t>-</w:t>
      </w:r>
      <w:r w:rsidR="00413B34">
        <w:rPr>
          <w:b/>
          <w:bCs/>
          <w:color w:val="auto"/>
          <w:sz w:val="22"/>
          <w:szCs w:val="22"/>
        </w:rPr>
        <w:t>26</w:t>
      </w:r>
      <w:r w:rsidRPr="00C23902">
        <w:rPr>
          <w:b/>
          <w:bCs/>
          <w:color w:val="auto"/>
          <w:sz w:val="22"/>
          <w:szCs w:val="22"/>
        </w:rPr>
        <w:t>/</w:t>
      </w:r>
      <w:r w:rsidRPr="00C23902">
        <w:rPr>
          <w:b/>
          <w:bCs/>
          <w:sz w:val="22"/>
          <w:szCs w:val="22"/>
        </w:rPr>
        <w:t>202</w:t>
      </w:r>
      <w:r w:rsidR="000652A9">
        <w:rPr>
          <w:b/>
          <w:bCs/>
          <w:sz w:val="22"/>
          <w:szCs w:val="22"/>
        </w:rPr>
        <w:t>3</w:t>
      </w:r>
      <w:r w:rsidRPr="00C23902">
        <w:rPr>
          <w:sz w:val="22"/>
          <w:szCs w:val="22"/>
        </w:rPr>
        <w:t xml:space="preserve">. </w:t>
      </w:r>
    </w:p>
    <w:p w14:paraId="0FE641F9"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0F7DB504" w14:textId="01E1673E" w:rsidR="000246FF" w:rsidRDefault="000246FF" w:rsidP="000246FF">
      <w:pPr>
        <w:pStyle w:val="Default"/>
        <w:numPr>
          <w:ilvl w:val="3"/>
          <w:numId w:val="6"/>
        </w:numPr>
        <w:spacing w:line="276" w:lineRule="auto"/>
        <w:ind w:left="426" w:hanging="426"/>
        <w:jc w:val="both"/>
        <w:rPr>
          <w:sz w:val="22"/>
          <w:szCs w:val="22"/>
        </w:rPr>
      </w:pPr>
      <w:r w:rsidRPr="003B03FA">
        <w:rPr>
          <w:sz w:val="22"/>
          <w:szCs w:val="22"/>
        </w:rPr>
        <w:t>Zabezpieczenie należytego wykonania umowy wnoszone w pieniądzu wpłaca się przelewem na rachunek bankowy zamawiającego nr 61834900020040152020000040 w</w:t>
      </w:r>
      <w:r>
        <w:rPr>
          <w:sz w:val="22"/>
          <w:szCs w:val="22"/>
        </w:rPr>
        <w:t> </w:t>
      </w:r>
      <w:r w:rsidRPr="003B03FA">
        <w:rPr>
          <w:sz w:val="22"/>
          <w:szCs w:val="22"/>
        </w:rPr>
        <w:t>Banku Spółdzielczym w Krokowej O/Puck</w:t>
      </w:r>
      <w:r w:rsidRPr="00025F1C">
        <w:rPr>
          <w:sz w:val="22"/>
          <w:szCs w:val="22"/>
        </w:rPr>
        <w:t xml:space="preserve">, z dopiskiem: </w:t>
      </w:r>
      <w:r w:rsidRPr="00FE209B">
        <w:rPr>
          <w:b/>
          <w:bCs/>
          <w:sz w:val="22"/>
          <w:szCs w:val="22"/>
        </w:rPr>
        <w:t>„</w:t>
      </w:r>
      <w:r w:rsidRPr="00025F1C">
        <w:rPr>
          <w:b/>
          <w:bCs/>
          <w:sz w:val="22"/>
          <w:szCs w:val="22"/>
        </w:rPr>
        <w:t>Zabezpieczenie</w:t>
      </w:r>
      <w:r>
        <w:rPr>
          <w:b/>
          <w:bCs/>
          <w:sz w:val="22"/>
          <w:szCs w:val="22"/>
        </w:rPr>
        <w:t xml:space="preserve"> należytego wykonania umowy</w:t>
      </w:r>
      <w:r w:rsidRPr="00025F1C">
        <w:rPr>
          <w:b/>
          <w:bCs/>
          <w:sz w:val="22"/>
          <w:szCs w:val="22"/>
        </w:rPr>
        <w:t xml:space="preserve"> </w:t>
      </w:r>
      <w:r w:rsidRPr="00B971B8">
        <w:rPr>
          <w:b/>
          <w:bCs/>
          <w:color w:val="auto"/>
          <w:sz w:val="22"/>
          <w:szCs w:val="22"/>
        </w:rPr>
        <w:t>ZP-</w:t>
      </w:r>
      <w:r w:rsidR="00413B34">
        <w:rPr>
          <w:b/>
          <w:bCs/>
          <w:color w:val="auto"/>
          <w:sz w:val="22"/>
          <w:szCs w:val="22"/>
        </w:rPr>
        <w:t>26</w:t>
      </w:r>
      <w:r w:rsidRPr="00B971B8">
        <w:rPr>
          <w:b/>
          <w:bCs/>
          <w:color w:val="auto"/>
          <w:sz w:val="22"/>
          <w:szCs w:val="22"/>
        </w:rPr>
        <w:t>/202</w:t>
      </w:r>
      <w:r w:rsidR="000652A9">
        <w:rPr>
          <w:b/>
          <w:bCs/>
          <w:color w:val="auto"/>
          <w:sz w:val="22"/>
          <w:szCs w:val="22"/>
        </w:rPr>
        <w:t>3</w:t>
      </w:r>
      <w:r w:rsidRPr="00FE209B">
        <w:rPr>
          <w:b/>
          <w:bCs/>
          <w:sz w:val="22"/>
          <w:szCs w:val="22"/>
        </w:rPr>
        <w:t>”</w:t>
      </w:r>
      <w:r w:rsidRPr="00025F1C">
        <w:rPr>
          <w:sz w:val="22"/>
          <w:szCs w:val="22"/>
        </w:rPr>
        <w:t xml:space="preserve">. </w:t>
      </w:r>
    </w:p>
    <w:p w14:paraId="64961FD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0246FF">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0246FF">
      <w:pPr>
        <w:pStyle w:val="Default"/>
        <w:numPr>
          <w:ilvl w:val="3"/>
          <w:numId w:val="6"/>
        </w:numPr>
        <w:spacing w:line="276" w:lineRule="auto"/>
        <w:ind w:left="426" w:hanging="426"/>
        <w:jc w:val="both"/>
        <w:rPr>
          <w:sz w:val="22"/>
          <w:szCs w:val="22"/>
        </w:rPr>
      </w:pPr>
      <w:r w:rsidRPr="00025F1C">
        <w:rPr>
          <w:b/>
          <w:bCs/>
          <w:color w:val="auto"/>
          <w:sz w:val="22"/>
          <w:szCs w:val="22"/>
        </w:rPr>
        <w:lastRenderedPageBreak/>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0246FF">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2" w:name="_Hlk103323888"/>
      <w:r w:rsidRPr="004F24A1">
        <w:rPr>
          <w:highlight w:val="lightGray"/>
        </w:rPr>
        <w:t>możliwości jej zmiany</w:t>
      </w:r>
      <w:r>
        <w:t xml:space="preserve"> </w:t>
      </w:r>
    </w:p>
    <w:p w14:paraId="71466FFC" w14:textId="2A1AF14F" w:rsidR="000652A9" w:rsidRPr="000652A9" w:rsidRDefault="000652A9" w:rsidP="000652A9">
      <w:pPr>
        <w:jc w:val="both"/>
      </w:pPr>
      <w:r w:rsidRPr="000652A9">
        <w:t xml:space="preserve">Informacje o treści zawieranej umowy oraz możliwości zmiany zostały zawarte we wzorze umowy stanowiącym </w:t>
      </w:r>
      <w:r w:rsidRPr="000652A9">
        <w:rPr>
          <w:b/>
          <w:bCs/>
        </w:rPr>
        <w:t xml:space="preserve">Załącznik nr </w:t>
      </w:r>
      <w:r w:rsidR="00C87FA1">
        <w:rPr>
          <w:b/>
          <w:bCs/>
        </w:rPr>
        <w:t>8</w:t>
      </w:r>
      <w:r w:rsidRPr="000652A9">
        <w:rPr>
          <w:b/>
          <w:bCs/>
        </w:rPr>
        <w:t xml:space="preserve"> do SWZ</w:t>
      </w:r>
      <w:r w:rsidRPr="000652A9">
        <w:t>.</w:t>
      </w:r>
    </w:p>
    <w:bookmarkEnd w:id="32"/>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3" w:name="_uarrfy5kozla" w:colFirst="0" w:colLast="0"/>
      <w:bookmarkEnd w:id="33"/>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F58DF">
      <w:pPr>
        <w:numPr>
          <w:ilvl w:val="0"/>
          <w:numId w:val="35"/>
        </w:numPr>
        <w:ind w:left="426" w:hanging="426"/>
        <w:jc w:val="both"/>
      </w:pPr>
      <w:r w:rsidRPr="00B27E50">
        <w:t>Zamawiający nie przewiduje aukcji elektronicznej.</w:t>
      </w:r>
    </w:p>
    <w:p w14:paraId="347A5916" w14:textId="77777777" w:rsidR="00B27E50" w:rsidRPr="00B27E50" w:rsidRDefault="00B27E50" w:rsidP="008F58DF">
      <w:pPr>
        <w:numPr>
          <w:ilvl w:val="0"/>
          <w:numId w:val="35"/>
        </w:numPr>
        <w:ind w:left="426" w:hanging="426"/>
        <w:jc w:val="both"/>
      </w:pPr>
      <w:r w:rsidRPr="00B27E50">
        <w:t>Zamawiający nie przewiduje złożenia oferty w postaci katalogów elektronicznych.</w:t>
      </w:r>
    </w:p>
    <w:p w14:paraId="54B883AC" w14:textId="77777777" w:rsidR="00B27E50" w:rsidRPr="00B27E50" w:rsidRDefault="00B27E50" w:rsidP="008F58DF">
      <w:pPr>
        <w:numPr>
          <w:ilvl w:val="0"/>
          <w:numId w:val="35"/>
        </w:numPr>
        <w:ind w:left="426" w:hanging="426"/>
        <w:jc w:val="both"/>
      </w:pPr>
      <w:r w:rsidRPr="00B27E50">
        <w:t>Zamawiający nie prowadzi postępowania w celu zawarcia umowy ramowej.</w:t>
      </w:r>
    </w:p>
    <w:p w14:paraId="45A03FCA" w14:textId="77777777" w:rsidR="00B27E50" w:rsidRPr="00B27E50" w:rsidRDefault="00B27E50" w:rsidP="008F58DF">
      <w:pPr>
        <w:numPr>
          <w:ilvl w:val="0"/>
          <w:numId w:val="35"/>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F58DF">
      <w:pPr>
        <w:numPr>
          <w:ilvl w:val="0"/>
          <w:numId w:val="35"/>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BE3962">
      <w:pPr>
        <w:numPr>
          <w:ilvl w:val="0"/>
          <w:numId w:val="35"/>
        </w:numPr>
        <w:ind w:left="426" w:hanging="426"/>
        <w:jc w:val="both"/>
      </w:pPr>
      <w:r w:rsidRPr="00B27E50">
        <w:t>Zamawiający nie dopuszcza składania ofert wariantowych oraz w postaci katalogów elektronicznych.</w:t>
      </w:r>
    </w:p>
    <w:p w14:paraId="22D778AF" w14:textId="5FFB8F80" w:rsidR="00BE3962" w:rsidRPr="008C274A" w:rsidRDefault="00BE3962" w:rsidP="00BE3962">
      <w:pPr>
        <w:numPr>
          <w:ilvl w:val="0"/>
          <w:numId w:val="35"/>
        </w:numPr>
        <w:ind w:left="426" w:hanging="426"/>
        <w:jc w:val="both"/>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65FE3886" w14:textId="77777777" w:rsidR="006949BC" w:rsidRDefault="006949BC" w:rsidP="00564FAC">
      <w:pPr>
        <w:spacing w:line="252" w:lineRule="auto"/>
        <w:rPr>
          <w:lang w:val="pl-PL"/>
        </w:rPr>
        <w:sectPr w:rsidR="006949BC" w:rsidSect="00D96B2E">
          <w:headerReference w:type="default" r:id="rId37"/>
          <w:headerReference w:type="first" r:id="rId38"/>
          <w:pgSz w:w="11906" w:h="16838"/>
          <w:pgMar w:top="1417" w:right="1417" w:bottom="1417" w:left="1417" w:header="709" w:footer="709" w:gutter="0"/>
          <w:cols w:space="708"/>
          <w:titlePg/>
          <w:docGrid w:linePitch="360"/>
        </w:sectPr>
      </w:pP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68204E2C" w14:textId="77777777" w:rsidR="006949BC" w:rsidRDefault="006949BC" w:rsidP="003A1B94">
      <w:pPr>
        <w:suppressAutoHyphens/>
        <w:spacing w:before="120" w:line="240" w:lineRule="auto"/>
        <w:ind w:right="-1"/>
        <w:jc w:val="center"/>
        <w:rPr>
          <w:rFonts w:eastAsia="Times New Roman"/>
          <w:b/>
          <w:bCs/>
          <w:spacing w:val="30"/>
          <w:sz w:val="24"/>
          <w:szCs w:val="24"/>
          <w:lang w:val="pl-PL" w:eastAsia="ar-SA"/>
        </w:rPr>
      </w:pPr>
    </w:p>
    <w:p w14:paraId="27CFB814" w14:textId="64CB58F3" w:rsidR="000D46CE" w:rsidRDefault="00454A65" w:rsidP="003A1B9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550D5EB" w14:textId="77777777" w:rsidR="00096A4E" w:rsidRPr="000D46CE" w:rsidRDefault="00096A4E" w:rsidP="003A1B94">
      <w:pPr>
        <w:suppressAutoHyphens/>
        <w:spacing w:before="120" w:line="240" w:lineRule="auto"/>
        <w:ind w:right="-1"/>
        <w:jc w:val="center"/>
        <w:rPr>
          <w:rFonts w:eastAsia="Times New Roman"/>
          <w:b/>
          <w:bCs/>
          <w:spacing w:val="30"/>
          <w:sz w:val="24"/>
          <w:szCs w:val="24"/>
          <w:lang w:val="pl-PL" w:eastAsia="ar-SA"/>
        </w:rPr>
      </w:pPr>
    </w:p>
    <w:p w14:paraId="3EF36ED7" w14:textId="7BCCE6A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4" w:name="_Hlk76553324"/>
    </w:p>
    <w:bookmarkEnd w:id="34"/>
    <w:p w14:paraId="481B46CC" w14:textId="37E4AE48" w:rsidR="003A1B94" w:rsidRDefault="00413B34" w:rsidP="000D46CE">
      <w:pPr>
        <w:jc w:val="center"/>
        <w:rPr>
          <w:rFonts w:eastAsia="Times New Roman"/>
          <w:b/>
          <w:iCs/>
          <w:lang w:val="pl-PL"/>
        </w:rPr>
      </w:pPr>
      <w:r w:rsidRPr="00413B34">
        <w:rPr>
          <w:rFonts w:eastAsia="Times New Roman"/>
          <w:b/>
          <w:iCs/>
          <w:lang w:val="pl-PL"/>
        </w:rPr>
        <w:t>„Remont drogi powiatowej nr 1415G na odcinku Rębiska - Leśno”</w:t>
      </w:r>
    </w:p>
    <w:p w14:paraId="7E59D92B" w14:textId="77777777" w:rsidR="00413B34" w:rsidRPr="000D46CE" w:rsidRDefault="00413B34" w:rsidP="000D46CE">
      <w:pPr>
        <w:jc w:val="center"/>
        <w:rPr>
          <w:rFonts w:eastAsia="Times New Roman"/>
          <w:b/>
          <w:iCs/>
          <w:lang w:val="pl-PL"/>
        </w:rPr>
      </w:pPr>
    </w:p>
    <w:p w14:paraId="3EEEC4AD" w14:textId="58BC0C24"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KRS/CEiDG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8F58DF">
      <w:pPr>
        <w:numPr>
          <w:ilvl w:val="0"/>
          <w:numId w:val="34"/>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11322E">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1BB7B957" w14:textId="43B9D832" w:rsidR="003A1B94" w:rsidRPr="005A4BC9" w:rsidRDefault="003A1B94" w:rsidP="00E30A3C">
      <w:pPr>
        <w:suppressAutoHyphens/>
        <w:spacing w:line="360" w:lineRule="auto"/>
        <w:ind w:left="426" w:right="-1"/>
        <w:jc w:val="both"/>
        <w:rPr>
          <w:rFonts w:eastAsia="Times New Roman"/>
          <w:b/>
          <w:bCs/>
          <w:iCs/>
          <w:sz w:val="18"/>
          <w:szCs w:val="18"/>
          <w:lang w:val="pl-PL" w:eastAsia="ar-SA"/>
        </w:rPr>
      </w:pPr>
      <w:r w:rsidRPr="005A4BC9">
        <w:rPr>
          <w:rFonts w:eastAsia="Times New Roman"/>
          <w:b/>
          <w:bCs/>
          <w:iCs/>
          <w:sz w:val="18"/>
          <w:szCs w:val="18"/>
          <w:lang w:val="pl-PL" w:eastAsia="ar-SA"/>
        </w:rPr>
        <w:t xml:space="preserve">*wykonawca może zaproponować termin gwarancji jakości w przedziale od </w:t>
      </w:r>
      <w:r w:rsidR="006949BC">
        <w:rPr>
          <w:rFonts w:eastAsia="Times New Roman"/>
          <w:b/>
          <w:bCs/>
          <w:iCs/>
          <w:sz w:val="18"/>
          <w:szCs w:val="18"/>
          <w:lang w:val="pl-PL" w:eastAsia="ar-SA"/>
        </w:rPr>
        <w:t>60</w:t>
      </w:r>
      <w:r w:rsidRPr="005A4BC9">
        <w:rPr>
          <w:rFonts w:eastAsia="Times New Roman"/>
          <w:b/>
          <w:bCs/>
          <w:iCs/>
          <w:sz w:val="18"/>
          <w:szCs w:val="18"/>
          <w:lang w:val="pl-PL" w:eastAsia="ar-SA"/>
        </w:rPr>
        <w:t xml:space="preserve"> do </w:t>
      </w:r>
      <w:r w:rsidR="006949BC">
        <w:rPr>
          <w:rFonts w:eastAsia="Times New Roman"/>
          <w:b/>
          <w:bCs/>
          <w:iCs/>
          <w:sz w:val="18"/>
          <w:szCs w:val="18"/>
          <w:lang w:val="pl-PL" w:eastAsia="ar-SA"/>
        </w:rPr>
        <w:t>96</w:t>
      </w:r>
      <w:r w:rsidRPr="005A4BC9">
        <w:rPr>
          <w:rFonts w:eastAsia="Times New Roman"/>
          <w:b/>
          <w:bCs/>
          <w:iCs/>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8F58DF">
      <w:pPr>
        <w:numPr>
          <w:ilvl w:val="0"/>
          <w:numId w:val="34"/>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8F58DF">
      <w:pPr>
        <w:numPr>
          <w:ilvl w:val="0"/>
          <w:numId w:val="34"/>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8F58DF">
      <w:pPr>
        <w:numPr>
          <w:ilvl w:val="0"/>
          <w:numId w:val="34"/>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KRS/CEiDG: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Pzp),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004A739E" w:rsidR="00E8415A" w:rsidRPr="00413B34" w:rsidRDefault="00E8415A" w:rsidP="00E8415A">
      <w:pPr>
        <w:suppressLineNumbers/>
        <w:jc w:val="both"/>
        <w:rPr>
          <w:b/>
          <w:iCs/>
          <w:lang w:val="pl-PL"/>
        </w:rPr>
      </w:pPr>
      <w:r w:rsidRPr="00B51F3F">
        <w:t xml:space="preserve">Na potrzeby postępowania o udzielenie zamówienia na: </w:t>
      </w:r>
      <w:bookmarkStart w:id="35" w:name="_Hlk85546363"/>
      <w:bookmarkStart w:id="36" w:name="_Hlk103076940"/>
      <w:bookmarkStart w:id="37" w:name="_Hlk106888211"/>
      <w:r w:rsidR="00413B34" w:rsidRPr="00413B34">
        <w:rPr>
          <w:b/>
          <w:iCs/>
          <w:lang w:val="pl-PL"/>
        </w:rPr>
        <w:t xml:space="preserve">„Remont drogi powiatowej </w:t>
      </w:r>
      <w:r w:rsidR="00413B34">
        <w:rPr>
          <w:b/>
          <w:iCs/>
          <w:lang w:val="pl-PL"/>
        </w:rPr>
        <w:t xml:space="preserve">                            </w:t>
      </w:r>
      <w:r w:rsidR="00413B34" w:rsidRPr="00413B34">
        <w:rPr>
          <w:b/>
          <w:iCs/>
          <w:lang w:val="pl-PL"/>
        </w:rPr>
        <w:t>nr 1415G na odcinku Rębiska - Leśno”</w:t>
      </w:r>
      <w:r w:rsidR="00E20870" w:rsidRPr="00E20870">
        <w:rPr>
          <w:b/>
          <w:bCs/>
        </w:rPr>
        <w:t xml:space="preserve"> </w:t>
      </w:r>
      <w:r w:rsidRPr="00B51F3F">
        <w:rPr>
          <w:b/>
        </w:rPr>
        <w:t>(znak sprawy ZP-</w:t>
      </w:r>
      <w:r w:rsidR="00413B34">
        <w:rPr>
          <w:b/>
        </w:rPr>
        <w:t>26</w:t>
      </w:r>
      <w:r w:rsidRPr="00B51F3F">
        <w:rPr>
          <w:b/>
        </w:rPr>
        <w:t>/202</w:t>
      </w:r>
      <w:r w:rsidR="003B1747">
        <w:rPr>
          <w:b/>
        </w:rPr>
        <w:t>3</w:t>
      </w:r>
      <w:r w:rsidRPr="00B51F3F">
        <w:rPr>
          <w:b/>
        </w:rPr>
        <w:t>)</w:t>
      </w:r>
      <w:bookmarkEnd w:id="35"/>
      <w:r w:rsidRPr="00B51F3F">
        <w:rPr>
          <w:b/>
        </w:rPr>
        <w:t xml:space="preserve"> </w:t>
      </w:r>
      <w:bookmarkEnd w:id="36"/>
      <w:bookmarkEnd w:id="37"/>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Pzp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Pzp).</w:t>
      </w:r>
      <w:r w:rsidRPr="00B51F3F">
        <w:t xml:space="preserve"> Jednocześnie oświadczam, że w związku z ww. okolicznością, na podstawie art. 110 ust. 2 ustawy Pzp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77777777" w:rsidR="00E8415A" w:rsidRPr="00B51F3F" w:rsidRDefault="00E8415A" w:rsidP="00E8415A">
      <w:pPr>
        <w:jc w:val="both"/>
      </w:pPr>
      <w:r w:rsidRPr="00B51F3F">
        <w:t>Oświadczam, że wszystkie informacje podane w powyższych oświadczeniach są aktualne                   i 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1911292A" w:rsidR="00B74525" w:rsidRPr="00413B34" w:rsidRDefault="00B74525" w:rsidP="00357D85">
      <w:pPr>
        <w:jc w:val="both"/>
        <w:rPr>
          <w:b/>
          <w:iCs/>
          <w:lang w:val="pl-PL"/>
        </w:rPr>
      </w:pPr>
      <w:r w:rsidRPr="00D3672E">
        <w:t xml:space="preserve">Na potrzeby postępowania o udzielenie zamówienia na </w:t>
      </w:r>
      <w:r w:rsidR="00413B34" w:rsidRPr="00413B34">
        <w:rPr>
          <w:b/>
          <w:iCs/>
          <w:lang w:val="pl-PL"/>
        </w:rPr>
        <w:t>„Remont drogi powiatowej nr 1415G na odcinku Rębiska - Leśno”</w:t>
      </w:r>
      <w:r w:rsidR="00413B34">
        <w:rPr>
          <w:b/>
          <w:iCs/>
          <w:lang w:val="pl-PL"/>
        </w:rPr>
        <w:t xml:space="preserve"> </w:t>
      </w:r>
      <w:r w:rsidR="003B1747" w:rsidRPr="00B51F3F">
        <w:rPr>
          <w:b/>
        </w:rPr>
        <w:t>(znak sprawy ZP-</w:t>
      </w:r>
      <w:r w:rsidR="00413B34">
        <w:rPr>
          <w:b/>
        </w:rPr>
        <w:t>26</w:t>
      </w:r>
      <w:r w:rsidR="003B1747" w:rsidRPr="00B51F3F">
        <w:rPr>
          <w:b/>
        </w:rPr>
        <w:t>/202</w:t>
      </w:r>
      <w:r w:rsidR="003B1747">
        <w:rPr>
          <w:b/>
        </w:rPr>
        <w:t>3</w:t>
      </w:r>
      <w:r w:rsidR="003B1747" w:rsidRPr="00B51F3F">
        <w:rPr>
          <w:b/>
        </w:rPr>
        <w:t xml:space="preserve">) </w:t>
      </w:r>
      <w:r w:rsidR="00A01456" w:rsidRPr="00A01456">
        <w:rPr>
          <w:b/>
        </w:rPr>
        <w:t xml:space="preserve"> </w:t>
      </w:r>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39"/>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3518836" w14:textId="77777777" w:rsidR="00795E0D" w:rsidRDefault="00795E0D" w:rsidP="00044BAC">
      <w:pPr>
        <w:jc w:val="center"/>
        <w:rPr>
          <w:b/>
        </w:rPr>
      </w:pPr>
    </w:p>
    <w:p w14:paraId="768F1D1F" w14:textId="2DC82C20"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F49CF95" w:rsidR="00877BB8" w:rsidRPr="000A4488" w:rsidRDefault="00877BB8" w:rsidP="000D4CA7">
      <w:pPr>
        <w:jc w:val="both"/>
      </w:pPr>
      <w:r w:rsidRPr="000A4488">
        <w:t>że wyżej wymieniony podmiot, stosownie do art. 118 ust. 1 ustawy z dnia 11 września 2019 r. – Prawo zamówień publicznych (t.j. Dz. U. z 20</w:t>
      </w:r>
      <w:r w:rsidR="00A93096">
        <w:t>2</w:t>
      </w:r>
      <w:r w:rsidR="00043061">
        <w:t>2</w:t>
      </w:r>
      <w:r w:rsidRPr="000A4488">
        <w:t xml:space="preserve"> r., poz. </w:t>
      </w:r>
      <w:r w:rsidR="00043061">
        <w:t>1710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2F560C19" w:rsidR="00877BB8" w:rsidRPr="00413B34" w:rsidRDefault="00877BB8" w:rsidP="00A93096">
      <w:pPr>
        <w:jc w:val="both"/>
        <w:rPr>
          <w:b/>
          <w:iCs/>
          <w:lang w:val="pl-PL"/>
        </w:rPr>
      </w:pPr>
      <w:r w:rsidRPr="000A4488">
        <w:t>na okres korzystania z nich przy wykonywaniu zamówienia</w:t>
      </w:r>
      <w:r>
        <w:t xml:space="preserve"> </w:t>
      </w:r>
      <w:r w:rsidRPr="000D4CA7">
        <w:t xml:space="preserve">na </w:t>
      </w:r>
      <w:r w:rsidR="00413B34" w:rsidRPr="00413B34">
        <w:rPr>
          <w:b/>
          <w:iCs/>
          <w:lang w:val="pl-PL"/>
        </w:rPr>
        <w:t xml:space="preserve">„Remont drogi powiatowej </w:t>
      </w:r>
      <w:r w:rsidR="00413B34">
        <w:rPr>
          <w:b/>
          <w:iCs/>
          <w:lang w:val="pl-PL"/>
        </w:rPr>
        <w:t xml:space="preserve">        </w:t>
      </w:r>
      <w:r w:rsidR="00413B34" w:rsidRPr="00413B34">
        <w:rPr>
          <w:b/>
          <w:iCs/>
          <w:lang w:val="pl-PL"/>
        </w:rPr>
        <w:t>nr 1415G na odcinku Rębiska - Leśno”</w:t>
      </w:r>
      <w:r w:rsidR="003B1747" w:rsidRPr="00B51F3F">
        <w:rPr>
          <w:b/>
        </w:rPr>
        <w:t>(znak sprawy ZP-</w:t>
      </w:r>
      <w:r w:rsidR="00413B34">
        <w:rPr>
          <w:b/>
        </w:rPr>
        <w:t>26</w:t>
      </w:r>
      <w:r w:rsidR="003B1747" w:rsidRPr="00B51F3F">
        <w:rPr>
          <w:b/>
        </w:rPr>
        <w:t>/202</w:t>
      </w:r>
      <w:r w:rsidR="003B1747">
        <w:rPr>
          <w:b/>
        </w:rPr>
        <w:t>3</w:t>
      </w:r>
      <w:r w:rsidR="003B1747" w:rsidRPr="00B51F3F">
        <w:rPr>
          <w:b/>
        </w:rPr>
        <w:t xml:space="preserve">) </w:t>
      </w:r>
      <w:r w:rsidR="00A01456" w:rsidRPr="00B51F3F">
        <w:rPr>
          <w:b/>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0"/>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KRS/CEiDG: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Pzp) </w:t>
      </w:r>
    </w:p>
    <w:p w14:paraId="5AAD3309" w14:textId="77777777" w:rsidR="00476C27" w:rsidRPr="004649B3" w:rsidRDefault="00476C27" w:rsidP="00476C27">
      <w:pPr>
        <w:suppressLineNumbers/>
        <w:jc w:val="both"/>
      </w:pPr>
    </w:p>
    <w:p w14:paraId="418BB623" w14:textId="59CB8DA7" w:rsidR="00476C27" w:rsidRPr="00413B34" w:rsidRDefault="00476C27" w:rsidP="00476C27">
      <w:pPr>
        <w:autoSpaceDE w:val="0"/>
        <w:autoSpaceDN w:val="0"/>
        <w:adjustRightInd w:val="0"/>
        <w:jc w:val="both"/>
        <w:rPr>
          <w:b/>
          <w:iCs/>
          <w:lang w:val="pl-PL"/>
        </w:rPr>
      </w:pPr>
      <w:r w:rsidRPr="004649B3">
        <w:t>W postępowaniu o udzielenie zamówienia publicznego na</w:t>
      </w:r>
      <w:r w:rsidR="00413B34" w:rsidRPr="00413B34">
        <w:rPr>
          <w:b/>
          <w:iCs/>
          <w:lang w:val="pl-PL"/>
        </w:rPr>
        <w:t xml:space="preserve">„Remont drogi powiatowej </w:t>
      </w:r>
      <w:r w:rsidR="00413B34">
        <w:rPr>
          <w:b/>
          <w:iCs/>
          <w:lang w:val="pl-PL"/>
        </w:rPr>
        <w:t xml:space="preserve">                            </w:t>
      </w:r>
      <w:r w:rsidR="00413B34" w:rsidRPr="00413B34">
        <w:rPr>
          <w:b/>
          <w:iCs/>
          <w:lang w:val="pl-PL"/>
        </w:rPr>
        <w:t>nr 1415G na odcinku Rębiska - Leśno”</w:t>
      </w:r>
      <w:r w:rsidR="00413B34">
        <w:rPr>
          <w:b/>
          <w:iCs/>
          <w:lang w:val="pl-PL"/>
        </w:rPr>
        <w:t xml:space="preserve"> </w:t>
      </w:r>
      <w:r w:rsidR="003B1747" w:rsidRPr="00B51F3F">
        <w:rPr>
          <w:b/>
        </w:rPr>
        <w:t>(znak sprawy ZP-</w:t>
      </w:r>
      <w:r w:rsidR="00413B34">
        <w:rPr>
          <w:b/>
        </w:rPr>
        <w:t>26</w:t>
      </w:r>
      <w:r w:rsidR="003B1747" w:rsidRPr="00B51F3F">
        <w:rPr>
          <w:b/>
        </w:rPr>
        <w:t>/202</w:t>
      </w:r>
      <w:r w:rsidR="003B1747">
        <w:rPr>
          <w:b/>
        </w:rPr>
        <w:t>3</w:t>
      </w:r>
      <w:r w:rsidR="003B1747" w:rsidRPr="00B51F3F">
        <w:rPr>
          <w:b/>
        </w:rPr>
        <w:t>)</w:t>
      </w:r>
      <w:r w:rsidR="003B1747">
        <w:rPr>
          <w:b/>
        </w:rPr>
        <w:t xml:space="preserve"> </w:t>
      </w:r>
      <w:r w:rsidRPr="004649B3">
        <w:t>oświadczam/-y, że reprezentowany przeze mnie/przez nas podmiot, udostępniający Wykonawcy zasób w</w:t>
      </w:r>
      <w:r w:rsidR="00795E0D">
        <w:t> </w:t>
      </w:r>
      <w:r w:rsidRPr="004649B3">
        <w:t xml:space="preserve">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8F58DF">
      <w:pPr>
        <w:pStyle w:val="Akapitzlist"/>
        <w:numPr>
          <w:ilvl w:val="0"/>
          <w:numId w:val="31"/>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8F58DF">
      <w:pPr>
        <w:numPr>
          <w:ilvl w:val="0"/>
          <w:numId w:val="31"/>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02A10CE4" w:rsidR="00DA0123" w:rsidRPr="00413B34" w:rsidRDefault="00DA0123" w:rsidP="0000791B">
      <w:pPr>
        <w:suppressAutoHyphens/>
        <w:jc w:val="both"/>
        <w:rPr>
          <w:b/>
          <w:iCs/>
          <w:lang w:val="pl-PL"/>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413B34" w:rsidRPr="00413B34">
        <w:rPr>
          <w:b/>
          <w:iCs/>
          <w:lang w:val="pl-PL"/>
        </w:rPr>
        <w:t>„Remont drogi powiatowej nr 1415G na odcinku Rębiska - Leśno”</w:t>
      </w:r>
      <w:r w:rsidR="00413B34">
        <w:rPr>
          <w:b/>
          <w:iCs/>
          <w:lang w:val="pl-PL"/>
        </w:rPr>
        <w:t xml:space="preserve"> </w:t>
      </w:r>
      <w:r w:rsidR="003B1747" w:rsidRPr="00B51F3F">
        <w:rPr>
          <w:b/>
        </w:rPr>
        <w:t>(znak sprawy ZP-</w:t>
      </w:r>
      <w:r w:rsidR="00413B34">
        <w:rPr>
          <w:b/>
        </w:rPr>
        <w:t>26</w:t>
      </w:r>
      <w:r w:rsidR="003B1747" w:rsidRPr="00B51F3F">
        <w:rPr>
          <w:b/>
        </w:rPr>
        <w:t>/202</w:t>
      </w:r>
      <w:r w:rsidR="003B1747">
        <w:rPr>
          <w:b/>
        </w:rPr>
        <w:t>3</w:t>
      </w:r>
      <w:r w:rsidR="003B1747" w:rsidRPr="00B51F3F">
        <w:rPr>
          <w:b/>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1"/>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03E8" w14:textId="344EF353" w:rsidR="00577677" w:rsidRPr="001A03F1" w:rsidRDefault="00577677" w:rsidP="00577677">
    <w:pPr>
      <w:rPr>
        <w:rFonts w:eastAsia="Calibri"/>
        <w:b/>
        <w:bCs/>
        <w:color w:val="434343"/>
      </w:rPr>
    </w:pPr>
    <w:r w:rsidRPr="00F06B27">
      <w:rPr>
        <w:rFonts w:eastAsia="Calibri"/>
        <w:color w:val="434343"/>
      </w:rPr>
      <w:t xml:space="preserve">Nr postępowania: </w:t>
    </w:r>
    <w:r w:rsidRPr="001A03F1">
      <w:rPr>
        <w:b/>
        <w:bCs/>
      </w:rPr>
      <w:t>ZP</w:t>
    </w:r>
    <w:r w:rsidRPr="00055061">
      <w:rPr>
        <w:b/>
        <w:bCs/>
      </w:rPr>
      <w:t>-</w:t>
    </w:r>
    <w:r w:rsidR="00E955C8">
      <w:rPr>
        <w:b/>
        <w:bCs/>
      </w:rPr>
      <w:t>26</w:t>
    </w:r>
    <w:r w:rsidRPr="00055061">
      <w:rPr>
        <w:b/>
        <w:bCs/>
      </w:rPr>
      <w:t>/202</w:t>
    </w:r>
    <w:r w:rsidR="00D74831">
      <w:rPr>
        <w:b/>
        <w:bCs/>
      </w:rPr>
      <w:t>3</w:t>
    </w: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C9B" w14:textId="68B4CB2D" w:rsidR="003A531F" w:rsidRPr="001A03F1" w:rsidRDefault="003A531F" w:rsidP="009132F6">
    <w:pPr>
      <w:rPr>
        <w:rFonts w:eastAsia="Calibri"/>
        <w:b/>
        <w:bCs/>
        <w:color w:val="434343"/>
      </w:rPr>
    </w:pPr>
    <w:r w:rsidRPr="00F06B27">
      <w:rPr>
        <w:rFonts w:eastAsia="Calibri"/>
        <w:color w:val="434343"/>
      </w:rPr>
      <w:t xml:space="preserve">Nr postępowania: </w:t>
    </w:r>
    <w:r w:rsidRPr="001A03F1">
      <w:rPr>
        <w:b/>
        <w:bCs/>
      </w:rPr>
      <w:t>ZP</w:t>
    </w:r>
    <w:r w:rsidRPr="00055061">
      <w:rPr>
        <w:b/>
        <w:bCs/>
      </w:rPr>
      <w:t>-</w:t>
    </w:r>
    <w:r w:rsidR="0092719F">
      <w:rPr>
        <w:b/>
        <w:bCs/>
      </w:rPr>
      <w:t>26</w:t>
    </w:r>
    <w:r w:rsidRPr="00055061">
      <w:rPr>
        <w:b/>
        <w:bCs/>
      </w:rPr>
      <w:t>/202</w:t>
    </w:r>
    <w:r w:rsidR="00391C15">
      <w:rPr>
        <w:b/>
        <w:bCs/>
      </w:rPr>
      <w:t>3</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6"/>
        </w:tabs>
        <w:ind w:left="644" w:hanging="360"/>
      </w:pPr>
      <w:rPr>
        <w:rFonts w:hint="default"/>
        <w:color w:val="000000"/>
      </w:rPr>
    </w:lvl>
  </w:abstractNum>
  <w:abstractNum w:abstractNumId="1"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3"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5"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6"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8"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0"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2936143"/>
    <w:multiLevelType w:val="hybridMultilevel"/>
    <w:tmpl w:val="08EA72BE"/>
    <w:lvl w:ilvl="0" w:tplc="04150001">
      <w:start w:val="1"/>
      <w:numFmt w:val="bullet"/>
      <w:lvlText w:val=""/>
      <w:lvlJc w:val="left"/>
      <w:pPr>
        <w:ind w:left="720" w:hanging="360"/>
      </w:pPr>
      <w:rPr>
        <w:rFonts w:ascii="Symbol" w:hAnsi="Symbol"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F514912"/>
    <w:multiLevelType w:val="hybridMultilevel"/>
    <w:tmpl w:val="6912500A"/>
    <w:lvl w:ilvl="0" w:tplc="B12EA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C42D82"/>
    <w:multiLevelType w:val="multilevel"/>
    <w:tmpl w:val="7152F7DE"/>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C6B7555"/>
    <w:multiLevelType w:val="multilevel"/>
    <w:tmpl w:val="0C3A5DDA"/>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0A0F7E"/>
    <w:multiLevelType w:val="multilevel"/>
    <w:tmpl w:val="258252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1990AB6"/>
    <w:multiLevelType w:val="multilevel"/>
    <w:tmpl w:val="2B18B7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1C964FE"/>
    <w:multiLevelType w:val="multilevel"/>
    <w:tmpl w:val="3FC4BEE4"/>
    <w:lvl w:ilvl="0">
      <w:start w:val="5"/>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0" w15:restartNumberingAfterBreak="0">
    <w:nsid w:val="55F4362E"/>
    <w:multiLevelType w:val="multilevel"/>
    <w:tmpl w:val="5E2883DC"/>
    <w:lvl w:ilvl="0">
      <w:start w:val="1"/>
      <w:numFmt w:val="decimal"/>
      <w:lvlText w:val="%1."/>
      <w:lvlJc w:val="left"/>
      <w:pPr>
        <w:ind w:left="917" w:hanging="360"/>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1"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D3C1E6A"/>
    <w:multiLevelType w:val="hybridMultilevel"/>
    <w:tmpl w:val="814E0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07A613A"/>
    <w:multiLevelType w:val="hybridMultilevel"/>
    <w:tmpl w:val="53240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D052F9F"/>
    <w:multiLevelType w:val="hybridMultilevel"/>
    <w:tmpl w:val="CC4E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7"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9"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0"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7"/>
  </w:num>
  <w:num w:numId="2" w16cid:durableId="1194072773">
    <w:abstractNumId w:val="45"/>
  </w:num>
  <w:num w:numId="3" w16cid:durableId="1977637543">
    <w:abstractNumId w:val="25"/>
  </w:num>
  <w:num w:numId="4" w16cid:durableId="608782543">
    <w:abstractNumId w:val="24"/>
  </w:num>
  <w:num w:numId="5" w16cid:durableId="674455866">
    <w:abstractNumId w:val="20"/>
  </w:num>
  <w:num w:numId="6" w16cid:durableId="2037344675">
    <w:abstractNumId w:val="46"/>
  </w:num>
  <w:num w:numId="7" w16cid:durableId="1714959160">
    <w:abstractNumId w:val="15"/>
  </w:num>
  <w:num w:numId="8" w16cid:durableId="915284815">
    <w:abstractNumId w:val="28"/>
  </w:num>
  <w:num w:numId="9" w16cid:durableId="884214572">
    <w:abstractNumId w:val="60"/>
  </w:num>
  <w:num w:numId="10" w16cid:durableId="1773741204">
    <w:abstractNumId w:val="33"/>
  </w:num>
  <w:num w:numId="11" w16cid:durableId="42019729">
    <w:abstractNumId w:val="57"/>
  </w:num>
  <w:num w:numId="12" w16cid:durableId="665284637">
    <w:abstractNumId w:val="58"/>
  </w:num>
  <w:num w:numId="13" w16cid:durableId="1639801281">
    <w:abstractNumId w:val="23"/>
  </w:num>
  <w:num w:numId="14" w16cid:durableId="807671760">
    <w:abstractNumId w:val="47"/>
  </w:num>
  <w:num w:numId="15" w16cid:durableId="1576430937">
    <w:abstractNumId w:val="14"/>
  </w:num>
  <w:num w:numId="16" w16cid:durableId="2014647972">
    <w:abstractNumId w:val="38"/>
  </w:num>
  <w:num w:numId="17" w16cid:durableId="885528226">
    <w:abstractNumId w:val="48"/>
  </w:num>
  <w:num w:numId="18" w16cid:durableId="993920706">
    <w:abstractNumId w:val="16"/>
  </w:num>
  <w:num w:numId="19" w16cid:durableId="342130062">
    <w:abstractNumId w:val="59"/>
  </w:num>
  <w:num w:numId="20" w16cid:durableId="966161531">
    <w:abstractNumId w:val="35"/>
  </w:num>
  <w:num w:numId="21" w16cid:durableId="1357541975">
    <w:abstractNumId w:val="13"/>
  </w:num>
  <w:num w:numId="22" w16cid:durableId="516235194">
    <w:abstractNumId w:val="51"/>
  </w:num>
  <w:num w:numId="23" w16cid:durableId="936399885">
    <w:abstractNumId w:val="36"/>
  </w:num>
  <w:num w:numId="24" w16cid:durableId="2018726621">
    <w:abstractNumId w:val="12"/>
  </w:num>
  <w:num w:numId="25" w16cid:durableId="1323193010">
    <w:abstractNumId w:val="34"/>
  </w:num>
  <w:num w:numId="26" w16cid:durableId="1907182547">
    <w:abstractNumId w:val="50"/>
  </w:num>
  <w:num w:numId="27" w16cid:durableId="932934406">
    <w:abstractNumId w:val="55"/>
  </w:num>
  <w:num w:numId="28" w16cid:durableId="708140994">
    <w:abstractNumId w:val="32"/>
  </w:num>
  <w:num w:numId="29" w16cid:durableId="765156078">
    <w:abstractNumId w:val="26"/>
  </w:num>
  <w:num w:numId="30" w16cid:durableId="315651156">
    <w:abstractNumId w:val="41"/>
  </w:num>
  <w:num w:numId="31" w16cid:durableId="1222787112">
    <w:abstractNumId w:val="49"/>
  </w:num>
  <w:num w:numId="32" w16cid:durableId="1786652635">
    <w:abstractNumId w:val="22"/>
  </w:num>
  <w:num w:numId="33" w16cid:durableId="98908968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797971">
    <w:abstractNumId w:val="52"/>
  </w:num>
  <w:num w:numId="35" w16cid:durableId="518587716">
    <w:abstractNumId w:val="27"/>
  </w:num>
  <w:num w:numId="36" w16cid:durableId="990911636">
    <w:abstractNumId w:val="53"/>
  </w:num>
  <w:num w:numId="37" w16cid:durableId="332338176">
    <w:abstractNumId w:val="19"/>
  </w:num>
  <w:num w:numId="38" w16cid:durableId="1931545242">
    <w:abstractNumId w:val="42"/>
  </w:num>
  <w:num w:numId="39" w16cid:durableId="405611524">
    <w:abstractNumId w:val="40"/>
  </w:num>
  <w:num w:numId="40" w16cid:durableId="396326711">
    <w:abstractNumId w:val="30"/>
  </w:num>
  <w:num w:numId="41" w16cid:durableId="956108809">
    <w:abstractNumId w:val="31"/>
  </w:num>
  <w:num w:numId="42" w16cid:durableId="1418819130">
    <w:abstractNumId w:val="56"/>
  </w:num>
  <w:num w:numId="43" w16cid:durableId="1859199657">
    <w:abstractNumId w:val="43"/>
  </w:num>
  <w:num w:numId="44" w16cid:durableId="485633865">
    <w:abstractNumId w:val="39"/>
  </w:num>
  <w:num w:numId="45" w16cid:durableId="951866451">
    <w:abstractNumId w:val="18"/>
  </w:num>
  <w:num w:numId="46" w16cid:durableId="736394176">
    <w:abstractNumId w:val="44"/>
  </w:num>
  <w:num w:numId="47" w16cid:durableId="1633557657">
    <w:abstractNumId w:val="1"/>
  </w:num>
  <w:num w:numId="48" w16cid:durableId="1424689107">
    <w:abstractNumId w:val="4"/>
  </w:num>
  <w:num w:numId="49" w16cid:durableId="1258097189">
    <w:abstractNumId w:val="5"/>
  </w:num>
  <w:num w:numId="50" w16cid:durableId="1717120653">
    <w:abstractNumId w:val="6"/>
  </w:num>
  <w:num w:numId="51" w16cid:durableId="627856617">
    <w:abstractNumId w:val="7"/>
  </w:num>
  <w:num w:numId="52" w16cid:durableId="1225944749">
    <w:abstractNumId w:val="8"/>
  </w:num>
  <w:num w:numId="53" w16cid:durableId="560823137">
    <w:abstractNumId w:val="9"/>
  </w:num>
  <w:num w:numId="54" w16cid:durableId="500044217">
    <w:abstractNumId w:val="10"/>
  </w:num>
  <w:num w:numId="55" w16cid:durableId="332730816">
    <w:abstractNumId w:val="3"/>
  </w:num>
  <w:num w:numId="56" w16cid:durableId="80415378">
    <w:abstractNumId w:val="21"/>
  </w:num>
  <w:num w:numId="57" w16cid:durableId="139730840">
    <w:abstractNumId w:val="54"/>
  </w:num>
  <w:num w:numId="58" w16cid:durableId="1409690153">
    <w:abstractNumId w:val="11"/>
  </w:num>
  <w:num w:numId="59" w16cid:durableId="587229776">
    <w:abstractNumId w:val="17"/>
  </w:num>
  <w:num w:numId="60" w16cid:durableId="1446656549">
    <w:abstractNumId w:val="29"/>
  </w:num>
  <w:num w:numId="61" w16cid:durableId="2112973363">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565"/>
    <w:rsid w:val="00003FC7"/>
    <w:rsid w:val="00004236"/>
    <w:rsid w:val="000059A4"/>
    <w:rsid w:val="00006C19"/>
    <w:rsid w:val="0000791B"/>
    <w:rsid w:val="00010D19"/>
    <w:rsid w:val="00013399"/>
    <w:rsid w:val="00013D21"/>
    <w:rsid w:val="00014C2B"/>
    <w:rsid w:val="000172DC"/>
    <w:rsid w:val="0002402C"/>
    <w:rsid w:val="000242B4"/>
    <w:rsid w:val="000243B9"/>
    <w:rsid w:val="000246FF"/>
    <w:rsid w:val="00025F1C"/>
    <w:rsid w:val="00030B07"/>
    <w:rsid w:val="00035442"/>
    <w:rsid w:val="000359F5"/>
    <w:rsid w:val="00035E76"/>
    <w:rsid w:val="00037A9C"/>
    <w:rsid w:val="00040201"/>
    <w:rsid w:val="00043061"/>
    <w:rsid w:val="000436A0"/>
    <w:rsid w:val="00044BAC"/>
    <w:rsid w:val="0005124C"/>
    <w:rsid w:val="00055043"/>
    <w:rsid w:val="00055061"/>
    <w:rsid w:val="00056385"/>
    <w:rsid w:val="0005764E"/>
    <w:rsid w:val="000645D3"/>
    <w:rsid w:val="00064F57"/>
    <w:rsid w:val="000652A9"/>
    <w:rsid w:val="00065335"/>
    <w:rsid w:val="00065C40"/>
    <w:rsid w:val="00066E97"/>
    <w:rsid w:val="000708DB"/>
    <w:rsid w:val="00071DFE"/>
    <w:rsid w:val="00076676"/>
    <w:rsid w:val="00077DFB"/>
    <w:rsid w:val="00084351"/>
    <w:rsid w:val="00086F25"/>
    <w:rsid w:val="00094515"/>
    <w:rsid w:val="0009635C"/>
    <w:rsid w:val="000966E4"/>
    <w:rsid w:val="000967C2"/>
    <w:rsid w:val="00096A4E"/>
    <w:rsid w:val="000A1605"/>
    <w:rsid w:val="000A1CE1"/>
    <w:rsid w:val="000A4C1A"/>
    <w:rsid w:val="000A4EA7"/>
    <w:rsid w:val="000A5151"/>
    <w:rsid w:val="000A6C2E"/>
    <w:rsid w:val="000A6C7A"/>
    <w:rsid w:val="000B1AC4"/>
    <w:rsid w:val="000B3AB3"/>
    <w:rsid w:val="000B3F38"/>
    <w:rsid w:val="000B4B6C"/>
    <w:rsid w:val="000C041A"/>
    <w:rsid w:val="000C17C1"/>
    <w:rsid w:val="000C2195"/>
    <w:rsid w:val="000C2613"/>
    <w:rsid w:val="000C32B5"/>
    <w:rsid w:val="000C3402"/>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79E9"/>
    <w:rsid w:val="00110764"/>
    <w:rsid w:val="00110BCA"/>
    <w:rsid w:val="0011226C"/>
    <w:rsid w:val="0011322E"/>
    <w:rsid w:val="00114D96"/>
    <w:rsid w:val="00123F1D"/>
    <w:rsid w:val="00123FB2"/>
    <w:rsid w:val="00125EB7"/>
    <w:rsid w:val="00125EFE"/>
    <w:rsid w:val="00126EB3"/>
    <w:rsid w:val="00127240"/>
    <w:rsid w:val="00127FEE"/>
    <w:rsid w:val="0013121D"/>
    <w:rsid w:val="0013686D"/>
    <w:rsid w:val="00136C5C"/>
    <w:rsid w:val="00140C81"/>
    <w:rsid w:val="00143879"/>
    <w:rsid w:val="00144752"/>
    <w:rsid w:val="00147288"/>
    <w:rsid w:val="00152165"/>
    <w:rsid w:val="00154B76"/>
    <w:rsid w:val="001552F3"/>
    <w:rsid w:val="00157CD2"/>
    <w:rsid w:val="00157FE0"/>
    <w:rsid w:val="00164964"/>
    <w:rsid w:val="00172094"/>
    <w:rsid w:val="00172CD9"/>
    <w:rsid w:val="00173A35"/>
    <w:rsid w:val="00182F6D"/>
    <w:rsid w:val="001865AB"/>
    <w:rsid w:val="001866C7"/>
    <w:rsid w:val="001869F3"/>
    <w:rsid w:val="00186EE1"/>
    <w:rsid w:val="00187BA3"/>
    <w:rsid w:val="00193793"/>
    <w:rsid w:val="00194421"/>
    <w:rsid w:val="0019750D"/>
    <w:rsid w:val="001A03F1"/>
    <w:rsid w:val="001A1CA4"/>
    <w:rsid w:val="001A26AE"/>
    <w:rsid w:val="001A5489"/>
    <w:rsid w:val="001B1AB6"/>
    <w:rsid w:val="001B5499"/>
    <w:rsid w:val="001C06AD"/>
    <w:rsid w:val="001C0EB8"/>
    <w:rsid w:val="001C2013"/>
    <w:rsid w:val="001C6DA1"/>
    <w:rsid w:val="001C7B81"/>
    <w:rsid w:val="001D246D"/>
    <w:rsid w:val="001D2AD5"/>
    <w:rsid w:val="001D5F2D"/>
    <w:rsid w:val="001D6290"/>
    <w:rsid w:val="001D6A1A"/>
    <w:rsid w:val="001E155B"/>
    <w:rsid w:val="001E5FB0"/>
    <w:rsid w:val="001E6FCD"/>
    <w:rsid w:val="001F0C44"/>
    <w:rsid w:val="001F603E"/>
    <w:rsid w:val="001F64B9"/>
    <w:rsid w:val="001F7B19"/>
    <w:rsid w:val="00200269"/>
    <w:rsid w:val="002024CF"/>
    <w:rsid w:val="002028C1"/>
    <w:rsid w:val="00203E97"/>
    <w:rsid w:val="002052E9"/>
    <w:rsid w:val="00205B7F"/>
    <w:rsid w:val="0020683C"/>
    <w:rsid w:val="00210C8F"/>
    <w:rsid w:val="00211397"/>
    <w:rsid w:val="00215217"/>
    <w:rsid w:val="00215CCA"/>
    <w:rsid w:val="00220A26"/>
    <w:rsid w:val="00222254"/>
    <w:rsid w:val="00223D84"/>
    <w:rsid w:val="0022521B"/>
    <w:rsid w:val="0023106E"/>
    <w:rsid w:val="002322D2"/>
    <w:rsid w:val="00233CA8"/>
    <w:rsid w:val="0023552F"/>
    <w:rsid w:val="0023731F"/>
    <w:rsid w:val="00237EB6"/>
    <w:rsid w:val="002441C3"/>
    <w:rsid w:val="0024465B"/>
    <w:rsid w:val="002459BF"/>
    <w:rsid w:val="00245D93"/>
    <w:rsid w:val="00246D7D"/>
    <w:rsid w:val="00250B21"/>
    <w:rsid w:val="002517A6"/>
    <w:rsid w:val="00252FEB"/>
    <w:rsid w:val="00253F7E"/>
    <w:rsid w:val="00254885"/>
    <w:rsid w:val="00254C21"/>
    <w:rsid w:val="00260093"/>
    <w:rsid w:val="00261962"/>
    <w:rsid w:val="00264749"/>
    <w:rsid w:val="00265E5F"/>
    <w:rsid w:val="00273B49"/>
    <w:rsid w:val="002744DC"/>
    <w:rsid w:val="00275BF9"/>
    <w:rsid w:val="00280A87"/>
    <w:rsid w:val="0028159C"/>
    <w:rsid w:val="0028293E"/>
    <w:rsid w:val="002913C0"/>
    <w:rsid w:val="002914E6"/>
    <w:rsid w:val="00292E4C"/>
    <w:rsid w:val="00293556"/>
    <w:rsid w:val="00293682"/>
    <w:rsid w:val="00294B49"/>
    <w:rsid w:val="00296091"/>
    <w:rsid w:val="00297158"/>
    <w:rsid w:val="00297C8C"/>
    <w:rsid w:val="00297FF3"/>
    <w:rsid w:val="002A2546"/>
    <w:rsid w:val="002A4799"/>
    <w:rsid w:val="002A49A6"/>
    <w:rsid w:val="002A4B94"/>
    <w:rsid w:val="002A5026"/>
    <w:rsid w:val="002B14A3"/>
    <w:rsid w:val="002B1570"/>
    <w:rsid w:val="002B1C0D"/>
    <w:rsid w:val="002B1EF1"/>
    <w:rsid w:val="002B37C7"/>
    <w:rsid w:val="002B3E94"/>
    <w:rsid w:val="002B463D"/>
    <w:rsid w:val="002B5133"/>
    <w:rsid w:val="002C2537"/>
    <w:rsid w:val="002C29BF"/>
    <w:rsid w:val="002C37DB"/>
    <w:rsid w:val="002C5E0A"/>
    <w:rsid w:val="002C75A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303793"/>
    <w:rsid w:val="003049B1"/>
    <w:rsid w:val="00305ECA"/>
    <w:rsid w:val="00317D59"/>
    <w:rsid w:val="003200D3"/>
    <w:rsid w:val="00320B47"/>
    <w:rsid w:val="00321CB0"/>
    <w:rsid w:val="00326025"/>
    <w:rsid w:val="0032640F"/>
    <w:rsid w:val="00327A0A"/>
    <w:rsid w:val="00334D5D"/>
    <w:rsid w:val="00336C52"/>
    <w:rsid w:val="00337325"/>
    <w:rsid w:val="00340ECA"/>
    <w:rsid w:val="00344A3D"/>
    <w:rsid w:val="00347515"/>
    <w:rsid w:val="0034766B"/>
    <w:rsid w:val="003477F2"/>
    <w:rsid w:val="0035113D"/>
    <w:rsid w:val="0035229D"/>
    <w:rsid w:val="00353015"/>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3EA6"/>
    <w:rsid w:val="003A531F"/>
    <w:rsid w:val="003A53CE"/>
    <w:rsid w:val="003A6C0E"/>
    <w:rsid w:val="003A7307"/>
    <w:rsid w:val="003A7699"/>
    <w:rsid w:val="003B03FA"/>
    <w:rsid w:val="003B1071"/>
    <w:rsid w:val="003B1127"/>
    <w:rsid w:val="003B1747"/>
    <w:rsid w:val="003B6CF0"/>
    <w:rsid w:val="003C46D8"/>
    <w:rsid w:val="003D4261"/>
    <w:rsid w:val="003D52F3"/>
    <w:rsid w:val="003D693C"/>
    <w:rsid w:val="003D7518"/>
    <w:rsid w:val="003E0591"/>
    <w:rsid w:val="003E22B3"/>
    <w:rsid w:val="003E46F3"/>
    <w:rsid w:val="003F19A0"/>
    <w:rsid w:val="003F2864"/>
    <w:rsid w:val="00400AE2"/>
    <w:rsid w:val="00410069"/>
    <w:rsid w:val="00410903"/>
    <w:rsid w:val="0041120D"/>
    <w:rsid w:val="00411CF1"/>
    <w:rsid w:val="00413B34"/>
    <w:rsid w:val="00414159"/>
    <w:rsid w:val="004156EB"/>
    <w:rsid w:val="0041716E"/>
    <w:rsid w:val="00417956"/>
    <w:rsid w:val="00421016"/>
    <w:rsid w:val="004215B1"/>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2579"/>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F5D"/>
    <w:rsid w:val="004926D6"/>
    <w:rsid w:val="0049352A"/>
    <w:rsid w:val="00493B2E"/>
    <w:rsid w:val="004947E8"/>
    <w:rsid w:val="00495978"/>
    <w:rsid w:val="004967E1"/>
    <w:rsid w:val="00497913"/>
    <w:rsid w:val="004A11BA"/>
    <w:rsid w:val="004A4153"/>
    <w:rsid w:val="004A51DB"/>
    <w:rsid w:val="004A71D9"/>
    <w:rsid w:val="004B0D91"/>
    <w:rsid w:val="004B0E40"/>
    <w:rsid w:val="004B49A9"/>
    <w:rsid w:val="004B4D90"/>
    <w:rsid w:val="004B52F9"/>
    <w:rsid w:val="004B68E1"/>
    <w:rsid w:val="004C0BCB"/>
    <w:rsid w:val="004C3C9C"/>
    <w:rsid w:val="004C4527"/>
    <w:rsid w:val="004C4CCF"/>
    <w:rsid w:val="004C5779"/>
    <w:rsid w:val="004C6AFA"/>
    <w:rsid w:val="004C7E6D"/>
    <w:rsid w:val="004D1602"/>
    <w:rsid w:val="004D1A4D"/>
    <w:rsid w:val="004D2429"/>
    <w:rsid w:val="004D66B9"/>
    <w:rsid w:val="004D7A3B"/>
    <w:rsid w:val="004E4C60"/>
    <w:rsid w:val="004F156F"/>
    <w:rsid w:val="004F24A1"/>
    <w:rsid w:val="004F3896"/>
    <w:rsid w:val="004F7D3A"/>
    <w:rsid w:val="004F7D73"/>
    <w:rsid w:val="005002EC"/>
    <w:rsid w:val="00500D30"/>
    <w:rsid w:val="005023A5"/>
    <w:rsid w:val="00502938"/>
    <w:rsid w:val="00506C90"/>
    <w:rsid w:val="00507E09"/>
    <w:rsid w:val="00510E18"/>
    <w:rsid w:val="00511D6D"/>
    <w:rsid w:val="00512DA6"/>
    <w:rsid w:val="00515DF8"/>
    <w:rsid w:val="00515F11"/>
    <w:rsid w:val="00516740"/>
    <w:rsid w:val="0052138E"/>
    <w:rsid w:val="00523EB3"/>
    <w:rsid w:val="00524951"/>
    <w:rsid w:val="005273E3"/>
    <w:rsid w:val="00530C49"/>
    <w:rsid w:val="005327A3"/>
    <w:rsid w:val="00532CCD"/>
    <w:rsid w:val="00533067"/>
    <w:rsid w:val="005335DC"/>
    <w:rsid w:val="005516A7"/>
    <w:rsid w:val="005524F8"/>
    <w:rsid w:val="00553844"/>
    <w:rsid w:val="0055600C"/>
    <w:rsid w:val="00556765"/>
    <w:rsid w:val="00561EE0"/>
    <w:rsid w:val="00564FAC"/>
    <w:rsid w:val="00566504"/>
    <w:rsid w:val="00566981"/>
    <w:rsid w:val="0056727B"/>
    <w:rsid w:val="00571988"/>
    <w:rsid w:val="005739F7"/>
    <w:rsid w:val="00575470"/>
    <w:rsid w:val="00575A6D"/>
    <w:rsid w:val="00577677"/>
    <w:rsid w:val="00580B09"/>
    <w:rsid w:val="00586D12"/>
    <w:rsid w:val="00590669"/>
    <w:rsid w:val="00591E15"/>
    <w:rsid w:val="00595F74"/>
    <w:rsid w:val="005A27A1"/>
    <w:rsid w:val="005A4919"/>
    <w:rsid w:val="005A4BC9"/>
    <w:rsid w:val="005A7F59"/>
    <w:rsid w:val="005B46D6"/>
    <w:rsid w:val="005B55C1"/>
    <w:rsid w:val="005B5D2A"/>
    <w:rsid w:val="005C037A"/>
    <w:rsid w:val="005C7F14"/>
    <w:rsid w:val="005D0E2A"/>
    <w:rsid w:val="005D0FAA"/>
    <w:rsid w:val="005D2498"/>
    <w:rsid w:val="005D2D11"/>
    <w:rsid w:val="005D50FF"/>
    <w:rsid w:val="005E1368"/>
    <w:rsid w:val="005E15C7"/>
    <w:rsid w:val="005E2BAA"/>
    <w:rsid w:val="005E7D11"/>
    <w:rsid w:val="005E7EF3"/>
    <w:rsid w:val="005E7F24"/>
    <w:rsid w:val="005F0A42"/>
    <w:rsid w:val="005F0E8D"/>
    <w:rsid w:val="005F1C91"/>
    <w:rsid w:val="005F3914"/>
    <w:rsid w:val="005F3D5A"/>
    <w:rsid w:val="005F72F6"/>
    <w:rsid w:val="006045B9"/>
    <w:rsid w:val="006069CF"/>
    <w:rsid w:val="00613E0B"/>
    <w:rsid w:val="0061480D"/>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FDA"/>
    <w:rsid w:val="00655345"/>
    <w:rsid w:val="00657376"/>
    <w:rsid w:val="0066039D"/>
    <w:rsid w:val="00661585"/>
    <w:rsid w:val="00661675"/>
    <w:rsid w:val="0066468B"/>
    <w:rsid w:val="006653F3"/>
    <w:rsid w:val="00666CAF"/>
    <w:rsid w:val="006741CB"/>
    <w:rsid w:val="00675D7C"/>
    <w:rsid w:val="0068202F"/>
    <w:rsid w:val="0068259B"/>
    <w:rsid w:val="006825D8"/>
    <w:rsid w:val="006827DF"/>
    <w:rsid w:val="00683C5A"/>
    <w:rsid w:val="0068491D"/>
    <w:rsid w:val="00687BCF"/>
    <w:rsid w:val="00691ABA"/>
    <w:rsid w:val="006948AA"/>
    <w:rsid w:val="006949BC"/>
    <w:rsid w:val="006A1ADD"/>
    <w:rsid w:val="006A2779"/>
    <w:rsid w:val="006A47B4"/>
    <w:rsid w:val="006A552D"/>
    <w:rsid w:val="006A6195"/>
    <w:rsid w:val="006B1F50"/>
    <w:rsid w:val="006B4A14"/>
    <w:rsid w:val="006C1367"/>
    <w:rsid w:val="006C7075"/>
    <w:rsid w:val="006C7970"/>
    <w:rsid w:val="006D0683"/>
    <w:rsid w:val="006D1839"/>
    <w:rsid w:val="006D2E78"/>
    <w:rsid w:val="006D3BAC"/>
    <w:rsid w:val="006D3DD6"/>
    <w:rsid w:val="006D7372"/>
    <w:rsid w:val="006D76BC"/>
    <w:rsid w:val="006E1933"/>
    <w:rsid w:val="006E33F2"/>
    <w:rsid w:val="006E379B"/>
    <w:rsid w:val="006E3AD4"/>
    <w:rsid w:val="006E44ED"/>
    <w:rsid w:val="006F05F5"/>
    <w:rsid w:val="006F2889"/>
    <w:rsid w:val="006F7E48"/>
    <w:rsid w:val="00700255"/>
    <w:rsid w:val="00702EA2"/>
    <w:rsid w:val="00706C1D"/>
    <w:rsid w:val="00706E7E"/>
    <w:rsid w:val="0071182D"/>
    <w:rsid w:val="00712F33"/>
    <w:rsid w:val="007166D0"/>
    <w:rsid w:val="00735374"/>
    <w:rsid w:val="007359B5"/>
    <w:rsid w:val="00737660"/>
    <w:rsid w:val="00744634"/>
    <w:rsid w:val="00750159"/>
    <w:rsid w:val="0075051C"/>
    <w:rsid w:val="00750A5E"/>
    <w:rsid w:val="00751950"/>
    <w:rsid w:val="00752B7D"/>
    <w:rsid w:val="00752E23"/>
    <w:rsid w:val="00755ACC"/>
    <w:rsid w:val="0076348B"/>
    <w:rsid w:val="00770B08"/>
    <w:rsid w:val="0077104D"/>
    <w:rsid w:val="007731F1"/>
    <w:rsid w:val="0077633D"/>
    <w:rsid w:val="00785A8C"/>
    <w:rsid w:val="00791654"/>
    <w:rsid w:val="0079331F"/>
    <w:rsid w:val="00793700"/>
    <w:rsid w:val="00793D60"/>
    <w:rsid w:val="00795E0D"/>
    <w:rsid w:val="00796364"/>
    <w:rsid w:val="00797C8D"/>
    <w:rsid w:val="007A0CE1"/>
    <w:rsid w:val="007A0E28"/>
    <w:rsid w:val="007A1097"/>
    <w:rsid w:val="007A2015"/>
    <w:rsid w:val="007A3900"/>
    <w:rsid w:val="007A4013"/>
    <w:rsid w:val="007A6F1B"/>
    <w:rsid w:val="007B0083"/>
    <w:rsid w:val="007B0BDB"/>
    <w:rsid w:val="007B2FE6"/>
    <w:rsid w:val="007B548E"/>
    <w:rsid w:val="007B687C"/>
    <w:rsid w:val="007B6D77"/>
    <w:rsid w:val="007C4693"/>
    <w:rsid w:val="007C5D69"/>
    <w:rsid w:val="007C71A6"/>
    <w:rsid w:val="007D4637"/>
    <w:rsid w:val="007D4D62"/>
    <w:rsid w:val="007D50B8"/>
    <w:rsid w:val="007D6C4B"/>
    <w:rsid w:val="007E31CA"/>
    <w:rsid w:val="007E6824"/>
    <w:rsid w:val="007E7C4C"/>
    <w:rsid w:val="007F4B50"/>
    <w:rsid w:val="007F5870"/>
    <w:rsid w:val="007F6253"/>
    <w:rsid w:val="00800A07"/>
    <w:rsid w:val="00804969"/>
    <w:rsid w:val="00806BB1"/>
    <w:rsid w:val="00807C75"/>
    <w:rsid w:val="008101F1"/>
    <w:rsid w:val="008121A6"/>
    <w:rsid w:val="008130AE"/>
    <w:rsid w:val="00813477"/>
    <w:rsid w:val="00821258"/>
    <w:rsid w:val="00821339"/>
    <w:rsid w:val="0082334F"/>
    <w:rsid w:val="008247EA"/>
    <w:rsid w:val="00825018"/>
    <w:rsid w:val="0082541E"/>
    <w:rsid w:val="00833ABF"/>
    <w:rsid w:val="008351CF"/>
    <w:rsid w:val="00843140"/>
    <w:rsid w:val="008473E8"/>
    <w:rsid w:val="00847AAC"/>
    <w:rsid w:val="00850150"/>
    <w:rsid w:val="00851F31"/>
    <w:rsid w:val="008542D7"/>
    <w:rsid w:val="008571E9"/>
    <w:rsid w:val="008575F9"/>
    <w:rsid w:val="008676F8"/>
    <w:rsid w:val="0087382C"/>
    <w:rsid w:val="00874004"/>
    <w:rsid w:val="00875C06"/>
    <w:rsid w:val="00876C16"/>
    <w:rsid w:val="00877BB8"/>
    <w:rsid w:val="00877FC0"/>
    <w:rsid w:val="00881895"/>
    <w:rsid w:val="00884B06"/>
    <w:rsid w:val="0088648D"/>
    <w:rsid w:val="00886DBC"/>
    <w:rsid w:val="00886EE0"/>
    <w:rsid w:val="00894275"/>
    <w:rsid w:val="00896901"/>
    <w:rsid w:val="008A30A7"/>
    <w:rsid w:val="008B0AFD"/>
    <w:rsid w:val="008B1641"/>
    <w:rsid w:val="008B348F"/>
    <w:rsid w:val="008B384F"/>
    <w:rsid w:val="008B5234"/>
    <w:rsid w:val="008B6419"/>
    <w:rsid w:val="008C08E9"/>
    <w:rsid w:val="008C274A"/>
    <w:rsid w:val="008C44A4"/>
    <w:rsid w:val="008C54C6"/>
    <w:rsid w:val="008C5E08"/>
    <w:rsid w:val="008D1C0E"/>
    <w:rsid w:val="008D3660"/>
    <w:rsid w:val="008D46E9"/>
    <w:rsid w:val="008D4D1A"/>
    <w:rsid w:val="008D691C"/>
    <w:rsid w:val="008E4FEE"/>
    <w:rsid w:val="008F305A"/>
    <w:rsid w:val="008F30F6"/>
    <w:rsid w:val="008F58DF"/>
    <w:rsid w:val="00900399"/>
    <w:rsid w:val="00900D5F"/>
    <w:rsid w:val="00907271"/>
    <w:rsid w:val="00912351"/>
    <w:rsid w:val="009132F6"/>
    <w:rsid w:val="009173DE"/>
    <w:rsid w:val="00922A1A"/>
    <w:rsid w:val="00923374"/>
    <w:rsid w:val="00925ECC"/>
    <w:rsid w:val="009267D2"/>
    <w:rsid w:val="00926A38"/>
    <w:rsid w:val="00926B0D"/>
    <w:rsid w:val="0092719F"/>
    <w:rsid w:val="00930359"/>
    <w:rsid w:val="009339CF"/>
    <w:rsid w:val="00933FE9"/>
    <w:rsid w:val="00944179"/>
    <w:rsid w:val="00946ADB"/>
    <w:rsid w:val="00951C13"/>
    <w:rsid w:val="00955D3B"/>
    <w:rsid w:val="00956068"/>
    <w:rsid w:val="00962172"/>
    <w:rsid w:val="0096331B"/>
    <w:rsid w:val="009644A4"/>
    <w:rsid w:val="00965E83"/>
    <w:rsid w:val="009751E2"/>
    <w:rsid w:val="00975553"/>
    <w:rsid w:val="00976EF0"/>
    <w:rsid w:val="00983E4C"/>
    <w:rsid w:val="009847B3"/>
    <w:rsid w:val="00984AE2"/>
    <w:rsid w:val="009852B5"/>
    <w:rsid w:val="00991FA3"/>
    <w:rsid w:val="00995729"/>
    <w:rsid w:val="009A6267"/>
    <w:rsid w:val="009B64EA"/>
    <w:rsid w:val="009B6731"/>
    <w:rsid w:val="009B7A4A"/>
    <w:rsid w:val="009C08CC"/>
    <w:rsid w:val="009C1278"/>
    <w:rsid w:val="009C1649"/>
    <w:rsid w:val="009C3D53"/>
    <w:rsid w:val="009C4085"/>
    <w:rsid w:val="009D0054"/>
    <w:rsid w:val="009D2147"/>
    <w:rsid w:val="009D3C67"/>
    <w:rsid w:val="009D4B0F"/>
    <w:rsid w:val="009D567C"/>
    <w:rsid w:val="009D7648"/>
    <w:rsid w:val="009E6032"/>
    <w:rsid w:val="009F4DF3"/>
    <w:rsid w:val="009F6203"/>
    <w:rsid w:val="009F6349"/>
    <w:rsid w:val="009F67BA"/>
    <w:rsid w:val="009F67C1"/>
    <w:rsid w:val="009F7D30"/>
    <w:rsid w:val="00A01456"/>
    <w:rsid w:val="00A02AB4"/>
    <w:rsid w:val="00A06809"/>
    <w:rsid w:val="00A107C7"/>
    <w:rsid w:val="00A1214D"/>
    <w:rsid w:val="00A12383"/>
    <w:rsid w:val="00A15646"/>
    <w:rsid w:val="00A20CD3"/>
    <w:rsid w:val="00A24032"/>
    <w:rsid w:val="00A24333"/>
    <w:rsid w:val="00A24FD8"/>
    <w:rsid w:val="00A25D10"/>
    <w:rsid w:val="00A27B8D"/>
    <w:rsid w:val="00A33EA0"/>
    <w:rsid w:val="00A34D69"/>
    <w:rsid w:val="00A3753C"/>
    <w:rsid w:val="00A40500"/>
    <w:rsid w:val="00A41350"/>
    <w:rsid w:val="00A41AD3"/>
    <w:rsid w:val="00A44173"/>
    <w:rsid w:val="00A46495"/>
    <w:rsid w:val="00A47D48"/>
    <w:rsid w:val="00A47F09"/>
    <w:rsid w:val="00A504FE"/>
    <w:rsid w:val="00A530A8"/>
    <w:rsid w:val="00A54425"/>
    <w:rsid w:val="00A54BE7"/>
    <w:rsid w:val="00A559FC"/>
    <w:rsid w:val="00A564D6"/>
    <w:rsid w:val="00A56A12"/>
    <w:rsid w:val="00A61236"/>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494E"/>
    <w:rsid w:val="00AA5E06"/>
    <w:rsid w:val="00AA62B1"/>
    <w:rsid w:val="00AB1FFF"/>
    <w:rsid w:val="00AB24B8"/>
    <w:rsid w:val="00AB51CF"/>
    <w:rsid w:val="00AB54A4"/>
    <w:rsid w:val="00AB60F2"/>
    <w:rsid w:val="00AC4693"/>
    <w:rsid w:val="00AC477C"/>
    <w:rsid w:val="00AD3836"/>
    <w:rsid w:val="00AD49C2"/>
    <w:rsid w:val="00AD5F83"/>
    <w:rsid w:val="00AE19E8"/>
    <w:rsid w:val="00AE1C52"/>
    <w:rsid w:val="00AE368E"/>
    <w:rsid w:val="00AE58B6"/>
    <w:rsid w:val="00AE5B0E"/>
    <w:rsid w:val="00AE6664"/>
    <w:rsid w:val="00AE69FB"/>
    <w:rsid w:val="00AF12A4"/>
    <w:rsid w:val="00AF2B67"/>
    <w:rsid w:val="00AF56B2"/>
    <w:rsid w:val="00AF60E1"/>
    <w:rsid w:val="00AF6999"/>
    <w:rsid w:val="00B016FE"/>
    <w:rsid w:val="00B0739E"/>
    <w:rsid w:val="00B07934"/>
    <w:rsid w:val="00B10364"/>
    <w:rsid w:val="00B14F6D"/>
    <w:rsid w:val="00B17D3F"/>
    <w:rsid w:val="00B22E53"/>
    <w:rsid w:val="00B24186"/>
    <w:rsid w:val="00B269CA"/>
    <w:rsid w:val="00B26CB7"/>
    <w:rsid w:val="00B27E50"/>
    <w:rsid w:val="00B31498"/>
    <w:rsid w:val="00B35514"/>
    <w:rsid w:val="00B35614"/>
    <w:rsid w:val="00B44ED4"/>
    <w:rsid w:val="00B452A8"/>
    <w:rsid w:val="00B461AB"/>
    <w:rsid w:val="00B55167"/>
    <w:rsid w:val="00B607E6"/>
    <w:rsid w:val="00B61C0D"/>
    <w:rsid w:val="00B71928"/>
    <w:rsid w:val="00B72238"/>
    <w:rsid w:val="00B72743"/>
    <w:rsid w:val="00B74525"/>
    <w:rsid w:val="00B750B3"/>
    <w:rsid w:val="00B75CA3"/>
    <w:rsid w:val="00B76BB5"/>
    <w:rsid w:val="00B827B3"/>
    <w:rsid w:val="00B8557F"/>
    <w:rsid w:val="00B916A9"/>
    <w:rsid w:val="00B91D92"/>
    <w:rsid w:val="00B971B8"/>
    <w:rsid w:val="00BA0225"/>
    <w:rsid w:val="00BA1192"/>
    <w:rsid w:val="00BA3A55"/>
    <w:rsid w:val="00BA4E71"/>
    <w:rsid w:val="00BB16BB"/>
    <w:rsid w:val="00BB1C80"/>
    <w:rsid w:val="00BB407E"/>
    <w:rsid w:val="00BB6D54"/>
    <w:rsid w:val="00BB76AB"/>
    <w:rsid w:val="00BC3ABA"/>
    <w:rsid w:val="00BC3B3F"/>
    <w:rsid w:val="00BD161E"/>
    <w:rsid w:val="00BD4D06"/>
    <w:rsid w:val="00BD4E02"/>
    <w:rsid w:val="00BD4F11"/>
    <w:rsid w:val="00BD6773"/>
    <w:rsid w:val="00BD7E7F"/>
    <w:rsid w:val="00BE2273"/>
    <w:rsid w:val="00BE3962"/>
    <w:rsid w:val="00BE4CE5"/>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26622"/>
    <w:rsid w:val="00C30C85"/>
    <w:rsid w:val="00C325AD"/>
    <w:rsid w:val="00C32D76"/>
    <w:rsid w:val="00C37D9C"/>
    <w:rsid w:val="00C43F08"/>
    <w:rsid w:val="00C47972"/>
    <w:rsid w:val="00C51C77"/>
    <w:rsid w:val="00C53052"/>
    <w:rsid w:val="00C53B9B"/>
    <w:rsid w:val="00C53E48"/>
    <w:rsid w:val="00C5527C"/>
    <w:rsid w:val="00C57715"/>
    <w:rsid w:val="00C602C5"/>
    <w:rsid w:val="00C61A54"/>
    <w:rsid w:val="00C63E28"/>
    <w:rsid w:val="00C709A4"/>
    <w:rsid w:val="00C709CC"/>
    <w:rsid w:val="00C726EA"/>
    <w:rsid w:val="00C72CB1"/>
    <w:rsid w:val="00C73F1A"/>
    <w:rsid w:val="00C7517F"/>
    <w:rsid w:val="00C80007"/>
    <w:rsid w:val="00C82B46"/>
    <w:rsid w:val="00C84A8C"/>
    <w:rsid w:val="00C8527A"/>
    <w:rsid w:val="00C85952"/>
    <w:rsid w:val="00C86368"/>
    <w:rsid w:val="00C87FA1"/>
    <w:rsid w:val="00C92A65"/>
    <w:rsid w:val="00C934E7"/>
    <w:rsid w:val="00CA38E7"/>
    <w:rsid w:val="00CA4A15"/>
    <w:rsid w:val="00CA66C5"/>
    <w:rsid w:val="00CA6D8C"/>
    <w:rsid w:val="00CB1348"/>
    <w:rsid w:val="00CB2BDC"/>
    <w:rsid w:val="00CB56FF"/>
    <w:rsid w:val="00CC4195"/>
    <w:rsid w:val="00CC4908"/>
    <w:rsid w:val="00CC50E7"/>
    <w:rsid w:val="00CC55D9"/>
    <w:rsid w:val="00CC6D51"/>
    <w:rsid w:val="00CC7722"/>
    <w:rsid w:val="00CC7EB9"/>
    <w:rsid w:val="00CD05DD"/>
    <w:rsid w:val="00CD23E4"/>
    <w:rsid w:val="00CE477A"/>
    <w:rsid w:val="00CE4EA0"/>
    <w:rsid w:val="00CE6CB2"/>
    <w:rsid w:val="00CE73E3"/>
    <w:rsid w:val="00CE77B2"/>
    <w:rsid w:val="00CE7E1B"/>
    <w:rsid w:val="00CF08FF"/>
    <w:rsid w:val="00CF2255"/>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25C7"/>
    <w:rsid w:val="00D53276"/>
    <w:rsid w:val="00D53C02"/>
    <w:rsid w:val="00D6146B"/>
    <w:rsid w:val="00D614CC"/>
    <w:rsid w:val="00D64433"/>
    <w:rsid w:val="00D6607E"/>
    <w:rsid w:val="00D67D4C"/>
    <w:rsid w:val="00D70E70"/>
    <w:rsid w:val="00D71819"/>
    <w:rsid w:val="00D71987"/>
    <w:rsid w:val="00D71C1E"/>
    <w:rsid w:val="00D74831"/>
    <w:rsid w:val="00D76AC1"/>
    <w:rsid w:val="00D8016C"/>
    <w:rsid w:val="00D86187"/>
    <w:rsid w:val="00D86F2C"/>
    <w:rsid w:val="00D87FC8"/>
    <w:rsid w:val="00D9569E"/>
    <w:rsid w:val="00D96B2E"/>
    <w:rsid w:val="00DA0123"/>
    <w:rsid w:val="00DA2B3F"/>
    <w:rsid w:val="00DA2F35"/>
    <w:rsid w:val="00DB2093"/>
    <w:rsid w:val="00DB363C"/>
    <w:rsid w:val="00DB373D"/>
    <w:rsid w:val="00DB4051"/>
    <w:rsid w:val="00DB4A66"/>
    <w:rsid w:val="00DB4C67"/>
    <w:rsid w:val="00DC437D"/>
    <w:rsid w:val="00DC79B5"/>
    <w:rsid w:val="00DD1E5B"/>
    <w:rsid w:val="00DD7A2E"/>
    <w:rsid w:val="00DF042E"/>
    <w:rsid w:val="00DF2AD7"/>
    <w:rsid w:val="00E03ABF"/>
    <w:rsid w:val="00E040B9"/>
    <w:rsid w:val="00E04A73"/>
    <w:rsid w:val="00E0555E"/>
    <w:rsid w:val="00E05D3A"/>
    <w:rsid w:val="00E1110C"/>
    <w:rsid w:val="00E14C2D"/>
    <w:rsid w:val="00E20870"/>
    <w:rsid w:val="00E211AF"/>
    <w:rsid w:val="00E212B6"/>
    <w:rsid w:val="00E21B74"/>
    <w:rsid w:val="00E2235F"/>
    <w:rsid w:val="00E22DFE"/>
    <w:rsid w:val="00E22E61"/>
    <w:rsid w:val="00E23527"/>
    <w:rsid w:val="00E238BA"/>
    <w:rsid w:val="00E30A3C"/>
    <w:rsid w:val="00E35265"/>
    <w:rsid w:val="00E35922"/>
    <w:rsid w:val="00E35E34"/>
    <w:rsid w:val="00E407F6"/>
    <w:rsid w:val="00E41C5E"/>
    <w:rsid w:val="00E41E69"/>
    <w:rsid w:val="00E4218E"/>
    <w:rsid w:val="00E4609A"/>
    <w:rsid w:val="00E46416"/>
    <w:rsid w:val="00E46512"/>
    <w:rsid w:val="00E5152A"/>
    <w:rsid w:val="00E53A05"/>
    <w:rsid w:val="00E53AA6"/>
    <w:rsid w:val="00E57CC4"/>
    <w:rsid w:val="00E600A1"/>
    <w:rsid w:val="00E60B15"/>
    <w:rsid w:val="00E65BEF"/>
    <w:rsid w:val="00E722B8"/>
    <w:rsid w:val="00E749E3"/>
    <w:rsid w:val="00E74DA4"/>
    <w:rsid w:val="00E75CCF"/>
    <w:rsid w:val="00E81706"/>
    <w:rsid w:val="00E83409"/>
    <w:rsid w:val="00E8415A"/>
    <w:rsid w:val="00E852C1"/>
    <w:rsid w:val="00E852EE"/>
    <w:rsid w:val="00E90FB1"/>
    <w:rsid w:val="00E92F4A"/>
    <w:rsid w:val="00E93259"/>
    <w:rsid w:val="00E955C8"/>
    <w:rsid w:val="00E9693E"/>
    <w:rsid w:val="00EA0354"/>
    <w:rsid w:val="00EA1C02"/>
    <w:rsid w:val="00EA2CD3"/>
    <w:rsid w:val="00EA3B64"/>
    <w:rsid w:val="00EA7B4B"/>
    <w:rsid w:val="00EB244B"/>
    <w:rsid w:val="00EB4BCE"/>
    <w:rsid w:val="00EB67A9"/>
    <w:rsid w:val="00EC04DC"/>
    <w:rsid w:val="00EC19E2"/>
    <w:rsid w:val="00EC4FFA"/>
    <w:rsid w:val="00EC79DF"/>
    <w:rsid w:val="00ED0788"/>
    <w:rsid w:val="00ED35B6"/>
    <w:rsid w:val="00ED3A62"/>
    <w:rsid w:val="00ED428C"/>
    <w:rsid w:val="00ED4D76"/>
    <w:rsid w:val="00ED575A"/>
    <w:rsid w:val="00EE101F"/>
    <w:rsid w:val="00EE16A6"/>
    <w:rsid w:val="00EE2E36"/>
    <w:rsid w:val="00EE4ECB"/>
    <w:rsid w:val="00EE5CDF"/>
    <w:rsid w:val="00EF0D0A"/>
    <w:rsid w:val="00EF0E87"/>
    <w:rsid w:val="00EF1D59"/>
    <w:rsid w:val="00EF47BC"/>
    <w:rsid w:val="00EF4E03"/>
    <w:rsid w:val="00EF6612"/>
    <w:rsid w:val="00F06B27"/>
    <w:rsid w:val="00F06FCA"/>
    <w:rsid w:val="00F13319"/>
    <w:rsid w:val="00F16DCA"/>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36D0"/>
    <w:rsid w:val="00F538BA"/>
    <w:rsid w:val="00F54227"/>
    <w:rsid w:val="00F56B5E"/>
    <w:rsid w:val="00F62221"/>
    <w:rsid w:val="00F6405D"/>
    <w:rsid w:val="00F70A33"/>
    <w:rsid w:val="00F710D1"/>
    <w:rsid w:val="00F718EA"/>
    <w:rsid w:val="00F719DC"/>
    <w:rsid w:val="00F72D21"/>
    <w:rsid w:val="00F81A11"/>
    <w:rsid w:val="00F83494"/>
    <w:rsid w:val="00F83C1F"/>
    <w:rsid w:val="00F849C0"/>
    <w:rsid w:val="00F8724B"/>
    <w:rsid w:val="00F90145"/>
    <w:rsid w:val="00F92B73"/>
    <w:rsid w:val="00F93936"/>
    <w:rsid w:val="00F96CDD"/>
    <w:rsid w:val="00F97DE4"/>
    <w:rsid w:val="00FA1D6A"/>
    <w:rsid w:val="00FA21D1"/>
    <w:rsid w:val="00FA4820"/>
    <w:rsid w:val="00FA488D"/>
    <w:rsid w:val="00FB22F1"/>
    <w:rsid w:val="00FB5E28"/>
    <w:rsid w:val="00FB7C27"/>
    <w:rsid w:val="00FC25D8"/>
    <w:rsid w:val="00FC313A"/>
    <w:rsid w:val="00FC4898"/>
    <w:rsid w:val="00FD0683"/>
    <w:rsid w:val="00FD241D"/>
    <w:rsid w:val="00FE0494"/>
    <w:rsid w:val="00FE0AB7"/>
    <w:rsid w:val="00FE209B"/>
    <w:rsid w:val="00FE234D"/>
    <w:rsid w:val="00FE6474"/>
    <w:rsid w:val="00FF15DB"/>
    <w:rsid w:val="00FF376A"/>
    <w:rsid w:val="00FF38D7"/>
    <w:rsid w:val="00FF5F0C"/>
    <w:rsid w:val="00FF68A6"/>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3B3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31</Pages>
  <Words>11112</Words>
  <Characters>66673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14</cp:revision>
  <dcterms:created xsi:type="dcterms:W3CDTF">2023-07-17T11:05:00Z</dcterms:created>
  <dcterms:modified xsi:type="dcterms:W3CDTF">2023-10-18T11:50:00Z</dcterms:modified>
</cp:coreProperties>
</file>