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518D5" w14:textId="77777777" w:rsidR="004033DB" w:rsidRPr="00447A94" w:rsidRDefault="004033DB" w:rsidP="004033D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Arial" w:eastAsia="Arial Unicode MS" w:hAnsi="Arial" w:cs="Arial"/>
          <w:color w:val="212529"/>
          <w:sz w:val="20"/>
          <w:szCs w:val="20"/>
        </w:rPr>
      </w:pPr>
      <w:r w:rsidRPr="00447A94">
        <w:rPr>
          <w:rStyle w:val="Pogrubienie"/>
          <w:rFonts w:ascii="Arial" w:eastAsia="Arial Unicode MS" w:hAnsi="Arial" w:cs="Arial"/>
          <w:color w:val="212529"/>
          <w:sz w:val="20"/>
          <w:szCs w:val="20"/>
        </w:rPr>
        <w:t>OPIS PRZEDMIOTU ZAMÓWIENIA</w:t>
      </w:r>
    </w:p>
    <w:p w14:paraId="6E267BC8" w14:textId="7D9382B9" w:rsidR="004033DB" w:rsidRPr="00447A94" w:rsidRDefault="004033DB" w:rsidP="00941C2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Arial" w:eastAsia="Arial Unicode MS" w:hAnsi="Arial" w:cs="Arial"/>
          <w:color w:val="212529"/>
          <w:sz w:val="20"/>
          <w:szCs w:val="20"/>
        </w:rPr>
      </w:pPr>
      <w:r w:rsidRPr="00447A94">
        <w:rPr>
          <w:rStyle w:val="Pogrubienie"/>
          <w:rFonts w:ascii="Arial" w:eastAsia="Arial Unicode MS" w:hAnsi="Arial" w:cs="Arial"/>
          <w:color w:val="212529"/>
          <w:sz w:val="20"/>
          <w:szCs w:val="20"/>
        </w:rPr>
        <w:t>WYMAGANIA OGÓLNE</w:t>
      </w:r>
    </w:p>
    <w:p w14:paraId="55678D1C" w14:textId="77777777" w:rsidR="004033DB" w:rsidRPr="00447A94" w:rsidRDefault="004033DB" w:rsidP="004033D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009D42EB" w14:textId="77777777" w:rsidR="004033DB" w:rsidRPr="00447A94" w:rsidRDefault="004033DB" w:rsidP="00941C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7A94">
        <w:rPr>
          <w:rFonts w:ascii="Arial" w:hAnsi="Arial" w:cs="Arial"/>
          <w:b/>
          <w:sz w:val="20"/>
          <w:szCs w:val="20"/>
        </w:rPr>
        <w:t xml:space="preserve">Postępowanie w trybie otwartym bez negocjacji </w:t>
      </w:r>
    </w:p>
    <w:p w14:paraId="2C1CD962" w14:textId="77777777" w:rsidR="004033DB" w:rsidRPr="00447A94" w:rsidRDefault="004033DB" w:rsidP="00941C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7A94">
        <w:rPr>
          <w:rFonts w:ascii="Arial" w:hAnsi="Arial" w:cs="Arial"/>
          <w:b/>
          <w:sz w:val="20"/>
          <w:szCs w:val="20"/>
        </w:rPr>
        <w:t>na roboty budowlane pn.:</w:t>
      </w:r>
    </w:p>
    <w:p w14:paraId="6BE94A99" w14:textId="69CC5E4A" w:rsidR="00E94429" w:rsidRPr="00447A94" w:rsidRDefault="00E94429" w:rsidP="00AD404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0947605" w14:textId="77777777" w:rsidR="00A110BE" w:rsidRPr="00447A94" w:rsidRDefault="00A110BE" w:rsidP="00A110B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47A94">
        <w:rPr>
          <w:rFonts w:ascii="Arial" w:hAnsi="Arial" w:cs="Arial"/>
          <w:b/>
          <w:color w:val="000000"/>
          <w:sz w:val="20"/>
          <w:szCs w:val="20"/>
        </w:rPr>
        <w:t xml:space="preserve">„Adaptacja pomieszczenia na potrzeby prowadzenia procesu Digitalizacji - Ikonoteka.” </w:t>
      </w:r>
    </w:p>
    <w:p w14:paraId="1A80697F" w14:textId="77777777" w:rsidR="00A110BE" w:rsidRPr="00447A94" w:rsidRDefault="00A110BE" w:rsidP="00A110BE">
      <w:pPr>
        <w:jc w:val="center"/>
        <w:rPr>
          <w:rFonts w:ascii="Arial" w:hAnsi="Arial" w:cs="Arial"/>
          <w:b/>
          <w:sz w:val="20"/>
          <w:szCs w:val="20"/>
        </w:rPr>
      </w:pPr>
      <w:r w:rsidRPr="00447A94">
        <w:rPr>
          <w:rFonts w:ascii="Arial" w:hAnsi="Arial" w:cs="Arial"/>
          <w:b/>
          <w:color w:val="000000"/>
          <w:sz w:val="20"/>
          <w:szCs w:val="20"/>
        </w:rPr>
        <w:t>w ramach Projektu pn.: „Digitalizacja zasobów będących w posiadaniu Polskiego Wydawnictwa</w:t>
      </w:r>
      <w:r w:rsidRPr="00447A94">
        <w:rPr>
          <w:rFonts w:ascii="Arial" w:hAnsi="Arial" w:cs="Arial"/>
          <w:b/>
          <w:sz w:val="20"/>
          <w:szCs w:val="20"/>
        </w:rPr>
        <w:t xml:space="preserve"> Muzycznego – kontynuacja”, współfinansowanego ze środków </w:t>
      </w:r>
      <w:r w:rsidRPr="00447A94">
        <w:rPr>
          <w:rFonts w:ascii="Arial" w:hAnsi="Arial" w:cs="Arial"/>
          <w:b/>
          <w:sz w:val="20"/>
          <w:szCs w:val="20"/>
        </w:rPr>
        <w:br/>
        <w:t>Europejskiego Funduszu Rozwoju Regionalnego w ramach Programu Operacyjnego Polska Cyfrowa 2014-2020.”</w:t>
      </w:r>
    </w:p>
    <w:p w14:paraId="30B20EAA" w14:textId="77777777" w:rsidR="000637A6" w:rsidRPr="00447A94" w:rsidRDefault="000637A6" w:rsidP="000637A6">
      <w:pPr>
        <w:rPr>
          <w:rFonts w:ascii="Arial" w:hAnsi="Arial" w:cs="Arial"/>
          <w:b/>
          <w:color w:val="000000"/>
          <w:sz w:val="20"/>
          <w:szCs w:val="20"/>
          <w:highlight w:val="green"/>
        </w:rPr>
      </w:pPr>
      <w:bookmarkStart w:id="0" w:name="_Hlk63437150"/>
    </w:p>
    <w:bookmarkEnd w:id="0"/>
    <w:p w14:paraId="6DB6D4D8" w14:textId="23439AB3" w:rsidR="004033DB" w:rsidRPr="00447A94" w:rsidRDefault="00447A94" w:rsidP="00AD404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447A94">
        <w:rPr>
          <w:rFonts w:ascii="Arial" w:hAnsi="Arial"/>
          <w:b/>
          <w:bCs/>
          <w:sz w:val="20"/>
          <w:szCs w:val="20"/>
        </w:rPr>
        <w:t>Znak postępowania: ZZP.261.04.2021</w:t>
      </w:r>
    </w:p>
    <w:p w14:paraId="74285252" w14:textId="77777777" w:rsidR="00E94429" w:rsidRPr="00447A94" w:rsidRDefault="00E94429" w:rsidP="00AD404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</w:p>
    <w:p w14:paraId="49EB0DFF" w14:textId="77777777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>Przewidywany zakres prac został określony w następujących dokumentach:</w:t>
      </w:r>
    </w:p>
    <w:p w14:paraId="5984D35D" w14:textId="77777777" w:rsidR="00E94429" w:rsidRPr="00447A94" w:rsidRDefault="00E94429" w:rsidP="00AD4042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>Załącznik nr 1 – Projekt z rysunkami</w:t>
      </w:r>
    </w:p>
    <w:p w14:paraId="57AD8DEC" w14:textId="77777777" w:rsidR="00E94429" w:rsidRPr="00447A94" w:rsidRDefault="00E94429" w:rsidP="00AD4042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>Załącznik nr 2 – Specyfikacja Techniczna Wykonania i Odbioru Robót Budowlanych,</w:t>
      </w:r>
    </w:p>
    <w:p w14:paraId="382A693B" w14:textId="77777777" w:rsidR="00E94429" w:rsidRPr="00447A94" w:rsidRDefault="00E94429" w:rsidP="00AD4042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>Załącznik nr 3 – Przedmiar robót</w:t>
      </w:r>
    </w:p>
    <w:p w14:paraId="4E13D5BF" w14:textId="77777777" w:rsidR="00E94429" w:rsidRPr="00447A94" w:rsidRDefault="00E94429" w:rsidP="00AD404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</w:p>
    <w:p w14:paraId="00E6929B" w14:textId="761C18D8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>Pomieszczeni</w:t>
      </w:r>
      <w:r w:rsidR="005829AE" w:rsidRPr="00447A94">
        <w:rPr>
          <w:rFonts w:ascii="Arial" w:hAnsi="Arial" w:cs="Arial"/>
          <w:color w:val="212529"/>
          <w:sz w:val="20"/>
          <w:szCs w:val="20"/>
        </w:rPr>
        <w:t>a</w:t>
      </w:r>
      <w:r w:rsidRPr="00447A94">
        <w:rPr>
          <w:rFonts w:ascii="Arial" w:hAnsi="Arial" w:cs="Arial"/>
          <w:color w:val="212529"/>
          <w:sz w:val="20"/>
          <w:szCs w:val="20"/>
        </w:rPr>
        <w:t xml:space="preserve"> znajduj</w:t>
      </w:r>
      <w:r w:rsidR="005829AE" w:rsidRPr="00447A94">
        <w:rPr>
          <w:rFonts w:ascii="Arial" w:hAnsi="Arial" w:cs="Arial"/>
          <w:color w:val="212529"/>
          <w:sz w:val="20"/>
          <w:szCs w:val="20"/>
        </w:rPr>
        <w:t>ą</w:t>
      </w:r>
      <w:r w:rsidRPr="00447A94">
        <w:rPr>
          <w:rFonts w:ascii="Arial" w:hAnsi="Arial" w:cs="Arial"/>
          <w:color w:val="212529"/>
          <w:sz w:val="20"/>
          <w:szCs w:val="20"/>
        </w:rPr>
        <w:t xml:space="preserve"> się w budynku Polskiego Wydawnictwa Muzycznego w Krakowie al. Krasińskiego 11a, </w:t>
      </w:r>
      <w:r w:rsidR="00E37A4D" w:rsidRPr="00447A94">
        <w:rPr>
          <w:rFonts w:ascii="Arial" w:hAnsi="Arial" w:cs="Arial"/>
          <w:color w:val="212529"/>
          <w:sz w:val="20"/>
          <w:szCs w:val="20"/>
        </w:rPr>
        <w:t>znajdują się na</w:t>
      </w:r>
      <w:r w:rsidRPr="00447A94"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 w:rsidR="00E37A4D" w:rsidRPr="00447A94">
        <w:rPr>
          <w:rFonts w:ascii="Arial" w:hAnsi="Arial" w:cs="Arial"/>
          <w:color w:val="212529"/>
          <w:sz w:val="20"/>
          <w:szCs w:val="20"/>
        </w:rPr>
        <w:t>Ip</w:t>
      </w:r>
      <w:proofErr w:type="spellEnd"/>
      <w:r w:rsidRPr="00447A94">
        <w:rPr>
          <w:rFonts w:ascii="Arial" w:hAnsi="Arial" w:cs="Arial"/>
          <w:color w:val="212529"/>
          <w:sz w:val="20"/>
          <w:szCs w:val="20"/>
        </w:rPr>
        <w:t xml:space="preserve">, </w:t>
      </w:r>
    </w:p>
    <w:p w14:paraId="2892E98D" w14:textId="77777777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>W czasie remontu ruch pieszych będzie odbywał się wewnętrzną klatką schodową.</w:t>
      </w:r>
    </w:p>
    <w:p w14:paraId="02FD9DA8" w14:textId="144EE4FF" w:rsidR="009C7640" w:rsidRPr="00447A94" w:rsidRDefault="00CD5010" w:rsidP="00AD4042">
      <w:pPr>
        <w:pStyle w:val="NormalnyWe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  <w:u w:color="212529"/>
        </w:rPr>
        <w:t xml:space="preserve"> Wykonawca zobowiązany będzie we własnym zakresie i na własny koszt zabezpieczyć drogi transportu przed zniszczeniem. Ponadto, Wykonawca zobowiązany jest dochować porządku i czystości na drogach transportu technologicznego oraz na terenie prowadzonych prac remontowych, tak aby praca w budynku odbywała się bez zakłóceń i w sposób bezpieczny.</w:t>
      </w:r>
    </w:p>
    <w:p w14:paraId="25DCF2F8" w14:textId="78453B3B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>Zamawiający umożliwi zaparkowanie samochodu tylko na czas rozładunku towarów.</w:t>
      </w:r>
    </w:p>
    <w:p w14:paraId="12FE2EBD" w14:textId="1FAAAE06" w:rsidR="00EB24DA" w:rsidRPr="00447A94" w:rsidRDefault="00EB24DA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>Zamawiający wskaże miejsce na kontener przeznaczony na odpady.</w:t>
      </w:r>
    </w:p>
    <w:p w14:paraId="2861D027" w14:textId="7573EAC4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 xml:space="preserve">Wjazd na teren Polskiego Wydawnictwa Muzycznego odbywa się od ul. Wygoda. </w:t>
      </w:r>
    </w:p>
    <w:p w14:paraId="7B025B09" w14:textId="3673A232" w:rsidR="009C7640" w:rsidRPr="00447A94" w:rsidRDefault="009C7640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>Wszystkie prace prowadzone będą w użytkowanym obiekcie. Wykonawca musi uwzględniać funkcjonowanie pracowników Polskiego Wydawnictwa Muzyczn</w:t>
      </w:r>
      <w:r w:rsidR="009E03BA" w:rsidRPr="00447A94">
        <w:rPr>
          <w:rFonts w:ascii="Arial" w:hAnsi="Arial" w:cs="Arial"/>
          <w:sz w:val="20"/>
          <w:szCs w:val="20"/>
        </w:rPr>
        <w:t>e</w:t>
      </w:r>
      <w:r w:rsidRPr="00447A94">
        <w:rPr>
          <w:rFonts w:ascii="Arial" w:hAnsi="Arial" w:cs="Arial"/>
          <w:sz w:val="20"/>
          <w:szCs w:val="20"/>
        </w:rPr>
        <w:t>go, zwłaszcza osób pracujących w pracowni digitalizacyjnej</w:t>
      </w:r>
      <w:r w:rsidR="00EB24DA" w:rsidRPr="00447A94">
        <w:rPr>
          <w:rFonts w:ascii="Arial" w:hAnsi="Arial" w:cs="Arial"/>
          <w:sz w:val="20"/>
          <w:szCs w:val="20"/>
        </w:rPr>
        <w:t xml:space="preserve"> oraz na </w:t>
      </w:r>
      <w:proofErr w:type="spellStart"/>
      <w:r w:rsidR="00EB24DA" w:rsidRPr="00447A94">
        <w:rPr>
          <w:rFonts w:ascii="Arial" w:hAnsi="Arial" w:cs="Arial"/>
          <w:sz w:val="20"/>
          <w:szCs w:val="20"/>
        </w:rPr>
        <w:t>Ip</w:t>
      </w:r>
      <w:proofErr w:type="spellEnd"/>
      <w:r w:rsidR="00EB24DA" w:rsidRPr="00447A94">
        <w:rPr>
          <w:rFonts w:ascii="Arial" w:hAnsi="Arial" w:cs="Arial"/>
          <w:sz w:val="20"/>
          <w:szCs w:val="20"/>
        </w:rPr>
        <w:t>.</w:t>
      </w:r>
    </w:p>
    <w:p w14:paraId="4B7B1EE7" w14:textId="6446B85F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>Organizacja prac winna uwzględniać fakt, iż prace będą wykonywane w budynku, w którym pracują ludzie. Dlatego wszystkie prace muszą zostać dokładnie zabezpieczone, a głośne prace wykonywane po godz. 16:00 i w dni wolne od pracy. Konieczne technologiczne wyłączenia każdej instalacji Wykonawca musi bezwzględnie uzgadniać z Administratorem  budynku</w:t>
      </w:r>
      <w:r w:rsidR="00EB24DA" w:rsidRPr="00447A94">
        <w:rPr>
          <w:rFonts w:ascii="Arial" w:hAnsi="Arial" w:cs="Arial"/>
          <w:color w:val="212529"/>
          <w:sz w:val="20"/>
          <w:szCs w:val="20"/>
        </w:rPr>
        <w:t>.</w:t>
      </w:r>
    </w:p>
    <w:p w14:paraId="58744BDB" w14:textId="20EC04E0" w:rsidR="009C7640" w:rsidRPr="00447A94" w:rsidRDefault="009C7640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 xml:space="preserve">Zamawiający dopuszcza wykonywanie robót w innych godzinach niż czas pracy Wydawnictwa w uzgodnieniu z Zamawiającym. Należy uwzględnić fakt sąsiadowania z budynkami mieszkalnymi. </w:t>
      </w:r>
    </w:p>
    <w:p w14:paraId="2DE33503" w14:textId="1E1E3C8C" w:rsidR="002352BD" w:rsidRPr="00447A94" w:rsidRDefault="002352BD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 xml:space="preserve">Wykonanie wszelkich czynności montażowych typu wiercenia, cięcia, przekucia, etc., należy wykonywać z odpowiednim zabezpieczeniem, aby nie uszkodzić i nie zapylić elementów budowlanych oraz wyposażenia pomieszczeń. W przypadku nie zachowania powyższego wymogu Zamawiający wstrzyma roboty z winy Wykonawcy. Zamawiający informuje, iż montaż odbywać się będzie w wykończonych pomieszczeniach. W związku z powyższym Wykonawca winien w ofercie wziąć pod uwagę takie wykonanie, aby stan techniczny i estetyczny pomieszczeń po zakończeniu przedmiotu umowy był nie gorszy niż przed jego realizacją (przewidzieć przywrócenie stanu sprzed realizacji robót). Przy wykonywaniu robót </w:t>
      </w:r>
      <w:r w:rsidRPr="00447A94">
        <w:rPr>
          <w:rFonts w:ascii="Arial" w:hAnsi="Arial" w:cs="Arial"/>
          <w:sz w:val="20"/>
          <w:szCs w:val="20"/>
        </w:rPr>
        <w:lastRenderedPageBreak/>
        <w:t>budowlanych, szczególnie w pomieszczeniach wewnętrznych, należy odpowiednio zabezpieczyć wyposażenie pomieszczeń przed kurzem, pyłem i innymi zanieczyszczeniami. Do prac można przystąpić jedynie w przypadku potwierdzenia przez Zamawiającego o wykonaniu właściwego zabezpieczenia.</w:t>
      </w:r>
    </w:p>
    <w:p w14:paraId="51A2DEB5" w14:textId="77777777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>Wykonawcy zobligowany jest do utrzymanie porządku w trakcie realizacji robót, systematyczne porządkowanie miejsc wykonywania prac oraz uporządkowanie po zakończeniu robót.</w:t>
      </w:r>
    </w:p>
    <w:p w14:paraId="50BE0678" w14:textId="1C4DA5EA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>Zamawiający zaleca Wykonawcy wizję lokalną na terenie objętym zamówieniem w celu szczegółowego zapoznania się ze specyfikacją i charakterem prac, a także zdobycie na swoją własną odpowiedzialność i ryzyko wszelkich dodatkowych informacji, które mogą być konieczne do przygotowania oferty, zawarcia umowy i wykonania zamówienia.</w:t>
      </w:r>
    </w:p>
    <w:p w14:paraId="250AFD84" w14:textId="1983C285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 xml:space="preserve"> Wykonawca jest zobowiązany wykonać pełny zakres robót określonych w pkt 1, który jest konieczny z punktu widzenia: dokumentacji projektowej, Specyfikacji technicznej wykonania i odbioru robót budowlanych, przepisów prawa, wiedzy technicznej i sztuki budowlanej - dla uzyskania końcowego efektu określonego przez przedmiot niniejszego zamówienia.</w:t>
      </w:r>
    </w:p>
    <w:p w14:paraId="49A32D98" w14:textId="77777777" w:rsidR="009C7640" w:rsidRPr="00447A94" w:rsidRDefault="009C7640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 xml:space="preserve">Dla wszystkich materiałów, środków i urządzeń, które wymagają atestów, certyfikatów lub dokumentów dopuszczających, przekazanie dokumentów musi nastąpić przed odbiorem końcowym. </w:t>
      </w:r>
    </w:p>
    <w:p w14:paraId="6B1723F6" w14:textId="77777777" w:rsidR="009C7640" w:rsidRPr="00447A94" w:rsidRDefault="009C7640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 xml:space="preserve"> Elementy i urządzenia p.-</w:t>
      </w:r>
      <w:proofErr w:type="spellStart"/>
      <w:r w:rsidRPr="00447A94">
        <w:rPr>
          <w:rFonts w:ascii="Arial" w:hAnsi="Arial" w:cs="Arial"/>
          <w:sz w:val="20"/>
          <w:szCs w:val="20"/>
        </w:rPr>
        <w:t>poż</w:t>
      </w:r>
      <w:proofErr w:type="spellEnd"/>
      <w:r w:rsidRPr="00447A94">
        <w:rPr>
          <w:rFonts w:ascii="Arial" w:hAnsi="Arial" w:cs="Arial"/>
          <w:sz w:val="20"/>
          <w:szCs w:val="20"/>
        </w:rPr>
        <w:t xml:space="preserve">., jeśli wymagają tego przepisy muszą posiadać trwałe oznakowanie. </w:t>
      </w:r>
    </w:p>
    <w:p w14:paraId="6ECA242E" w14:textId="5384E2F8" w:rsidR="009C7640" w:rsidRPr="00447A94" w:rsidRDefault="009C7640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 xml:space="preserve"> Wszystkie niezbędne pomiary i badania, w tym m.in. pomiary elektryczne, test szczelności instalacji, Wykonawca wykona na swój koszt i przedstawi </w:t>
      </w:r>
      <w:r w:rsidR="000655AD" w:rsidRPr="00447A94">
        <w:rPr>
          <w:rFonts w:ascii="Arial" w:hAnsi="Arial" w:cs="Arial"/>
          <w:sz w:val="20"/>
          <w:szCs w:val="20"/>
        </w:rPr>
        <w:t xml:space="preserve">ich wyniki </w:t>
      </w:r>
      <w:r w:rsidRPr="00447A94">
        <w:rPr>
          <w:rFonts w:ascii="Arial" w:hAnsi="Arial" w:cs="Arial"/>
          <w:sz w:val="20"/>
          <w:szCs w:val="20"/>
        </w:rPr>
        <w:t>w niezbędnym czasie.</w:t>
      </w:r>
    </w:p>
    <w:p w14:paraId="31AC7537" w14:textId="5FBA424E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 xml:space="preserve">Wykonawca przed odbiorem końcowym winien dostarczyć Zamawiającemu w 2 egzemplarzach wszystkie dokumenty odbiorowe, w tym dokumenty certyfikacyjne na zamontowane wyroby oraz wbudowane materiały – zgodnie z przepisami dotyczącymi odbioru obiektów, jak również kompletną dokumentację powykonawczą. </w:t>
      </w:r>
    </w:p>
    <w:p w14:paraId="078E8AD9" w14:textId="453E8152" w:rsidR="00EB24DA" w:rsidRPr="00447A94" w:rsidRDefault="00EB24DA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212529"/>
          <w:sz w:val="20"/>
          <w:szCs w:val="20"/>
        </w:rPr>
        <w:t xml:space="preserve">Wykonanie dokumentacji powykonawczej w formacie pdf. </w:t>
      </w:r>
      <w:proofErr w:type="spellStart"/>
      <w:r w:rsidRPr="00447A94">
        <w:rPr>
          <w:rFonts w:ascii="Arial" w:hAnsi="Arial" w:cs="Arial"/>
          <w:color w:val="212529"/>
          <w:sz w:val="20"/>
          <w:szCs w:val="20"/>
        </w:rPr>
        <w:t>Dwg</w:t>
      </w:r>
      <w:proofErr w:type="spellEnd"/>
      <w:r w:rsidRPr="00447A94">
        <w:rPr>
          <w:rFonts w:ascii="Arial" w:hAnsi="Arial" w:cs="Arial"/>
          <w:color w:val="212529"/>
          <w:sz w:val="20"/>
          <w:szCs w:val="20"/>
        </w:rPr>
        <w:t xml:space="preserve">  na nośniku płyta CD lub pendrive, oraz dokumentacja w wersji papierowej – 3 egzemplarze.</w:t>
      </w:r>
    </w:p>
    <w:p w14:paraId="60251DD0" w14:textId="77777777" w:rsidR="00DA4F8C" w:rsidRPr="00447A94" w:rsidRDefault="00DA4F8C" w:rsidP="00DA4F8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 xml:space="preserve">Kwestie związane z oferowaniem urządzeń lub materiałów równoważnych opisuje pkt 3.2 Części I SWZ – IDW. </w:t>
      </w:r>
    </w:p>
    <w:p w14:paraId="0A4983F9" w14:textId="0AF5A3FC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bookmarkStart w:id="1" w:name="_Hlk65655193"/>
      <w:r w:rsidRPr="00447A94">
        <w:rPr>
          <w:rFonts w:ascii="Arial" w:hAnsi="Arial" w:cs="Arial"/>
          <w:sz w:val="20"/>
          <w:szCs w:val="20"/>
        </w:rPr>
        <w:t xml:space="preserve">Wykonawca, który powołuje się na rozwiązania równoważne </w:t>
      </w:r>
      <w:r w:rsidR="005829AE" w:rsidRPr="00447A94">
        <w:rPr>
          <w:rFonts w:ascii="Arial" w:hAnsi="Arial" w:cs="Arial"/>
          <w:sz w:val="20"/>
          <w:szCs w:val="20"/>
        </w:rPr>
        <w:t xml:space="preserve">w </w:t>
      </w:r>
      <w:r w:rsidRPr="00447A94">
        <w:rPr>
          <w:rFonts w:ascii="Arial" w:hAnsi="Arial" w:cs="Arial"/>
          <w:sz w:val="20"/>
          <w:szCs w:val="20"/>
        </w:rPr>
        <w:t xml:space="preserve">opisywanym przez Zamawiającego, jest obowiązany wykazać, że oferowane przez niego roboty budowlane spełniają wymagania określone przez Zamawiającego składając na tę okoliczność stosowne dokumenty. Wskazanie nazw zwyczajowych czy producentów w zamieszczonych elementach opisu przedmiotu zamówienia służy wyłącznie określeniu standardu. </w:t>
      </w:r>
      <w:bookmarkEnd w:id="1"/>
    </w:p>
    <w:p w14:paraId="4EFF23C7" w14:textId="77777777" w:rsidR="00DA4F8C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 xml:space="preserve"> </w:t>
      </w:r>
      <w:r w:rsidRPr="00447A94">
        <w:rPr>
          <w:rFonts w:ascii="Arial" w:hAnsi="Arial" w:cs="Arial"/>
          <w:color w:val="000000"/>
          <w:sz w:val="20"/>
          <w:szCs w:val="20"/>
        </w:rPr>
        <w:t xml:space="preserve">Obowiązującą formą wynagrodzenia jest cena ryczałtowa zawierająca wszelkie koszty związane z realizacją zadania, a w szczególności związane z robotami przygotowawczymi koszty urządzenia i utrzymania placu budowy, porządkowania terenu po wykonaniu robót (w tym: wywóz gruzu z opłatą za jego przyjęcie na wysypisko) oraz wszelkie inne – potrzebne dla prawidłowego i zgodnego z prawem wykonania przedmiotu zamówienia. </w:t>
      </w:r>
    </w:p>
    <w:p w14:paraId="4158A32D" w14:textId="1041FFCD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color w:val="000000"/>
          <w:sz w:val="20"/>
          <w:szCs w:val="20"/>
        </w:rPr>
        <w:t xml:space="preserve">Za wytwórcę odpadów, w rozumieniu przepisów ustawy z dnia 14 grudnia 2012 r. o odpadach, powstałych podczas wykonywania robót uważa się Wykonawcę. Ponadto Wykonawca w cenie wykonania robót winien uwzględnić wszystkie koszty wynikające z opisu przedmiotu zamówienia z Projektu budowlanego i specyfikacji technicznych wykonania i odbioru robót budowlanych. </w:t>
      </w:r>
    </w:p>
    <w:p w14:paraId="0078C646" w14:textId="77777777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 xml:space="preserve">Wykonawca zobowiązany jest do starannego zapoznania się z zakresem robót. </w:t>
      </w:r>
    </w:p>
    <w:p w14:paraId="345B2580" w14:textId="12AE243C" w:rsidR="00E94429" w:rsidRPr="00447A94" w:rsidRDefault="00E94429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>Wykonawca zobowiązany jest prowadzić prace w sposób ograniczający niezorganizowaną emisje pyłu do atmosfery.</w:t>
      </w:r>
    </w:p>
    <w:p w14:paraId="67733156" w14:textId="33EFC7F7" w:rsidR="009C7640" w:rsidRPr="00447A94" w:rsidRDefault="009C7640" w:rsidP="00AD40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lastRenderedPageBreak/>
        <w:t>W okresie gwarancyjnym Wykonawca zobowiązany jest do</w:t>
      </w:r>
      <w:r w:rsidR="00EB24DA" w:rsidRPr="00447A94">
        <w:rPr>
          <w:rFonts w:ascii="Arial" w:hAnsi="Arial" w:cs="Arial"/>
          <w:sz w:val="20"/>
          <w:szCs w:val="20"/>
        </w:rPr>
        <w:t xml:space="preserve"> nieodpłatnego</w:t>
      </w:r>
      <w:r w:rsidRPr="00447A94">
        <w:rPr>
          <w:rFonts w:ascii="Arial" w:hAnsi="Arial" w:cs="Arial"/>
          <w:sz w:val="20"/>
          <w:szCs w:val="20"/>
        </w:rPr>
        <w:t xml:space="preserve"> wykonywania przeglądów i serwisów.</w:t>
      </w:r>
    </w:p>
    <w:p w14:paraId="5F9AEA06" w14:textId="095B08DF" w:rsidR="00782917" w:rsidRPr="00447A94" w:rsidRDefault="00782917" w:rsidP="00AD4042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7A94">
        <w:rPr>
          <w:rFonts w:ascii="Arial" w:eastAsia="Times New Roman" w:hAnsi="Arial" w:cs="Arial"/>
          <w:sz w:val="20"/>
          <w:szCs w:val="20"/>
          <w:lang w:eastAsia="pl-PL"/>
        </w:rPr>
        <w:t>Wykonawca przed prz</w:t>
      </w:r>
      <w:r w:rsidR="00DA4F8C" w:rsidRPr="00447A9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447A94">
        <w:rPr>
          <w:rFonts w:ascii="Arial" w:eastAsia="Times New Roman" w:hAnsi="Arial" w:cs="Arial"/>
          <w:sz w:val="20"/>
          <w:szCs w:val="20"/>
          <w:lang w:eastAsia="pl-PL"/>
        </w:rPr>
        <w:t>stąpieniem</w:t>
      </w:r>
      <w:r w:rsidR="00DA4F8C" w:rsidRPr="00447A94">
        <w:rPr>
          <w:rFonts w:ascii="Arial" w:eastAsia="Times New Roman" w:hAnsi="Arial" w:cs="Arial"/>
          <w:sz w:val="20"/>
          <w:szCs w:val="20"/>
          <w:lang w:eastAsia="pl-PL"/>
        </w:rPr>
        <w:t xml:space="preserve"> do</w:t>
      </w:r>
      <w:r w:rsidRPr="00447A94">
        <w:rPr>
          <w:rFonts w:ascii="Arial" w:eastAsia="Times New Roman" w:hAnsi="Arial" w:cs="Arial"/>
          <w:sz w:val="20"/>
          <w:szCs w:val="20"/>
          <w:lang w:eastAsia="pl-PL"/>
        </w:rPr>
        <w:t xml:space="preserve"> robót przedstawi </w:t>
      </w:r>
      <w:r w:rsidR="00DA4F8C" w:rsidRPr="00447A94">
        <w:rPr>
          <w:rFonts w:ascii="Arial" w:eastAsia="Times New Roman" w:hAnsi="Arial" w:cs="Arial"/>
          <w:sz w:val="20"/>
          <w:szCs w:val="20"/>
          <w:lang w:eastAsia="pl-PL"/>
        </w:rPr>
        <w:t>Zamawiającemu</w:t>
      </w:r>
      <w:r w:rsidRPr="00447A94">
        <w:rPr>
          <w:rFonts w:ascii="Arial" w:eastAsia="Times New Roman" w:hAnsi="Arial" w:cs="Arial"/>
          <w:sz w:val="20"/>
          <w:szCs w:val="20"/>
          <w:lang w:eastAsia="pl-PL"/>
        </w:rPr>
        <w:t xml:space="preserve"> harmonogram robót do akceptacji i będzie go uaktualniał w trakcie postępu robót w koordynacji z Zamawiającym. </w:t>
      </w:r>
    </w:p>
    <w:p w14:paraId="4D0E0DD6" w14:textId="5A1E6BFA" w:rsidR="00FD6CBC" w:rsidRPr="00447A94" w:rsidRDefault="00EB24DA" w:rsidP="00AD4042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7A94">
        <w:rPr>
          <w:rFonts w:ascii="Arial" w:hAnsi="Arial" w:cs="Arial"/>
          <w:sz w:val="20"/>
          <w:szCs w:val="20"/>
        </w:rPr>
        <w:t xml:space="preserve">Zamawiający zastrzega sobie prawo do korekt zakresu, sposobu i terminu wykonania prac określonych w zaakceptowanym Harmonogramie </w:t>
      </w:r>
      <w:r w:rsidR="00DA4F8C" w:rsidRPr="00447A94">
        <w:rPr>
          <w:rFonts w:ascii="Arial" w:hAnsi="Arial" w:cs="Arial"/>
          <w:sz w:val="20"/>
          <w:szCs w:val="20"/>
        </w:rPr>
        <w:t xml:space="preserve">robót </w:t>
      </w:r>
      <w:r w:rsidRPr="00447A94">
        <w:rPr>
          <w:rFonts w:ascii="Arial" w:hAnsi="Arial" w:cs="Arial"/>
          <w:sz w:val="20"/>
          <w:szCs w:val="20"/>
        </w:rPr>
        <w:t>, w uzgodnieniu z Wykonawcą, jeżeli będzie to podyktowane koniecznością zachowania ciągłości pracy Wydawnictwa.</w:t>
      </w:r>
    </w:p>
    <w:p w14:paraId="3A8C3A95" w14:textId="4CF2D993" w:rsidR="00FD6CBC" w:rsidRPr="00447A94" w:rsidRDefault="00FD6CBC" w:rsidP="00AD4042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7A94">
        <w:rPr>
          <w:rFonts w:ascii="Arial" w:hAnsi="Arial" w:cs="Arial"/>
          <w:sz w:val="20"/>
          <w:szCs w:val="20"/>
        </w:rPr>
        <w:t>Zamawiający zaznacza, że w  przypadku kolizji z istniejącymi instalacjami zmianę prowadzenia przewodów ustalać trzeba będzie na bieżąco w trakcie realizacji inwestycji z Zamawiającym.</w:t>
      </w:r>
    </w:p>
    <w:p w14:paraId="2D0F6EEF" w14:textId="2D6E1E88" w:rsidR="00FD6CBC" w:rsidRPr="00447A94" w:rsidRDefault="00FD6CBC" w:rsidP="00AD4042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7A94">
        <w:rPr>
          <w:rFonts w:ascii="Arial" w:hAnsi="Arial" w:cs="Arial"/>
          <w:sz w:val="20"/>
          <w:szCs w:val="20"/>
        </w:rPr>
        <w:t>Z uwagi na brak możliwości pełnej inwentaryzacji należy liczyć się z występowaniem elementów budowlanych i instalacyjnych utrudniających prowadzenie przewodów i instalacji. W takim przypadku kolizje rozwiązywać należy z Zamawiającym na bieżąco.</w:t>
      </w:r>
    </w:p>
    <w:p w14:paraId="5510E250" w14:textId="6BD6DC0B" w:rsidR="00782917" w:rsidRPr="00447A94" w:rsidRDefault="00782917" w:rsidP="00AD4042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7A94">
        <w:rPr>
          <w:rFonts w:ascii="Arial" w:eastAsia="Times New Roman" w:hAnsi="Arial" w:cs="Arial"/>
          <w:sz w:val="20"/>
          <w:szCs w:val="20"/>
          <w:lang w:eastAsia="pl-PL"/>
        </w:rPr>
        <w:t>Wykonawca przez cały czas wykonywania robót zapewni nadzór techniczny osoby posiadającej stosowne Uprawnienia</w:t>
      </w:r>
      <w:r w:rsidR="00EB24DA" w:rsidRPr="00447A9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B2F6B74" w14:textId="77777777" w:rsidR="00DA4F8C" w:rsidRPr="00447A94" w:rsidRDefault="00DA4F8C" w:rsidP="00DA4F8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7A94">
        <w:rPr>
          <w:rFonts w:ascii="Arial" w:eastAsia="Times New Roman" w:hAnsi="Arial" w:cs="Arial"/>
          <w:sz w:val="20"/>
          <w:szCs w:val="20"/>
          <w:lang w:eastAsia="pl-PL"/>
        </w:rPr>
        <w:t xml:space="preserve">Wykonawca przez cały czas realizacji umowy będzie posiadał ubezpieczenie o wysokości nie mniejszej niż Cena złożonej oferty (cena brutto). </w:t>
      </w:r>
    </w:p>
    <w:p w14:paraId="27BA7093" w14:textId="77777777" w:rsidR="00E94429" w:rsidRPr="00447A94" w:rsidRDefault="00E94429" w:rsidP="00AD404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A1766EB" w14:textId="77777777" w:rsidR="00E94429" w:rsidRPr="00447A94" w:rsidRDefault="00E94429" w:rsidP="00AD4042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47A94">
        <w:rPr>
          <w:rFonts w:ascii="Arial" w:hAnsi="Arial" w:cs="Arial"/>
          <w:sz w:val="20"/>
          <w:szCs w:val="20"/>
          <w:u w:val="single"/>
        </w:rPr>
        <w:t>UWAGI:</w:t>
      </w:r>
    </w:p>
    <w:p w14:paraId="2A11A6A5" w14:textId="79E09842" w:rsidR="00EB24DA" w:rsidRPr="00447A94" w:rsidRDefault="00EA4AE4" w:rsidP="00AD4042">
      <w:pPr>
        <w:pStyle w:val="Akapitzlist"/>
        <w:widowControl w:val="0"/>
        <w:numPr>
          <w:ilvl w:val="0"/>
          <w:numId w:val="16"/>
        </w:numPr>
        <w:spacing w:before="36"/>
        <w:ind w:right="598"/>
        <w:jc w:val="both"/>
        <w:rPr>
          <w:rFonts w:ascii="Arial" w:hAnsi="Arial" w:cs="Arial"/>
          <w:sz w:val="20"/>
          <w:szCs w:val="20"/>
        </w:rPr>
      </w:pPr>
      <w:r w:rsidRPr="00447A94">
        <w:rPr>
          <w:rFonts w:ascii="Arial" w:hAnsi="Arial" w:cs="Arial"/>
          <w:sz w:val="20"/>
          <w:szCs w:val="20"/>
        </w:rPr>
        <w:t xml:space="preserve">W celu prawidłowego sporządzenia oferty Wykonawca powinien zapoznać się z </w:t>
      </w:r>
      <w:r w:rsidR="00941C2A" w:rsidRPr="00447A94">
        <w:rPr>
          <w:rFonts w:ascii="Arial" w:hAnsi="Arial" w:cs="Arial"/>
          <w:sz w:val="20"/>
          <w:szCs w:val="20"/>
        </w:rPr>
        <w:t xml:space="preserve">dokumentami zamówienia w tym z </w:t>
      </w:r>
      <w:r w:rsidRPr="00447A94">
        <w:rPr>
          <w:rFonts w:ascii="Arial" w:hAnsi="Arial" w:cs="Arial"/>
          <w:sz w:val="20"/>
          <w:szCs w:val="20"/>
        </w:rPr>
        <w:t>dokumentacją projektową</w:t>
      </w:r>
      <w:r w:rsidR="00941C2A" w:rsidRPr="00447A94">
        <w:rPr>
          <w:rFonts w:ascii="Arial" w:hAnsi="Arial" w:cs="Arial"/>
          <w:sz w:val="20"/>
          <w:szCs w:val="20"/>
        </w:rPr>
        <w:t xml:space="preserve">, przedmiarami robót, </w:t>
      </w:r>
      <w:proofErr w:type="spellStart"/>
      <w:r w:rsidR="00941C2A" w:rsidRPr="00447A94">
        <w:rPr>
          <w:rFonts w:ascii="Arial" w:hAnsi="Arial" w:cs="Arial"/>
          <w:sz w:val="20"/>
          <w:szCs w:val="20"/>
        </w:rPr>
        <w:t>STWiORB</w:t>
      </w:r>
      <w:proofErr w:type="spellEnd"/>
      <w:r w:rsidR="00941C2A" w:rsidRPr="00447A94">
        <w:rPr>
          <w:rFonts w:ascii="Arial" w:hAnsi="Arial" w:cs="Arial"/>
          <w:sz w:val="20"/>
          <w:szCs w:val="20"/>
        </w:rPr>
        <w:t xml:space="preserve"> oraz dokumentacją fotograficzną miejsca planowanych robót względnie dokonać wizji lokalnej (nie jest ona obowiązkowa) </w:t>
      </w:r>
      <w:r w:rsidRPr="00447A94">
        <w:rPr>
          <w:rFonts w:ascii="Arial" w:hAnsi="Arial" w:cs="Arial"/>
          <w:sz w:val="20"/>
          <w:szCs w:val="20"/>
        </w:rPr>
        <w:t xml:space="preserve"> dla uzyskania niezbędnych informacji co do ryzyka, trudności i uwzględnienia wszelkich innych okoliczności niż opisane w dokumentacji i SIWZ, jakie mogą wystąpić w trakcie realizacji zamówienia. Zamawiający przygotowuje ofertę na podstawie dokumentacji projektowej.</w:t>
      </w:r>
    </w:p>
    <w:p w14:paraId="3CE00C46" w14:textId="2376938F" w:rsidR="00AD4042" w:rsidRPr="00447A94" w:rsidRDefault="00941C2A" w:rsidP="009C7640">
      <w:pPr>
        <w:pStyle w:val="Akapitzlist"/>
        <w:widowControl w:val="0"/>
        <w:numPr>
          <w:ilvl w:val="0"/>
          <w:numId w:val="16"/>
        </w:numPr>
        <w:spacing w:before="36"/>
        <w:ind w:right="59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Składające się na dokumentacje zamówienia </w:t>
      </w:r>
      <w:r w:rsidR="00EB24DA"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r w:rsidR="00EB24DA" w:rsidRPr="00447A94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przedmiary</w:t>
      </w:r>
      <w:r w:rsidR="00EB24DA"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> robót mają charakter </w:t>
      </w:r>
      <w:r w:rsidR="00EB24DA" w:rsidRPr="00447A94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pomocniczy</w:t>
      </w:r>
      <w:r w:rsidR="00EB24DA"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>. </w:t>
      </w:r>
      <w:r w:rsidR="00EB24DA" w:rsidRPr="00447A94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Przedmiar</w:t>
      </w:r>
      <w:r w:rsidR="00EB24DA"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 robót nie stanowi </w:t>
      </w:r>
      <w:r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wiążącego </w:t>
      </w:r>
      <w:r w:rsidR="00EB24DA"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>opisu przedmiotu zamówienia, ma funkcje </w:t>
      </w:r>
      <w:r w:rsidR="00EB24DA" w:rsidRPr="00447A94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pomocniczą</w:t>
      </w:r>
      <w:r w:rsidR="00EB24DA"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> i nie stanowi podstawy wyceny ofert. Wobec faktu, że </w:t>
      </w:r>
      <w:r w:rsidR="00EB24DA" w:rsidRPr="00447A94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przedmiar</w:t>
      </w:r>
      <w:r w:rsidR="00EB24DA"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> ma</w:t>
      </w:r>
      <w:r w:rsidR="00AD4042"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EB24DA"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>charakter </w:t>
      </w:r>
      <w:r w:rsidR="00EB24DA" w:rsidRPr="00447A94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pomocniczy</w:t>
      </w:r>
      <w:r w:rsidR="00EB24DA"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> Zamawiający nie będzie zajmował stanowiska w sprawie pytań dotyczących przedmiarów</w:t>
      </w:r>
      <w:r w:rsidRPr="00447A94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14:paraId="39366B4B" w14:textId="608D9F5F" w:rsidR="00E94429" w:rsidRPr="00447A94" w:rsidRDefault="00E94429" w:rsidP="009C7640">
      <w:pPr>
        <w:pStyle w:val="Akapitzlist"/>
        <w:widowControl w:val="0"/>
        <w:numPr>
          <w:ilvl w:val="0"/>
          <w:numId w:val="16"/>
        </w:numPr>
        <w:spacing w:before="36"/>
        <w:ind w:right="598"/>
        <w:jc w:val="both"/>
        <w:rPr>
          <w:rFonts w:ascii="Arial" w:eastAsia="Times New Roman" w:hAnsi="Arial" w:cs="Arial"/>
          <w:sz w:val="20"/>
          <w:szCs w:val="20"/>
        </w:rPr>
      </w:pPr>
      <w:r w:rsidRPr="00447A94">
        <w:rPr>
          <w:rFonts w:ascii="Arial" w:eastAsia="Times New Roman" w:hAnsi="Arial" w:cs="Arial"/>
          <w:sz w:val="20"/>
          <w:szCs w:val="20"/>
        </w:rPr>
        <w:t>W związku z ogłoszoną pandemią, prace muszą być wykonywane</w:t>
      </w:r>
      <w:r w:rsidR="00941C2A" w:rsidRPr="00447A94">
        <w:rPr>
          <w:rFonts w:ascii="Arial" w:eastAsia="Times New Roman" w:hAnsi="Arial" w:cs="Arial"/>
          <w:sz w:val="20"/>
          <w:szCs w:val="20"/>
        </w:rPr>
        <w:t xml:space="preserve"> zachowaniem wymagań reżimu sanitarnego. </w:t>
      </w:r>
    </w:p>
    <w:p w14:paraId="3C72E284" w14:textId="1163D9B3" w:rsidR="00AD4042" w:rsidRPr="00447A94" w:rsidRDefault="00AD4042" w:rsidP="009C7640">
      <w:pPr>
        <w:widowControl w:val="0"/>
        <w:spacing w:before="36" w:line="276" w:lineRule="auto"/>
        <w:ind w:right="598"/>
        <w:rPr>
          <w:rFonts w:ascii="Arial" w:hAnsi="Arial" w:cs="Arial"/>
          <w:sz w:val="20"/>
          <w:szCs w:val="20"/>
        </w:rPr>
      </w:pPr>
    </w:p>
    <w:p w14:paraId="77BEFA21" w14:textId="77777777" w:rsidR="00E94429" w:rsidRPr="00447A94" w:rsidRDefault="00E94429" w:rsidP="009C764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6EFFA17" w14:textId="77777777" w:rsidR="00C90778" w:rsidRPr="00447A94" w:rsidRDefault="00C90778">
      <w:pPr>
        <w:rPr>
          <w:rFonts w:ascii="Arial" w:hAnsi="Arial" w:cs="Arial"/>
          <w:sz w:val="20"/>
          <w:szCs w:val="20"/>
        </w:rPr>
      </w:pPr>
    </w:p>
    <w:sectPr w:rsidR="00C90778" w:rsidRPr="00447A94" w:rsidSect="00447A94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E97EB" w14:textId="77777777" w:rsidR="00D3142C" w:rsidRDefault="00D3142C" w:rsidP="006A6ED8">
      <w:pPr>
        <w:spacing w:after="0" w:line="240" w:lineRule="auto"/>
      </w:pPr>
      <w:r>
        <w:separator/>
      </w:r>
    </w:p>
  </w:endnote>
  <w:endnote w:type="continuationSeparator" w:id="0">
    <w:p w14:paraId="2F1F090C" w14:textId="77777777" w:rsidR="00D3142C" w:rsidRDefault="00D3142C" w:rsidP="006A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949"/>
      <w:gridCol w:w="3123"/>
    </w:tblGrid>
    <w:tr w:rsidR="006A6ED8" w:rsidRPr="00860F47" w14:paraId="55FAAA3D" w14:textId="77777777" w:rsidTr="009D49D6">
      <w:tc>
        <w:tcPr>
          <w:tcW w:w="5949" w:type="dxa"/>
        </w:tcPr>
        <w:p w14:paraId="0F0728A0" w14:textId="77777777" w:rsidR="006A6ED8" w:rsidRPr="001B0E59" w:rsidRDefault="006A6ED8" w:rsidP="006A6ED8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23" w:type="dxa"/>
        </w:tcPr>
        <w:p w14:paraId="20AE3381" w14:textId="77777777" w:rsidR="006A6ED8" w:rsidRPr="00860F47" w:rsidRDefault="006A6ED8" w:rsidP="006A6ED8">
          <w:pPr>
            <w:pStyle w:val="Stopka"/>
            <w:jc w:val="right"/>
            <w:rPr>
              <w:rFonts w:ascii="Calibri" w:hAnsi="Calibri" w:cs="Arial"/>
              <w:sz w:val="20"/>
              <w:szCs w:val="20"/>
            </w:rPr>
          </w:pPr>
          <w:r w:rsidRPr="00860F47">
            <w:rPr>
              <w:rFonts w:ascii="Calibri" w:hAnsi="Calibri" w:cs="Arial"/>
              <w:sz w:val="20"/>
              <w:szCs w:val="20"/>
            </w:rPr>
            <w:t>strona</w:t>
          </w:r>
          <w:r w:rsidRPr="00860F47">
            <w:rPr>
              <w:rStyle w:val="Numerstrony"/>
              <w:rFonts w:ascii="Calibri" w:hAnsi="Calibri" w:cs="Arial"/>
              <w:sz w:val="20"/>
              <w:szCs w:val="20"/>
            </w:rPr>
            <w:fldChar w:fldCharType="begin"/>
          </w:r>
          <w:r w:rsidRPr="00860F47">
            <w:rPr>
              <w:rStyle w:val="Numerstrony"/>
              <w:rFonts w:ascii="Calibri" w:hAnsi="Calibri" w:cs="Arial"/>
              <w:sz w:val="20"/>
              <w:szCs w:val="20"/>
            </w:rPr>
            <w:instrText xml:space="preserve"> PAGE </w:instrText>
          </w:r>
          <w:r w:rsidRPr="00860F47">
            <w:rPr>
              <w:rStyle w:val="Numerstrony"/>
              <w:rFonts w:ascii="Calibri" w:hAnsi="Calibri" w:cs="Arial"/>
              <w:sz w:val="20"/>
              <w:szCs w:val="20"/>
            </w:rPr>
            <w:fldChar w:fldCharType="separate"/>
          </w:r>
          <w:r>
            <w:rPr>
              <w:rStyle w:val="Numerstrony"/>
              <w:rFonts w:ascii="Calibri" w:hAnsi="Calibri" w:cs="Arial"/>
              <w:sz w:val="20"/>
              <w:szCs w:val="20"/>
            </w:rPr>
            <w:t>3</w:t>
          </w:r>
          <w:r w:rsidRPr="00860F47">
            <w:rPr>
              <w:rStyle w:val="Numerstrony"/>
              <w:rFonts w:ascii="Calibri" w:hAnsi="Calibri" w:cs="Arial"/>
              <w:sz w:val="20"/>
              <w:szCs w:val="20"/>
            </w:rPr>
            <w:fldChar w:fldCharType="end"/>
          </w:r>
          <w:r w:rsidRPr="00860F47">
            <w:rPr>
              <w:rStyle w:val="Numerstrony"/>
              <w:rFonts w:ascii="Calibri" w:hAnsi="Calibri" w:cs="Arial"/>
              <w:sz w:val="20"/>
              <w:szCs w:val="20"/>
            </w:rPr>
            <w:t>/stron</w:t>
          </w:r>
          <w:r w:rsidRPr="00860F47">
            <w:rPr>
              <w:rStyle w:val="Numerstrony"/>
              <w:rFonts w:ascii="Calibri" w:hAnsi="Calibri" w:cs="Arial"/>
              <w:sz w:val="20"/>
              <w:szCs w:val="20"/>
            </w:rPr>
            <w:fldChar w:fldCharType="begin"/>
          </w:r>
          <w:r w:rsidRPr="00860F47">
            <w:rPr>
              <w:rStyle w:val="Numerstrony"/>
              <w:rFonts w:ascii="Calibri" w:hAnsi="Calibri" w:cs="Arial"/>
              <w:sz w:val="20"/>
              <w:szCs w:val="20"/>
            </w:rPr>
            <w:instrText xml:space="preserve"> NUMPAGES </w:instrText>
          </w:r>
          <w:r w:rsidRPr="00860F47">
            <w:rPr>
              <w:rStyle w:val="Numerstrony"/>
              <w:rFonts w:ascii="Calibri" w:hAnsi="Calibri" w:cs="Arial"/>
              <w:sz w:val="20"/>
              <w:szCs w:val="20"/>
            </w:rPr>
            <w:fldChar w:fldCharType="separate"/>
          </w:r>
          <w:r>
            <w:rPr>
              <w:rStyle w:val="Numerstrony"/>
              <w:rFonts w:ascii="Calibri" w:hAnsi="Calibri" w:cs="Arial"/>
              <w:sz w:val="20"/>
              <w:szCs w:val="20"/>
            </w:rPr>
            <w:t>4</w:t>
          </w:r>
          <w:r w:rsidRPr="00860F47">
            <w:rPr>
              <w:rStyle w:val="Numerstrony"/>
              <w:rFonts w:ascii="Calibri" w:hAnsi="Calibri" w:cs="Arial"/>
              <w:sz w:val="20"/>
              <w:szCs w:val="20"/>
            </w:rPr>
            <w:fldChar w:fldCharType="end"/>
          </w:r>
        </w:p>
      </w:tc>
    </w:tr>
  </w:tbl>
  <w:p w14:paraId="0C61BFDA" w14:textId="77777777" w:rsidR="006A6ED8" w:rsidRPr="002A712A" w:rsidRDefault="006A6ED8" w:rsidP="006A6ED8">
    <w:pPr>
      <w:pStyle w:val="Nagwek"/>
      <w:rPr>
        <w:rFonts w:ascii="Arial" w:hAnsi="Arial" w:cs="Arial"/>
        <w:i/>
        <w:sz w:val="18"/>
        <w:szCs w:val="18"/>
      </w:rPr>
    </w:pPr>
    <w:r w:rsidRPr="002A712A">
      <w:rPr>
        <w:rFonts w:ascii="Arial" w:hAnsi="Arial" w:cs="Arial"/>
        <w:i/>
        <w:sz w:val="18"/>
        <w:szCs w:val="18"/>
      </w:rPr>
      <w:t>Specyfikacja Warunków Zamówienia</w:t>
    </w:r>
  </w:p>
  <w:p w14:paraId="1D09D1EF" w14:textId="77777777" w:rsidR="006A6ED8" w:rsidRDefault="006A6ED8" w:rsidP="006A6ED8">
    <w:pPr>
      <w:pStyle w:val="Nagwek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Część III – Opis Przedmiotu Zamówienia</w:t>
    </w:r>
  </w:p>
  <w:p w14:paraId="00D8D313" w14:textId="77777777" w:rsidR="006A6ED8" w:rsidRDefault="006A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8B358" w14:textId="77777777" w:rsidR="00D3142C" w:rsidRDefault="00D3142C" w:rsidP="006A6ED8">
      <w:pPr>
        <w:spacing w:after="0" w:line="240" w:lineRule="auto"/>
      </w:pPr>
      <w:r>
        <w:separator/>
      </w:r>
    </w:p>
  </w:footnote>
  <w:footnote w:type="continuationSeparator" w:id="0">
    <w:p w14:paraId="6B292F9B" w14:textId="77777777" w:rsidR="00D3142C" w:rsidRDefault="00D3142C" w:rsidP="006A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295BF" w14:textId="01A081CF" w:rsidR="00447A94" w:rsidRDefault="00447A94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5A08592" wp14:editId="5E0A07CB">
          <wp:simplePos x="0" y="0"/>
          <wp:positionH relativeFrom="margin">
            <wp:align>center</wp:align>
          </wp:positionH>
          <wp:positionV relativeFrom="page">
            <wp:posOffset>98425</wp:posOffset>
          </wp:positionV>
          <wp:extent cx="3797300" cy="961251"/>
          <wp:effectExtent l="0" t="0" r="0" b="0"/>
          <wp:wrapNone/>
          <wp:docPr id="12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0" cy="9612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403BE"/>
    <w:multiLevelType w:val="hybridMultilevel"/>
    <w:tmpl w:val="6888A8DE"/>
    <w:styleLink w:val="Zaimportowanystyl1"/>
    <w:lvl w:ilvl="0" w:tplc="B94E845C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D28E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3615D0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367B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5C5B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E66470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8D9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8C7C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CA2178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827E9A"/>
    <w:multiLevelType w:val="hybridMultilevel"/>
    <w:tmpl w:val="60D2B88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E102625"/>
    <w:multiLevelType w:val="hybridMultilevel"/>
    <w:tmpl w:val="6888A8DE"/>
    <w:numStyleLink w:val="Zaimportowanystyl1"/>
  </w:abstractNum>
  <w:abstractNum w:abstractNumId="3" w15:restartNumberingAfterBreak="0">
    <w:nsid w:val="1A153EDD"/>
    <w:multiLevelType w:val="hybridMultilevel"/>
    <w:tmpl w:val="CF8E1D2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704982"/>
    <w:multiLevelType w:val="hybridMultilevel"/>
    <w:tmpl w:val="81FAB5F8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7583A"/>
    <w:multiLevelType w:val="hybridMultilevel"/>
    <w:tmpl w:val="AE66F74C"/>
    <w:lvl w:ilvl="0" w:tplc="100E2E12">
      <w:start w:val="1"/>
      <w:numFmt w:val="lowerLetter"/>
      <w:lvlText w:val="%1)"/>
      <w:lvlJc w:val="left"/>
      <w:pPr>
        <w:ind w:left="1419" w:hanging="492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BF00BE"/>
    <w:multiLevelType w:val="hybridMultilevel"/>
    <w:tmpl w:val="0F92D94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B3FEF"/>
    <w:multiLevelType w:val="hybridMultilevel"/>
    <w:tmpl w:val="F8D6E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551E2"/>
    <w:multiLevelType w:val="hybridMultilevel"/>
    <w:tmpl w:val="3A02E3EC"/>
    <w:styleLink w:val="Zaimportowanystyl2"/>
    <w:lvl w:ilvl="0" w:tplc="89FAA3E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FB241D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87C4E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998D7A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138C67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C41E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F0AB8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29EC5D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3620A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2D5E1BA3"/>
    <w:multiLevelType w:val="hybridMultilevel"/>
    <w:tmpl w:val="CF022B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846FE3"/>
    <w:multiLevelType w:val="hybridMultilevel"/>
    <w:tmpl w:val="32E03422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76C6F0A8">
      <w:start w:val="1"/>
      <w:numFmt w:val="decimal"/>
      <w:lvlText w:val="%2)"/>
      <w:lvlJc w:val="left"/>
      <w:pPr>
        <w:ind w:left="2367" w:hanging="360"/>
      </w:pPr>
      <w:rPr>
        <w:rFonts w:asciiTheme="minorHAnsi" w:eastAsiaTheme="minorHAnsi" w:hAnsiTheme="minorHAns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B912157"/>
    <w:multiLevelType w:val="hybridMultilevel"/>
    <w:tmpl w:val="61BCF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6103"/>
    <w:multiLevelType w:val="hybridMultilevel"/>
    <w:tmpl w:val="3A02E3EC"/>
    <w:numStyleLink w:val="Zaimportowanystyl2"/>
  </w:abstractNum>
  <w:abstractNum w:abstractNumId="13" w15:restartNumberingAfterBreak="0">
    <w:nsid w:val="65EB3AF4"/>
    <w:multiLevelType w:val="hybridMultilevel"/>
    <w:tmpl w:val="BC64C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77E9A"/>
    <w:multiLevelType w:val="hybridMultilevel"/>
    <w:tmpl w:val="6B6C6FD6"/>
    <w:lvl w:ilvl="0" w:tplc="E3C8219A">
      <w:start w:val="1"/>
      <w:numFmt w:val="lowerLetter"/>
      <w:lvlText w:val="%1)"/>
      <w:lvlJc w:val="left"/>
      <w:pPr>
        <w:ind w:left="1419" w:hanging="492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A2958EF"/>
    <w:multiLevelType w:val="hybridMultilevel"/>
    <w:tmpl w:val="48D2EF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14"/>
  </w:num>
  <w:num w:numId="12">
    <w:abstractNumId w:val="10"/>
  </w:num>
  <w:num w:numId="13">
    <w:abstractNumId w:val="7"/>
  </w:num>
  <w:num w:numId="14">
    <w:abstractNumId w:val="4"/>
  </w:num>
  <w:num w:numId="15">
    <w:abstractNumId w:val="15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29"/>
    <w:rsid w:val="00054D0D"/>
    <w:rsid w:val="000637A6"/>
    <w:rsid w:val="000655AD"/>
    <w:rsid w:val="000F25C9"/>
    <w:rsid w:val="0023174F"/>
    <w:rsid w:val="002352BD"/>
    <w:rsid w:val="003B374D"/>
    <w:rsid w:val="004033DB"/>
    <w:rsid w:val="00433954"/>
    <w:rsid w:val="00447A94"/>
    <w:rsid w:val="005829AE"/>
    <w:rsid w:val="00656BDD"/>
    <w:rsid w:val="006A3461"/>
    <w:rsid w:val="006A6ED8"/>
    <w:rsid w:val="00782917"/>
    <w:rsid w:val="00857C44"/>
    <w:rsid w:val="0086202B"/>
    <w:rsid w:val="00864DC2"/>
    <w:rsid w:val="008B17E8"/>
    <w:rsid w:val="008F19A6"/>
    <w:rsid w:val="009239A6"/>
    <w:rsid w:val="00941C2A"/>
    <w:rsid w:val="009C7640"/>
    <w:rsid w:val="009E03BA"/>
    <w:rsid w:val="00A110BE"/>
    <w:rsid w:val="00A2175B"/>
    <w:rsid w:val="00A552F7"/>
    <w:rsid w:val="00AA2F1C"/>
    <w:rsid w:val="00AD4042"/>
    <w:rsid w:val="00B10600"/>
    <w:rsid w:val="00B37BC8"/>
    <w:rsid w:val="00B42B2D"/>
    <w:rsid w:val="00C90778"/>
    <w:rsid w:val="00CA3EF8"/>
    <w:rsid w:val="00CD5010"/>
    <w:rsid w:val="00D3142C"/>
    <w:rsid w:val="00DA4F8C"/>
    <w:rsid w:val="00E2473E"/>
    <w:rsid w:val="00E37A4D"/>
    <w:rsid w:val="00E94429"/>
    <w:rsid w:val="00EA4AE4"/>
    <w:rsid w:val="00EB24DA"/>
    <w:rsid w:val="00FB3A80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14CD"/>
  <w15:chartTrackingRefBased/>
  <w15:docId w15:val="{A144F13A-B3AA-4DA7-B26B-8F228FE6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4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9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94429"/>
  </w:style>
  <w:style w:type="paragraph" w:styleId="Akapitzlist">
    <w:name w:val="List Paragraph"/>
    <w:basedOn w:val="Normalny"/>
    <w:link w:val="AkapitzlistZnak"/>
    <w:uiPriority w:val="34"/>
    <w:qFormat/>
    <w:rsid w:val="00E94429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94429"/>
    <w:rPr>
      <w:b/>
      <w:bCs/>
    </w:rPr>
  </w:style>
  <w:style w:type="numbering" w:customStyle="1" w:styleId="Zaimportowanystyl2">
    <w:name w:val="Zaimportowany styl 2"/>
    <w:rsid w:val="00E94429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10"/>
    <w:rPr>
      <w:rFonts w:ascii="Segoe UI" w:hAnsi="Segoe UI" w:cs="Segoe UI"/>
      <w:sz w:val="18"/>
      <w:szCs w:val="18"/>
    </w:rPr>
  </w:style>
  <w:style w:type="numbering" w:customStyle="1" w:styleId="Zaimportowanystyl1">
    <w:name w:val="Zaimportowany styl 1"/>
    <w:rsid w:val="00CD5010"/>
    <w:pPr>
      <w:numPr>
        <w:numId w:val="5"/>
      </w:numPr>
    </w:pPr>
  </w:style>
  <w:style w:type="paragraph" w:customStyle="1" w:styleId="Default">
    <w:name w:val="Default"/>
    <w:rsid w:val="00AD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5AD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A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A6ED8"/>
  </w:style>
  <w:style w:type="paragraph" w:styleId="Stopka">
    <w:name w:val="footer"/>
    <w:aliases w:val="stand"/>
    <w:basedOn w:val="Normalny"/>
    <w:link w:val="StopkaZnak"/>
    <w:unhideWhenUsed/>
    <w:rsid w:val="006A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6A6ED8"/>
  </w:style>
  <w:style w:type="character" w:styleId="Numerstrony">
    <w:name w:val="page number"/>
    <w:basedOn w:val="Domylnaczcionkaakapitu"/>
    <w:uiPriority w:val="99"/>
    <w:rsid w:val="006A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Szala</dc:creator>
  <cp:keywords/>
  <dc:description/>
  <cp:lastModifiedBy>Magdalena JK</cp:lastModifiedBy>
  <cp:revision>4</cp:revision>
  <dcterms:created xsi:type="dcterms:W3CDTF">2021-03-16T20:18:00Z</dcterms:created>
  <dcterms:modified xsi:type="dcterms:W3CDTF">2021-03-31T09:48:00Z</dcterms:modified>
</cp:coreProperties>
</file>