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7051"/>
      </w:tblGrid>
      <w:tr w:rsidR="000A790E" w:rsidRPr="00ED2316" w14:paraId="3DFBDAA5" w14:textId="77777777" w:rsidTr="00733746">
        <w:trPr>
          <w:trHeight w:val="8496"/>
        </w:trPr>
        <w:tc>
          <w:tcPr>
            <w:tcW w:w="6941" w:type="dxa"/>
          </w:tcPr>
          <w:p w14:paraId="01FFB0F4" w14:textId="7AE4355E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ZP/G/</w:t>
            </w:r>
            <w:r w:rsidR="00ED23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4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Zał. Nr 5 do SWZ </w:t>
            </w:r>
          </w:p>
          <w:p w14:paraId="49343F48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9D18" w14:textId="1703F531" w:rsidR="00965B24" w:rsidRPr="00965B24" w:rsidRDefault="00BF137E" w:rsidP="00965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Wykaz wykonanych dostaw, jako spełnienie warunku  udziału w postępowaniu, pod nazwą: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r w:rsidR="00965B24" w:rsidRPr="00965B24">
              <w:rPr>
                <w:rFonts w:ascii="Times New Roman" w:hAnsi="Times New Roman" w:cs="Times New Roman"/>
                <w:b/>
                <w:sz w:val="24"/>
                <w:szCs w:val="24"/>
              </w:rPr>
              <w:t>Dostawa  wibracyjnego przesiewcza do trudnych technologicznie metalicznych materiałów proszkowych, wraz ze szkoleniem pracowników</w:t>
            </w:r>
            <w:r w:rsidR="00965B2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2D0B49" w14:textId="1B126C94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A95725" w14:textId="05FA8E0D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Ja, niżej wymieniony oświadczam, że wykonałem dostawy następujących urządzeń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na rzecz  następujących Podmiotów a usługa została wykonana w sposób właściwy::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952B1E" w14:paraId="1B86AE2E" w14:textId="77777777" w:rsidTr="00733746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3136871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Lp.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13E96210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Przedmiot zamówienia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B63B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Nazwa i adres</w:t>
                  </w:r>
                </w:p>
                <w:p w14:paraId="3B99E747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podmiotu na rzecz którego dostawy były wykonywane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1A4A6D21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Wartość netto świadczenia wykonanego przez Wykonawcę/ów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344958C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Data dostawy</w:t>
                  </w:r>
                </w:p>
              </w:tc>
            </w:tr>
            <w:tr w:rsidR="000F34E6" w:rsidRPr="00952B1E" w14:paraId="5D211FC0" w14:textId="77777777" w:rsidTr="00733746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16C8A2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2A1F6319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1129795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7F21E95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53014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</w:tr>
            <w:tr w:rsidR="000F34E6" w:rsidRPr="00952B1E" w14:paraId="4E4F9201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48D884E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64B2D7C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0DA78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E151B1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907D71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62F3D694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7BD9359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6EA084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4C293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D6F1C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058F3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7F9007CC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4D71628B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1DE5D6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B19893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3711A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DADDE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134AD00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DF78556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BC2E40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EB375DA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BD0FB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1028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47CA832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E74CB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1C061A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6EDE4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451C30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FB49639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B62C63B" w14:textId="77777777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9F08" w14:textId="3ED9C38E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4040" w14:textId="30A044F5" w:rsidR="0063063A" w:rsidRPr="00965B24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Dostawy zostały wykonane w sposób właściwy. </w:t>
            </w:r>
          </w:p>
          <w:p w14:paraId="0CB7240B" w14:textId="77777777" w:rsidR="000A790E" w:rsidRPr="00965B24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744A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EF037DB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1E4A8FF1" w14:textId="77777777" w:rsidR="000A790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8074" w14:textId="77777777" w:rsidR="00127B8E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AB14" w14:textId="77777777" w:rsidR="00127B8E" w:rsidRDefault="00127B8E" w:rsidP="00127B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772664E" w14:textId="77777777" w:rsidR="00127B8E" w:rsidRPr="00965B24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09B9638" w14:textId="790BB17A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ZP/G/</w:t>
            </w:r>
            <w:r w:rsidR="00ED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="00884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 no.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SWZ </w:t>
            </w:r>
          </w:p>
          <w:p w14:paraId="6BDE84A9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6FAC0" w14:textId="03DC3B06" w:rsidR="00965B24" w:rsidRDefault="00BF137E" w:rsidP="00965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supp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 completed,  as proof of meeting the condition of participation in the procedure, under the name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790E"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956A5">
              <w:rPr>
                <w:b/>
                <w:lang w:val="en-US"/>
              </w:rPr>
              <w:t>Delivery of a vibratory sieving machine for difficult metallic powder materials, including training of employees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52942894" w14:textId="129E7CD5" w:rsidR="000A790E" w:rsidRPr="00965B24" w:rsidRDefault="000A790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6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  <w:p w14:paraId="4077E84A" w14:textId="77777777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pl-PL"/>
              </w:rPr>
            </w:pPr>
          </w:p>
          <w:p w14:paraId="18E58B69" w14:textId="10AD7F98" w:rsidR="000A790E" w:rsidRPr="00965B24" w:rsidRDefault="00BF137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Operator declares that he have delivered the following devices to the following 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customers</w:t>
            </w:r>
            <w:r w:rsidR="000F34E6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that the deliver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properly made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ED2316" w14:paraId="41894612" w14:textId="77777777" w:rsidTr="00D840BF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0DA2CA76" w14:textId="22FBD6F4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No</w:t>
                  </w: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393DC578" w14:textId="23A66E3F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Subject-matter of supply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D10E255" w14:textId="6D90C9B4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Name and address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o</w:t>
                  </w: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f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customer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5BC7845C" w14:textId="64F38C60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Net price of supplied d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evice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102DA114" w14:textId="5FA5C166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  <w:t>Date of delivery</w:t>
                  </w:r>
                </w:p>
              </w:tc>
            </w:tr>
            <w:tr w:rsidR="000F34E6" w:rsidRPr="00ED2316" w14:paraId="04E0BFD5" w14:textId="77777777" w:rsidTr="00D840BF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4A51F728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4583927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6396F6BC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31846EC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409A9206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4</w:t>
                  </w:r>
                </w:p>
              </w:tc>
            </w:tr>
            <w:tr w:rsidR="000F34E6" w:rsidRPr="00ED2316" w14:paraId="577DBDBA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3D2C0514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CCB9AAB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F97A20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2CED59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3E51C5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ED2316" w14:paraId="005A11A6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DE46D4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F40F511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A06507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499D0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1AE1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ED2316" w14:paraId="2DADFA71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A63CAF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16E78B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1AE168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0460A4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057032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ED2316" w14:paraId="772BCFD9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66D9772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557B473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0B276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88F8BA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BACBD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ED2316" w14:paraId="6F4B978F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66D1ADB1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50154DE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217BE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9B09A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0CF6467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</w:tbl>
          <w:p w14:paraId="33AA4C8D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477F77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8BA9F2" w14:textId="3D3F8392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0C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The deliveries were made properly. </w:t>
            </w:r>
          </w:p>
          <w:p w14:paraId="4EF1DBC7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4A35A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780865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F1B239" w14:textId="77777777" w:rsidR="000A790E" w:rsidRPr="00733746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14:paraId="5F4F252C" w14:textId="12F1FAA2" w:rsidR="000A790E" w:rsidRPr="00733746" w:rsidRDefault="00BF137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  <w:p w14:paraId="71D8FA65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  <w:r w:rsidRPr="00E432F0">
              <w:rPr>
                <w:b/>
                <w:bCs/>
                <w:i/>
                <w:iCs/>
                <w:color w:val="FF0000"/>
                <w:kern w:val="144"/>
                <w:lang w:val="en-GB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2C0AEC6E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</w:p>
          <w:p w14:paraId="731FEBD0" w14:textId="77777777" w:rsidR="00127B8E" w:rsidRPr="00127B8E" w:rsidRDefault="00127B8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CB8D64" w14:textId="77777777" w:rsidR="000A790E" w:rsidRPr="00127B8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3B6580E" w14:textId="5B6E7856" w:rsidR="009A6AA7" w:rsidRPr="00127B8E" w:rsidRDefault="009A6AA7" w:rsidP="00965B2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A6AA7" w:rsidRPr="00127B8E" w:rsidSect="003B7D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A790E"/>
    <w:rsid w:val="000B533A"/>
    <w:rsid w:val="000F34E6"/>
    <w:rsid w:val="00127B8E"/>
    <w:rsid w:val="00162C35"/>
    <w:rsid w:val="001F05E0"/>
    <w:rsid w:val="002036A1"/>
    <w:rsid w:val="00284A68"/>
    <w:rsid w:val="002D58B8"/>
    <w:rsid w:val="003276BB"/>
    <w:rsid w:val="0034509F"/>
    <w:rsid w:val="003877EC"/>
    <w:rsid w:val="003A2020"/>
    <w:rsid w:val="003B7DD8"/>
    <w:rsid w:val="00493C5E"/>
    <w:rsid w:val="004F51B3"/>
    <w:rsid w:val="005E2C98"/>
    <w:rsid w:val="0063063A"/>
    <w:rsid w:val="00733746"/>
    <w:rsid w:val="0076587A"/>
    <w:rsid w:val="00770209"/>
    <w:rsid w:val="00806096"/>
    <w:rsid w:val="0087378B"/>
    <w:rsid w:val="008842D4"/>
    <w:rsid w:val="008D269E"/>
    <w:rsid w:val="00965B24"/>
    <w:rsid w:val="00992CE3"/>
    <w:rsid w:val="009A6AA7"/>
    <w:rsid w:val="00AB0C81"/>
    <w:rsid w:val="00B47863"/>
    <w:rsid w:val="00B8501F"/>
    <w:rsid w:val="00BB07DE"/>
    <w:rsid w:val="00BF137E"/>
    <w:rsid w:val="00C34B25"/>
    <w:rsid w:val="00DF1C9C"/>
    <w:rsid w:val="00E03216"/>
    <w:rsid w:val="00E84796"/>
    <w:rsid w:val="00E93062"/>
    <w:rsid w:val="00ED2316"/>
    <w:rsid w:val="00F54B07"/>
    <w:rsid w:val="00F956A5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A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4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B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0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17</cp:revision>
  <dcterms:created xsi:type="dcterms:W3CDTF">2023-11-07T11:55:00Z</dcterms:created>
  <dcterms:modified xsi:type="dcterms:W3CDTF">2024-07-10T08:19:00Z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-1533308068</vt:i4>
  </property>
  <property fmtid="{D5CDD505-2E9C-101B-9397-08002B2CF9AE}" pid="4" name="_EmailSubject">
    <vt:lpwstr>Przesiewacz - OPZ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612218849</vt:i4>
  </property>
</Properties>
</file>