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F4C" w:rsidRDefault="007B0F4C">
      <w:pPr>
        <w:spacing w:line="360" w:lineRule="auto"/>
        <w:jc w:val="right"/>
        <w:rPr>
          <w:rFonts w:cs="Arial"/>
          <w:b/>
          <w:szCs w:val="20"/>
        </w:rPr>
      </w:pPr>
    </w:p>
    <w:p w:rsidR="00EF00B9" w:rsidRPr="00EF00B9" w:rsidRDefault="00AB7D20" w:rsidP="00EF00B9">
      <w:pPr>
        <w:widowControl/>
        <w:suppressAutoHyphens/>
        <w:adjustRightInd/>
        <w:spacing w:after="0" w:line="240" w:lineRule="auto"/>
        <w:textAlignment w:val="auto"/>
        <w:rPr>
          <w:rFonts w:ascii="Times New Roman" w:hAnsi="Times New Roman"/>
          <w:bCs/>
          <w:sz w:val="24"/>
        </w:rPr>
      </w:pPr>
      <w:bookmarkStart w:id="0" w:name="_Hlk101429909"/>
      <w:r>
        <w:rPr>
          <w:rFonts w:ascii="Times New Roman" w:hAnsi="Times New Roman"/>
          <w:bCs/>
          <w:noProof/>
          <w:sz w:val="24"/>
          <w:lang w:eastAsia="zh-CN"/>
        </w:rPr>
        <w:pict>
          <v:shapetype id="_x0000_t202" coordsize="21600,21600" o:spt="202" path="m,l,21600r21600,l21600,xe">
            <v:stroke joinstyle="miter"/>
            <v:path gradientshapeok="t" o:connecttype="rect"/>
          </v:shapetype>
          <v:shape id="Pole tekstowe 11" o:spid="_x0000_s2051" type="#_x0000_t202" style="position:absolute;left:0;text-align:left;margin-left:-5.8pt;margin-top:4.2pt;width:490.65pt;height:270.1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" strokeweight="2.25pt">
            <v:textbox>
              <w:txbxContent>
                <w:tbl>
                  <w:tblPr>
                    <w:tblW w:w="0" w:type="auto"/>
                    <w:tblInd w:w="108" w:type="dxa"/>
                    <w:tblLayout w:type="fixed"/>
                    <w:tblLook w:val="0000"/>
                  </w:tblPr>
                  <w:tblGrid>
                    <w:gridCol w:w="9366"/>
                  </w:tblGrid>
                  <w:tr w:rsidR="00501D70">
                    <w:trPr>
                      <w:trHeight w:val="983"/>
                    </w:trPr>
                    <w:tc>
                      <w:tcPr>
                        <w:tcW w:w="9366" w:type="dxa"/>
                        <w:tcBorders>
                          <w:top w:val="single" w:sz="4" w:space="0" w:color="000000"/>
                          <w:left w:val="single" w:sz="4" w:space="0" w:color="000000"/>
                          <w:bottom w:val="single" w:sz="4" w:space="0" w:color="000000"/>
                          <w:right w:val="single" w:sz="4" w:space="0" w:color="000000"/>
                        </w:tcBorders>
                        <w:shd w:val="clear" w:color="auto" w:fill="auto"/>
                      </w:tcPr>
                      <w:p w:rsidR="00501D70" w:rsidRDefault="00501D70">
                        <w:pPr>
                          <w:snapToGrid w:val="0"/>
                          <w:spacing w:before="120"/>
                        </w:pPr>
                        <w:r>
                          <w:rPr>
                            <w:b/>
                          </w:rPr>
                          <w:t>NAZWA:</w:t>
                        </w:r>
                      </w:p>
                      <w:p w:rsidR="00501D70" w:rsidRDefault="00501D70">
                        <w:pPr>
                          <w:jc w:val="center"/>
                        </w:pPr>
                        <w:r w:rsidRPr="000B50F4">
                          <w:rPr>
                            <w:b/>
                            <w:sz w:val="32"/>
                          </w:rPr>
                          <w:t>PROGRAM FUNKCJONALNO-UŻYTKOWY</w:t>
                        </w:r>
                      </w:p>
                    </w:tc>
                  </w:tr>
                  <w:tr w:rsidR="00501D70">
                    <w:trPr>
                      <w:trHeight w:val="1545"/>
                    </w:trPr>
                    <w:tc>
                      <w:tcPr>
                        <w:tcW w:w="9366" w:type="dxa"/>
                        <w:tcBorders>
                          <w:top w:val="single" w:sz="4" w:space="0" w:color="000000"/>
                          <w:left w:val="single" w:sz="4" w:space="0" w:color="000000"/>
                          <w:bottom w:val="single" w:sz="4" w:space="0" w:color="000000"/>
                          <w:right w:val="single" w:sz="4" w:space="0" w:color="000000"/>
                        </w:tcBorders>
                        <w:shd w:val="clear" w:color="auto" w:fill="auto"/>
                      </w:tcPr>
                      <w:p w:rsidR="00501D70" w:rsidRDefault="00501D70" w:rsidP="000B50F4">
                        <w:pPr>
                          <w:pBdr>
                            <w:top w:val="single" w:sz="4" w:space="0" w:color="000000"/>
                            <w:left w:val="single" w:sz="4" w:space="4" w:color="000000"/>
                            <w:bottom w:val="single" w:sz="4" w:space="1" w:color="000000"/>
                            <w:right w:val="single" w:sz="4" w:space="4" w:color="000000"/>
                          </w:pBdr>
                          <w:rPr>
                            <w:b/>
                          </w:rPr>
                        </w:pPr>
                        <w:r w:rsidRPr="000B50F4">
                          <w:rPr>
                            <w:b/>
                          </w:rPr>
                          <w:t xml:space="preserve">Nazwa zamówienia </w:t>
                        </w:r>
                      </w:p>
                      <w:p w:rsidR="00501D70" w:rsidRDefault="00501D70" w:rsidP="00501D70">
                        <w:pPr>
                          <w:pBdr>
                            <w:top w:val="single" w:sz="4" w:space="0" w:color="000000"/>
                            <w:left w:val="single" w:sz="4" w:space="4" w:color="000000"/>
                            <w:bottom w:val="single" w:sz="4" w:space="1" w:color="000000"/>
                            <w:right w:val="single" w:sz="4" w:space="4" w:color="000000"/>
                          </w:pBdr>
                          <w:jc w:val="center"/>
                        </w:pPr>
                        <w:r>
                          <w:rPr>
                            <w:b/>
                            <w:sz w:val="32"/>
                            <w:szCs w:val="32"/>
                          </w:rPr>
                          <w:t>„</w:t>
                        </w:r>
                        <w:r w:rsidRPr="000B50F4">
                          <w:rPr>
                            <w:b/>
                            <w:sz w:val="32"/>
                            <w:szCs w:val="32"/>
                          </w:rPr>
                          <w:t xml:space="preserve">Przebudowa </w:t>
                        </w:r>
                        <w:r>
                          <w:rPr>
                            <w:b/>
                            <w:sz w:val="32"/>
                            <w:szCs w:val="32"/>
                          </w:rPr>
                          <w:t>z rozbudową budynku świetlicy wiejskiej w miejscowości Murzynko”</w:t>
                        </w:r>
                      </w:p>
                    </w:tc>
                  </w:tr>
                  <w:tr w:rsidR="00501D70" w:rsidTr="0027208E">
                    <w:trPr>
                      <w:trHeight w:val="1164"/>
                    </w:trPr>
                    <w:tc>
                      <w:tcPr>
                        <w:tcW w:w="9366" w:type="dxa"/>
                        <w:tcBorders>
                          <w:top w:val="single" w:sz="4" w:space="0" w:color="000000"/>
                          <w:left w:val="single" w:sz="4" w:space="0" w:color="000000"/>
                          <w:bottom w:val="single" w:sz="4" w:space="0" w:color="000000"/>
                          <w:right w:val="single" w:sz="4" w:space="0" w:color="000000"/>
                        </w:tcBorders>
                        <w:shd w:val="clear" w:color="auto" w:fill="auto"/>
                      </w:tcPr>
                      <w:p w:rsidR="00501D70" w:rsidRDefault="00501D70" w:rsidP="00501D70">
                        <w:pPr>
                          <w:spacing w:before="120"/>
                        </w:pPr>
                        <w:r>
                          <w:rPr>
                            <w:b/>
                          </w:rPr>
                          <w:t>ADRES INWESTYCJI: Murzynko</w:t>
                        </w:r>
                        <w:r w:rsidRPr="000B50F4">
                          <w:rPr>
                            <w:b/>
                          </w:rPr>
                          <w:t xml:space="preserve">, gmina </w:t>
                        </w:r>
                        <w:r>
                          <w:rPr>
                            <w:b/>
                          </w:rPr>
                          <w:t>Gniewkowo</w:t>
                        </w:r>
                        <w:r w:rsidRPr="000B50F4">
                          <w:rPr>
                            <w:b/>
                          </w:rPr>
                          <w:t xml:space="preserve">, powiat </w:t>
                        </w:r>
                        <w:r>
                          <w:rPr>
                            <w:b/>
                          </w:rPr>
                          <w:t>inowrocławsk</w:t>
                        </w:r>
                        <w:r w:rsidRPr="000B50F4">
                          <w:rPr>
                            <w:b/>
                          </w:rPr>
                          <w:t xml:space="preserve">i, woj. </w:t>
                        </w:r>
                        <w:r>
                          <w:rPr>
                            <w:b/>
                          </w:rPr>
                          <w:t>k</w:t>
                        </w:r>
                        <w:r w:rsidRPr="000B50F4">
                          <w:rPr>
                            <w:b/>
                          </w:rPr>
                          <w:t>ujawsko - pomorskie</w:t>
                        </w:r>
                      </w:p>
                      <w:p w:rsidR="00501D70" w:rsidRDefault="00501D70" w:rsidP="00501D70">
                        <w:pPr>
                          <w:spacing w:before="120"/>
                        </w:pPr>
                        <w:r>
                          <w:rPr>
                            <w:b/>
                          </w:rPr>
                          <w:t>NUMER DZIAŁKI: 141, obręb Murzynko</w:t>
                        </w:r>
                      </w:p>
                    </w:tc>
                  </w:tr>
                  <w:tr w:rsidR="00501D70" w:rsidTr="00501D70">
                    <w:trPr>
                      <w:trHeight w:val="1575"/>
                    </w:trPr>
                    <w:tc>
                      <w:tcPr>
                        <w:tcW w:w="9366" w:type="dxa"/>
                        <w:tcBorders>
                          <w:top w:val="single" w:sz="4" w:space="0" w:color="000000"/>
                          <w:left w:val="single" w:sz="4" w:space="0" w:color="000000"/>
                          <w:bottom w:val="single" w:sz="4" w:space="0" w:color="000000"/>
                          <w:right w:val="single" w:sz="4" w:space="0" w:color="000000"/>
                        </w:tcBorders>
                        <w:shd w:val="clear" w:color="auto" w:fill="auto"/>
                      </w:tcPr>
                      <w:p w:rsidR="00501D70" w:rsidRDefault="00501D70" w:rsidP="0027208E">
                        <w:pPr>
                          <w:spacing w:before="120"/>
                        </w:pPr>
                        <w:r>
                          <w:rPr>
                            <w:b/>
                          </w:rPr>
                          <w:t>INWESTOR:  GMINA GNIEWKOWO</w:t>
                        </w:r>
                      </w:p>
                      <w:p w:rsidR="00501D70" w:rsidRDefault="00501D70" w:rsidP="0027208E">
                        <w:pPr>
                          <w:spacing w:before="120"/>
                        </w:pPr>
                        <w:r>
                          <w:rPr>
                            <w:b/>
                          </w:rPr>
                          <w:t>ADRES INWESTORA: ul. 17 Stycznia 11, 88-140 Gniewkowo</w:t>
                        </w:r>
                      </w:p>
                      <w:p w:rsidR="00501D70" w:rsidRDefault="00501D70" w:rsidP="00501D70">
                        <w:pPr>
                          <w:spacing w:before="120"/>
                          <w:rPr>
                            <w:b/>
                          </w:rPr>
                        </w:pPr>
                      </w:p>
                      <w:p w:rsidR="00501D70" w:rsidRDefault="00501D70" w:rsidP="00501D70">
                        <w:pPr>
                          <w:jc w:val="center"/>
                        </w:pPr>
                      </w:p>
                    </w:tc>
                  </w:tr>
                </w:tbl>
                <w:p w:rsidR="00501D70" w:rsidRDefault="00501D70" w:rsidP="00EF00B9"/>
                <w:p w:rsidR="00501D70" w:rsidRDefault="00501D70" w:rsidP="00EF00B9"/>
              </w:txbxContent>
            </v:textbox>
          </v:shape>
        </w:pict>
      </w:r>
    </w:p>
    <w:p w:rsidR="00EF00B9" w:rsidRPr="00EF00B9" w:rsidRDefault="00EF00B9" w:rsidP="00EF00B9">
      <w:pPr>
        <w:widowControl/>
        <w:suppressAutoHyphens/>
        <w:adjustRightInd/>
        <w:spacing w:after="0" w:line="240" w:lineRule="auto"/>
        <w:textAlignment w:val="auto"/>
        <w:rPr>
          <w:rFonts w:ascii="Times New Roman" w:hAnsi="Times New Roman"/>
          <w:bCs/>
          <w:sz w:val="24"/>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r w:rsidRPr="00EF00B9">
        <w:rPr>
          <w:rFonts w:ascii="Times New Roman" w:hAnsi="Times New Roman"/>
          <w:bCs/>
          <w:sz w:val="24"/>
          <w:lang w:eastAsia="zh-CN"/>
        </w:rPr>
        <w:t>Zespół projektowy:</w:t>
      </w:r>
    </w:p>
    <w:p w:rsidR="00EF00B9" w:rsidRPr="00EF00B9" w:rsidRDefault="00EF00B9" w:rsidP="00EF00B9">
      <w:pPr>
        <w:widowControl/>
        <w:suppressAutoHyphens/>
        <w:adjustRightInd/>
        <w:spacing w:after="0" w:line="240" w:lineRule="auto"/>
        <w:textAlignment w:val="auto"/>
        <w:rPr>
          <w:rFonts w:ascii="Times New Roman" w:hAnsi="Times New Roman"/>
          <w:bCs/>
          <w:sz w:val="24"/>
          <w:u w:val="single"/>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u w:val="single"/>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u w:val="single"/>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u w:val="single"/>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r w:rsidRPr="00EF00B9">
        <w:rPr>
          <w:rFonts w:ascii="Times New Roman" w:hAnsi="Times New Roman"/>
          <w:bCs/>
          <w:sz w:val="24"/>
          <w:u w:val="single"/>
          <w:lang w:eastAsia="ar-SA"/>
        </w:rPr>
        <w:t>Oświadczenie uczestników procesu projektowego</w:t>
      </w:r>
      <w:r w:rsidRPr="00EF00B9">
        <w:rPr>
          <w:rFonts w:ascii="Times New Roman" w:hAnsi="Times New Roman"/>
          <w:bCs/>
          <w:sz w:val="24"/>
          <w:lang w:eastAsia="ar-SA"/>
        </w:rPr>
        <w:t>.: Projektanci i sprawdzający oświadczamy, że w/w projekt został sporządzony zgodnie z obowiązującymi przepisami oraz zasadami wiedzy technicznej.</w:t>
      </w: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r w:rsidRPr="00EF00B9">
        <w:rPr>
          <w:rFonts w:ascii="Times New Roman" w:hAnsi="Times New Roman"/>
          <w:bCs/>
          <w:sz w:val="24"/>
          <w:lang w:eastAsia="ar-SA"/>
        </w:rPr>
        <w:t>Podstawa prawna: art. 20 ust. 4 ustawy z dnia 7 lipca 1994r. Prawo budowlane (Dz. U. z dnia 2018 r.  poz. 1202 z późniejszymi zmianami).</w:t>
      </w:r>
    </w:p>
    <w:p w:rsidR="00EF00B9" w:rsidRPr="00EF00B9" w:rsidRDefault="00EF00B9" w:rsidP="00EF00B9">
      <w:pPr>
        <w:widowControl/>
        <w:suppressAutoHyphens/>
        <w:adjustRightInd/>
        <w:spacing w:after="0" w:line="240" w:lineRule="auto"/>
        <w:textAlignment w:val="auto"/>
        <w:rPr>
          <w:rFonts w:ascii="Times New Roman" w:hAnsi="Times New Roman"/>
          <w:bCs/>
          <w:color w:val="FF0000"/>
          <w:sz w:val="18"/>
          <w:szCs w:val="18"/>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color w:val="FF0000"/>
          <w:sz w:val="18"/>
          <w:szCs w:val="18"/>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color w:val="FF0000"/>
          <w:sz w:val="18"/>
          <w:szCs w:val="18"/>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color w:val="FF0000"/>
          <w:sz w:val="18"/>
          <w:szCs w:val="18"/>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p>
    <w:p w:rsidR="00EF00B9" w:rsidRPr="00EF00B9" w:rsidRDefault="00EF00B9" w:rsidP="00EF00B9">
      <w:pPr>
        <w:widowControl/>
        <w:suppressAutoHyphens/>
        <w:adjustRightInd/>
        <w:spacing w:after="0" w:line="240" w:lineRule="auto"/>
        <w:textAlignment w:val="auto"/>
        <w:rPr>
          <w:rFonts w:ascii="Times New Roman" w:hAnsi="Times New Roman"/>
          <w:bCs/>
          <w:szCs w:val="20"/>
          <w:lang w:eastAsia="ar-SA"/>
        </w:rPr>
      </w:pPr>
    </w:p>
    <w:p w:rsidR="00EF00B9" w:rsidRPr="00EF00B9" w:rsidRDefault="00AB7D20" w:rsidP="00EF00B9">
      <w:pPr>
        <w:widowControl/>
        <w:suppressAutoHyphens/>
        <w:adjustRightInd/>
        <w:spacing w:after="0" w:line="240" w:lineRule="auto"/>
        <w:textAlignment w:val="auto"/>
        <w:rPr>
          <w:rFonts w:ascii="Times New Roman" w:hAnsi="Times New Roman"/>
          <w:bCs/>
          <w:szCs w:val="20"/>
          <w:lang w:eastAsia="ar-SA"/>
        </w:rPr>
      </w:pPr>
      <w:r w:rsidRPr="00AB7D20">
        <w:rPr>
          <w:rFonts w:ascii="Times New Roman" w:hAnsi="Times New Roman"/>
          <w:bCs/>
          <w:noProof/>
          <w:sz w:val="24"/>
          <w:lang w:eastAsia="zh-CN"/>
        </w:rPr>
        <w:pict>
          <v:shape id="Pole tekstowe 10" o:spid="_x0000_s2050" type="#_x0000_t202" style="position:absolute;left:0;text-align:left;margin-left:-2.1pt;margin-top:5.7pt;width:481pt;height:84.05pt;z-index:251660288;visibility:visible;mso-wrap-distance-left:9.05pt;mso-wrap-distance-right:9.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" strokeweight="2.25pt">
            <v:textbox>
              <w:txbxContent>
                <w:tbl>
                  <w:tblPr>
                    <w:tblW w:w="9112" w:type="dxa"/>
                    <w:jc w:val="center"/>
                    <w:tblLayout w:type="fixed"/>
                    <w:tblCellMar>
                      <w:left w:w="0" w:type="dxa"/>
                      <w:right w:w="0" w:type="dxa"/>
                    </w:tblCellMar>
                    <w:tblLook w:val="0000"/>
                  </w:tblPr>
                  <w:tblGrid>
                    <w:gridCol w:w="1281"/>
                    <w:gridCol w:w="2688"/>
                    <w:gridCol w:w="2268"/>
                    <w:gridCol w:w="1418"/>
                    <w:gridCol w:w="1457"/>
                  </w:tblGrid>
                  <w:tr w:rsidR="00501D70" w:rsidTr="00501D70">
                    <w:trPr>
                      <w:trHeight w:val="604"/>
                      <w:jc w:val="center"/>
                    </w:trPr>
                    <w:tc>
                      <w:tcPr>
                        <w:tcW w:w="1281" w:type="dxa"/>
                        <w:tcBorders>
                          <w:top w:val="single" w:sz="4" w:space="0" w:color="000000"/>
                          <w:left w:val="single" w:sz="4" w:space="0" w:color="000000"/>
                          <w:bottom w:val="single" w:sz="6" w:space="0" w:color="000000"/>
                        </w:tcBorders>
                        <w:shd w:val="clear" w:color="auto" w:fill="auto"/>
                        <w:vAlign w:val="center"/>
                      </w:tcPr>
                      <w:p w:rsidR="00501D70" w:rsidRDefault="00501D70">
                        <w:pPr>
                          <w:ind w:right="96"/>
                          <w:jc w:val="center"/>
                        </w:pPr>
                        <w:r>
                          <w:rPr>
                            <w:sz w:val="16"/>
                            <w:szCs w:val="16"/>
                          </w:rPr>
                          <w:t>Projektant/</w:t>
                        </w:r>
                      </w:p>
                      <w:p w:rsidR="00501D70" w:rsidRDefault="00501D70">
                        <w:pPr>
                          <w:ind w:right="96"/>
                          <w:jc w:val="center"/>
                        </w:pPr>
                        <w:r>
                          <w:rPr>
                            <w:sz w:val="16"/>
                            <w:szCs w:val="16"/>
                          </w:rPr>
                          <w:t>Sprawdzający</w:t>
                        </w:r>
                      </w:p>
                    </w:tc>
                    <w:tc>
                      <w:tcPr>
                        <w:tcW w:w="2688" w:type="dxa"/>
                        <w:tcBorders>
                          <w:top w:val="single" w:sz="4" w:space="0" w:color="000000"/>
                          <w:left w:val="single" w:sz="6" w:space="0" w:color="000000"/>
                          <w:bottom w:val="single" w:sz="6" w:space="0" w:color="000000"/>
                        </w:tcBorders>
                        <w:shd w:val="clear" w:color="auto" w:fill="auto"/>
                        <w:vAlign w:val="center"/>
                      </w:tcPr>
                      <w:p w:rsidR="00501D70" w:rsidRDefault="00501D70">
                        <w:pPr>
                          <w:ind w:right="99"/>
                          <w:jc w:val="center"/>
                        </w:pPr>
                        <w:r>
                          <w:rPr>
                            <w:szCs w:val="20"/>
                          </w:rPr>
                          <w:t>Imię i Nazwisko</w:t>
                        </w:r>
                      </w:p>
                    </w:tc>
                    <w:tc>
                      <w:tcPr>
                        <w:tcW w:w="2268" w:type="dxa"/>
                        <w:tcBorders>
                          <w:top w:val="single" w:sz="4" w:space="0" w:color="000000"/>
                          <w:left w:val="single" w:sz="6" w:space="0" w:color="000000"/>
                          <w:bottom w:val="single" w:sz="6" w:space="0" w:color="000000"/>
                        </w:tcBorders>
                        <w:shd w:val="clear" w:color="auto" w:fill="auto"/>
                        <w:vAlign w:val="center"/>
                      </w:tcPr>
                      <w:p w:rsidR="00501D70" w:rsidRDefault="00501D70">
                        <w:pPr>
                          <w:ind w:right="99"/>
                          <w:jc w:val="center"/>
                        </w:pPr>
                        <w:r>
                          <w:rPr>
                            <w:szCs w:val="20"/>
                          </w:rPr>
                          <w:t>Uprawnienia</w:t>
                        </w:r>
                      </w:p>
                    </w:tc>
                    <w:tc>
                      <w:tcPr>
                        <w:tcW w:w="1418" w:type="dxa"/>
                        <w:tcBorders>
                          <w:top w:val="single" w:sz="4" w:space="0" w:color="000000"/>
                          <w:left w:val="single" w:sz="6" w:space="0" w:color="000000"/>
                          <w:bottom w:val="single" w:sz="6" w:space="0" w:color="000000"/>
                        </w:tcBorders>
                        <w:shd w:val="clear" w:color="auto" w:fill="auto"/>
                        <w:vAlign w:val="center"/>
                      </w:tcPr>
                      <w:p w:rsidR="00501D70" w:rsidRDefault="00501D70">
                        <w:pPr>
                          <w:ind w:right="99"/>
                          <w:jc w:val="center"/>
                        </w:pPr>
                        <w:r>
                          <w:rPr>
                            <w:szCs w:val="20"/>
                          </w:rPr>
                          <w:t>Specjalność</w:t>
                        </w:r>
                      </w:p>
                    </w:tc>
                    <w:tc>
                      <w:tcPr>
                        <w:tcW w:w="1457" w:type="dxa"/>
                        <w:tcBorders>
                          <w:top w:val="single" w:sz="4" w:space="0" w:color="000000"/>
                          <w:left w:val="single" w:sz="6" w:space="0" w:color="000000"/>
                          <w:bottom w:val="single" w:sz="6" w:space="0" w:color="000000"/>
                          <w:right w:val="single" w:sz="4" w:space="0" w:color="000000"/>
                        </w:tcBorders>
                        <w:shd w:val="clear" w:color="auto" w:fill="auto"/>
                        <w:vAlign w:val="center"/>
                      </w:tcPr>
                      <w:p w:rsidR="00501D70" w:rsidRDefault="00501D70">
                        <w:pPr>
                          <w:ind w:right="99"/>
                          <w:jc w:val="center"/>
                        </w:pPr>
                        <w:r>
                          <w:rPr>
                            <w:szCs w:val="20"/>
                          </w:rPr>
                          <w:t>Podpis</w:t>
                        </w:r>
                      </w:p>
                    </w:tc>
                  </w:tr>
                  <w:tr w:rsidR="00501D70" w:rsidTr="00501D70">
                    <w:trPr>
                      <w:trHeight w:val="454"/>
                      <w:jc w:val="center"/>
                    </w:trPr>
                    <w:tc>
                      <w:tcPr>
                        <w:tcW w:w="1281" w:type="dxa"/>
                        <w:tcBorders>
                          <w:top w:val="single" w:sz="6" w:space="0" w:color="000000"/>
                          <w:left w:val="single" w:sz="4" w:space="0" w:color="000000"/>
                          <w:bottom w:val="single" w:sz="6" w:space="0" w:color="000000"/>
                        </w:tcBorders>
                        <w:shd w:val="clear" w:color="auto" w:fill="auto"/>
                        <w:vAlign w:val="center"/>
                      </w:tcPr>
                      <w:p w:rsidR="00501D70" w:rsidRDefault="00501D70" w:rsidP="0027208E">
                        <w:pPr>
                          <w:ind w:right="99"/>
                          <w:jc w:val="center"/>
                        </w:pPr>
                        <w:r>
                          <w:rPr>
                            <w:sz w:val="16"/>
                            <w:szCs w:val="16"/>
                          </w:rPr>
                          <w:t>Projektant</w:t>
                        </w:r>
                      </w:p>
                    </w:tc>
                    <w:tc>
                      <w:tcPr>
                        <w:tcW w:w="2688" w:type="dxa"/>
                        <w:tcBorders>
                          <w:top w:val="single" w:sz="6" w:space="0" w:color="000000"/>
                          <w:left w:val="single" w:sz="6" w:space="0" w:color="000000"/>
                          <w:bottom w:val="single" w:sz="6" w:space="0" w:color="000000"/>
                        </w:tcBorders>
                        <w:shd w:val="clear" w:color="auto" w:fill="auto"/>
                        <w:vAlign w:val="center"/>
                      </w:tcPr>
                      <w:p w:rsidR="00501D70" w:rsidRDefault="00501D70" w:rsidP="0027208E">
                        <w:pPr>
                          <w:ind w:left="-44" w:right="99"/>
                          <w:jc w:val="center"/>
                        </w:pPr>
                        <w:r>
                          <w:rPr>
                            <w:szCs w:val="20"/>
                          </w:rPr>
                          <w:t>mgr inż. Kamil Serkowski</w:t>
                        </w:r>
                      </w:p>
                    </w:tc>
                    <w:tc>
                      <w:tcPr>
                        <w:tcW w:w="2268" w:type="dxa"/>
                        <w:tcBorders>
                          <w:top w:val="single" w:sz="6" w:space="0" w:color="000000"/>
                          <w:left w:val="single" w:sz="6" w:space="0" w:color="000000"/>
                          <w:bottom w:val="single" w:sz="6" w:space="0" w:color="000000"/>
                        </w:tcBorders>
                        <w:shd w:val="clear" w:color="auto" w:fill="auto"/>
                        <w:vAlign w:val="center"/>
                      </w:tcPr>
                      <w:p w:rsidR="00501D70" w:rsidRDefault="00501D70" w:rsidP="0027208E">
                        <w:pPr>
                          <w:jc w:val="center"/>
                        </w:pPr>
                        <w:r>
                          <w:rPr>
                            <w:sz w:val="16"/>
                            <w:szCs w:val="16"/>
                            <w:lang w:val="en-US"/>
                          </w:rPr>
                          <w:t>WKP/0083/POOK/15</w:t>
                        </w:r>
                      </w:p>
                    </w:tc>
                    <w:tc>
                      <w:tcPr>
                        <w:tcW w:w="1418" w:type="dxa"/>
                        <w:tcBorders>
                          <w:top w:val="single" w:sz="6" w:space="0" w:color="000000"/>
                          <w:left w:val="single" w:sz="6" w:space="0" w:color="000000"/>
                          <w:bottom w:val="single" w:sz="6" w:space="0" w:color="000000"/>
                        </w:tcBorders>
                        <w:shd w:val="clear" w:color="auto" w:fill="auto"/>
                        <w:vAlign w:val="center"/>
                      </w:tcPr>
                      <w:p w:rsidR="00501D70" w:rsidRDefault="00501D70" w:rsidP="0027208E">
                        <w:pPr>
                          <w:jc w:val="center"/>
                        </w:pPr>
                        <w:r>
                          <w:rPr>
                            <w:sz w:val="14"/>
                            <w:szCs w:val="14"/>
                          </w:rPr>
                          <w:t>KONSTRUKCJA</w:t>
                        </w:r>
                      </w:p>
                    </w:tc>
                    <w:tc>
                      <w:tcPr>
                        <w:tcW w:w="145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01D70" w:rsidRDefault="00501D70" w:rsidP="0027208E">
                        <w:pPr>
                          <w:snapToGrid w:val="0"/>
                          <w:ind w:right="99"/>
                          <w:jc w:val="center"/>
                          <w:rPr>
                            <w:sz w:val="14"/>
                            <w:szCs w:val="14"/>
                          </w:rPr>
                        </w:pPr>
                      </w:p>
                    </w:tc>
                  </w:tr>
                </w:tbl>
                <w:p w:rsidR="00501D70" w:rsidRDefault="00501D70" w:rsidP="00EF00B9">
                  <w:pPr>
                    <w:spacing w:before="120"/>
                    <w:ind w:right="99"/>
                  </w:pPr>
                </w:p>
              </w:txbxContent>
            </v:textbox>
            <w10:wrap anchorx="margin"/>
          </v:shape>
        </w:pict>
      </w: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ar-SA"/>
        </w:rPr>
      </w:pPr>
    </w:p>
    <w:p w:rsidR="00EF00B9" w:rsidRPr="00EF00B9" w:rsidRDefault="00EF00B9" w:rsidP="00EF00B9">
      <w:pPr>
        <w:widowControl/>
        <w:suppressAutoHyphens/>
        <w:adjustRightInd/>
        <w:spacing w:after="0" w:line="240" w:lineRule="auto"/>
        <w:textAlignment w:val="auto"/>
        <w:rPr>
          <w:rFonts w:ascii="Times New Roman" w:hAnsi="Times New Roman"/>
          <w:bCs/>
          <w:sz w:val="24"/>
          <w:lang w:eastAsia="zh-CN"/>
        </w:rPr>
      </w:pPr>
    </w:p>
    <w:tbl>
      <w:tblPr>
        <w:tblW w:w="0" w:type="auto"/>
        <w:tblInd w:w="-20" w:type="dxa"/>
        <w:tblLayout w:type="fixed"/>
        <w:tblLook w:val="0000"/>
      </w:tblPr>
      <w:tblGrid>
        <w:gridCol w:w="9250"/>
      </w:tblGrid>
      <w:tr w:rsidR="00EF00B9" w:rsidRPr="00EF00B9" w:rsidTr="00501D70">
        <w:tc>
          <w:tcPr>
            <w:tcW w:w="9250" w:type="dxa"/>
            <w:tcBorders>
              <w:top w:val="single" w:sz="4" w:space="0" w:color="000000"/>
              <w:left w:val="single" w:sz="4" w:space="0" w:color="000000"/>
              <w:bottom w:val="single" w:sz="4" w:space="0" w:color="000000"/>
              <w:right w:val="single" w:sz="4" w:space="0" w:color="000000"/>
            </w:tcBorders>
            <w:shd w:val="clear" w:color="auto" w:fill="auto"/>
          </w:tcPr>
          <w:p w:rsidR="00EF00B9" w:rsidRPr="00EF00B9" w:rsidRDefault="00EF00B9" w:rsidP="00EF00B9">
            <w:pPr>
              <w:widowControl/>
              <w:tabs>
                <w:tab w:val="center" w:pos="4536"/>
                <w:tab w:val="left" w:pos="6096"/>
                <w:tab w:val="right" w:pos="9072"/>
              </w:tabs>
              <w:suppressAutoHyphens/>
              <w:adjustRightInd/>
              <w:spacing w:after="0" w:line="240" w:lineRule="auto"/>
              <w:textAlignment w:val="auto"/>
              <w:rPr>
                <w:rFonts w:ascii="Times New Roman" w:eastAsia="Calibri" w:hAnsi="Times New Roman"/>
                <w:bCs/>
                <w:sz w:val="22"/>
                <w:szCs w:val="22"/>
                <w:lang w:eastAsia="zh-CN"/>
              </w:rPr>
            </w:pPr>
            <w:r w:rsidRPr="00EF00B9">
              <w:rPr>
                <w:rFonts w:ascii="Times New Roman" w:eastAsia="Calibri" w:hAnsi="Times New Roman"/>
                <w:bCs/>
                <w:sz w:val="24"/>
                <w:szCs w:val="22"/>
                <w:lang w:eastAsia="zh-CN"/>
              </w:rPr>
              <w:t xml:space="preserve">DATA:                                                                                                    </w:t>
            </w:r>
            <w:r w:rsidR="0027208E">
              <w:rPr>
                <w:rFonts w:ascii="Times New Roman" w:eastAsia="Calibri" w:hAnsi="Times New Roman"/>
                <w:bCs/>
                <w:sz w:val="24"/>
                <w:szCs w:val="22"/>
                <w:lang w:eastAsia="zh-CN"/>
              </w:rPr>
              <w:t>sierpień</w:t>
            </w:r>
            <w:r w:rsidRPr="00EF00B9">
              <w:rPr>
                <w:rFonts w:ascii="Times New Roman" w:eastAsia="Calibri" w:hAnsi="Times New Roman"/>
                <w:bCs/>
                <w:sz w:val="24"/>
                <w:szCs w:val="22"/>
                <w:lang w:eastAsia="zh-CN"/>
              </w:rPr>
              <w:t xml:space="preserve"> 2022 r.</w:t>
            </w:r>
          </w:p>
        </w:tc>
      </w:tr>
      <w:tr w:rsidR="00EF00B9" w:rsidRPr="00EF00B9" w:rsidTr="00501D70">
        <w:tc>
          <w:tcPr>
            <w:tcW w:w="9250" w:type="dxa"/>
            <w:tcBorders>
              <w:top w:val="single" w:sz="4" w:space="0" w:color="000000"/>
              <w:left w:val="single" w:sz="4" w:space="0" w:color="000000"/>
              <w:bottom w:val="single" w:sz="4" w:space="0" w:color="000000"/>
              <w:right w:val="single" w:sz="4" w:space="0" w:color="000000"/>
            </w:tcBorders>
            <w:shd w:val="clear" w:color="auto" w:fill="auto"/>
          </w:tcPr>
          <w:p w:rsidR="00EF00B9" w:rsidRPr="00EF00B9" w:rsidRDefault="00EF00B9" w:rsidP="00EF00B9">
            <w:pPr>
              <w:widowControl/>
              <w:tabs>
                <w:tab w:val="center" w:pos="4536"/>
                <w:tab w:val="right" w:pos="9072"/>
              </w:tabs>
              <w:suppressAutoHyphens/>
              <w:adjustRightInd/>
              <w:spacing w:after="0" w:line="240" w:lineRule="auto"/>
              <w:ind w:left="6521"/>
              <w:textAlignment w:val="auto"/>
              <w:rPr>
                <w:rFonts w:ascii="Times New Roman" w:eastAsia="Calibri" w:hAnsi="Times New Roman"/>
                <w:bCs/>
                <w:sz w:val="22"/>
                <w:szCs w:val="22"/>
                <w:lang w:eastAsia="zh-CN"/>
              </w:rPr>
            </w:pPr>
            <w:r w:rsidRPr="00EF00B9">
              <w:rPr>
                <w:rFonts w:ascii="Times New Roman" w:eastAsia="Calibri" w:hAnsi="Times New Roman"/>
                <w:bCs/>
                <w:sz w:val="24"/>
                <w:szCs w:val="22"/>
                <w:lang w:eastAsia="zh-CN"/>
              </w:rPr>
              <w:t>EGZEMPLARZ:   1</w:t>
            </w:r>
          </w:p>
        </w:tc>
      </w:tr>
      <w:bookmarkEnd w:id="0"/>
    </w:tbl>
    <w:p w:rsidR="00EF00B9" w:rsidRDefault="00EF00B9">
      <w:pPr>
        <w:spacing w:line="360" w:lineRule="auto"/>
        <w:jc w:val="right"/>
        <w:rPr>
          <w:rFonts w:cs="Arial"/>
          <w:b/>
          <w:szCs w:val="20"/>
        </w:rPr>
      </w:pPr>
    </w:p>
    <w:p w:rsidR="00EF00B9" w:rsidRDefault="00EF00B9">
      <w:pPr>
        <w:spacing w:line="360" w:lineRule="auto"/>
        <w:jc w:val="right"/>
        <w:rPr>
          <w:rFonts w:cs="Arial"/>
          <w:b/>
          <w:szCs w:val="20"/>
        </w:rPr>
      </w:pPr>
    </w:p>
    <w:tbl>
      <w:tblPr>
        <w:tblW w:w="964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28"/>
        <w:gridCol w:w="7920"/>
      </w:tblGrid>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Default="00876305" w:rsidP="00876305">
            <w:pPr>
              <w:keepNext/>
              <w:spacing w:before="48" w:after="48" w:line="276" w:lineRule="auto"/>
              <w:ind w:left="1440" w:hanging="1440"/>
              <w:jc w:val="left"/>
              <w:rPr>
                <w:rStyle w:val="fontstyle01"/>
              </w:rPr>
            </w:pPr>
            <w:r>
              <w:rPr>
                <w:rFonts w:cs="Arial"/>
                <w:b/>
                <w:szCs w:val="20"/>
              </w:rPr>
              <w:lastRenderedPageBreak/>
              <w:t xml:space="preserve">Nazwy i kody </w:t>
            </w:r>
          </w:p>
        </w:tc>
        <w:tc>
          <w:tcPr>
            <w:tcW w:w="7920" w:type="dxa"/>
            <w:tcBorders>
              <w:top w:val="single" w:sz="4" w:space="0" w:color="auto"/>
              <w:left w:val="nil"/>
              <w:bottom w:val="nil"/>
              <w:right w:val="single" w:sz="4" w:space="0" w:color="auto"/>
            </w:tcBorders>
            <w:shd w:val="clear" w:color="auto" w:fill="auto"/>
            <w:vAlign w:val="center"/>
          </w:tcPr>
          <w:p w:rsidR="00876305" w:rsidRDefault="00876305" w:rsidP="00876305">
            <w:pPr>
              <w:keepNext/>
              <w:spacing w:before="48" w:after="48" w:line="276" w:lineRule="auto"/>
              <w:jc w:val="left"/>
              <w:rPr>
                <w:rStyle w:val="fontstyle01"/>
              </w:rPr>
            </w:pPr>
            <w:r>
              <w:rPr>
                <w:rFonts w:cs="Arial"/>
                <w:b/>
                <w:szCs w:val="20"/>
              </w:rPr>
              <w:t>(CPV) robót objętych przedmiotem zamówienia</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Default="00876305" w:rsidP="00876305">
            <w:pPr>
              <w:keepNext/>
              <w:spacing w:before="48" w:after="48" w:line="276" w:lineRule="auto"/>
              <w:ind w:left="1440" w:hanging="1440"/>
              <w:jc w:val="left"/>
              <w:rPr>
                <w:rFonts w:cs="Arial"/>
                <w:szCs w:val="20"/>
              </w:rPr>
            </w:pPr>
            <w:r>
              <w:rPr>
                <w:rStyle w:val="fontstyle01"/>
              </w:rPr>
              <w:t xml:space="preserve">45100000-8 </w:t>
            </w:r>
          </w:p>
        </w:tc>
        <w:tc>
          <w:tcPr>
            <w:tcW w:w="7920" w:type="dxa"/>
            <w:tcBorders>
              <w:top w:val="single" w:sz="4" w:space="0" w:color="auto"/>
              <w:left w:val="nil"/>
              <w:bottom w:val="nil"/>
              <w:right w:val="single" w:sz="4" w:space="0" w:color="auto"/>
            </w:tcBorders>
            <w:shd w:val="clear" w:color="auto" w:fill="auto"/>
            <w:vAlign w:val="center"/>
          </w:tcPr>
          <w:p w:rsidR="00876305" w:rsidRDefault="00876305" w:rsidP="00876305">
            <w:pPr>
              <w:keepNext/>
              <w:spacing w:before="48" w:after="48" w:line="276" w:lineRule="auto"/>
              <w:jc w:val="left"/>
              <w:rPr>
                <w:rFonts w:cs="Arial"/>
                <w:szCs w:val="20"/>
              </w:rPr>
            </w:pPr>
            <w:r>
              <w:rPr>
                <w:rStyle w:val="fontstyle01"/>
              </w:rPr>
              <w:t>Przygotowanie terenu pod budowę</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45200000-9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Roboty budowlane w zakresie wznoszenia kompletnych obiektów budowlanych lub ich części</w:t>
            </w:r>
            <w:r w:rsidR="002F37C7">
              <w:rPr>
                <w:rStyle w:val="fontstyle01"/>
              </w:rPr>
              <w:t xml:space="preserve"> </w:t>
            </w:r>
            <w:r>
              <w:rPr>
                <w:rStyle w:val="fontstyle01"/>
              </w:rPr>
              <w:t>oraz roboty w zakresie inżynierii lądowej i wodnej</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45300000-0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Roboty instalacyjne w budynkach</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45400000-1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spacing w:line="276" w:lineRule="auto"/>
              <w:rPr>
                <w:highlight w:val="yellow"/>
              </w:rPr>
            </w:pPr>
            <w:r>
              <w:rPr>
                <w:rStyle w:val="fontstyle01"/>
              </w:rPr>
              <w:t>Roboty wykończeniowe w zakresie obiektów budowlanych</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71200000-0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Usługi architektoniczne i podobne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71300000-1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Usługi inżynieryjne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71500000-3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Usługi związane z budownictwem</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45110000-1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spacing w:line="276" w:lineRule="auto"/>
              <w:rPr>
                <w:highlight w:val="yellow"/>
              </w:rPr>
            </w:pPr>
            <w:r>
              <w:rPr>
                <w:rStyle w:val="fontstyle01"/>
              </w:rPr>
              <w:t>Roboty w zakresie burzenia i rozbiórki obiektów budowlanych; roboty ziemne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b/>
                <w:bCs/>
                <w:highlight w:val="yellow"/>
              </w:rPr>
            </w:pPr>
            <w:r>
              <w:rPr>
                <w:rStyle w:val="fontstyle01"/>
              </w:rPr>
              <w:t xml:space="preserve">45220000-5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b/>
                <w:bCs/>
                <w:highlight w:val="yellow"/>
              </w:rPr>
            </w:pPr>
            <w:r>
              <w:rPr>
                <w:rStyle w:val="fontstyle01"/>
              </w:rPr>
              <w:t>Roboty inżynieryjne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45230000-8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 xml:space="preserve">Roboty budowlane w zakresie budowy rurociągów, linii komunikacyjnych </w:t>
            </w:r>
            <w:r>
              <w:rPr>
                <w:rStyle w:val="fontstyle21"/>
              </w:rPr>
              <w:t>i</w:t>
            </w:r>
            <w:r>
              <w:rPr>
                <w:rFonts w:ascii="Calibri" w:hAnsi="Calibri" w:cs="Calibri"/>
                <w:color w:val="000000"/>
                <w:sz w:val="16"/>
                <w:szCs w:val="16"/>
              </w:rPr>
              <w:br/>
            </w:r>
            <w:r>
              <w:rPr>
                <w:rStyle w:val="fontstyle01"/>
              </w:rPr>
              <w:t>elektroenergetycznych, autostrad, dróg, lotnisk i kolei; wyrównanie terenu</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45310000-3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Roboty instalacyjne elektryczne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45320000-6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Roboty izolacyjne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45320000-9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Roboty instalacyjne wodno-kanalizacyjne i sanitarne</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45410000-4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Tynkowanie</w:t>
            </w:r>
          </w:p>
        </w:tc>
      </w:tr>
      <w:tr w:rsidR="00876305" w:rsidTr="00501D70">
        <w:trPr>
          <w:trHeight w:val="279"/>
        </w:trPr>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45420000-7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spacing w:line="276" w:lineRule="auto"/>
              <w:rPr>
                <w:highlight w:val="yellow"/>
              </w:rPr>
            </w:pPr>
            <w:r>
              <w:rPr>
                <w:rStyle w:val="fontstyle01"/>
              </w:rPr>
              <w:t>Roboty wykończeniowe w zakresie obiektów budowlanych</w:t>
            </w:r>
          </w:p>
        </w:tc>
      </w:tr>
      <w:tr w:rsidR="00876305" w:rsidTr="00501D70">
        <w:tc>
          <w:tcPr>
            <w:tcW w:w="1728" w:type="dxa"/>
            <w:tcBorders>
              <w:top w:val="single" w:sz="4" w:space="0" w:color="auto"/>
              <w:left w:val="single" w:sz="4" w:space="0" w:color="auto"/>
              <w:bottom w:val="nil"/>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71220000-6 </w:t>
            </w:r>
          </w:p>
        </w:tc>
        <w:tc>
          <w:tcPr>
            <w:tcW w:w="7920" w:type="dxa"/>
            <w:tcBorders>
              <w:top w:val="single" w:sz="4" w:space="0" w:color="auto"/>
              <w:left w:val="nil"/>
              <w:bottom w:val="nil"/>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Usługi projektowania architektonicznego</w:t>
            </w:r>
          </w:p>
        </w:tc>
      </w:tr>
      <w:tr w:rsidR="00876305" w:rsidTr="00501D70">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71320000-7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4059B7" w:rsidRDefault="00876305" w:rsidP="00876305">
            <w:pPr>
              <w:spacing w:line="276" w:lineRule="auto"/>
              <w:rPr>
                <w:highlight w:val="yellow"/>
              </w:rPr>
            </w:pPr>
            <w:r>
              <w:rPr>
                <w:rStyle w:val="fontstyle01"/>
              </w:rPr>
              <w:t>Usługi inżynieryjne w zakresie projektowania</w:t>
            </w:r>
          </w:p>
        </w:tc>
      </w:tr>
      <w:tr w:rsidR="00876305" w:rsidTr="00501D70">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71350000-6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Usługi inżynieryjne naukowe i techniczne</w:t>
            </w:r>
          </w:p>
        </w:tc>
      </w:tr>
      <w:tr w:rsidR="00876305" w:rsidTr="00501D70">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4059B7" w:rsidRDefault="00876305" w:rsidP="00876305">
            <w:pPr>
              <w:keepNext/>
              <w:spacing w:before="48" w:after="48" w:line="276" w:lineRule="auto"/>
              <w:ind w:left="1440" w:hanging="1440"/>
              <w:jc w:val="left"/>
              <w:rPr>
                <w:highlight w:val="yellow"/>
              </w:rPr>
            </w:pPr>
            <w:r>
              <w:rPr>
                <w:rStyle w:val="fontstyle01"/>
              </w:rPr>
              <w:t xml:space="preserve">71520000-9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4059B7" w:rsidRDefault="00876305" w:rsidP="00876305">
            <w:pPr>
              <w:keepNext/>
              <w:spacing w:before="48" w:after="48" w:line="276" w:lineRule="auto"/>
              <w:jc w:val="left"/>
              <w:rPr>
                <w:highlight w:val="yellow"/>
              </w:rPr>
            </w:pPr>
            <w:r>
              <w:rPr>
                <w:rStyle w:val="fontstyle01"/>
              </w:rPr>
              <w:t>Usługi nadzoru budowlanego</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45111000-8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w zakresie burzenia, roboty ziemne</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45112000-5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w zakresie usuwania gleby</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45113000-2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na placu budowy</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45222000-9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budowlane w zakresie robót inżynieryjnych, z wyjątkiem mostów, tuneli, szybów i kolei</w:t>
            </w:r>
            <w:r w:rsidR="002F37C7">
              <w:rPr>
                <w:rFonts w:ascii="Arial-BoldMT" w:hAnsi="Arial-BoldMT"/>
                <w:b/>
                <w:bCs/>
                <w:color w:val="000000"/>
                <w:szCs w:val="20"/>
              </w:rPr>
              <w:t xml:space="preserve"> </w:t>
            </w:r>
            <w:r w:rsidRPr="00876305">
              <w:rPr>
                <w:rFonts w:ascii="Arial-BoldMT" w:hAnsi="Arial-BoldMT"/>
                <w:b/>
                <w:bCs/>
                <w:color w:val="000000"/>
                <w:szCs w:val="20"/>
              </w:rPr>
              <w:t>podziemnej</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45223000-6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budowlane w zakresie konstrukcji</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45311000-0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w zakresie okablowania oraz instalacji elektrycznych</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45321000-3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Izolacja cieplna</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sidRPr="00876305">
              <w:rPr>
                <w:rFonts w:ascii="Arial-BoldMT" w:hAnsi="Arial-BoldMT"/>
                <w:b/>
                <w:bCs/>
                <w:color w:val="000000"/>
                <w:szCs w:val="20"/>
              </w:rPr>
              <w:t xml:space="preserve">45324000-4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sidRPr="00876305">
              <w:rPr>
                <w:rFonts w:ascii="Arial-BoldMT" w:hAnsi="Arial-BoldMT"/>
                <w:b/>
                <w:bCs/>
                <w:color w:val="000000"/>
                <w:szCs w:val="20"/>
              </w:rPr>
              <w:t>Roboty w zakresie okładziny tynkowej</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45332000-3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Roboty instalacyjne wodne i kanalizacyjne</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45421000-4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Roboty w zakresie stolarki budowlanej</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71221000-3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Usługi architektoniczne w zakresie obiektów budowlanych</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71222000-0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Usługi architektoniczne w zakresie przestrzeni</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71322000-1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Usługi inżynierii projektowej w zakresie inżynierii lądowej i wodnej</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71325000-2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Usługi projektowania fundamentów</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71327000-6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Usługi projektowania konstrukcji nośnych</w:t>
            </w:r>
          </w:p>
        </w:tc>
      </w:tr>
      <w:tr w:rsidR="00876305" w:rsidRPr="00876305" w:rsidTr="00876305">
        <w:tc>
          <w:tcPr>
            <w:tcW w:w="1728" w:type="dxa"/>
            <w:tcBorders>
              <w:top w:val="single" w:sz="4" w:space="0" w:color="auto"/>
              <w:left w:val="single" w:sz="4" w:space="0" w:color="auto"/>
              <w:bottom w:val="single" w:sz="4" w:space="0" w:color="auto"/>
              <w:right w:val="nil"/>
            </w:tcBorders>
            <w:shd w:val="clear" w:color="auto" w:fill="auto"/>
            <w:vAlign w:val="center"/>
          </w:tcPr>
          <w:p w:rsidR="00876305" w:rsidRPr="00876305" w:rsidRDefault="00876305" w:rsidP="00876305">
            <w:pPr>
              <w:keepNext/>
              <w:spacing w:before="48" w:after="48" w:line="276" w:lineRule="auto"/>
              <w:ind w:left="1440" w:hanging="1440"/>
              <w:jc w:val="left"/>
              <w:rPr>
                <w:rFonts w:ascii="Arial-BoldMT" w:hAnsi="Arial-BoldMT"/>
                <w:b/>
                <w:bCs/>
                <w:color w:val="000000"/>
                <w:szCs w:val="20"/>
              </w:rPr>
            </w:pPr>
            <w:r>
              <w:rPr>
                <w:rStyle w:val="fontstyle01"/>
              </w:rPr>
              <w:t xml:space="preserve">71521000-6 </w:t>
            </w:r>
          </w:p>
        </w:tc>
        <w:tc>
          <w:tcPr>
            <w:tcW w:w="7920" w:type="dxa"/>
            <w:tcBorders>
              <w:top w:val="single" w:sz="4" w:space="0" w:color="auto"/>
              <w:left w:val="nil"/>
              <w:bottom w:val="single" w:sz="4" w:space="0" w:color="auto"/>
              <w:right w:val="single" w:sz="4" w:space="0" w:color="auto"/>
            </w:tcBorders>
            <w:shd w:val="clear" w:color="auto" w:fill="auto"/>
            <w:vAlign w:val="center"/>
          </w:tcPr>
          <w:p w:rsidR="00876305" w:rsidRPr="00876305" w:rsidRDefault="00876305" w:rsidP="00876305">
            <w:pPr>
              <w:keepNext/>
              <w:spacing w:before="48" w:after="48" w:line="276" w:lineRule="auto"/>
              <w:jc w:val="left"/>
              <w:rPr>
                <w:rFonts w:ascii="Arial-BoldMT" w:hAnsi="Arial-BoldMT"/>
                <w:b/>
                <w:bCs/>
                <w:color w:val="000000"/>
                <w:szCs w:val="20"/>
              </w:rPr>
            </w:pPr>
            <w:r>
              <w:rPr>
                <w:rStyle w:val="fontstyle01"/>
              </w:rPr>
              <w:t>Usługi nadzorowania placu budowy</w:t>
            </w:r>
          </w:p>
        </w:tc>
      </w:tr>
    </w:tbl>
    <w:p w:rsidR="00D10B7B" w:rsidRDefault="00D10B7B" w:rsidP="00D10B7B">
      <w:pPr>
        <w:spacing w:line="276" w:lineRule="auto"/>
      </w:pPr>
    </w:p>
    <w:tbl>
      <w:tblPr>
        <w:tblW w:w="964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28"/>
        <w:gridCol w:w="7920"/>
      </w:tblGrid>
      <w:tr w:rsidR="007B0F4C">
        <w:tc>
          <w:tcPr>
            <w:tcW w:w="1728" w:type="dxa"/>
            <w:tcBorders>
              <w:top w:val="nil"/>
              <w:left w:val="nil"/>
              <w:bottom w:val="nil"/>
              <w:right w:val="nil"/>
            </w:tcBorders>
            <w:vAlign w:val="center"/>
          </w:tcPr>
          <w:p w:rsidR="007B0F4C" w:rsidRDefault="007B0F4C">
            <w:pPr>
              <w:keepNext/>
              <w:spacing w:before="48" w:after="48" w:line="276" w:lineRule="auto"/>
              <w:jc w:val="left"/>
              <w:rPr>
                <w:rFonts w:cs="Arial"/>
                <w:szCs w:val="20"/>
              </w:rPr>
            </w:pPr>
          </w:p>
        </w:tc>
        <w:tc>
          <w:tcPr>
            <w:tcW w:w="7920" w:type="dxa"/>
            <w:tcBorders>
              <w:top w:val="nil"/>
              <w:left w:val="nil"/>
              <w:bottom w:val="nil"/>
              <w:right w:val="nil"/>
            </w:tcBorders>
            <w:vAlign w:val="center"/>
          </w:tcPr>
          <w:p w:rsidR="007B0F4C" w:rsidRDefault="007B0F4C">
            <w:pPr>
              <w:keepNext/>
              <w:spacing w:before="48" w:after="48" w:line="276" w:lineRule="auto"/>
              <w:jc w:val="left"/>
              <w:rPr>
                <w:rFonts w:cs="Arial"/>
                <w:szCs w:val="20"/>
              </w:rPr>
            </w:pPr>
          </w:p>
        </w:tc>
      </w:tr>
      <w:tr w:rsidR="007B0F4C">
        <w:tc>
          <w:tcPr>
            <w:tcW w:w="9648" w:type="dxa"/>
            <w:gridSpan w:val="2"/>
            <w:tcBorders>
              <w:top w:val="single" w:sz="4" w:space="0" w:color="auto"/>
              <w:left w:val="single" w:sz="4" w:space="0" w:color="auto"/>
              <w:bottom w:val="nil"/>
              <w:right w:val="single" w:sz="4" w:space="0" w:color="auto"/>
            </w:tcBorders>
            <w:vAlign w:val="center"/>
          </w:tcPr>
          <w:p w:rsidR="007B0F4C" w:rsidRDefault="006056E1">
            <w:pPr>
              <w:spacing w:before="60" w:line="276" w:lineRule="auto"/>
              <w:rPr>
                <w:rFonts w:cs="Arial"/>
                <w:b/>
                <w:szCs w:val="20"/>
              </w:rPr>
            </w:pPr>
            <w:r>
              <w:rPr>
                <w:rFonts w:cs="Arial"/>
                <w:b/>
                <w:szCs w:val="20"/>
              </w:rPr>
              <w:t>SPIS ZAWARTOŚCI</w:t>
            </w:r>
          </w:p>
        </w:tc>
      </w:tr>
      <w:tr w:rsidR="007B0F4C">
        <w:tc>
          <w:tcPr>
            <w:tcW w:w="9648" w:type="dxa"/>
            <w:gridSpan w:val="2"/>
            <w:tcBorders>
              <w:top w:val="nil"/>
              <w:left w:val="single" w:sz="4" w:space="0" w:color="auto"/>
              <w:bottom w:val="nil"/>
              <w:right w:val="single" w:sz="4" w:space="0" w:color="auto"/>
            </w:tcBorders>
            <w:vAlign w:val="center"/>
          </w:tcPr>
          <w:p w:rsidR="007B0F4C" w:rsidRDefault="006056E1">
            <w:pPr>
              <w:spacing w:before="60" w:line="276" w:lineRule="auto"/>
              <w:rPr>
                <w:rFonts w:cs="Arial"/>
                <w:b/>
                <w:szCs w:val="20"/>
              </w:rPr>
            </w:pPr>
            <w:r>
              <w:rPr>
                <w:rFonts w:cs="Arial"/>
                <w:b/>
                <w:szCs w:val="20"/>
              </w:rPr>
              <w:t>I. Część opisowa</w:t>
            </w:r>
          </w:p>
        </w:tc>
      </w:tr>
      <w:tr w:rsidR="007B0F4C">
        <w:tc>
          <w:tcPr>
            <w:tcW w:w="9648" w:type="dxa"/>
            <w:gridSpan w:val="2"/>
            <w:tcBorders>
              <w:top w:val="nil"/>
              <w:left w:val="single" w:sz="4" w:space="0" w:color="auto"/>
              <w:bottom w:val="single" w:sz="4" w:space="0" w:color="auto"/>
              <w:right w:val="single" w:sz="4" w:space="0" w:color="auto"/>
            </w:tcBorders>
            <w:vAlign w:val="center"/>
          </w:tcPr>
          <w:p w:rsidR="007B0F4C" w:rsidRDefault="006056E1">
            <w:pPr>
              <w:spacing w:before="60" w:line="276" w:lineRule="auto"/>
              <w:rPr>
                <w:rFonts w:cs="Arial"/>
                <w:b/>
                <w:szCs w:val="20"/>
              </w:rPr>
            </w:pPr>
            <w:r>
              <w:rPr>
                <w:rFonts w:cs="Arial"/>
                <w:b/>
                <w:szCs w:val="20"/>
              </w:rPr>
              <w:t>II. Część informacyjna</w:t>
            </w:r>
          </w:p>
          <w:p w:rsidR="007B0F4C" w:rsidRDefault="006056E1">
            <w:pPr>
              <w:spacing w:before="60" w:line="276" w:lineRule="auto"/>
              <w:rPr>
                <w:rFonts w:cs="Arial"/>
                <w:b/>
                <w:szCs w:val="20"/>
              </w:rPr>
            </w:pPr>
            <w:r>
              <w:rPr>
                <w:rFonts w:cs="Arial"/>
                <w:b/>
                <w:szCs w:val="20"/>
              </w:rPr>
              <w:t>III. Załączniki</w:t>
            </w:r>
          </w:p>
          <w:p w:rsidR="004A11D4" w:rsidRDefault="004A11D4">
            <w:pPr>
              <w:spacing w:before="60" w:line="276" w:lineRule="auto"/>
              <w:rPr>
                <w:rFonts w:cs="Arial"/>
                <w:b/>
                <w:szCs w:val="20"/>
              </w:rPr>
            </w:pPr>
            <w:r>
              <w:rPr>
                <w:rFonts w:cs="Arial"/>
                <w:b/>
                <w:szCs w:val="20"/>
              </w:rPr>
              <w:t>- rzut przyziemia</w:t>
            </w:r>
          </w:p>
          <w:p w:rsidR="00EF6CEA" w:rsidRDefault="00EF6CEA">
            <w:pPr>
              <w:spacing w:before="60" w:line="276" w:lineRule="auto"/>
              <w:rPr>
                <w:rFonts w:cs="Arial"/>
                <w:b/>
                <w:szCs w:val="20"/>
              </w:rPr>
            </w:pPr>
            <w:r>
              <w:rPr>
                <w:rFonts w:cs="Arial"/>
                <w:b/>
                <w:szCs w:val="20"/>
              </w:rPr>
              <w:t>- inwentaryzacja budowlana</w:t>
            </w:r>
          </w:p>
        </w:tc>
      </w:tr>
    </w:tbl>
    <w:p w:rsidR="007B0F4C" w:rsidRDefault="007B0F4C">
      <w:pPr>
        <w:spacing w:line="276" w:lineRule="auto"/>
        <w:jc w:val="left"/>
        <w:rPr>
          <w:rFonts w:cs="Arial"/>
          <w:b/>
          <w:szCs w:val="20"/>
        </w:rPr>
      </w:pPr>
    </w:p>
    <w:p w:rsidR="007B0F4C" w:rsidRDefault="007B0F4C">
      <w:pPr>
        <w:spacing w:line="276" w:lineRule="auto"/>
        <w:jc w:val="left"/>
        <w:rPr>
          <w:rFonts w:cs="Arial"/>
          <w:b/>
          <w:szCs w:val="20"/>
        </w:rPr>
      </w:pPr>
    </w:p>
    <w:p w:rsidR="007B0F4C" w:rsidRDefault="007B0F4C">
      <w:pPr>
        <w:spacing w:line="276" w:lineRule="auto"/>
        <w:jc w:val="left"/>
        <w:rPr>
          <w:rFonts w:cs="Arial"/>
          <w:b/>
          <w:szCs w:val="20"/>
        </w:rPr>
      </w:pPr>
    </w:p>
    <w:p w:rsidR="007B0F4C" w:rsidRPr="00072AA7" w:rsidRDefault="006056E1">
      <w:pPr>
        <w:spacing w:line="276" w:lineRule="auto"/>
        <w:jc w:val="left"/>
        <w:rPr>
          <w:rFonts w:cs="Arial"/>
          <w:sz w:val="24"/>
          <w:highlight w:val="yellow"/>
        </w:rPr>
      </w:pPr>
      <w:r>
        <w:rPr>
          <w:rFonts w:cs="Arial"/>
          <w:b/>
          <w:szCs w:val="20"/>
        </w:rPr>
        <w:br w:type="page"/>
      </w:r>
      <w:r w:rsidRPr="009C6B13">
        <w:rPr>
          <w:rFonts w:cs="Arial"/>
          <w:b/>
          <w:sz w:val="24"/>
        </w:rPr>
        <w:t>Spis treści:</w:t>
      </w:r>
    </w:p>
    <w:p w:rsidR="004729A2" w:rsidRDefault="00AB7D20">
      <w:pPr>
        <w:pStyle w:val="Spistreci1"/>
        <w:rPr>
          <w:rFonts w:asciiTheme="minorHAnsi" w:eastAsiaTheme="minorEastAsia" w:hAnsiTheme="minorHAnsi" w:cstheme="minorBidi"/>
          <w:b w:val="0"/>
          <w:bCs w:val="0"/>
          <w:caps w:val="0"/>
          <w:noProof/>
          <w:sz w:val="22"/>
          <w:szCs w:val="22"/>
        </w:rPr>
      </w:pPr>
      <w:r w:rsidRPr="00AB7D20">
        <w:rPr>
          <w:rStyle w:val="Hipercze"/>
          <w:rFonts w:ascii="Arial" w:hAnsi="Arial" w:cs="Arial"/>
          <w:b w:val="0"/>
          <w:caps w:val="0"/>
          <w:smallCaps/>
          <w:highlight w:val="yellow"/>
        </w:rPr>
        <w:fldChar w:fldCharType="begin"/>
      </w:r>
      <w:r w:rsidR="006056E1" w:rsidRPr="00072AA7">
        <w:rPr>
          <w:rStyle w:val="Hipercze"/>
          <w:rFonts w:ascii="Arial" w:hAnsi="Arial" w:cs="Arial"/>
          <w:b w:val="0"/>
          <w:caps w:val="0"/>
          <w:smallCaps/>
          <w:highlight w:val="yellow"/>
        </w:rPr>
        <w:instrText xml:space="preserve"> TOC \o "1-3" \h \z \u </w:instrText>
      </w:r>
      <w:r w:rsidRPr="00AB7D20">
        <w:rPr>
          <w:rStyle w:val="Hipercze"/>
          <w:rFonts w:ascii="Arial" w:hAnsi="Arial" w:cs="Arial"/>
          <w:b w:val="0"/>
          <w:caps w:val="0"/>
          <w:smallCaps/>
          <w:highlight w:val="yellow"/>
        </w:rPr>
        <w:fldChar w:fldCharType="separate"/>
      </w:r>
      <w:hyperlink w:anchor="_Toc111147676" w:history="1">
        <w:r w:rsidR="004729A2" w:rsidRPr="00096B55">
          <w:rPr>
            <w:rStyle w:val="Hipercze"/>
            <w:rFonts w:cs="Arial"/>
            <w:noProof/>
          </w:rPr>
          <w:t>I. CZĘŚĆ OPISOWA</w:t>
        </w:r>
        <w:r w:rsidR="004729A2">
          <w:rPr>
            <w:noProof/>
            <w:webHidden/>
          </w:rPr>
          <w:tab/>
        </w:r>
        <w:r>
          <w:rPr>
            <w:noProof/>
            <w:webHidden/>
          </w:rPr>
          <w:fldChar w:fldCharType="begin"/>
        </w:r>
        <w:r w:rsidR="004729A2">
          <w:rPr>
            <w:noProof/>
            <w:webHidden/>
          </w:rPr>
          <w:instrText xml:space="preserve"> PAGEREF _Toc111147676 \h </w:instrText>
        </w:r>
        <w:r>
          <w:rPr>
            <w:noProof/>
            <w:webHidden/>
          </w:rPr>
        </w:r>
        <w:r>
          <w:rPr>
            <w:noProof/>
            <w:webHidden/>
          </w:rPr>
          <w:fldChar w:fldCharType="separate"/>
        </w:r>
        <w:r w:rsidR="00EF6CEA">
          <w:rPr>
            <w:noProof/>
            <w:webHidden/>
          </w:rPr>
          <w:t>6</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77" w:history="1">
        <w:r w:rsidR="004729A2" w:rsidRPr="00096B55">
          <w:rPr>
            <w:rStyle w:val="Hipercze"/>
            <w:rFonts w:cs="Arial"/>
            <w:noProof/>
          </w:rPr>
          <w:t>OPIS OGÓLNY PRZEDMIOTU ZAMÓWIENIA</w:t>
        </w:r>
        <w:r w:rsidR="004729A2">
          <w:rPr>
            <w:noProof/>
            <w:webHidden/>
          </w:rPr>
          <w:tab/>
        </w:r>
        <w:r>
          <w:rPr>
            <w:noProof/>
            <w:webHidden/>
          </w:rPr>
          <w:fldChar w:fldCharType="begin"/>
        </w:r>
        <w:r w:rsidR="004729A2">
          <w:rPr>
            <w:noProof/>
            <w:webHidden/>
          </w:rPr>
          <w:instrText xml:space="preserve"> PAGEREF _Toc111147677 \h </w:instrText>
        </w:r>
        <w:r>
          <w:rPr>
            <w:noProof/>
            <w:webHidden/>
          </w:rPr>
        </w:r>
        <w:r>
          <w:rPr>
            <w:noProof/>
            <w:webHidden/>
          </w:rPr>
          <w:fldChar w:fldCharType="separate"/>
        </w:r>
        <w:r w:rsidR="00EF6CEA">
          <w:rPr>
            <w:noProof/>
            <w:webHidden/>
          </w:rPr>
          <w:t>0</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78" w:history="1">
        <w:r w:rsidR="004729A2" w:rsidRPr="00096B55">
          <w:rPr>
            <w:rStyle w:val="Hipercze"/>
            <w:noProof/>
          </w:rPr>
          <w:t>1</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Przedmiot zamówienia</w:t>
        </w:r>
        <w:r w:rsidR="004729A2">
          <w:rPr>
            <w:noProof/>
            <w:webHidden/>
          </w:rPr>
          <w:tab/>
        </w:r>
        <w:r>
          <w:rPr>
            <w:noProof/>
            <w:webHidden/>
          </w:rPr>
          <w:fldChar w:fldCharType="begin"/>
        </w:r>
        <w:r w:rsidR="004729A2">
          <w:rPr>
            <w:noProof/>
            <w:webHidden/>
          </w:rPr>
          <w:instrText xml:space="preserve"> PAGEREF _Toc111147678 \h </w:instrText>
        </w:r>
        <w:r>
          <w:rPr>
            <w:noProof/>
            <w:webHidden/>
          </w:rPr>
        </w:r>
        <w:r>
          <w:rPr>
            <w:noProof/>
            <w:webHidden/>
          </w:rPr>
          <w:fldChar w:fldCharType="separate"/>
        </w:r>
        <w:r w:rsidR="00EF6CEA">
          <w:rPr>
            <w:noProof/>
            <w:webHidden/>
          </w:rPr>
          <w:t>0</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79" w:history="1">
        <w:r w:rsidR="004729A2" w:rsidRPr="00096B55">
          <w:rPr>
            <w:rStyle w:val="Hipercze"/>
            <w:noProof/>
          </w:rPr>
          <w:t>1.1</w:t>
        </w:r>
        <w:r w:rsidR="004729A2">
          <w:rPr>
            <w:rFonts w:asciiTheme="minorHAnsi" w:eastAsiaTheme="minorEastAsia" w:hAnsiTheme="minorHAnsi" w:cstheme="minorBidi"/>
            <w:smallCaps w:val="0"/>
            <w:noProof/>
            <w:sz w:val="22"/>
            <w:szCs w:val="22"/>
          </w:rPr>
          <w:tab/>
        </w:r>
        <w:r w:rsidR="004729A2" w:rsidRPr="00096B55">
          <w:rPr>
            <w:rStyle w:val="Hipercze"/>
            <w:noProof/>
          </w:rPr>
          <w:t>Opis ogólny przedmiotu zamówienia</w:t>
        </w:r>
        <w:r w:rsidR="004729A2">
          <w:rPr>
            <w:noProof/>
            <w:webHidden/>
          </w:rPr>
          <w:tab/>
        </w:r>
        <w:r>
          <w:rPr>
            <w:noProof/>
            <w:webHidden/>
          </w:rPr>
          <w:fldChar w:fldCharType="begin"/>
        </w:r>
        <w:r w:rsidR="004729A2">
          <w:rPr>
            <w:noProof/>
            <w:webHidden/>
          </w:rPr>
          <w:instrText xml:space="preserve"> PAGEREF _Toc111147679 \h </w:instrText>
        </w:r>
        <w:r>
          <w:rPr>
            <w:noProof/>
            <w:webHidden/>
          </w:rPr>
        </w:r>
        <w:r>
          <w:rPr>
            <w:noProof/>
            <w:webHidden/>
          </w:rPr>
          <w:fldChar w:fldCharType="separate"/>
        </w:r>
        <w:r w:rsidR="00EF6CEA">
          <w:rPr>
            <w:noProof/>
            <w:webHidden/>
          </w:rPr>
          <w:t>0</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80" w:history="1">
        <w:r w:rsidR="004729A2" w:rsidRPr="00096B55">
          <w:rPr>
            <w:rStyle w:val="Hipercze"/>
            <w:noProof/>
          </w:rPr>
          <w:t>2</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Charakterystyczne parametry określające wielkość obiektu lub zakres robót budowlanych</w:t>
        </w:r>
        <w:r w:rsidR="004729A2">
          <w:rPr>
            <w:noProof/>
            <w:webHidden/>
          </w:rPr>
          <w:tab/>
        </w:r>
        <w:r>
          <w:rPr>
            <w:noProof/>
            <w:webHidden/>
          </w:rPr>
          <w:fldChar w:fldCharType="begin"/>
        </w:r>
        <w:r w:rsidR="004729A2">
          <w:rPr>
            <w:noProof/>
            <w:webHidden/>
          </w:rPr>
          <w:instrText xml:space="preserve"> PAGEREF _Toc111147680 \h </w:instrText>
        </w:r>
        <w:r>
          <w:rPr>
            <w:noProof/>
            <w:webHidden/>
          </w:rPr>
        </w:r>
        <w:r>
          <w:rPr>
            <w:noProof/>
            <w:webHidden/>
          </w:rPr>
          <w:fldChar w:fldCharType="separate"/>
        </w:r>
        <w:r w:rsidR="00EF6CEA">
          <w:rPr>
            <w:noProof/>
            <w:webHidden/>
          </w:rPr>
          <w:t>1</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81" w:history="1">
        <w:r w:rsidR="004729A2" w:rsidRPr="00096B55">
          <w:rPr>
            <w:rStyle w:val="Hipercze"/>
            <w:noProof/>
          </w:rPr>
          <w:t>3</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Aktualne uwarunkowania wykonania przedmiotu zamówienia</w:t>
        </w:r>
        <w:r w:rsidR="004729A2">
          <w:rPr>
            <w:noProof/>
            <w:webHidden/>
          </w:rPr>
          <w:tab/>
        </w:r>
        <w:r>
          <w:rPr>
            <w:noProof/>
            <w:webHidden/>
          </w:rPr>
          <w:fldChar w:fldCharType="begin"/>
        </w:r>
        <w:r w:rsidR="004729A2">
          <w:rPr>
            <w:noProof/>
            <w:webHidden/>
          </w:rPr>
          <w:instrText xml:space="preserve"> PAGEREF _Toc111147681 \h </w:instrText>
        </w:r>
        <w:r>
          <w:rPr>
            <w:noProof/>
            <w:webHidden/>
          </w:rPr>
        </w:r>
        <w:r>
          <w:rPr>
            <w:noProof/>
            <w:webHidden/>
          </w:rPr>
          <w:fldChar w:fldCharType="separate"/>
        </w:r>
        <w:r w:rsidR="00EF6CEA">
          <w:rPr>
            <w:noProof/>
            <w:webHidden/>
          </w:rPr>
          <w:t>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82" w:history="1">
        <w:r w:rsidR="004729A2" w:rsidRPr="00096B55">
          <w:rPr>
            <w:rStyle w:val="Hipercze"/>
            <w:noProof/>
          </w:rPr>
          <w:t>3.1</w:t>
        </w:r>
        <w:r w:rsidR="004729A2">
          <w:rPr>
            <w:rFonts w:asciiTheme="minorHAnsi" w:eastAsiaTheme="minorEastAsia" w:hAnsiTheme="minorHAnsi" w:cstheme="minorBidi"/>
            <w:smallCaps w:val="0"/>
            <w:noProof/>
            <w:sz w:val="22"/>
            <w:szCs w:val="22"/>
          </w:rPr>
          <w:tab/>
        </w:r>
        <w:r w:rsidR="004729A2" w:rsidRPr="00096B55">
          <w:rPr>
            <w:rStyle w:val="Hipercze"/>
            <w:noProof/>
          </w:rPr>
          <w:t>Lokalizacja obiektu, stan obecny działki</w:t>
        </w:r>
        <w:r w:rsidR="004729A2">
          <w:rPr>
            <w:noProof/>
            <w:webHidden/>
          </w:rPr>
          <w:tab/>
        </w:r>
        <w:r>
          <w:rPr>
            <w:noProof/>
            <w:webHidden/>
          </w:rPr>
          <w:fldChar w:fldCharType="begin"/>
        </w:r>
        <w:r w:rsidR="004729A2">
          <w:rPr>
            <w:noProof/>
            <w:webHidden/>
          </w:rPr>
          <w:instrText xml:space="preserve"> PAGEREF _Toc111147682 \h </w:instrText>
        </w:r>
        <w:r>
          <w:rPr>
            <w:noProof/>
            <w:webHidden/>
          </w:rPr>
        </w:r>
        <w:r>
          <w:rPr>
            <w:noProof/>
            <w:webHidden/>
          </w:rPr>
          <w:fldChar w:fldCharType="separate"/>
        </w:r>
        <w:r w:rsidR="00EF6CEA">
          <w:rPr>
            <w:noProof/>
            <w:webHidden/>
          </w:rPr>
          <w:t>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83" w:history="1">
        <w:r w:rsidR="004729A2" w:rsidRPr="00096B55">
          <w:rPr>
            <w:rStyle w:val="Hipercze"/>
            <w:noProof/>
          </w:rPr>
          <w:t>3.2</w:t>
        </w:r>
        <w:r w:rsidR="004729A2">
          <w:rPr>
            <w:rFonts w:asciiTheme="minorHAnsi" w:eastAsiaTheme="minorEastAsia" w:hAnsiTheme="minorHAnsi" w:cstheme="minorBidi"/>
            <w:smallCaps w:val="0"/>
            <w:noProof/>
            <w:sz w:val="22"/>
            <w:szCs w:val="22"/>
          </w:rPr>
          <w:tab/>
        </w:r>
        <w:r w:rsidR="004729A2" w:rsidRPr="00096B55">
          <w:rPr>
            <w:rStyle w:val="Hipercze"/>
            <w:noProof/>
          </w:rPr>
          <w:t>Ukształtowanie terenu, warunki gruntowe</w:t>
        </w:r>
        <w:r w:rsidR="004729A2">
          <w:rPr>
            <w:noProof/>
            <w:webHidden/>
          </w:rPr>
          <w:tab/>
        </w:r>
        <w:r>
          <w:rPr>
            <w:noProof/>
            <w:webHidden/>
          </w:rPr>
          <w:fldChar w:fldCharType="begin"/>
        </w:r>
        <w:r w:rsidR="004729A2">
          <w:rPr>
            <w:noProof/>
            <w:webHidden/>
          </w:rPr>
          <w:instrText xml:space="preserve"> PAGEREF _Toc111147683 \h </w:instrText>
        </w:r>
        <w:r>
          <w:rPr>
            <w:noProof/>
            <w:webHidden/>
          </w:rPr>
        </w:r>
        <w:r>
          <w:rPr>
            <w:noProof/>
            <w:webHidden/>
          </w:rPr>
          <w:fldChar w:fldCharType="separate"/>
        </w:r>
        <w:r w:rsidR="00EF6CEA">
          <w:rPr>
            <w:noProof/>
            <w:webHidden/>
          </w:rPr>
          <w:t>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84" w:history="1">
        <w:r w:rsidR="004729A2" w:rsidRPr="00096B55">
          <w:rPr>
            <w:rStyle w:val="Hipercze"/>
            <w:noProof/>
          </w:rPr>
          <w:t>3.3</w:t>
        </w:r>
        <w:r w:rsidR="004729A2">
          <w:rPr>
            <w:rFonts w:asciiTheme="minorHAnsi" w:eastAsiaTheme="minorEastAsia" w:hAnsiTheme="minorHAnsi" w:cstheme="minorBidi"/>
            <w:smallCaps w:val="0"/>
            <w:noProof/>
            <w:sz w:val="22"/>
            <w:szCs w:val="22"/>
          </w:rPr>
          <w:tab/>
        </w:r>
        <w:r w:rsidR="004729A2" w:rsidRPr="00096B55">
          <w:rPr>
            <w:rStyle w:val="Hipercze"/>
            <w:noProof/>
          </w:rPr>
          <w:t>Formy ochrony Przyrody</w:t>
        </w:r>
        <w:r w:rsidR="004729A2">
          <w:rPr>
            <w:noProof/>
            <w:webHidden/>
          </w:rPr>
          <w:tab/>
        </w:r>
        <w:r>
          <w:rPr>
            <w:noProof/>
            <w:webHidden/>
          </w:rPr>
          <w:fldChar w:fldCharType="begin"/>
        </w:r>
        <w:r w:rsidR="004729A2">
          <w:rPr>
            <w:noProof/>
            <w:webHidden/>
          </w:rPr>
          <w:instrText xml:space="preserve"> PAGEREF _Toc111147684 \h </w:instrText>
        </w:r>
        <w:r>
          <w:rPr>
            <w:noProof/>
            <w:webHidden/>
          </w:rPr>
        </w:r>
        <w:r>
          <w:rPr>
            <w:noProof/>
            <w:webHidden/>
          </w:rPr>
          <w:fldChar w:fldCharType="separate"/>
        </w:r>
        <w:r w:rsidR="00EF6CEA">
          <w:rPr>
            <w:noProof/>
            <w:webHidden/>
          </w:rPr>
          <w:t>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85" w:history="1">
        <w:r w:rsidR="004729A2" w:rsidRPr="00096B55">
          <w:rPr>
            <w:rStyle w:val="Hipercze"/>
            <w:noProof/>
          </w:rPr>
          <w:t>3.4</w:t>
        </w:r>
        <w:r w:rsidR="004729A2">
          <w:rPr>
            <w:rFonts w:asciiTheme="minorHAnsi" w:eastAsiaTheme="minorEastAsia" w:hAnsiTheme="minorHAnsi" w:cstheme="minorBidi"/>
            <w:smallCaps w:val="0"/>
            <w:noProof/>
            <w:sz w:val="22"/>
            <w:szCs w:val="22"/>
          </w:rPr>
          <w:tab/>
        </w:r>
        <w:r w:rsidR="004729A2" w:rsidRPr="00096B55">
          <w:rPr>
            <w:rStyle w:val="Hipercze"/>
            <w:noProof/>
          </w:rPr>
          <w:t>Osuwiska i tereny zagrożone ruchami masowymi</w:t>
        </w:r>
        <w:r w:rsidR="004729A2">
          <w:rPr>
            <w:noProof/>
            <w:webHidden/>
          </w:rPr>
          <w:tab/>
        </w:r>
        <w:r>
          <w:rPr>
            <w:noProof/>
            <w:webHidden/>
          </w:rPr>
          <w:fldChar w:fldCharType="begin"/>
        </w:r>
        <w:r w:rsidR="004729A2">
          <w:rPr>
            <w:noProof/>
            <w:webHidden/>
          </w:rPr>
          <w:instrText xml:space="preserve"> PAGEREF _Toc111147685 \h </w:instrText>
        </w:r>
        <w:r>
          <w:rPr>
            <w:noProof/>
            <w:webHidden/>
          </w:rPr>
        </w:r>
        <w:r>
          <w:rPr>
            <w:noProof/>
            <w:webHidden/>
          </w:rPr>
          <w:fldChar w:fldCharType="separate"/>
        </w:r>
        <w:r w:rsidR="00EF6CEA">
          <w:rPr>
            <w:noProof/>
            <w:webHidden/>
          </w:rPr>
          <w:t>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86" w:history="1">
        <w:r w:rsidR="004729A2" w:rsidRPr="00096B55">
          <w:rPr>
            <w:rStyle w:val="Hipercze"/>
            <w:noProof/>
          </w:rPr>
          <w:t>3.5</w:t>
        </w:r>
        <w:r w:rsidR="004729A2">
          <w:rPr>
            <w:rFonts w:asciiTheme="minorHAnsi" w:eastAsiaTheme="minorEastAsia" w:hAnsiTheme="minorHAnsi" w:cstheme="minorBidi"/>
            <w:smallCaps w:val="0"/>
            <w:noProof/>
            <w:sz w:val="22"/>
            <w:szCs w:val="22"/>
          </w:rPr>
          <w:tab/>
        </w:r>
        <w:r w:rsidR="004729A2" w:rsidRPr="00096B55">
          <w:rPr>
            <w:rStyle w:val="Hipercze"/>
            <w:noProof/>
          </w:rPr>
          <w:t>Strefa ochrony konserwatorskiej, strefa nadzoru archeologicznego.</w:t>
        </w:r>
        <w:r w:rsidR="004729A2">
          <w:rPr>
            <w:noProof/>
            <w:webHidden/>
          </w:rPr>
          <w:tab/>
        </w:r>
        <w:r>
          <w:rPr>
            <w:noProof/>
            <w:webHidden/>
          </w:rPr>
          <w:fldChar w:fldCharType="begin"/>
        </w:r>
        <w:r w:rsidR="004729A2">
          <w:rPr>
            <w:noProof/>
            <w:webHidden/>
          </w:rPr>
          <w:instrText xml:space="preserve"> PAGEREF _Toc111147686 \h </w:instrText>
        </w:r>
        <w:r>
          <w:rPr>
            <w:noProof/>
            <w:webHidden/>
          </w:rPr>
        </w:r>
        <w:r>
          <w:rPr>
            <w:noProof/>
            <w:webHidden/>
          </w:rPr>
          <w:fldChar w:fldCharType="separate"/>
        </w:r>
        <w:r w:rsidR="00EF6CEA">
          <w:rPr>
            <w:noProof/>
            <w:webHidden/>
          </w:rPr>
          <w:t>5</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87" w:history="1">
        <w:r w:rsidR="004729A2" w:rsidRPr="00096B55">
          <w:rPr>
            <w:rStyle w:val="Hipercze"/>
            <w:noProof/>
          </w:rPr>
          <w:t>4</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Ogólne właściwości funkcjonalno – użytkowe</w:t>
        </w:r>
        <w:r w:rsidR="004729A2">
          <w:rPr>
            <w:noProof/>
            <w:webHidden/>
          </w:rPr>
          <w:tab/>
        </w:r>
        <w:r>
          <w:rPr>
            <w:noProof/>
            <w:webHidden/>
          </w:rPr>
          <w:fldChar w:fldCharType="begin"/>
        </w:r>
        <w:r w:rsidR="004729A2">
          <w:rPr>
            <w:noProof/>
            <w:webHidden/>
          </w:rPr>
          <w:instrText xml:space="preserve"> PAGEREF _Toc111147687 \h </w:instrText>
        </w:r>
        <w:r>
          <w:rPr>
            <w:noProof/>
            <w:webHidden/>
          </w:rPr>
        </w:r>
        <w:r>
          <w:rPr>
            <w:noProof/>
            <w:webHidden/>
          </w:rPr>
          <w:fldChar w:fldCharType="separate"/>
        </w:r>
        <w:r w:rsidR="00EF6CEA">
          <w:rPr>
            <w:noProof/>
            <w:webHidden/>
          </w:rPr>
          <w:t>5</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88" w:history="1">
        <w:r w:rsidR="004729A2" w:rsidRPr="00096B55">
          <w:rPr>
            <w:rStyle w:val="Hipercze"/>
            <w:noProof/>
          </w:rPr>
          <w:t>5</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Szczegółowe właściwości funkcjonalno – użytkowe</w:t>
        </w:r>
        <w:r w:rsidR="004729A2">
          <w:rPr>
            <w:noProof/>
            <w:webHidden/>
          </w:rPr>
          <w:tab/>
        </w:r>
        <w:r>
          <w:rPr>
            <w:noProof/>
            <w:webHidden/>
          </w:rPr>
          <w:fldChar w:fldCharType="begin"/>
        </w:r>
        <w:r w:rsidR="004729A2">
          <w:rPr>
            <w:noProof/>
            <w:webHidden/>
          </w:rPr>
          <w:instrText xml:space="preserve"> PAGEREF _Toc111147688 \h </w:instrText>
        </w:r>
        <w:r>
          <w:rPr>
            <w:noProof/>
            <w:webHidden/>
          </w:rPr>
        </w:r>
        <w:r>
          <w:rPr>
            <w:noProof/>
            <w:webHidden/>
          </w:rPr>
          <w:fldChar w:fldCharType="separate"/>
        </w:r>
        <w:r w:rsidR="00EF6CEA">
          <w:rPr>
            <w:noProof/>
            <w:webHidden/>
          </w:rPr>
          <w:t>5</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689" w:history="1">
        <w:r w:rsidR="004729A2" w:rsidRPr="00096B55">
          <w:rPr>
            <w:rStyle w:val="Hipercze"/>
            <w:noProof/>
          </w:rPr>
          <w:t>6</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Informacje ogólne</w:t>
        </w:r>
        <w:r w:rsidR="004729A2">
          <w:rPr>
            <w:noProof/>
            <w:webHidden/>
          </w:rPr>
          <w:tab/>
        </w:r>
        <w:r>
          <w:rPr>
            <w:noProof/>
            <w:webHidden/>
          </w:rPr>
          <w:fldChar w:fldCharType="begin"/>
        </w:r>
        <w:r w:rsidR="004729A2">
          <w:rPr>
            <w:noProof/>
            <w:webHidden/>
          </w:rPr>
          <w:instrText xml:space="preserve"> PAGEREF _Toc111147689 \h </w:instrText>
        </w:r>
        <w:r>
          <w:rPr>
            <w:noProof/>
            <w:webHidden/>
          </w:rPr>
        </w:r>
        <w:r>
          <w:rPr>
            <w:noProof/>
            <w:webHidden/>
          </w:rPr>
          <w:fldChar w:fldCharType="separate"/>
        </w:r>
        <w:r w:rsidR="00EF6CEA">
          <w:rPr>
            <w:noProof/>
            <w:webHidden/>
          </w:rPr>
          <w:t>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0" w:history="1">
        <w:r w:rsidR="004729A2" w:rsidRPr="00096B55">
          <w:rPr>
            <w:rStyle w:val="Hipercze"/>
            <w:noProof/>
          </w:rPr>
          <w:t>6.1</w:t>
        </w:r>
        <w:r w:rsidR="004729A2">
          <w:rPr>
            <w:rFonts w:asciiTheme="minorHAnsi" w:eastAsiaTheme="minorEastAsia" w:hAnsiTheme="minorHAnsi" w:cstheme="minorBidi"/>
            <w:smallCaps w:val="0"/>
            <w:noProof/>
            <w:sz w:val="22"/>
            <w:szCs w:val="22"/>
          </w:rPr>
          <w:tab/>
        </w:r>
        <w:r w:rsidR="004729A2" w:rsidRPr="00096B55">
          <w:rPr>
            <w:rStyle w:val="Hipercze"/>
            <w:noProof/>
          </w:rPr>
          <w:t>Przedmiot Warunków i odbioru robót budowlanych</w:t>
        </w:r>
        <w:r w:rsidR="004729A2">
          <w:rPr>
            <w:noProof/>
            <w:webHidden/>
          </w:rPr>
          <w:tab/>
        </w:r>
        <w:r>
          <w:rPr>
            <w:noProof/>
            <w:webHidden/>
          </w:rPr>
          <w:fldChar w:fldCharType="begin"/>
        </w:r>
        <w:r w:rsidR="004729A2">
          <w:rPr>
            <w:noProof/>
            <w:webHidden/>
          </w:rPr>
          <w:instrText xml:space="preserve"> PAGEREF _Toc111147690 \h </w:instrText>
        </w:r>
        <w:r>
          <w:rPr>
            <w:noProof/>
            <w:webHidden/>
          </w:rPr>
        </w:r>
        <w:r>
          <w:rPr>
            <w:noProof/>
            <w:webHidden/>
          </w:rPr>
          <w:fldChar w:fldCharType="separate"/>
        </w:r>
        <w:r w:rsidR="00EF6CEA">
          <w:rPr>
            <w:noProof/>
            <w:webHidden/>
          </w:rPr>
          <w:t>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1" w:history="1">
        <w:r w:rsidR="004729A2" w:rsidRPr="00096B55">
          <w:rPr>
            <w:rStyle w:val="Hipercze"/>
            <w:noProof/>
          </w:rPr>
          <w:t>6.2</w:t>
        </w:r>
        <w:r w:rsidR="004729A2">
          <w:rPr>
            <w:rFonts w:asciiTheme="minorHAnsi" w:eastAsiaTheme="minorEastAsia" w:hAnsiTheme="minorHAnsi" w:cstheme="minorBidi"/>
            <w:smallCaps w:val="0"/>
            <w:noProof/>
            <w:sz w:val="22"/>
            <w:szCs w:val="22"/>
          </w:rPr>
          <w:tab/>
        </w:r>
        <w:r w:rsidR="004729A2" w:rsidRPr="00096B55">
          <w:rPr>
            <w:rStyle w:val="Hipercze"/>
            <w:noProof/>
          </w:rPr>
          <w:t>Zakres stosowania WW</w:t>
        </w:r>
        <w:r w:rsidR="004729A2">
          <w:rPr>
            <w:noProof/>
            <w:webHidden/>
          </w:rPr>
          <w:tab/>
        </w:r>
        <w:r>
          <w:rPr>
            <w:noProof/>
            <w:webHidden/>
          </w:rPr>
          <w:fldChar w:fldCharType="begin"/>
        </w:r>
        <w:r w:rsidR="004729A2">
          <w:rPr>
            <w:noProof/>
            <w:webHidden/>
          </w:rPr>
          <w:instrText xml:space="preserve"> PAGEREF _Toc111147691 \h </w:instrText>
        </w:r>
        <w:r>
          <w:rPr>
            <w:noProof/>
            <w:webHidden/>
          </w:rPr>
        </w:r>
        <w:r>
          <w:rPr>
            <w:noProof/>
            <w:webHidden/>
          </w:rPr>
          <w:fldChar w:fldCharType="separate"/>
        </w:r>
        <w:r w:rsidR="00EF6CEA">
          <w:rPr>
            <w:noProof/>
            <w:webHidden/>
          </w:rPr>
          <w:t>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2" w:history="1">
        <w:r w:rsidR="004729A2" w:rsidRPr="00096B55">
          <w:rPr>
            <w:rStyle w:val="Hipercze"/>
            <w:noProof/>
          </w:rPr>
          <w:t>6.3</w:t>
        </w:r>
        <w:r w:rsidR="004729A2">
          <w:rPr>
            <w:rFonts w:asciiTheme="minorHAnsi" w:eastAsiaTheme="minorEastAsia" w:hAnsiTheme="minorHAnsi" w:cstheme="minorBidi"/>
            <w:smallCaps w:val="0"/>
            <w:noProof/>
            <w:sz w:val="22"/>
            <w:szCs w:val="22"/>
          </w:rPr>
          <w:tab/>
        </w:r>
        <w:r w:rsidR="004729A2" w:rsidRPr="00096B55">
          <w:rPr>
            <w:rStyle w:val="Hipercze"/>
            <w:noProof/>
          </w:rPr>
          <w:t>Zakres robót objętych WW</w:t>
        </w:r>
        <w:r w:rsidR="004729A2">
          <w:rPr>
            <w:noProof/>
            <w:webHidden/>
          </w:rPr>
          <w:tab/>
        </w:r>
        <w:r>
          <w:rPr>
            <w:noProof/>
            <w:webHidden/>
          </w:rPr>
          <w:fldChar w:fldCharType="begin"/>
        </w:r>
        <w:r w:rsidR="004729A2">
          <w:rPr>
            <w:noProof/>
            <w:webHidden/>
          </w:rPr>
          <w:instrText xml:space="preserve"> PAGEREF _Toc111147692 \h </w:instrText>
        </w:r>
        <w:r>
          <w:rPr>
            <w:noProof/>
            <w:webHidden/>
          </w:rPr>
        </w:r>
        <w:r>
          <w:rPr>
            <w:noProof/>
            <w:webHidden/>
          </w:rPr>
          <w:fldChar w:fldCharType="separate"/>
        </w:r>
        <w:r w:rsidR="00EF6CEA">
          <w:rPr>
            <w:noProof/>
            <w:webHidden/>
          </w:rPr>
          <w:t>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3" w:history="1">
        <w:r w:rsidR="004729A2" w:rsidRPr="00096B55">
          <w:rPr>
            <w:rStyle w:val="Hipercze"/>
            <w:noProof/>
          </w:rPr>
          <w:t>6.4</w:t>
        </w:r>
        <w:r w:rsidR="004729A2">
          <w:rPr>
            <w:rFonts w:asciiTheme="minorHAnsi" w:eastAsiaTheme="minorEastAsia" w:hAnsiTheme="minorHAnsi" w:cstheme="minorBidi"/>
            <w:smallCaps w:val="0"/>
            <w:noProof/>
            <w:sz w:val="22"/>
            <w:szCs w:val="22"/>
          </w:rPr>
          <w:tab/>
        </w:r>
        <w:r w:rsidR="004729A2" w:rsidRPr="00096B55">
          <w:rPr>
            <w:rStyle w:val="Hipercze"/>
            <w:noProof/>
          </w:rPr>
          <w:t>Określenia podstawowe</w:t>
        </w:r>
        <w:r w:rsidR="004729A2">
          <w:rPr>
            <w:noProof/>
            <w:webHidden/>
          </w:rPr>
          <w:tab/>
        </w:r>
        <w:r>
          <w:rPr>
            <w:noProof/>
            <w:webHidden/>
          </w:rPr>
          <w:fldChar w:fldCharType="begin"/>
        </w:r>
        <w:r w:rsidR="004729A2">
          <w:rPr>
            <w:noProof/>
            <w:webHidden/>
          </w:rPr>
          <w:instrText xml:space="preserve"> PAGEREF _Toc111147693 \h </w:instrText>
        </w:r>
        <w:r>
          <w:rPr>
            <w:noProof/>
            <w:webHidden/>
          </w:rPr>
        </w:r>
        <w:r>
          <w:rPr>
            <w:noProof/>
            <w:webHidden/>
          </w:rPr>
          <w:fldChar w:fldCharType="separate"/>
        </w:r>
        <w:r w:rsidR="00EF6CEA">
          <w:rPr>
            <w:noProof/>
            <w:webHidden/>
          </w:rPr>
          <w:t>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4" w:history="1">
        <w:r w:rsidR="004729A2" w:rsidRPr="00096B55">
          <w:rPr>
            <w:rStyle w:val="Hipercze"/>
            <w:noProof/>
          </w:rPr>
          <w:t>6.5</w:t>
        </w:r>
        <w:r w:rsidR="004729A2">
          <w:rPr>
            <w:rFonts w:asciiTheme="minorHAnsi" w:eastAsiaTheme="minorEastAsia" w:hAnsiTheme="minorHAnsi" w:cstheme="minorBidi"/>
            <w:smallCaps w:val="0"/>
            <w:noProof/>
            <w:sz w:val="22"/>
            <w:szCs w:val="22"/>
          </w:rPr>
          <w:tab/>
        </w:r>
        <w:r w:rsidR="004729A2" w:rsidRPr="00096B55">
          <w:rPr>
            <w:rStyle w:val="Hipercze"/>
            <w:noProof/>
          </w:rPr>
          <w:t>Dokumentacja projektowa</w:t>
        </w:r>
        <w:r w:rsidR="004729A2">
          <w:rPr>
            <w:noProof/>
            <w:webHidden/>
          </w:rPr>
          <w:tab/>
        </w:r>
        <w:r>
          <w:rPr>
            <w:noProof/>
            <w:webHidden/>
          </w:rPr>
          <w:fldChar w:fldCharType="begin"/>
        </w:r>
        <w:r w:rsidR="004729A2">
          <w:rPr>
            <w:noProof/>
            <w:webHidden/>
          </w:rPr>
          <w:instrText xml:space="preserve"> PAGEREF _Toc111147694 \h </w:instrText>
        </w:r>
        <w:r>
          <w:rPr>
            <w:noProof/>
            <w:webHidden/>
          </w:rPr>
        </w:r>
        <w:r>
          <w:rPr>
            <w:noProof/>
            <w:webHidden/>
          </w:rPr>
          <w:fldChar w:fldCharType="separate"/>
        </w:r>
        <w:r w:rsidR="00EF6CEA">
          <w:rPr>
            <w:noProof/>
            <w:webHidden/>
          </w:rPr>
          <w:t>12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5" w:history="1">
        <w:r w:rsidR="004729A2" w:rsidRPr="00096B55">
          <w:rPr>
            <w:rStyle w:val="Hipercze"/>
            <w:noProof/>
          </w:rPr>
          <w:t>6.6</w:t>
        </w:r>
        <w:r w:rsidR="004729A2">
          <w:rPr>
            <w:rFonts w:asciiTheme="minorHAnsi" w:eastAsiaTheme="minorEastAsia" w:hAnsiTheme="minorHAnsi" w:cstheme="minorBidi"/>
            <w:smallCaps w:val="0"/>
            <w:noProof/>
            <w:sz w:val="22"/>
            <w:szCs w:val="22"/>
          </w:rPr>
          <w:tab/>
        </w:r>
        <w:r w:rsidR="004729A2" w:rsidRPr="00096B55">
          <w:rPr>
            <w:rStyle w:val="Hipercze"/>
            <w:noProof/>
          </w:rPr>
          <w:t>Dokumentacja powykonawcza</w:t>
        </w:r>
        <w:r w:rsidR="004729A2">
          <w:rPr>
            <w:noProof/>
            <w:webHidden/>
          </w:rPr>
          <w:tab/>
        </w:r>
        <w:r>
          <w:rPr>
            <w:noProof/>
            <w:webHidden/>
          </w:rPr>
          <w:fldChar w:fldCharType="begin"/>
        </w:r>
        <w:r w:rsidR="004729A2">
          <w:rPr>
            <w:noProof/>
            <w:webHidden/>
          </w:rPr>
          <w:instrText xml:space="preserve"> PAGEREF _Toc111147695 \h </w:instrText>
        </w:r>
        <w:r>
          <w:rPr>
            <w:noProof/>
            <w:webHidden/>
          </w:rPr>
        </w:r>
        <w:r>
          <w:rPr>
            <w:noProof/>
            <w:webHidden/>
          </w:rPr>
          <w:fldChar w:fldCharType="separate"/>
        </w:r>
        <w:r w:rsidR="00EF6CEA">
          <w:rPr>
            <w:noProof/>
            <w:webHidden/>
          </w:rPr>
          <w:t>12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6" w:history="1">
        <w:r w:rsidR="004729A2" w:rsidRPr="00096B55">
          <w:rPr>
            <w:rStyle w:val="Hipercze"/>
            <w:noProof/>
          </w:rPr>
          <w:t>6.7</w:t>
        </w:r>
        <w:r w:rsidR="004729A2">
          <w:rPr>
            <w:rFonts w:asciiTheme="minorHAnsi" w:eastAsiaTheme="minorEastAsia" w:hAnsiTheme="minorHAnsi" w:cstheme="minorBidi"/>
            <w:smallCaps w:val="0"/>
            <w:noProof/>
            <w:sz w:val="22"/>
            <w:szCs w:val="22"/>
          </w:rPr>
          <w:tab/>
        </w:r>
        <w:r w:rsidR="004729A2" w:rsidRPr="00096B55">
          <w:rPr>
            <w:rStyle w:val="Hipercze"/>
            <w:noProof/>
          </w:rPr>
          <w:t>Ogólne wymagania dotyczące robót</w:t>
        </w:r>
        <w:r w:rsidR="004729A2">
          <w:rPr>
            <w:noProof/>
            <w:webHidden/>
          </w:rPr>
          <w:tab/>
        </w:r>
        <w:r>
          <w:rPr>
            <w:noProof/>
            <w:webHidden/>
          </w:rPr>
          <w:fldChar w:fldCharType="begin"/>
        </w:r>
        <w:r w:rsidR="004729A2">
          <w:rPr>
            <w:noProof/>
            <w:webHidden/>
          </w:rPr>
          <w:instrText xml:space="preserve"> PAGEREF _Toc111147696 \h </w:instrText>
        </w:r>
        <w:r>
          <w:rPr>
            <w:noProof/>
            <w:webHidden/>
          </w:rPr>
        </w:r>
        <w:r>
          <w:rPr>
            <w:noProof/>
            <w:webHidden/>
          </w:rPr>
          <w:fldChar w:fldCharType="separate"/>
        </w:r>
        <w:r w:rsidR="00EF6CEA">
          <w:rPr>
            <w:noProof/>
            <w:webHidden/>
          </w:rPr>
          <w:t>13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7" w:history="1">
        <w:r w:rsidR="004729A2" w:rsidRPr="00096B55">
          <w:rPr>
            <w:rStyle w:val="Hipercze"/>
            <w:noProof/>
          </w:rPr>
          <w:t>6.8</w:t>
        </w:r>
        <w:r w:rsidR="004729A2">
          <w:rPr>
            <w:rFonts w:asciiTheme="minorHAnsi" w:eastAsiaTheme="minorEastAsia" w:hAnsiTheme="minorHAnsi" w:cstheme="minorBidi"/>
            <w:smallCaps w:val="0"/>
            <w:noProof/>
            <w:sz w:val="22"/>
            <w:szCs w:val="22"/>
          </w:rPr>
          <w:tab/>
        </w:r>
        <w:r w:rsidR="004729A2" w:rsidRPr="00096B55">
          <w:rPr>
            <w:rStyle w:val="Hipercze"/>
            <w:noProof/>
          </w:rPr>
          <w:t>Tablica informacyjna budowy oraz ogłoszenie zawierające dane dotyczące bezpieczeństwa i ochrony zdrowia</w:t>
        </w:r>
        <w:r w:rsidR="004729A2">
          <w:rPr>
            <w:noProof/>
            <w:webHidden/>
          </w:rPr>
          <w:tab/>
        </w:r>
        <w:r>
          <w:rPr>
            <w:noProof/>
            <w:webHidden/>
          </w:rPr>
          <w:fldChar w:fldCharType="begin"/>
        </w:r>
        <w:r w:rsidR="004729A2">
          <w:rPr>
            <w:noProof/>
            <w:webHidden/>
          </w:rPr>
          <w:instrText xml:space="preserve"> PAGEREF _Toc111147697 \h </w:instrText>
        </w:r>
        <w:r>
          <w:rPr>
            <w:noProof/>
            <w:webHidden/>
          </w:rPr>
        </w:r>
        <w:r>
          <w:rPr>
            <w:noProof/>
            <w:webHidden/>
          </w:rPr>
          <w:fldChar w:fldCharType="separate"/>
        </w:r>
        <w:r w:rsidR="00EF6CEA">
          <w:rPr>
            <w:noProof/>
            <w:webHidden/>
          </w:rPr>
          <w:t>13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8" w:history="1">
        <w:r w:rsidR="004729A2" w:rsidRPr="00096B55">
          <w:rPr>
            <w:rStyle w:val="Hipercze"/>
            <w:noProof/>
          </w:rPr>
          <w:t>6.9</w:t>
        </w:r>
        <w:r w:rsidR="004729A2">
          <w:rPr>
            <w:rFonts w:asciiTheme="minorHAnsi" w:eastAsiaTheme="minorEastAsia" w:hAnsiTheme="minorHAnsi" w:cstheme="minorBidi"/>
            <w:smallCaps w:val="0"/>
            <w:noProof/>
            <w:sz w:val="22"/>
            <w:szCs w:val="22"/>
          </w:rPr>
          <w:tab/>
        </w:r>
        <w:r w:rsidR="004729A2" w:rsidRPr="00096B55">
          <w:rPr>
            <w:rStyle w:val="Hipercze"/>
            <w:noProof/>
          </w:rPr>
          <w:t>Zabezpieczenie terenu budowy</w:t>
        </w:r>
        <w:r w:rsidR="004729A2">
          <w:rPr>
            <w:noProof/>
            <w:webHidden/>
          </w:rPr>
          <w:tab/>
        </w:r>
        <w:r>
          <w:rPr>
            <w:noProof/>
            <w:webHidden/>
          </w:rPr>
          <w:fldChar w:fldCharType="begin"/>
        </w:r>
        <w:r w:rsidR="004729A2">
          <w:rPr>
            <w:noProof/>
            <w:webHidden/>
          </w:rPr>
          <w:instrText xml:space="preserve"> PAGEREF _Toc111147698 \h </w:instrText>
        </w:r>
        <w:r>
          <w:rPr>
            <w:noProof/>
            <w:webHidden/>
          </w:rPr>
        </w:r>
        <w:r>
          <w:rPr>
            <w:noProof/>
            <w:webHidden/>
          </w:rPr>
          <w:fldChar w:fldCharType="separate"/>
        </w:r>
        <w:r w:rsidR="00EF6CEA">
          <w:rPr>
            <w:noProof/>
            <w:webHidden/>
          </w:rPr>
          <w:t>13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699" w:history="1">
        <w:r w:rsidR="004729A2" w:rsidRPr="00096B55">
          <w:rPr>
            <w:rStyle w:val="Hipercze"/>
            <w:noProof/>
          </w:rPr>
          <w:t>6.10</w:t>
        </w:r>
        <w:r w:rsidR="004729A2">
          <w:rPr>
            <w:rFonts w:asciiTheme="minorHAnsi" w:eastAsiaTheme="minorEastAsia" w:hAnsiTheme="minorHAnsi" w:cstheme="minorBidi"/>
            <w:smallCaps w:val="0"/>
            <w:noProof/>
            <w:sz w:val="22"/>
            <w:szCs w:val="22"/>
          </w:rPr>
          <w:tab/>
        </w:r>
        <w:r w:rsidR="004729A2" w:rsidRPr="00096B55">
          <w:rPr>
            <w:rStyle w:val="Hipercze"/>
            <w:noProof/>
          </w:rPr>
          <w:t>Ochrona środowiska</w:t>
        </w:r>
        <w:r w:rsidR="004729A2">
          <w:rPr>
            <w:noProof/>
            <w:webHidden/>
          </w:rPr>
          <w:tab/>
        </w:r>
        <w:r>
          <w:rPr>
            <w:noProof/>
            <w:webHidden/>
          </w:rPr>
          <w:fldChar w:fldCharType="begin"/>
        </w:r>
        <w:r w:rsidR="004729A2">
          <w:rPr>
            <w:noProof/>
            <w:webHidden/>
          </w:rPr>
          <w:instrText xml:space="preserve"> PAGEREF _Toc111147699 \h </w:instrText>
        </w:r>
        <w:r>
          <w:rPr>
            <w:noProof/>
            <w:webHidden/>
          </w:rPr>
        </w:r>
        <w:r>
          <w:rPr>
            <w:noProof/>
            <w:webHidden/>
          </w:rPr>
          <w:fldChar w:fldCharType="separate"/>
        </w:r>
        <w:r w:rsidR="00EF6CEA">
          <w:rPr>
            <w:noProof/>
            <w:webHidden/>
          </w:rPr>
          <w:t>14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0" w:history="1">
        <w:r w:rsidR="004729A2" w:rsidRPr="00096B55">
          <w:rPr>
            <w:rStyle w:val="Hipercze"/>
            <w:noProof/>
          </w:rPr>
          <w:t>6.11</w:t>
        </w:r>
        <w:r w:rsidR="004729A2">
          <w:rPr>
            <w:rFonts w:asciiTheme="minorHAnsi" w:eastAsiaTheme="minorEastAsia" w:hAnsiTheme="minorHAnsi" w:cstheme="minorBidi"/>
            <w:smallCaps w:val="0"/>
            <w:noProof/>
            <w:sz w:val="22"/>
            <w:szCs w:val="22"/>
          </w:rPr>
          <w:tab/>
        </w:r>
        <w:r w:rsidR="004729A2" w:rsidRPr="00096B55">
          <w:rPr>
            <w:rStyle w:val="Hipercze"/>
            <w:noProof/>
          </w:rPr>
          <w:t>Ochrona przeciwpożarowa</w:t>
        </w:r>
        <w:r w:rsidR="004729A2">
          <w:rPr>
            <w:noProof/>
            <w:webHidden/>
          </w:rPr>
          <w:tab/>
        </w:r>
        <w:r>
          <w:rPr>
            <w:noProof/>
            <w:webHidden/>
          </w:rPr>
          <w:fldChar w:fldCharType="begin"/>
        </w:r>
        <w:r w:rsidR="004729A2">
          <w:rPr>
            <w:noProof/>
            <w:webHidden/>
          </w:rPr>
          <w:instrText xml:space="preserve"> PAGEREF _Toc111147700 \h </w:instrText>
        </w:r>
        <w:r>
          <w:rPr>
            <w:noProof/>
            <w:webHidden/>
          </w:rPr>
        </w:r>
        <w:r>
          <w:rPr>
            <w:noProof/>
            <w:webHidden/>
          </w:rPr>
          <w:fldChar w:fldCharType="separate"/>
        </w:r>
        <w:r w:rsidR="00EF6CEA">
          <w:rPr>
            <w:noProof/>
            <w:webHidden/>
          </w:rPr>
          <w:t>14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1" w:history="1">
        <w:r w:rsidR="004729A2" w:rsidRPr="00096B55">
          <w:rPr>
            <w:rStyle w:val="Hipercze"/>
            <w:noProof/>
          </w:rPr>
          <w:t>6.12</w:t>
        </w:r>
        <w:r w:rsidR="004729A2">
          <w:rPr>
            <w:rFonts w:asciiTheme="minorHAnsi" w:eastAsiaTheme="minorEastAsia" w:hAnsiTheme="minorHAnsi" w:cstheme="minorBidi"/>
            <w:smallCaps w:val="0"/>
            <w:noProof/>
            <w:sz w:val="22"/>
            <w:szCs w:val="22"/>
          </w:rPr>
          <w:tab/>
        </w:r>
        <w:r w:rsidR="004729A2" w:rsidRPr="00096B55">
          <w:rPr>
            <w:rStyle w:val="Hipercze"/>
            <w:noProof/>
          </w:rPr>
          <w:t>Ochrona stanu technicznego istniejącego budynku i infrastruktury</w:t>
        </w:r>
        <w:r w:rsidR="004729A2">
          <w:rPr>
            <w:noProof/>
            <w:webHidden/>
          </w:rPr>
          <w:tab/>
        </w:r>
        <w:r>
          <w:rPr>
            <w:noProof/>
            <w:webHidden/>
          </w:rPr>
          <w:fldChar w:fldCharType="begin"/>
        </w:r>
        <w:r w:rsidR="004729A2">
          <w:rPr>
            <w:noProof/>
            <w:webHidden/>
          </w:rPr>
          <w:instrText xml:space="preserve"> PAGEREF _Toc111147701 \h </w:instrText>
        </w:r>
        <w:r>
          <w:rPr>
            <w:noProof/>
            <w:webHidden/>
          </w:rPr>
        </w:r>
        <w:r>
          <w:rPr>
            <w:noProof/>
            <w:webHidden/>
          </w:rPr>
          <w:fldChar w:fldCharType="separate"/>
        </w:r>
        <w:r w:rsidR="00EF6CEA">
          <w:rPr>
            <w:noProof/>
            <w:webHidden/>
          </w:rPr>
          <w:t>15</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2" w:history="1">
        <w:r w:rsidR="004729A2" w:rsidRPr="00096B55">
          <w:rPr>
            <w:rStyle w:val="Hipercze"/>
            <w:noProof/>
          </w:rPr>
          <w:t>6.13</w:t>
        </w:r>
        <w:r w:rsidR="004729A2">
          <w:rPr>
            <w:rFonts w:asciiTheme="minorHAnsi" w:eastAsiaTheme="minorEastAsia" w:hAnsiTheme="minorHAnsi" w:cstheme="minorBidi"/>
            <w:smallCaps w:val="0"/>
            <w:noProof/>
            <w:sz w:val="22"/>
            <w:szCs w:val="22"/>
          </w:rPr>
          <w:tab/>
        </w:r>
        <w:r w:rsidR="004729A2" w:rsidRPr="00096B55">
          <w:rPr>
            <w:rStyle w:val="Hipercze"/>
            <w:noProof/>
          </w:rPr>
          <w:t>Ograniczenia obciążeń osi pojazdów</w:t>
        </w:r>
        <w:r w:rsidR="004729A2">
          <w:rPr>
            <w:noProof/>
            <w:webHidden/>
          </w:rPr>
          <w:tab/>
        </w:r>
        <w:r>
          <w:rPr>
            <w:noProof/>
            <w:webHidden/>
          </w:rPr>
          <w:fldChar w:fldCharType="begin"/>
        </w:r>
        <w:r w:rsidR="004729A2">
          <w:rPr>
            <w:noProof/>
            <w:webHidden/>
          </w:rPr>
          <w:instrText xml:space="preserve"> PAGEREF _Toc111147702 \h </w:instrText>
        </w:r>
        <w:r>
          <w:rPr>
            <w:noProof/>
            <w:webHidden/>
          </w:rPr>
        </w:r>
        <w:r>
          <w:rPr>
            <w:noProof/>
            <w:webHidden/>
          </w:rPr>
          <w:fldChar w:fldCharType="separate"/>
        </w:r>
        <w:r w:rsidR="00EF6CEA">
          <w:rPr>
            <w:noProof/>
            <w:webHidden/>
          </w:rPr>
          <w:t>15</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3" w:history="1">
        <w:r w:rsidR="004729A2" w:rsidRPr="00096B55">
          <w:rPr>
            <w:rStyle w:val="Hipercze"/>
            <w:noProof/>
          </w:rPr>
          <w:t>6.14</w:t>
        </w:r>
        <w:r w:rsidR="004729A2">
          <w:rPr>
            <w:rFonts w:asciiTheme="minorHAnsi" w:eastAsiaTheme="minorEastAsia" w:hAnsiTheme="minorHAnsi" w:cstheme="minorBidi"/>
            <w:smallCaps w:val="0"/>
            <w:noProof/>
            <w:sz w:val="22"/>
            <w:szCs w:val="22"/>
          </w:rPr>
          <w:tab/>
        </w:r>
        <w:r w:rsidR="004729A2" w:rsidRPr="00096B55">
          <w:rPr>
            <w:rStyle w:val="Hipercze"/>
            <w:noProof/>
          </w:rPr>
          <w:t>Bezpieczeństwo prowadzenia prac</w:t>
        </w:r>
        <w:r w:rsidR="004729A2">
          <w:rPr>
            <w:noProof/>
            <w:webHidden/>
          </w:rPr>
          <w:tab/>
        </w:r>
        <w:r>
          <w:rPr>
            <w:noProof/>
            <w:webHidden/>
          </w:rPr>
          <w:fldChar w:fldCharType="begin"/>
        </w:r>
        <w:r w:rsidR="004729A2">
          <w:rPr>
            <w:noProof/>
            <w:webHidden/>
          </w:rPr>
          <w:instrText xml:space="preserve"> PAGEREF _Toc111147703 \h </w:instrText>
        </w:r>
        <w:r>
          <w:rPr>
            <w:noProof/>
            <w:webHidden/>
          </w:rPr>
        </w:r>
        <w:r>
          <w:rPr>
            <w:noProof/>
            <w:webHidden/>
          </w:rPr>
          <w:fldChar w:fldCharType="separate"/>
        </w:r>
        <w:r w:rsidR="00EF6CEA">
          <w:rPr>
            <w:noProof/>
            <w:webHidden/>
          </w:rPr>
          <w:t>15</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4" w:history="1">
        <w:r w:rsidR="004729A2" w:rsidRPr="00096B55">
          <w:rPr>
            <w:rStyle w:val="Hipercze"/>
            <w:noProof/>
          </w:rPr>
          <w:t>6.15</w:t>
        </w:r>
        <w:r w:rsidR="004729A2">
          <w:rPr>
            <w:rFonts w:asciiTheme="minorHAnsi" w:eastAsiaTheme="minorEastAsia" w:hAnsiTheme="minorHAnsi" w:cstheme="minorBidi"/>
            <w:smallCaps w:val="0"/>
            <w:noProof/>
            <w:sz w:val="22"/>
            <w:szCs w:val="22"/>
          </w:rPr>
          <w:tab/>
        </w:r>
        <w:r w:rsidR="004729A2" w:rsidRPr="00096B55">
          <w:rPr>
            <w:rStyle w:val="Hipercze"/>
            <w:noProof/>
          </w:rPr>
          <w:t>Stosowanie się do prawa i innych przepisów</w:t>
        </w:r>
        <w:r w:rsidR="004729A2">
          <w:rPr>
            <w:noProof/>
            <w:webHidden/>
          </w:rPr>
          <w:tab/>
        </w:r>
        <w:r>
          <w:rPr>
            <w:noProof/>
            <w:webHidden/>
          </w:rPr>
          <w:fldChar w:fldCharType="begin"/>
        </w:r>
        <w:r w:rsidR="004729A2">
          <w:rPr>
            <w:noProof/>
            <w:webHidden/>
          </w:rPr>
          <w:instrText xml:space="preserve"> PAGEREF _Toc111147704 \h </w:instrText>
        </w:r>
        <w:r>
          <w:rPr>
            <w:noProof/>
            <w:webHidden/>
          </w:rPr>
        </w:r>
        <w:r>
          <w:rPr>
            <w:noProof/>
            <w:webHidden/>
          </w:rPr>
          <w:fldChar w:fldCharType="separate"/>
        </w:r>
        <w:r w:rsidR="00EF6CEA">
          <w:rPr>
            <w:noProof/>
            <w:webHidden/>
          </w:rPr>
          <w:t>16</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5" w:history="1">
        <w:r w:rsidR="004729A2" w:rsidRPr="00096B55">
          <w:rPr>
            <w:rStyle w:val="Hipercze"/>
            <w:noProof/>
          </w:rPr>
          <w:t>6.16</w:t>
        </w:r>
        <w:r w:rsidR="004729A2">
          <w:rPr>
            <w:rFonts w:asciiTheme="minorHAnsi" w:eastAsiaTheme="minorEastAsia" w:hAnsiTheme="minorHAnsi" w:cstheme="minorBidi"/>
            <w:smallCaps w:val="0"/>
            <w:noProof/>
            <w:sz w:val="22"/>
            <w:szCs w:val="22"/>
          </w:rPr>
          <w:tab/>
        </w:r>
        <w:r w:rsidR="004729A2" w:rsidRPr="00096B55">
          <w:rPr>
            <w:rStyle w:val="Hipercze"/>
            <w:noProof/>
          </w:rPr>
          <w:t>Równoważność norm i zbiorów przepisów prawnych</w:t>
        </w:r>
        <w:r w:rsidR="004729A2">
          <w:rPr>
            <w:noProof/>
            <w:webHidden/>
          </w:rPr>
          <w:tab/>
        </w:r>
        <w:r>
          <w:rPr>
            <w:noProof/>
            <w:webHidden/>
          </w:rPr>
          <w:fldChar w:fldCharType="begin"/>
        </w:r>
        <w:r w:rsidR="004729A2">
          <w:rPr>
            <w:noProof/>
            <w:webHidden/>
          </w:rPr>
          <w:instrText xml:space="preserve"> PAGEREF _Toc111147705 \h </w:instrText>
        </w:r>
        <w:r>
          <w:rPr>
            <w:noProof/>
            <w:webHidden/>
          </w:rPr>
        </w:r>
        <w:r>
          <w:rPr>
            <w:noProof/>
            <w:webHidden/>
          </w:rPr>
          <w:fldChar w:fldCharType="separate"/>
        </w:r>
        <w:r w:rsidR="00EF6CEA">
          <w:rPr>
            <w:noProof/>
            <w:webHidden/>
          </w:rPr>
          <w:t>16</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6" w:history="1">
        <w:r w:rsidR="004729A2" w:rsidRPr="00096B55">
          <w:rPr>
            <w:rStyle w:val="Hipercze"/>
            <w:noProof/>
          </w:rPr>
          <w:t>6.17</w:t>
        </w:r>
        <w:r w:rsidR="004729A2">
          <w:rPr>
            <w:rFonts w:asciiTheme="minorHAnsi" w:eastAsiaTheme="minorEastAsia" w:hAnsiTheme="minorHAnsi" w:cstheme="minorBidi"/>
            <w:smallCaps w:val="0"/>
            <w:noProof/>
            <w:sz w:val="22"/>
            <w:szCs w:val="22"/>
          </w:rPr>
          <w:tab/>
        </w:r>
        <w:r w:rsidR="004729A2" w:rsidRPr="00096B55">
          <w:rPr>
            <w:rStyle w:val="Hipercze"/>
            <w:noProof/>
          </w:rPr>
          <w:t>Urządzenie, utrzymanie i likwidacja Zaplecza Budowy</w:t>
        </w:r>
        <w:r w:rsidR="004729A2">
          <w:rPr>
            <w:noProof/>
            <w:webHidden/>
          </w:rPr>
          <w:tab/>
        </w:r>
        <w:r>
          <w:rPr>
            <w:noProof/>
            <w:webHidden/>
          </w:rPr>
          <w:fldChar w:fldCharType="begin"/>
        </w:r>
        <w:r w:rsidR="004729A2">
          <w:rPr>
            <w:noProof/>
            <w:webHidden/>
          </w:rPr>
          <w:instrText xml:space="preserve"> PAGEREF _Toc111147706 \h </w:instrText>
        </w:r>
        <w:r>
          <w:rPr>
            <w:noProof/>
            <w:webHidden/>
          </w:rPr>
        </w:r>
        <w:r>
          <w:rPr>
            <w:noProof/>
            <w:webHidden/>
          </w:rPr>
          <w:fldChar w:fldCharType="separate"/>
        </w:r>
        <w:r w:rsidR="00EF6CEA">
          <w:rPr>
            <w:noProof/>
            <w:webHidden/>
          </w:rPr>
          <w:t>17</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07" w:history="1">
        <w:r w:rsidR="004729A2" w:rsidRPr="00096B55">
          <w:rPr>
            <w:rStyle w:val="Hipercze"/>
            <w:noProof/>
          </w:rPr>
          <w:t>7</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Materiały</w:t>
        </w:r>
        <w:r w:rsidR="004729A2">
          <w:rPr>
            <w:noProof/>
            <w:webHidden/>
          </w:rPr>
          <w:tab/>
        </w:r>
        <w:r>
          <w:rPr>
            <w:noProof/>
            <w:webHidden/>
          </w:rPr>
          <w:fldChar w:fldCharType="begin"/>
        </w:r>
        <w:r w:rsidR="004729A2">
          <w:rPr>
            <w:noProof/>
            <w:webHidden/>
          </w:rPr>
          <w:instrText xml:space="preserve"> PAGEREF _Toc111147707 \h </w:instrText>
        </w:r>
        <w:r>
          <w:rPr>
            <w:noProof/>
            <w:webHidden/>
          </w:rPr>
        </w:r>
        <w:r>
          <w:rPr>
            <w:noProof/>
            <w:webHidden/>
          </w:rPr>
          <w:fldChar w:fldCharType="separate"/>
        </w:r>
        <w:r w:rsidR="00EF6CEA">
          <w:rPr>
            <w:noProof/>
            <w:webHidden/>
          </w:rPr>
          <w:t>17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8" w:history="1">
        <w:r w:rsidR="004729A2" w:rsidRPr="00096B55">
          <w:rPr>
            <w:rStyle w:val="Hipercze"/>
            <w:noProof/>
          </w:rPr>
          <w:t>7.1</w:t>
        </w:r>
        <w:r w:rsidR="004729A2">
          <w:rPr>
            <w:rFonts w:asciiTheme="minorHAnsi" w:eastAsiaTheme="minorEastAsia" w:hAnsiTheme="minorHAnsi" w:cstheme="minorBidi"/>
            <w:smallCaps w:val="0"/>
            <w:noProof/>
            <w:sz w:val="22"/>
            <w:szCs w:val="22"/>
          </w:rPr>
          <w:tab/>
        </w:r>
        <w:r w:rsidR="004729A2" w:rsidRPr="00096B55">
          <w:rPr>
            <w:rStyle w:val="Hipercze"/>
            <w:noProof/>
          </w:rPr>
          <w:t>Wymagania podstawowe</w:t>
        </w:r>
        <w:r w:rsidR="004729A2">
          <w:rPr>
            <w:noProof/>
            <w:webHidden/>
          </w:rPr>
          <w:tab/>
        </w:r>
        <w:r>
          <w:rPr>
            <w:noProof/>
            <w:webHidden/>
          </w:rPr>
          <w:fldChar w:fldCharType="begin"/>
        </w:r>
        <w:r w:rsidR="004729A2">
          <w:rPr>
            <w:noProof/>
            <w:webHidden/>
          </w:rPr>
          <w:instrText xml:space="preserve"> PAGEREF _Toc111147708 \h </w:instrText>
        </w:r>
        <w:r>
          <w:rPr>
            <w:noProof/>
            <w:webHidden/>
          </w:rPr>
        </w:r>
        <w:r>
          <w:rPr>
            <w:noProof/>
            <w:webHidden/>
          </w:rPr>
          <w:fldChar w:fldCharType="separate"/>
        </w:r>
        <w:r w:rsidR="00EF6CEA">
          <w:rPr>
            <w:noProof/>
            <w:webHidden/>
          </w:rPr>
          <w:t>17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09" w:history="1">
        <w:r w:rsidR="004729A2" w:rsidRPr="00096B55">
          <w:rPr>
            <w:rStyle w:val="Hipercze"/>
            <w:noProof/>
          </w:rPr>
          <w:t>7.2</w:t>
        </w:r>
        <w:r w:rsidR="004729A2">
          <w:rPr>
            <w:rFonts w:asciiTheme="minorHAnsi" w:eastAsiaTheme="minorEastAsia" w:hAnsiTheme="minorHAnsi" w:cstheme="minorBidi"/>
            <w:smallCaps w:val="0"/>
            <w:noProof/>
            <w:sz w:val="22"/>
            <w:szCs w:val="22"/>
          </w:rPr>
          <w:tab/>
        </w:r>
        <w:r w:rsidR="004729A2" w:rsidRPr="00096B55">
          <w:rPr>
            <w:rStyle w:val="Hipercze"/>
            <w:noProof/>
          </w:rPr>
          <w:t>Materiały nieodpowiadające wymaganiom</w:t>
        </w:r>
        <w:r w:rsidR="004729A2">
          <w:rPr>
            <w:noProof/>
            <w:webHidden/>
          </w:rPr>
          <w:tab/>
        </w:r>
        <w:r>
          <w:rPr>
            <w:noProof/>
            <w:webHidden/>
          </w:rPr>
          <w:fldChar w:fldCharType="begin"/>
        </w:r>
        <w:r w:rsidR="004729A2">
          <w:rPr>
            <w:noProof/>
            <w:webHidden/>
          </w:rPr>
          <w:instrText xml:space="preserve"> PAGEREF _Toc111147709 \h </w:instrText>
        </w:r>
        <w:r>
          <w:rPr>
            <w:noProof/>
            <w:webHidden/>
          </w:rPr>
        </w:r>
        <w:r>
          <w:rPr>
            <w:noProof/>
            <w:webHidden/>
          </w:rPr>
          <w:fldChar w:fldCharType="separate"/>
        </w:r>
        <w:r w:rsidR="00EF6CEA">
          <w:rPr>
            <w:noProof/>
            <w:webHidden/>
          </w:rPr>
          <w:t>18</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10" w:history="1">
        <w:r w:rsidR="004729A2" w:rsidRPr="00096B55">
          <w:rPr>
            <w:rStyle w:val="Hipercze"/>
            <w:noProof/>
          </w:rPr>
          <w:t>7.3</w:t>
        </w:r>
        <w:r w:rsidR="004729A2">
          <w:rPr>
            <w:rFonts w:asciiTheme="minorHAnsi" w:eastAsiaTheme="minorEastAsia" w:hAnsiTheme="minorHAnsi" w:cstheme="minorBidi"/>
            <w:smallCaps w:val="0"/>
            <w:noProof/>
            <w:sz w:val="22"/>
            <w:szCs w:val="22"/>
          </w:rPr>
          <w:tab/>
        </w:r>
        <w:r w:rsidR="004729A2" w:rsidRPr="00096B55">
          <w:rPr>
            <w:rStyle w:val="Hipercze"/>
            <w:noProof/>
          </w:rPr>
          <w:t>Przechowywanie i składowanie Materiałów</w:t>
        </w:r>
        <w:r w:rsidR="004729A2">
          <w:rPr>
            <w:noProof/>
            <w:webHidden/>
          </w:rPr>
          <w:tab/>
        </w:r>
        <w:r>
          <w:rPr>
            <w:noProof/>
            <w:webHidden/>
          </w:rPr>
          <w:fldChar w:fldCharType="begin"/>
        </w:r>
        <w:r w:rsidR="004729A2">
          <w:rPr>
            <w:noProof/>
            <w:webHidden/>
          </w:rPr>
          <w:instrText xml:space="preserve"> PAGEREF _Toc111147710 \h </w:instrText>
        </w:r>
        <w:r>
          <w:rPr>
            <w:noProof/>
            <w:webHidden/>
          </w:rPr>
        </w:r>
        <w:r>
          <w:rPr>
            <w:noProof/>
            <w:webHidden/>
          </w:rPr>
          <w:fldChar w:fldCharType="separate"/>
        </w:r>
        <w:r w:rsidR="00EF6CEA">
          <w:rPr>
            <w:noProof/>
            <w:webHidden/>
          </w:rPr>
          <w:t>18</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11" w:history="1">
        <w:r w:rsidR="004729A2" w:rsidRPr="00096B55">
          <w:rPr>
            <w:rStyle w:val="Hipercze"/>
            <w:noProof/>
          </w:rPr>
          <w:t>7.4</w:t>
        </w:r>
        <w:r w:rsidR="004729A2">
          <w:rPr>
            <w:rFonts w:asciiTheme="minorHAnsi" w:eastAsiaTheme="minorEastAsia" w:hAnsiTheme="minorHAnsi" w:cstheme="minorBidi"/>
            <w:smallCaps w:val="0"/>
            <w:noProof/>
            <w:sz w:val="22"/>
            <w:szCs w:val="22"/>
          </w:rPr>
          <w:tab/>
        </w:r>
        <w:r w:rsidR="004729A2" w:rsidRPr="00096B55">
          <w:rPr>
            <w:rStyle w:val="Hipercze"/>
            <w:noProof/>
          </w:rPr>
          <w:t>Kwalifikacje właściwości Materiałów</w:t>
        </w:r>
        <w:r w:rsidR="004729A2">
          <w:rPr>
            <w:noProof/>
            <w:webHidden/>
          </w:rPr>
          <w:tab/>
        </w:r>
        <w:r>
          <w:rPr>
            <w:noProof/>
            <w:webHidden/>
          </w:rPr>
          <w:fldChar w:fldCharType="begin"/>
        </w:r>
        <w:r w:rsidR="004729A2">
          <w:rPr>
            <w:noProof/>
            <w:webHidden/>
          </w:rPr>
          <w:instrText xml:space="preserve"> PAGEREF _Toc111147711 \h </w:instrText>
        </w:r>
        <w:r>
          <w:rPr>
            <w:noProof/>
            <w:webHidden/>
          </w:rPr>
        </w:r>
        <w:r>
          <w:rPr>
            <w:noProof/>
            <w:webHidden/>
          </w:rPr>
          <w:fldChar w:fldCharType="separate"/>
        </w:r>
        <w:r w:rsidR="00EF6CEA">
          <w:rPr>
            <w:noProof/>
            <w:webHidden/>
          </w:rPr>
          <w:t>18</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12" w:history="1">
        <w:r w:rsidR="004729A2" w:rsidRPr="00096B55">
          <w:rPr>
            <w:rStyle w:val="Hipercze"/>
            <w:noProof/>
          </w:rPr>
          <w:t>7.5</w:t>
        </w:r>
        <w:r w:rsidR="004729A2">
          <w:rPr>
            <w:rFonts w:asciiTheme="minorHAnsi" w:eastAsiaTheme="minorEastAsia" w:hAnsiTheme="minorHAnsi" w:cstheme="minorBidi"/>
            <w:smallCaps w:val="0"/>
            <w:noProof/>
            <w:sz w:val="22"/>
            <w:szCs w:val="22"/>
          </w:rPr>
          <w:tab/>
        </w:r>
        <w:r w:rsidR="004729A2" w:rsidRPr="00096B55">
          <w:rPr>
            <w:rStyle w:val="Hipercze"/>
            <w:noProof/>
          </w:rPr>
          <w:t>Znakowanie Urządzeń i Materiałów</w:t>
        </w:r>
        <w:r w:rsidR="004729A2">
          <w:rPr>
            <w:noProof/>
            <w:webHidden/>
          </w:rPr>
          <w:tab/>
        </w:r>
        <w:r>
          <w:rPr>
            <w:noProof/>
            <w:webHidden/>
          </w:rPr>
          <w:fldChar w:fldCharType="begin"/>
        </w:r>
        <w:r w:rsidR="004729A2">
          <w:rPr>
            <w:noProof/>
            <w:webHidden/>
          </w:rPr>
          <w:instrText xml:space="preserve"> PAGEREF _Toc111147712 \h </w:instrText>
        </w:r>
        <w:r>
          <w:rPr>
            <w:noProof/>
            <w:webHidden/>
          </w:rPr>
        </w:r>
        <w:r>
          <w:rPr>
            <w:noProof/>
            <w:webHidden/>
          </w:rPr>
          <w:fldChar w:fldCharType="separate"/>
        </w:r>
        <w:r w:rsidR="00EF6CEA">
          <w:rPr>
            <w:noProof/>
            <w:webHidden/>
          </w:rPr>
          <w:t>18</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13" w:history="1">
        <w:r w:rsidR="004729A2" w:rsidRPr="00096B55">
          <w:rPr>
            <w:rStyle w:val="Hipercze"/>
            <w:noProof/>
          </w:rPr>
          <w:t>7.6</w:t>
        </w:r>
        <w:r w:rsidR="004729A2">
          <w:rPr>
            <w:rFonts w:asciiTheme="minorHAnsi" w:eastAsiaTheme="minorEastAsia" w:hAnsiTheme="minorHAnsi" w:cstheme="minorBidi"/>
            <w:smallCaps w:val="0"/>
            <w:noProof/>
            <w:sz w:val="22"/>
            <w:szCs w:val="22"/>
          </w:rPr>
          <w:tab/>
        </w:r>
        <w:r w:rsidR="004729A2" w:rsidRPr="00096B55">
          <w:rPr>
            <w:rStyle w:val="Hipercze"/>
            <w:noProof/>
          </w:rPr>
          <w:t>Usługi specjalistów- pracowników Producentów</w:t>
        </w:r>
        <w:r w:rsidR="004729A2">
          <w:rPr>
            <w:noProof/>
            <w:webHidden/>
          </w:rPr>
          <w:tab/>
        </w:r>
        <w:r>
          <w:rPr>
            <w:noProof/>
            <w:webHidden/>
          </w:rPr>
          <w:fldChar w:fldCharType="begin"/>
        </w:r>
        <w:r w:rsidR="004729A2">
          <w:rPr>
            <w:noProof/>
            <w:webHidden/>
          </w:rPr>
          <w:instrText xml:space="preserve"> PAGEREF _Toc111147713 \h </w:instrText>
        </w:r>
        <w:r>
          <w:rPr>
            <w:noProof/>
            <w:webHidden/>
          </w:rPr>
        </w:r>
        <w:r>
          <w:rPr>
            <w:noProof/>
            <w:webHidden/>
          </w:rPr>
          <w:fldChar w:fldCharType="separate"/>
        </w:r>
        <w:r w:rsidR="00EF6CEA">
          <w:rPr>
            <w:noProof/>
            <w:webHidden/>
          </w:rPr>
          <w:t>19</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14" w:history="1">
        <w:r w:rsidR="004729A2" w:rsidRPr="00096B55">
          <w:rPr>
            <w:rStyle w:val="Hipercze"/>
            <w:noProof/>
          </w:rPr>
          <w:t>7.7</w:t>
        </w:r>
        <w:r w:rsidR="004729A2">
          <w:rPr>
            <w:rFonts w:asciiTheme="minorHAnsi" w:eastAsiaTheme="minorEastAsia" w:hAnsiTheme="minorHAnsi" w:cstheme="minorBidi"/>
            <w:smallCaps w:val="0"/>
            <w:noProof/>
            <w:sz w:val="22"/>
            <w:szCs w:val="22"/>
          </w:rPr>
          <w:tab/>
        </w:r>
        <w:r w:rsidR="004729A2" w:rsidRPr="00096B55">
          <w:rPr>
            <w:rStyle w:val="Hipercze"/>
            <w:noProof/>
          </w:rPr>
          <w:t>Obsługa serwisowa dostarczonych Urządzeń</w:t>
        </w:r>
        <w:r w:rsidR="004729A2">
          <w:rPr>
            <w:noProof/>
            <w:webHidden/>
          </w:rPr>
          <w:tab/>
        </w:r>
        <w:r>
          <w:rPr>
            <w:noProof/>
            <w:webHidden/>
          </w:rPr>
          <w:fldChar w:fldCharType="begin"/>
        </w:r>
        <w:r w:rsidR="004729A2">
          <w:rPr>
            <w:noProof/>
            <w:webHidden/>
          </w:rPr>
          <w:instrText xml:space="preserve"> PAGEREF _Toc111147714 \h </w:instrText>
        </w:r>
        <w:r>
          <w:rPr>
            <w:noProof/>
            <w:webHidden/>
          </w:rPr>
        </w:r>
        <w:r>
          <w:rPr>
            <w:noProof/>
            <w:webHidden/>
          </w:rPr>
          <w:fldChar w:fldCharType="separate"/>
        </w:r>
        <w:r w:rsidR="00EF6CEA">
          <w:rPr>
            <w:noProof/>
            <w:webHidden/>
          </w:rPr>
          <w:t>19</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15" w:history="1">
        <w:r w:rsidR="004729A2" w:rsidRPr="00096B55">
          <w:rPr>
            <w:rStyle w:val="Hipercze"/>
            <w:noProof/>
          </w:rPr>
          <w:t>8</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Sprzęt</w:t>
        </w:r>
        <w:r w:rsidR="004729A2">
          <w:rPr>
            <w:noProof/>
            <w:webHidden/>
          </w:rPr>
          <w:tab/>
        </w:r>
        <w:r>
          <w:rPr>
            <w:noProof/>
            <w:webHidden/>
          </w:rPr>
          <w:fldChar w:fldCharType="begin"/>
        </w:r>
        <w:r w:rsidR="004729A2">
          <w:rPr>
            <w:noProof/>
            <w:webHidden/>
          </w:rPr>
          <w:instrText xml:space="preserve"> PAGEREF _Toc111147715 \h </w:instrText>
        </w:r>
        <w:r>
          <w:rPr>
            <w:noProof/>
            <w:webHidden/>
          </w:rPr>
        </w:r>
        <w:r>
          <w:rPr>
            <w:noProof/>
            <w:webHidden/>
          </w:rPr>
          <w:fldChar w:fldCharType="separate"/>
        </w:r>
        <w:r w:rsidR="00EF6CEA">
          <w:rPr>
            <w:noProof/>
            <w:webHidden/>
          </w:rPr>
          <w:t>19</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16" w:history="1">
        <w:r w:rsidR="004729A2" w:rsidRPr="00096B55">
          <w:rPr>
            <w:rStyle w:val="Hipercze"/>
            <w:noProof/>
          </w:rPr>
          <w:t>9</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Transport</w:t>
        </w:r>
        <w:r w:rsidR="004729A2">
          <w:rPr>
            <w:noProof/>
            <w:webHidden/>
          </w:rPr>
          <w:tab/>
        </w:r>
        <w:r>
          <w:rPr>
            <w:noProof/>
            <w:webHidden/>
          </w:rPr>
          <w:fldChar w:fldCharType="begin"/>
        </w:r>
        <w:r w:rsidR="004729A2">
          <w:rPr>
            <w:noProof/>
            <w:webHidden/>
          </w:rPr>
          <w:instrText xml:space="preserve"> PAGEREF _Toc111147716 \h </w:instrText>
        </w:r>
        <w:r>
          <w:rPr>
            <w:noProof/>
            <w:webHidden/>
          </w:rPr>
        </w:r>
        <w:r>
          <w:rPr>
            <w:noProof/>
            <w:webHidden/>
          </w:rPr>
          <w:fldChar w:fldCharType="separate"/>
        </w:r>
        <w:r w:rsidR="00EF6CEA">
          <w:rPr>
            <w:noProof/>
            <w:webHidden/>
          </w:rPr>
          <w:t>19</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17" w:history="1">
        <w:r w:rsidR="004729A2" w:rsidRPr="00096B55">
          <w:rPr>
            <w:rStyle w:val="Hipercze"/>
            <w:rFonts w:cs="Arial"/>
            <w:noProof/>
          </w:rPr>
          <w:t>WARUNKI WYKONANIA I ODBIORU ROBÓT BUDOWLANYCH</w:t>
        </w:r>
        <w:r w:rsidR="004729A2">
          <w:rPr>
            <w:noProof/>
            <w:webHidden/>
          </w:rPr>
          <w:tab/>
        </w:r>
        <w:r>
          <w:rPr>
            <w:noProof/>
            <w:webHidden/>
          </w:rPr>
          <w:fldChar w:fldCharType="begin"/>
        </w:r>
        <w:r w:rsidR="004729A2">
          <w:rPr>
            <w:noProof/>
            <w:webHidden/>
          </w:rPr>
          <w:instrText xml:space="preserve"> PAGEREF _Toc111147717 \h </w:instrText>
        </w:r>
        <w:r>
          <w:rPr>
            <w:noProof/>
            <w:webHidden/>
          </w:rPr>
        </w:r>
        <w:r>
          <w:rPr>
            <w:noProof/>
            <w:webHidden/>
          </w:rPr>
          <w:fldChar w:fldCharType="separate"/>
        </w:r>
        <w:r w:rsidR="00EF6CEA">
          <w:rPr>
            <w:noProof/>
            <w:webHidden/>
          </w:rPr>
          <w:t>21</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18" w:history="1">
        <w:r w:rsidR="004729A2" w:rsidRPr="00096B55">
          <w:rPr>
            <w:rStyle w:val="Hipercze"/>
            <w:noProof/>
          </w:rPr>
          <w:t>10</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Wykonanie robót</w:t>
        </w:r>
        <w:r w:rsidR="004729A2">
          <w:rPr>
            <w:noProof/>
            <w:webHidden/>
          </w:rPr>
          <w:tab/>
        </w:r>
        <w:r>
          <w:rPr>
            <w:noProof/>
            <w:webHidden/>
          </w:rPr>
          <w:fldChar w:fldCharType="begin"/>
        </w:r>
        <w:r w:rsidR="004729A2">
          <w:rPr>
            <w:noProof/>
            <w:webHidden/>
          </w:rPr>
          <w:instrText xml:space="preserve"> PAGEREF _Toc111147718 \h </w:instrText>
        </w:r>
        <w:r>
          <w:rPr>
            <w:noProof/>
            <w:webHidden/>
          </w:rPr>
        </w:r>
        <w:r>
          <w:rPr>
            <w:noProof/>
            <w:webHidden/>
          </w:rPr>
          <w:fldChar w:fldCharType="separate"/>
        </w:r>
        <w:r w:rsidR="00EF6CEA">
          <w:rPr>
            <w:noProof/>
            <w:webHidden/>
          </w:rPr>
          <w:t>21</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19" w:history="1">
        <w:r w:rsidR="004729A2" w:rsidRPr="00096B55">
          <w:rPr>
            <w:rStyle w:val="Hipercze"/>
            <w:noProof/>
          </w:rPr>
          <w:t>10.1</w:t>
        </w:r>
        <w:r w:rsidR="004729A2">
          <w:rPr>
            <w:rFonts w:asciiTheme="minorHAnsi" w:eastAsiaTheme="minorEastAsia" w:hAnsiTheme="minorHAnsi" w:cstheme="minorBidi"/>
            <w:smallCaps w:val="0"/>
            <w:noProof/>
            <w:sz w:val="22"/>
            <w:szCs w:val="22"/>
          </w:rPr>
          <w:tab/>
        </w:r>
        <w:r w:rsidR="004729A2" w:rsidRPr="00096B55">
          <w:rPr>
            <w:rStyle w:val="Hipercze"/>
            <w:noProof/>
          </w:rPr>
          <w:t>Ogólne wymagania</w:t>
        </w:r>
        <w:r w:rsidR="004729A2">
          <w:rPr>
            <w:noProof/>
            <w:webHidden/>
          </w:rPr>
          <w:tab/>
        </w:r>
        <w:r>
          <w:rPr>
            <w:noProof/>
            <w:webHidden/>
          </w:rPr>
          <w:fldChar w:fldCharType="begin"/>
        </w:r>
        <w:r w:rsidR="004729A2">
          <w:rPr>
            <w:noProof/>
            <w:webHidden/>
          </w:rPr>
          <w:instrText xml:space="preserve"> PAGEREF _Toc111147719 \h </w:instrText>
        </w:r>
        <w:r>
          <w:rPr>
            <w:noProof/>
            <w:webHidden/>
          </w:rPr>
        </w:r>
        <w:r>
          <w:rPr>
            <w:noProof/>
            <w:webHidden/>
          </w:rPr>
          <w:fldChar w:fldCharType="separate"/>
        </w:r>
        <w:r w:rsidR="00EF6CEA">
          <w:rPr>
            <w:noProof/>
            <w:webHidden/>
          </w:rPr>
          <w:t>21</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20" w:history="1">
        <w:r w:rsidR="004729A2" w:rsidRPr="00096B55">
          <w:rPr>
            <w:rStyle w:val="Hipercze"/>
            <w:noProof/>
          </w:rPr>
          <w:t>10.2</w:t>
        </w:r>
        <w:r w:rsidR="004729A2">
          <w:rPr>
            <w:rFonts w:asciiTheme="minorHAnsi" w:eastAsiaTheme="minorEastAsia" w:hAnsiTheme="minorHAnsi" w:cstheme="minorBidi"/>
            <w:smallCaps w:val="0"/>
            <w:noProof/>
            <w:sz w:val="22"/>
            <w:szCs w:val="22"/>
          </w:rPr>
          <w:tab/>
        </w:r>
        <w:r w:rsidR="004729A2" w:rsidRPr="00096B55">
          <w:rPr>
            <w:rStyle w:val="Hipercze"/>
            <w:noProof/>
          </w:rPr>
          <w:t>Prace geodezyjno-kartograficzne</w:t>
        </w:r>
        <w:r w:rsidR="004729A2">
          <w:rPr>
            <w:noProof/>
            <w:webHidden/>
          </w:rPr>
          <w:tab/>
        </w:r>
        <w:r>
          <w:rPr>
            <w:noProof/>
            <w:webHidden/>
          </w:rPr>
          <w:fldChar w:fldCharType="begin"/>
        </w:r>
        <w:r w:rsidR="004729A2">
          <w:rPr>
            <w:noProof/>
            <w:webHidden/>
          </w:rPr>
          <w:instrText xml:space="preserve"> PAGEREF _Toc111147720 \h </w:instrText>
        </w:r>
        <w:r>
          <w:rPr>
            <w:noProof/>
            <w:webHidden/>
          </w:rPr>
        </w:r>
        <w:r>
          <w:rPr>
            <w:noProof/>
            <w:webHidden/>
          </w:rPr>
          <w:fldChar w:fldCharType="separate"/>
        </w:r>
        <w:r w:rsidR="00EF6CEA">
          <w:rPr>
            <w:noProof/>
            <w:webHidden/>
          </w:rPr>
          <w:t>21</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21" w:history="1">
        <w:r w:rsidR="004729A2" w:rsidRPr="00096B55">
          <w:rPr>
            <w:rStyle w:val="Hipercze"/>
            <w:noProof/>
          </w:rPr>
          <w:t>10.3</w:t>
        </w:r>
        <w:r w:rsidR="004729A2">
          <w:rPr>
            <w:rFonts w:asciiTheme="minorHAnsi" w:eastAsiaTheme="minorEastAsia" w:hAnsiTheme="minorHAnsi" w:cstheme="minorBidi"/>
            <w:smallCaps w:val="0"/>
            <w:noProof/>
            <w:sz w:val="22"/>
            <w:szCs w:val="22"/>
          </w:rPr>
          <w:tab/>
        </w:r>
        <w:r w:rsidR="004729A2" w:rsidRPr="00096B55">
          <w:rPr>
            <w:rStyle w:val="Hipercze"/>
            <w:noProof/>
          </w:rPr>
          <w:t>Zgodność Robót z obowiązującymi przepisami</w:t>
        </w:r>
        <w:r w:rsidR="004729A2">
          <w:rPr>
            <w:noProof/>
            <w:webHidden/>
          </w:rPr>
          <w:tab/>
        </w:r>
        <w:r>
          <w:rPr>
            <w:noProof/>
            <w:webHidden/>
          </w:rPr>
          <w:fldChar w:fldCharType="begin"/>
        </w:r>
        <w:r w:rsidR="004729A2">
          <w:rPr>
            <w:noProof/>
            <w:webHidden/>
          </w:rPr>
          <w:instrText xml:space="preserve"> PAGEREF _Toc111147721 \h </w:instrText>
        </w:r>
        <w:r>
          <w:rPr>
            <w:noProof/>
            <w:webHidden/>
          </w:rPr>
        </w:r>
        <w:r>
          <w:rPr>
            <w:noProof/>
            <w:webHidden/>
          </w:rPr>
          <w:fldChar w:fldCharType="separate"/>
        </w:r>
        <w:r w:rsidR="00EF6CEA">
          <w:rPr>
            <w:noProof/>
            <w:webHidden/>
          </w:rPr>
          <w:t>21</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22" w:history="1">
        <w:r w:rsidR="004729A2" w:rsidRPr="00096B55">
          <w:rPr>
            <w:rStyle w:val="Hipercze"/>
            <w:noProof/>
          </w:rPr>
          <w:t>11</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Kontroli jakości robót</w:t>
        </w:r>
        <w:r w:rsidR="004729A2">
          <w:rPr>
            <w:noProof/>
            <w:webHidden/>
          </w:rPr>
          <w:tab/>
        </w:r>
        <w:r>
          <w:rPr>
            <w:noProof/>
            <w:webHidden/>
          </w:rPr>
          <w:fldChar w:fldCharType="begin"/>
        </w:r>
        <w:r w:rsidR="004729A2">
          <w:rPr>
            <w:noProof/>
            <w:webHidden/>
          </w:rPr>
          <w:instrText xml:space="preserve"> PAGEREF _Toc111147722 \h </w:instrText>
        </w:r>
        <w:r>
          <w:rPr>
            <w:noProof/>
            <w:webHidden/>
          </w:rPr>
        </w:r>
        <w:r>
          <w:rPr>
            <w:noProof/>
            <w:webHidden/>
          </w:rPr>
          <w:fldChar w:fldCharType="separate"/>
        </w:r>
        <w:r w:rsidR="00EF6CEA">
          <w:rPr>
            <w:noProof/>
            <w:webHidden/>
          </w:rPr>
          <w:t>22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23" w:history="1">
        <w:r w:rsidR="004729A2" w:rsidRPr="00096B55">
          <w:rPr>
            <w:rStyle w:val="Hipercze"/>
            <w:noProof/>
          </w:rPr>
          <w:t>11.1</w:t>
        </w:r>
        <w:r w:rsidR="004729A2">
          <w:rPr>
            <w:rFonts w:asciiTheme="minorHAnsi" w:eastAsiaTheme="minorEastAsia" w:hAnsiTheme="minorHAnsi" w:cstheme="minorBidi"/>
            <w:smallCaps w:val="0"/>
            <w:noProof/>
            <w:sz w:val="22"/>
            <w:szCs w:val="22"/>
          </w:rPr>
          <w:tab/>
        </w:r>
        <w:r w:rsidR="004729A2" w:rsidRPr="00096B55">
          <w:rPr>
            <w:rStyle w:val="Hipercze"/>
            <w:noProof/>
          </w:rPr>
          <w:t>Badania i pomiary</w:t>
        </w:r>
        <w:r w:rsidR="004729A2">
          <w:rPr>
            <w:noProof/>
            <w:webHidden/>
          </w:rPr>
          <w:tab/>
        </w:r>
        <w:r>
          <w:rPr>
            <w:noProof/>
            <w:webHidden/>
          </w:rPr>
          <w:fldChar w:fldCharType="begin"/>
        </w:r>
        <w:r w:rsidR="004729A2">
          <w:rPr>
            <w:noProof/>
            <w:webHidden/>
          </w:rPr>
          <w:instrText xml:space="preserve"> PAGEREF _Toc111147723 \h </w:instrText>
        </w:r>
        <w:r>
          <w:rPr>
            <w:noProof/>
            <w:webHidden/>
          </w:rPr>
        </w:r>
        <w:r>
          <w:rPr>
            <w:noProof/>
            <w:webHidden/>
          </w:rPr>
          <w:fldChar w:fldCharType="separate"/>
        </w:r>
        <w:r w:rsidR="00EF6CEA">
          <w:rPr>
            <w:noProof/>
            <w:webHidden/>
          </w:rPr>
          <w:t>22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24" w:history="1">
        <w:r w:rsidR="004729A2" w:rsidRPr="00096B55">
          <w:rPr>
            <w:rStyle w:val="Hipercze"/>
            <w:noProof/>
          </w:rPr>
          <w:t>11.2</w:t>
        </w:r>
        <w:r w:rsidR="004729A2">
          <w:rPr>
            <w:rFonts w:asciiTheme="minorHAnsi" w:eastAsiaTheme="minorEastAsia" w:hAnsiTheme="minorHAnsi" w:cstheme="minorBidi"/>
            <w:smallCaps w:val="0"/>
            <w:noProof/>
            <w:sz w:val="22"/>
            <w:szCs w:val="22"/>
          </w:rPr>
          <w:tab/>
        </w:r>
        <w:r w:rsidR="004729A2" w:rsidRPr="00096B55">
          <w:rPr>
            <w:rStyle w:val="Hipercze"/>
            <w:noProof/>
          </w:rPr>
          <w:t>Dokumentacja budowy</w:t>
        </w:r>
        <w:r w:rsidR="004729A2">
          <w:rPr>
            <w:noProof/>
            <w:webHidden/>
          </w:rPr>
          <w:tab/>
        </w:r>
        <w:r>
          <w:rPr>
            <w:noProof/>
            <w:webHidden/>
          </w:rPr>
          <w:fldChar w:fldCharType="begin"/>
        </w:r>
        <w:r w:rsidR="004729A2">
          <w:rPr>
            <w:noProof/>
            <w:webHidden/>
          </w:rPr>
          <w:instrText xml:space="preserve"> PAGEREF _Toc111147724 \h </w:instrText>
        </w:r>
        <w:r>
          <w:rPr>
            <w:noProof/>
            <w:webHidden/>
          </w:rPr>
        </w:r>
        <w:r>
          <w:rPr>
            <w:noProof/>
            <w:webHidden/>
          </w:rPr>
          <w:fldChar w:fldCharType="separate"/>
        </w:r>
        <w:r w:rsidR="00EF6CEA">
          <w:rPr>
            <w:noProof/>
            <w:webHidden/>
          </w:rPr>
          <w:t>22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25" w:history="1">
        <w:r w:rsidR="004729A2" w:rsidRPr="00096B55">
          <w:rPr>
            <w:rStyle w:val="Hipercze"/>
            <w:noProof/>
          </w:rPr>
          <w:t>11.3</w:t>
        </w:r>
        <w:r w:rsidR="004729A2">
          <w:rPr>
            <w:rFonts w:asciiTheme="minorHAnsi" w:eastAsiaTheme="minorEastAsia" w:hAnsiTheme="minorHAnsi" w:cstheme="minorBidi"/>
            <w:smallCaps w:val="0"/>
            <w:noProof/>
            <w:sz w:val="22"/>
            <w:szCs w:val="22"/>
          </w:rPr>
          <w:tab/>
        </w:r>
        <w:r w:rsidR="004729A2" w:rsidRPr="00096B55">
          <w:rPr>
            <w:rStyle w:val="Hipercze"/>
            <w:noProof/>
          </w:rPr>
          <w:t>Dokumenty zapewnienia jakości</w:t>
        </w:r>
        <w:r w:rsidR="004729A2">
          <w:rPr>
            <w:noProof/>
            <w:webHidden/>
          </w:rPr>
          <w:tab/>
        </w:r>
        <w:r>
          <w:rPr>
            <w:noProof/>
            <w:webHidden/>
          </w:rPr>
          <w:fldChar w:fldCharType="begin"/>
        </w:r>
        <w:r w:rsidR="004729A2">
          <w:rPr>
            <w:noProof/>
            <w:webHidden/>
          </w:rPr>
          <w:instrText xml:space="preserve"> PAGEREF _Toc111147725 \h </w:instrText>
        </w:r>
        <w:r>
          <w:rPr>
            <w:noProof/>
            <w:webHidden/>
          </w:rPr>
        </w:r>
        <w:r>
          <w:rPr>
            <w:noProof/>
            <w:webHidden/>
          </w:rPr>
          <w:fldChar w:fldCharType="separate"/>
        </w:r>
        <w:r w:rsidR="00EF6CEA">
          <w:rPr>
            <w:noProof/>
            <w:webHidden/>
          </w:rPr>
          <w:t>23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26" w:history="1">
        <w:r w:rsidR="004729A2" w:rsidRPr="00096B55">
          <w:rPr>
            <w:rStyle w:val="Hipercze"/>
            <w:noProof/>
          </w:rPr>
          <w:t>11.4</w:t>
        </w:r>
        <w:r w:rsidR="004729A2">
          <w:rPr>
            <w:rFonts w:asciiTheme="minorHAnsi" w:eastAsiaTheme="minorEastAsia" w:hAnsiTheme="minorHAnsi" w:cstheme="minorBidi"/>
            <w:smallCaps w:val="0"/>
            <w:noProof/>
            <w:sz w:val="22"/>
            <w:szCs w:val="22"/>
          </w:rPr>
          <w:tab/>
        </w:r>
        <w:r w:rsidR="004729A2" w:rsidRPr="00096B55">
          <w:rPr>
            <w:rStyle w:val="Hipercze"/>
            <w:noProof/>
          </w:rPr>
          <w:t>Przechowywanie dokumentów budowy</w:t>
        </w:r>
        <w:r w:rsidR="004729A2">
          <w:rPr>
            <w:noProof/>
            <w:webHidden/>
          </w:rPr>
          <w:tab/>
        </w:r>
        <w:r>
          <w:rPr>
            <w:noProof/>
            <w:webHidden/>
          </w:rPr>
          <w:fldChar w:fldCharType="begin"/>
        </w:r>
        <w:r w:rsidR="004729A2">
          <w:rPr>
            <w:noProof/>
            <w:webHidden/>
          </w:rPr>
          <w:instrText xml:space="preserve"> PAGEREF _Toc111147726 \h </w:instrText>
        </w:r>
        <w:r>
          <w:rPr>
            <w:noProof/>
            <w:webHidden/>
          </w:rPr>
        </w:r>
        <w:r>
          <w:rPr>
            <w:noProof/>
            <w:webHidden/>
          </w:rPr>
          <w:fldChar w:fldCharType="separate"/>
        </w:r>
        <w:r w:rsidR="00EF6CEA">
          <w:rPr>
            <w:noProof/>
            <w:webHidden/>
          </w:rPr>
          <w:t>23</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27" w:history="1">
        <w:r w:rsidR="004729A2" w:rsidRPr="00096B55">
          <w:rPr>
            <w:rStyle w:val="Hipercze"/>
            <w:noProof/>
          </w:rPr>
          <w:t>12</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Obmiar robót</w:t>
        </w:r>
        <w:r w:rsidR="004729A2">
          <w:rPr>
            <w:noProof/>
            <w:webHidden/>
          </w:rPr>
          <w:tab/>
        </w:r>
        <w:r>
          <w:rPr>
            <w:noProof/>
            <w:webHidden/>
          </w:rPr>
          <w:fldChar w:fldCharType="begin"/>
        </w:r>
        <w:r w:rsidR="004729A2">
          <w:rPr>
            <w:noProof/>
            <w:webHidden/>
          </w:rPr>
          <w:instrText xml:space="preserve"> PAGEREF _Toc111147727 \h </w:instrText>
        </w:r>
        <w:r>
          <w:rPr>
            <w:noProof/>
            <w:webHidden/>
          </w:rPr>
        </w:r>
        <w:r>
          <w:rPr>
            <w:noProof/>
            <w:webHidden/>
          </w:rPr>
          <w:fldChar w:fldCharType="separate"/>
        </w:r>
        <w:r w:rsidR="00EF6CEA">
          <w:rPr>
            <w:noProof/>
            <w:webHidden/>
          </w:rPr>
          <w:t>23</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28" w:history="1">
        <w:r w:rsidR="004729A2" w:rsidRPr="00096B55">
          <w:rPr>
            <w:rStyle w:val="Hipercze"/>
            <w:noProof/>
          </w:rPr>
          <w:t>13</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Odbiór robót</w:t>
        </w:r>
        <w:r w:rsidR="004729A2">
          <w:rPr>
            <w:noProof/>
            <w:webHidden/>
          </w:rPr>
          <w:tab/>
        </w:r>
        <w:r>
          <w:rPr>
            <w:noProof/>
            <w:webHidden/>
          </w:rPr>
          <w:fldChar w:fldCharType="begin"/>
        </w:r>
        <w:r w:rsidR="004729A2">
          <w:rPr>
            <w:noProof/>
            <w:webHidden/>
          </w:rPr>
          <w:instrText xml:space="preserve"> PAGEREF _Toc111147728 \h </w:instrText>
        </w:r>
        <w:r>
          <w:rPr>
            <w:noProof/>
            <w:webHidden/>
          </w:rPr>
        </w:r>
        <w:r>
          <w:rPr>
            <w:noProof/>
            <w:webHidden/>
          </w:rPr>
          <w:fldChar w:fldCharType="separate"/>
        </w:r>
        <w:r w:rsidR="00EF6CEA">
          <w:rPr>
            <w:noProof/>
            <w:webHidden/>
          </w:rPr>
          <w:t>23</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29" w:history="1">
        <w:r w:rsidR="004729A2" w:rsidRPr="00096B55">
          <w:rPr>
            <w:rStyle w:val="Hipercze"/>
            <w:noProof/>
          </w:rPr>
          <w:t>14</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Podstawa płatności</w:t>
        </w:r>
        <w:r w:rsidR="004729A2">
          <w:rPr>
            <w:noProof/>
            <w:webHidden/>
          </w:rPr>
          <w:tab/>
        </w:r>
        <w:r>
          <w:rPr>
            <w:noProof/>
            <w:webHidden/>
          </w:rPr>
          <w:fldChar w:fldCharType="begin"/>
        </w:r>
        <w:r w:rsidR="004729A2">
          <w:rPr>
            <w:noProof/>
            <w:webHidden/>
          </w:rPr>
          <w:instrText xml:space="preserve"> PAGEREF _Toc111147729 \h </w:instrText>
        </w:r>
        <w:r>
          <w:rPr>
            <w:noProof/>
            <w:webHidden/>
          </w:rPr>
        </w:r>
        <w:r>
          <w:rPr>
            <w:noProof/>
            <w:webHidden/>
          </w:rPr>
          <w:fldChar w:fldCharType="separate"/>
        </w:r>
        <w:r w:rsidR="00EF6CEA">
          <w:rPr>
            <w:noProof/>
            <w:webHidden/>
          </w:rPr>
          <w:t>24</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30" w:history="1">
        <w:r w:rsidR="004729A2" w:rsidRPr="00096B55">
          <w:rPr>
            <w:rStyle w:val="Hipercze"/>
            <w:noProof/>
          </w:rPr>
          <w:t>15</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Przepisy związane</w:t>
        </w:r>
        <w:r w:rsidR="004729A2">
          <w:rPr>
            <w:noProof/>
            <w:webHidden/>
          </w:rPr>
          <w:tab/>
        </w:r>
        <w:r>
          <w:rPr>
            <w:noProof/>
            <w:webHidden/>
          </w:rPr>
          <w:fldChar w:fldCharType="begin"/>
        </w:r>
        <w:r w:rsidR="004729A2">
          <w:rPr>
            <w:noProof/>
            <w:webHidden/>
          </w:rPr>
          <w:instrText xml:space="preserve"> PAGEREF _Toc111147730 \h </w:instrText>
        </w:r>
        <w:r>
          <w:rPr>
            <w:noProof/>
            <w:webHidden/>
          </w:rPr>
        </w:r>
        <w:r>
          <w:rPr>
            <w:noProof/>
            <w:webHidden/>
          </w:rPr>
          <w:fldChar w:fldCharType="separate"/>
        </w:r>
        <w:r w:rsidR="00EF6CEA">
          <w:rPr>
            <w:noProof/>
            <w:webHidden/>
          </w:rPr>
          <w:t>25</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31" w:history="1">
        <w:r w:rsidR="004729A2" w:rsidRPr="00096B55">
          <w:rPr>
            <w:rStyle w:val="Hipercze"/>
            <w:rFonts w:cs="Arial"/>
            <w:noProof/>
          </w:rPr>
          <w:t>WYMAGANIA ZAMAWIAJĄCEGO W STOSUNKU DO PRZEDMIOTU ZAMÓWIENIA</w:t>
        </w:r>
        <w:r w:rsidR="004729A2">
          <w:rPr>
            <w:noProof/>
            <w:webHidden/>
          </w:rPr>
          <w:tab/>
        </w:r>
        <w:r>
          <w:rPr>
            <w:noProof/>
            <w:webHidden/>
          </w:rPr>
          <w:fldChar w:fldCharType="begin"/>
        </w:r>
        <w:r w:rsidR="004729A2">
          <w:rPr>
            <w:noProof/>
            <w:webHidden/>
          </w:rPr>
          <w:instrText xml:space="preserve"> PAGEREF _Toc111147731 \h </w:instrText>
        </w:r>
        <w:r>
          <w:rPr>
            <w:noProof/>
            <w:webHidden/>
          </w:rPr>
        </w:r>
        <w:r>
          <w:rPr>
            <w:noProof/>
            <w:webHidden/>
          </w:rPr>
          <w:fldChar w:fldCharType="separate"/>
        </w:r>
        <w:r w:rsidR="00EF6CEA">
          <w:rPr>
            <w:noProof/>
            <w:webHidden/>
          </w:rPr>
          <w:t>26</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32" w:history="1">
        <w:r w:rsidR="004729A2" w:rsidRPr="00096B55">
          <w:rPr>
            <w:rStyle w:val="Hipercze"/>
            <w:noProof/>
          </w:rPr>
          <w:t>16</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Przygotowanie terenu budowy</w:t>
        </w:r>
        <w:r w:rsidR="004729A2">
          <w:rPr>
            <w:noProof/>
            <w:webHidden/>
          </w:rPr>
          <w:tab/>
        </w:r>
        <w:r>
          <w:rPr>
            <w:noProof/>
            <w:webHidden/>
          </w:rPr>
          <w:fldChar w:fldCharType="begin"/>
        </w:r>
        <w:r w:rsidR="004729A2">
          <w:rPr>
            <w:noProof/>
            <w:webHidden/>
          </w:rPr>
          <w:instrText xml:space="preserve"> PAGEREF _Toc111147732 \h </w:instrText>
        </w:r>
        <w:r>
          <w:rPr>
            <w:noProof/>
            <w:webHidden/>
          </w:rPr>
        </w:r>
        <w:r>
          <w:rPr>
            <w:noProof/>
            <w:webHidden/>
          </w:rPr>
          <w:fldChar w:fldCharType="separate"/>
        </w:r>
        <w:r w:rsidR="00EF6CEA">
          <w:rPr>
            <w:noProof/>
            <w:webHidden/>
          </w:rPr>
          <w:t>26</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33" w:history="1">
        <w:r w:rsidR="004729A2" w:rsidRPr="00096B55">
          <w:rPr>
            <w:rStyle w:val="Hipercze"/>
            <w:noProof/>
          </w:rPr>
          <w:t>17</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Wymagania architektoniczne</w:t>
        </w:r>
        <w:r w:rsidR="004729A2">
          <w:rPr>
            <w:noProof/>
            <w:webHidden/>
          </w:rPr>
          <w:tab/>
        </w:r>
        <w:r>
          <w:rPr>
            <w:noProof/>
            <w:webHidden/>
          </w:rPr>
          <w:fldChar w:fldCharType="begin"/>
        </w:r>
        <w:r w:rsidR="004729A2">
          <w:rPr>
            <w:noProof/>
            <w:webHidden/>
          </w:rPr>
          <w:instrText xml:space="preserve"> PAGEREF _Toc111147733 \h </w:instrText>
        </w:r>
        <w:r>
          <w:rPr>
            <w:noProof/>
            <w:webHidden/>
          </w:rPr>
        </w:r>
        <w:r>
          <w:rPr>
            <w:noProof/>
            <w:webHidden/>
          </w:rPr>
          <w:fldChar w:fldCharType="separate"/>
        </w:r>
        <w:r w:rsidR="00EF6CEA">
          <w:rPr>
            <w:noProof/>
            <w:webHidden/>
          </w:rPr>
          <w:t>27</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34" w:history="1">
        <w:r w:rsidR="004729A2" w:rsidRPr="00096B55">
          <w:rPr>
            <w:rStyle w:val="Hipercze"/>
            <w:noProof/>
          </w:rPr>
          <w:t>18</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Wymagania konstrukcyjne</w:t>
        </w:r>
        <w:r w:rsidR="004729A2">
          <w:rPr>
            <w:noProof/>
            <w:webHidden/>
          </w:rPr>
          <w:tab/>
        </w:r>
        <w:r>
          <w:rPr>
            <w:noProof/>
            <w:webHidden/>
          </w:rPr>
          <w:fldChar w:fldCharType="begin"/>
        </w:r>
        <w:r w:rsidR="004729A2">
          <w:rPr>
            <w:noProof/>
            <w:webHidden/>
          </w:rPr>
          <w:instrText xml:space="preserve"> PAGEREF _Toc111147734 \h </w:instrText>
        </w:r>
        <w:r>
          <w:rPr>
            <w:noProof/>
            <w:webHidden/>
          </w:rPr>
        </w:r>
        <w:r>
          <w:rPr>
            <w:noProof/>
            <w:webHidden/>
          </w:rPr>
          <w:fldChar w:fldCharType="separate"/>
        </w:r>
        <w:r w:rsidR="00EF6CEA">
          <w:rPr>
            <w:noProof/>
            <w:webHidden/>
          </w:rPr>
          <w:t>27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35" w:history="1">
        <w:r w:rsidR="004729A2" w:rsidRPr="00096B55">
          <w:rPr>
            <w:rStyle w:val="Hipercze"/>
            <w:noProof/>
          </w:rPr>
          <w:t>18.1</w:t>
        </w:r>
        <w:r w:rsidR="004729A2">
          <w:rPr>
            <w:rFonts w:asciiTheme="minorHAnsi" w:eastAsiaTheme="minorEastAsia" w:hAnsiTheme="minorHAnsi" w:cstheme="minorBidi"/>
            <w:smallCaps w:val="0"/>
            <w:noProof/>
            <w:sz w:val="22"/>
            <w:szCs w:val="22"/>
          </w:rPr>
          <w:tab/>
        </w:r>
        <w:r w:rsidR="004729A2" w:rsidRPr="00096B55">
          <w:rPr>
            <w:rStyle w:val="Hipercze"/>
            <w:noProof/>
          </w:rPr>
          <w:t>Lokalizacja</w:t>
        </w:r>
        <w:r w:rsidR="004729A2">
          <w:rPr>
            <w:noProof/>
            <w:webHidden/>
          </w:rPr>
          <w:tab/>
        </w:r>
        <w:r>
          <w:rPr>
            <w:noProof/>
            <w:webHidden/>
          </w:rPr>
          <w:fldChar w:fldCharType="begin"/>
        </w:r>
        <w:r w:rsidR="004729A2">
          <w:rPr>
            <w:noProof/>
            <w:webHidden/>
          </w:rPr>
          <w:instrText xml:space="preserve"> PAGEREF _Toc111147735 \h </w:instrText>
        </w:r>
        <w:r>
          <w:rPr>
            <w:noProof/>
            <w:webHidden/>
          </w:rPr>
        </w:r>
        <w:r>
          <w:rPr>
            <w:noProof/>
            <w:webHidden/>
          </w:rPr>
          <w:fldChar w:fldCharType="separate"/>
        </w:r>
        <w:r w:rsidR="00EF6CEA">
          <w:rPr>
            <w:noProof/>
            <w:webHidden/>
          </w:rPr>
          <w:t>27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36" w:history="1">
        <w:r w:rsidR="004729A2" w:rsidRPr="00096B55">
          <w:rPr>
            <w:rStyle w:val="Hipercze"/>
            <w:noProof/>
          </w:rPr>
          <w:t>18.2</w:t>
        </w:r>
        <w:r w:rsidR="004729A2">
          <w:rPr>
            <w:rFonts w:asciiTheme="minorHAnsi" w:eastAsiaTheme="minorEastAsia" w:hAnsiTheme="minorHAnsi" w:cstheme="minorBidi"/>
            <w:smallCaps w:val="0"/>
            <w:noProof/>
            <w:sz w:val="22"/>
            <w:szCs w:val="22"/>
          </w:rPr>
          <w:tab/>
        </w:r>
        <w:r w:rsidR="004729A2" w:rsidRPr="00096B55">
          <w:rPr>
            <w:rStyle w:val="Hipercze"/>
            <w:noProof/>
          </w:rPr>
          <w:t>Kategoria geotechniczna</w:t>
        </w:r>
        <w:r w:rsidR="004729A2">
          <w:rPr>
            <w:noProof/>
            <w:webHidden/>
          </w:rPr>
          <w:tab/>
        </w:r>
        <w:r>
          <w:rPr>
            <w:noProof/>
            <w:webHidden/>
          </w:rPr>
          <w:fldChar w:fldCharType="begin"/>
        </w:r>
        <w:r w:rsidR="004729A2">
          <w:rPr>
            <w:noProof/>
            <w:webHidden/>
          </w:rPr>
          <w:instrText xml:space="preserve"> PAGEREF _Toc111147736 \h </w:instrText>
        </w:r>
        <w:r>
          <w:rPr>
            <w:noProof/>
            <w:webHidden/>
          </w:rPr>
        </w:r>
        <w:r>
          <w:rPr>
            <w:noProof/>
            <w:webHidden/>
          </w:rPr>
          <w:fldChar w:fldCharType="separate"/>
        </w:r>
        <w:r w:rsidR="00EF6CEA">
          <w:rPr>
            <w:noProof/>
            <w:webHidden/>
          </w:rPr>
          <w:t>27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37" w:history="1">
        <w:r w:rsidR="004729A2" w:rsidRPr="00096B55">
          <w:rPr>
            <w:rStyle w:val="Hipercze"/>
            <w:noProof/>
          </w:rPr>
          <w:t>18.3</w:t>
        </w:r>
        <w:r w:rsidR="004729A2">
          <w:rPr>
            <w:rFonts w:asciiTheme="minorHAnsi" w:eastAsiaTheme="minorEastAsia" w:hAnsiTheme="minorHAnsi" w:cstheme="minorBidi"/>
            <w:smallCaps w:val="0"/>
            <w:noProof/>
            <w:sz w:val="22"/>
            <w:szCs w:val="22"/>
          </w:rPr>
          <w:tab/>
        </w:r>
        <w:r w:rsidR="004729A2" w:rsidRPr="00096B55">
          <w:rPr>
            <w:rStyle w:val="Hipercze"/>
            <w:noProof/>
          </w:rPr>
          <w:t>Rozwiązania konstrukcyjno- materiałowe</w:t>
        </w:r>
        <w:r w:rsidR="004729A2">
          <w:rPr>
            <w:noProof/>
            <w:webHidden/>
          </w:rPr>
          <w:tab/>
        </w:r>
        <w:r>
          <w:rPr>
            <w:noProof/>
            <w:webHidden/>
          </w:rPr>
          <w:fldChar w:fldCharType="begin"/>
        </w:r>
        <w:r w:rsidR="004729A2">
          <w:rPr>
            <w:noProof/>
            <w:webHidden/>
          </w:rPr>
          <w:instrText xml:space="preserve"> PAGEREF _Toc111147737 \h </w:instrText>
        </w:r>
        <w:r>
          <w:rPr>
            <w:noProof/>
            <w:webHidden/>
          </w:rPr>
        </w:r>
        <w:r>
          <w:rPr>
            <w:noProof/>
            <w:webHidden/>
          </w:rPr>
          <w:fldChar w:fldCharType="separate"/>
        </w:r>
        <w:r w:rsidR="00EF6CEA">
          <w:rPr>
            <w:noProof/>
            <w:webHidden/>
          </w:rPr>
          <w:t>27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38" w:history="1">
        <w:r w:rsidR="004729A2" w:rsidRPr="00096B55">
          <w:rPr>
            <w:rStyle w:val="Hipercze"/>
            <w:noProof/>
          </w:rPr>
          <w:t>18.4</w:t>
        </w:r>
        <w:r w:rsidR="004729A2">
          <w:rPr>
            <w:rFonts w:asciiTheme="minorHAnsi" w:eastAsiaTheme="minorEastAsia" w:hAnsiTheme="minorHAnsi" w:cstheme="minorBidi"/>
            <w:smallCaps w:val="0"/>
            <w:noProof/>
            <w:sz w:val="22"/>
            <w:szCs w:val="22"/>
          </w:rPr>
          <w:tab/>
        </w:r>
        <w:r w:rsidR="004729A2" w:rsidRPr="00096B55">
          <w:rPr>
            <w:rStyle w:val="Hipercze"/>
            <w:noProof/>
          </w:rPr>
          <w:t>Uwagi</w:t>
        </w:r>
        <w:r w:rsidR="004729A2">
          <w:rPr>
            <w:noProof/>
            <w:webHidden/>
          </w:rPr>
          <w:tab/>
        </w:r>
        <w:r>
          <w:rPr>
            <w:noProof/>
            <w:webHidden/>
          </w:rPr>
          <w:fldChar w:fldCharType="begin"/>
        </w:r>
        <w:r w:rsidR="004729A2">
          <w:rPr>
            <w:noProof/>
            <w:webHidden/>
          </w:rPr>
          <w:instrText xml:space="preserve"> PAGEREF _Toc111147738 \h </w:instrText>
        </w:r>
        <w:r>
          <w:rPr>
            <w:noProof/>
            <w:webHidden/>
          </w:rPr>
        </w:r>
        <w:r>
          <w:rPr>
            <w:noProof/>
            <w:webHidden/>
          </w:rPr>
          <w:fldChar w:fldCharType="separate"/>
        </w:r>
        <w:r w:rsidR="00EF6CEA">
          <w:rPr>
            <w:noProof/>
            <w:webHidden/>
          </w:rPr>
          <w:t>32</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39" w:history="1">
        <w:r w:rsidR="004729A2" w:rsidRPr="00096B55">
          <w:rPr>
            <w:rStyle w:val="Hipercze"/>
            <w:noProof/>
          </w:rPr>
          <w:t>19</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Wymagania dla branż- branża sanitarna</w:t>
        </w:r>
        <w:r w:rsidR="004729A2">
          <w:rPr>
            <w:noProof/>
            <w:webHidden/>
          </w:rPr>
          <w:tab/>
        </w:r>
        <w:r>
          <w:rPr>
            <w:noProof/>
            <w:webHidden/>
          </w:rPr>
          <w:fldChar w:fldCharType="begin"/>
        </w:r>
        <w:r w:rsidR="004729A2">
          <w:rPr>
            <w:noProof/>
            <w:webHidden/>
          </w:rPr>
          <w:instrText xml:space="preserve"> PAGEREF _Toc111147739 \h </w:instrText>
        </w:r>
        <w:r>
          <w:rPr>
            <w:noProof/>
            <w:webHidden/>
          </w:rPr>
        </w:r>
        <w:r>
          <w:rPr>
            <w:noProof/>
            <w:webHidden/>
          </w:rPr>
          <w:fldChar w:fldCharType="separate"/>
        </w:r>
        <w:r w:rsidR="00EF6CEA">
          <w:rPr>
            <w:noProof/>
            <w:webHidden/>
          </w:rPr>
          <w:t>33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0" w:history="1">
        <w:r w:rsidR="004729A2" w:rsidRPr="00096B55">
          <w:rPr>
            <w:rStyle w:val="Hipercze"/>
            <w:noProof/>
          </w:rPr>
          <w:t>19.1</w:t>
        </w:r>
        <w:r w:rsidR="004729A2">
          <w:rPr>
            <w:rFonts w:asciiTheme="minorHAnsi" w:eastAsiaTheme="minorEastAsia" w:hAnsiTheme="minorHAnsi" w:cstheme="minorBidi"/>
            <w:smallCaps w:val="0"/>
            <w:noProof/>
            <w:sz w:val="22"/>
            <w:szCs w:val="22"/>
          </w:rPr>
          <w:tab/>
        </w:r>
        <w:r w:rsidR="004729A2" w:rsidRPr="00096B55">
          <w:rPr>
            <w:rStyle w:val="Hipercze"/>
            <w:noProof/>
          </w:rPr>
          <w:t>Ogólne wymagania sanitarne</w:t>
        </w:r>
        <w:r w:rsidR="004729A2">
          <w:rPr>
            <w:noProof/>
            <w:webHidden/>
          </w:rPr>
          <w:tab/>
        </w:r>
        <w:r>
          <w:rPr>
            <w:noProof/>
            <w:webHidden/>
          </w:rPr>
          <w:fldChar w:fldCharType="begin"/>
        </w:r>
        <w:r w:rsidR="004729A2">
          <w:rPr>
            <w:noProof/>
            <w:webHidden/>
          </w:rPr>
          <w:instrText xml:space="preserve"> PAGEREF _Toc111147740 \h </w:instrText>
        </w:r>
        <w:r>
          <w:rPr>
            <w:noProof/>
            <w:webHidden/>
          </w:rPr>
        </w:r>
        <w:r>
          <w:rPr>
            <w:noProof/>
            <w:webHidden/>
          </w:rPr>
          <w:fldChar w:fldCharType="separate"/>
        </w:r>
        <w:r w:rsidR="00EF6CEA">
          <w:rPr>
            <w:noProof/>
            <w:webHidden/>
          </w:rPr>
          <w:t>33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1" w:history="1">
        <w:r w:rsidR="004729A2" w:rsidRPr="00096B55">
          <w:rPr>
            <w:rStyle w:val="Hipercze"/>
            <w:noProof/>
          </w:rPr>
          <w:t>19.2</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w:t>
        </w:r>
        <w:r w:rsidR="004729A2">
          <w:rPr>
            <w:noProof/>
            <w:webHidden/>
          </w:rPr>
          <w:tab/>
        </w:r>
        <w:r>
          <w:rPr>
            <w:noProof/>
            <w:webHidden/>
          </w:rPr>
          <w:fldChar w:fldCharType="begin"/>
        </w:r>
        <w:r w:rsidR="004729A2">
          <w:rPr>
            <w:noProof/>
            <w:webHidden/>
          </w:rPr>
          <w:instrText xml:space="preserve"> PAGEREF _Toc111147741 \h </w:instrText>
        </w:r>
        <w:r>
          <w:rPr>
            <w:noProof/>
            <w:webHidden/>
          </w:rPr>
        </w:r>
        <w:r>
          <w:rPr>
            <w:noProof/>
            <w:webHidden/>
          </w:rPr>
          <w:fldChar w:fldCharType="separate"/>
        </w:r>
        <w:r w:rsidR="00EF6CEA">
          <w:rPr>
            <w:noProof/>
            <w:webHidden/>
          </w:rPr>
          <w:t>33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2" w:history="1">
        <w:r w:rsidR="004729A2" w:rsidRPr="00096B55">
          <w:rPr>
            <w:rStyle w:val="Hipercze"/>
            <w:noProof/>
          </w:rPr>
          <w:t>19.3</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materiały</w:t>
        </w:r>
        <w:r w:rsidR="004729A2">
          <w:rPr>
            <w:noProof/>
            <w:webHidden/>
          </w:rPr>
          <w:tab/>
        </w:r>
        <w:r>
          <w:rPr>
            <w:noProof/>
            <w:webHidden/>
          </w:rPr>
          <w:fldChar w:fldCharType="begin"/>
        </w:r>
        <w:r w:rsidR="004729A2">
          <w:rPr>
            <w:noProof/>
            <w:webHidden/>
          </w:rPr>
          <w:instrText xml:space="preserve"> PAGEREF _Toc111147742 \h </w:instrText>
        </w:r>
        <w:r>
          <w:rPr>
            <w:noProof/>
            <w:webHidden/>
          </w:rPr>
        </w:r>
        <w:r>
          <w:rPr>
            <w:noProof/>
            <w:webHidden/>
          </w:rPr>
          <w:fldChar w:fldCharType="separate"/>
        </w:r>
        <w:r w:rsidR="00EF6CEA">
          <w:rPr>
            <w:noProof/>
            <w:webHidden/>
          </w:rPr>
          <w:t>33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3" w:history="1">
        <w:r w:rsidR="004729A2" w:rsidRPr="00096B55">
          <w:rPr>
            <w:rStyle w:val="Hipercze"/>
            <w:noProof/>
          </w:rPr>
          <w:t>19.4</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kontrola jakości wykonanych robót</w:t>
        </w:r>
        <w:r w:rsidR="004729A2">
          <w:rPr>
            <w:noProof/>
            <w:webHidden/>
          </w:rPr>
          <w:tab/>
        </w:r>
        <w:r>
          <w:rPr>
            <w:noProof/>
            <w:webHidden/>
          </w:rPr>
          <w:fldChar w:fldCharType="begin"/>
        </w:r>
        <w:r w:rsidR="004729A2">
          <w:rPr>
            <w:noProof/>
            <w:webHidden/>
          </w:rPr>
          <w:instrText xml:space="preserve"> PAGEREF _Toc111147743 \h </w:instrText>
        </w:r>
        <w:r>
          <w:rPr>
            <w:noProof/>
            <w:webHidden/>
          </w:rPr>
        </w:r>
        <w:r>
          <w:rPr>
            <w:noProof/>
            <w:webHidden/>
          </w:rPr>
          <w:fldChar w:fldCharType="separate"/>
        </w:r>
        <w:r w:rsidR="00EF6CEA">
          <w:rPr>
            <w:noProof/>
            <w:webHidden/>
          </w:rPr>
          <w:t>33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4" w:history="1">
        <w:r w:rsidR="004729A2" w:rsidRPr="00096B55">
          <w:rPr>
            <w:rStyle w:val="Hipercze"/>
            <w:noProof/>
          </w:rPr>
          <w:t>19.5</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badania jakości robót w czasie budowy</w:t>
        </w:r>
        <w:r w:rsidR="004729A2">
          <w:rPr>
            <w:noProof/>
            <w:webHidden/>
          </w:rPr>
          <w:tab/>
        </w:r>
        <w:r>
          <w:rPr>
            <w:noProof/>
            <w:webHidden/>
          </w:rPr>
          <w:fldChar w:fldCharType="begin"/>
        </w:r>
        <w:r w:rsidR="004729A2">
          <w:rPr>
            <w:noProof/>
            <w:webHidden/>
          </w:rPr>
          <w:instrText xml:space="preserve"> PAGEREF _Toc111147744 \h </w:instrText>
        </w:r>
        <w:r>
          <w:rPr>
            <w:noProof/>
            <w:webHidden/>
          </w:rPr>
        </w:r>
        <w:r>
          <w:rPr>
            <w:noProof/>
            <w:webHidden/>
          </w:rPr>
          <w:fldChar w:fldCharType="separate"/>
        </w:r>
        <w:r w:rsidR="00EF6CEA">
          <w:rPr>
            <w:noProof/>
            <w:webHidden/>
          </w:rPr>
          <w:t>33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5" w:history="1">
        <w:r w:rsidR="004729A2" w:rsidRPr="00096B55">
          <w:rPr>
            <w:rStyle w:val="Hipercze"/>
            <w:noProof/>
          </w:rPr>
          <w:t>19.6</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próby szczelności przewodu wodociągowego</w:t>
        </w:r>
        <w:r w:rsidR="004729A2">
          <w:rPr>
            <w:noProof/>
            <w:webHidden/>
          </w:rPr>
          <w:tab/>
        </w:r>
        <w:r>
          <w:rPr>
            <w:noProof/>
            <w:webHidden/>
          </w:rPr>
          <w:fldChar w:fldCharType="begin"/>
        </w:r>
        <w:r w:rsidR="004729A2">
          <w:rPr>
            <w:noProof/>
            <w:webHidden/>
          </w:rPr>
          <w:instrText xml:space="preserve"> PAGEREF _Toc111147745 \h </w:instrText>
        </w:r>
        <w:r>
          <w:rPr>
            <w:noProof/>
            <w:webHidden/>
          </w:rPr>
        </w:r>
        <w:r>
          <w:rPr>
            <w:noProof/>
            <w:webHidden/>
          </w:rPr>
          <w:fldChar w:fldCharType="separate"/>
        </w:r>
        <w:r w:rsidR="00EF6CEA">
          <w:rPr>
            <w:noProof/>
            <w:webHidden/>
          </w:rPr>
          <w:t>34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6" w:history="1">
        <w:r w:rsidR="004729A2" w:rsidRPr="00096B55">
          <w:rPr>
            <w:rStyle w:val="Hipercze"/>
            <w:noProof/>
          </w:rPr>
          <w:t>19.7</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próby szczelności instalacji kanalizacyjnej</w:t>
        </w:r>
        <w:r w:rsidR="004729A2">
          <w:rPr>
            <w:noProof/>
            <w:webHidden/>
          </w:rPr>
          <w:tab/>
        </w:r>
        <w:r>
          <w:rPr>
            <w:noProof/>
            <w:webHidden/>
          </w:rPr>
          <w:fldChar w:fldCharType="begin"/>
        </w:r>
        <w:r w:rsidR="004729A2">
          <w:rPr>
            <w:noProof/>
            <w:webHidden/>
          </w:rPr>
          <w:instrText xml:space="preserve"> PAGEREF _Toc111147746 \h </w:instrText>
        </w:r>
        <w:r>
          <w:rPr>
            <w:noProof/>
            <w:webHidden/>
          </w:rPr>
        </w:r>
        <w:r>
          <w:rPr>
            <w:noProof/>
            <w:webHidden/>
          </w:rPr>
          <w:fldChar w:fldCharType="separate"/>
        </w:r>
        <w:r w:rsidR="00EF6CEA">
          <w:rPr>
            <w:noProof/>
            <w:webHidden/>
          </w:rPr>
          <w:t>36</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7" w:history="1">
        <w:r w:rsidR="004729A2" w:rsidRPr="00096B55">
          <w:rPr>
            <w:rStyle w:val="Hipercze"/>
            <w:noProof/>
          </w:rPr>
          <w:t>19.8</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próby szczelności instalacji centralnego ogrzewania</w:t>
        </w:r>
        <w:r w:rsidR="004729A2">
          <w:rPr>
            <w:noProof/>
            <w:webHidden/>
          </w:rPr>
          <w:tab/>
        </w:r>
        <w:r>
          <w:rPr>
            <w:noProof/>
            <w:webHidden/>
          </w:rPr>
          <w:fldChar w:fldCharType="begin"/>
        </w:r>
        <w:r w:rsidR="004729A2">
          <w:rPr>
            <w:noProof/>
            <w:webHidden/>
          </w:rPr>
          <w:instrText xml:space="preserve"> PAGEREF _Toc111147747 \h </w:instrText>
        </w:r>
        <w:r>
          <w:rPr>
            <w:noProof/>
            <w:webHidden/>
          </w:rPr>
        </w:r>
        <w:r>
          <w:rPr>
            <w:noProof/>
            <w:webHidden/>
          </w:rPr>
          <w:fldChar w:fldCharType="separate"/>
        </w:r>
        <w:r w:rsidR="00EF6CEA">
          <w:rPr>
            <w:noProof/>
            <w:webHidden/>
          </w:rPr>
          <w:t>36</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8" w:history="1">
        <w:r w:rsidR="004729A2" w:rsidRPr="00096B55">
          <w:rPr>
            <w:rStyle w:val="Hipercze"/>
            <w:noProof/>
          </w:rPr>
          <w:t>19.9</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próby szczelności instalacji zbiornikowej</w:t>
        </w:r>
        <w:r w:rsidR="004729A2">
          <w:rPr>
            <w:noProof/>
            <w:webHidden/>
          </w:rPr>
          <w:tab/>
        </w:r>
        <w:r>
          <w:rPr>
            <w:noProof/>
            <w:webHidden/>
          </w:rPr>
          <w:fldChar w:fldCharType="begin"/>
        </w:r>
        <w:r w:rsidR="004729A2">
          <w:rPr>
            <w:noProof/>
            <w:webHidden/>
          </w:rPr>
          <w:instrText xml:space="preserve"> PAGEREF _Toc111147748 \h </w:instrText>
        </w:r>
        <w:r>
          <w:rPr>
            <w:noProof/>
            <w:webHidden/>
          </w:rPr>
        </w:r>
        <w:r>
          <w:rPr>
            <w:noProof/>
            <w:webHidden/>
          </w:rPr>
          <w:fldChar w:fldCharType="separate"/>
        </w:r>
        <w:r w:rsidR="00EF6CEA">
          <w:rPr>
            <w:noProof/>
            <w:webHidden/>
          </w:rPr>
          <w:t>36</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49" w:history="1">
        <w:r w:rsidR="004729A2" w:rsidRPr="00096B55">
          <w:rPr>
            <w:rStyle w:val="Hipercze"/>
            <w:noProof/>
          </w:rPr>
          <w:t>19.10</w:t>
        </w:r>
        <w:r w:rsidR="004729A2">
          <w:rPr>
            <w:rFonts w:asciiTheme="minorHAnsi" w:eastAsiaTheme="minorEastAsia" w:hAnsiTheme="minorHAnsi" w:cstheme="minorBidi"/>
            <w:smallCaps w:val="0"/>
            <w:noProof/>
            <w:sz w:val="22"/>
            <w:szCs w:val="22"/>
          </w:rPr>
          <w:tab/>
        </w:r>
        <w:r w:rsidR="004729A2" w:rsidRPr="00096B55">
          <w:rPr>
            <w:rStyle w:val="Hipercze"/>
            <w:noProof/>
          </w:rPr>
          <w:t>Kontrola jakości – oznakowanie rurociągów</w:t>
        </w:r>
        <w:r w:rsidR="004729A2">
          <w:rPr>
            <w:noProof/>
            <w:webHidden/>
          </w:rPr>
          <w:tab/>
        </w:r>
        <w:r>
          <w:rPr>
            <w:noProof/>
            <w:webHidden/>
          </w:rPr>
          <w:fldChar w:fldCharType="begin"/>
        </w:r>
        <w:r w:rsidR="004729A2">
          <w:rPr>
            <w:noProof/>
            <w:webHidden/>
          </w:rPr>
          <w:instrText xml:space="preserve"> PAGEREF _Toc111147749 \h </w:instrText>
        </w:r>
        <w:r>
          <w:rPr>
            <w:noProof/>
            <w:webHidden/>
          </w:rPr>
        </w:r>
        <w:r>
          <w:rPr>
            <w:noProof/>
            <w:webHidden/>
          </w:rPr>
          <w:fldChar w:fldCharType="separate"/>
        </w:r>
        <w:r w:rsidR="00EF6CEA">
          <w:rPr>
            <w:noProof/>
            <w:webHidden/>
          </w:rPr>
          <w:t>37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0" w:history="1">
        <w:r w:rsidR="004729A2" w:rsidRPr="00096B55">
          <w:rPr>
            <w:rStyle w:val="Hipercze"/>
            <w:noProof/>
          </w:rPr>
          <w:t>19.11</w:t>
        </w:r>
        <w:r w:rsidR="004729A2">
          <w:rPr>
            <w:rFonts w:asciiTheme="minorHAnsi" w:eastAsiaTheme="minorEastAsia" w:hAnsiTheme="minorHAnsi" w:cstheme="minorBidi"/>
            <w:smallCaps w:val="0"/>
            <w:noProof/>
            <w:sz w:val="22"/>
            <w:szCs w:val="22"/>
          </w:rPr>
          <w:tab/>
        </w:r>
        <w:r w:rsidR="004729A2" w:rsidRPr="00096B55">
          <w:rPr>
            <w:rStyle w:val="Hipercze"/>
            <w:noProof/>
          </w:rPr>
          <w:t>Obmiar robót</w:t>
        </w:r>
        <w:r w:rsidR="004729A2">
          <w:rPr>
            <w:noProof/>
            <w:webHidden/>
          </w:rPr>
          <w:tab/>
        </w:r>
        <w:r>
          <w:rPr>
            <w:noProof/>
            <w:webHidden/>
          </w:rPr>
          <w:fldChar w:fldCharType="begin"/>
        </w:r>
        <w:r w:rsidR="004729A2">
          <w:rPr>
            <w:noProof/>
            <w:webHidden/>
          </w:rPr>
          <w:instrText xml:space="preserve"> PAGEREF _Toc111147750 \h </w:instrText>
        </w:r>
        <w:r>
          <w:rPr>
            <w:noProof/>
            <w:webHidden/>
          </w:rPr>
        </w:r>
        <w:r>
          <w:rPr>
            <w:noProof/>
            <w:webHidden/>
          </w:rPr>
          <w:fldChar w:fldCharType="separate"/>
        </w:r>
        <w:r w:rsidR="00EF6CEA">
          <w:rPr>
            <w:noProof/>
            <w:webHidden/>
          </w:rPr>
          <w:t>37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1" w:history="1">
        <w:r w:rsidR="004729A2" w:rsidRPr="00096B55">
          <w:rPr>
            <w:rStyle w:val="Hipercze"/>
            <w:noProof/>
          </w:rPr>
          <w:t>19.12</w:t>
        </w:r>
        <w:r w:rsidR="004729A2">
          <w:rPr>
            <w:rFonts w:asciiTheme="minorHAnsi" w:eastAsiaTheme="minorEastAsia" w:hAnsiTheme="minorHAnsi" w:cstheme="minorBidi"/>
            <w:smallCaps w:val="0"/>
            <w:noProof/>
            <w:sz w:val="22"/>
            <w:szCs w:val="22"/>
          </w:rPr>
          <w:tab/>
        </w:r>
        <w:r w:rsidR="004729A2" w:rsidRPr="00096B55">
          <w:rPr>
            <w:rStyle w:val="Hipercze"/>
            <w:noProof/>
          </w:rPr>
          <w:t>Przyjęcie robót – próby końcowe</w:t>
        </w:r>
        <w:r w:rsidR="004729A2">
          <w:rPr>
            <w:noProof/>
            <w:webHidden/>
          </w:rPr>
          <w:tab/>
        </w:r>
        <w:r>
          <w:rPr>
            <w:noProof/>
            <w:webHidden/>
          </w:rPr>
          <w:fldChar w:fldCharType="begin"/>
        </w:r>
        <w:r w:rsidR="004729A2">
          <w:rPr>
            <w:noProof/>
            <w:webHidden/>
          </w:rPr>
          <w:instrText xml:space="preserve"> PAGEREF _Toc111147751 \h </w:instrText>
        </w:r>
        <w:r>
          <w:rPr>
            <w:noProof/>
            <w:webHidden/>
          </w:rPr>
        </w:r>
        <w:r>
          <w:rPr>
            <w:noProof/>
            <w:webHidden/>
          </w:rPr>
          <w:fldChar w:fldCharType="separate"/>
        </w:r>
        <w:r w:rsidR="00EF6CEA">
          <w:rPr>
            <w:noProof/>
            <w:webHidden/>
          </w:rPr>
          <w:t>37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2" w:history="1">
        <w:r w:rsidR="004729A2" w:rsidRPr="00096B55">
          <w:rPr>
            <w:rStyle w:val="Hipercze"/>
            <w:noProof/>
          </w:rPr>
          <w:t>19.13</w:t>
        </w:r>
        <w:r w:rsidR="004729A2">
          <w:rPr>
            <w:rFonts w:asciiTheme="minorHAnsi" w:eastAsiaTheme="minorEastAsia" w:hAnsiTheme="minorHAnsi" w:cstheme="minorBidi"/>
            <w:smallCaps w:val="0"/>
            <w:noProof/>
            <w:sz w:val="22"/>
            <w:szCs w:val="22"/>
          </w:rPr>
          <w:tab/>
        </w:r>
        <w:r w:rsidR="004729A2" w:rsidRPr="00096B55">
          <w:rPr>
            <w:rStyle w:val="Hipercze"/>
            <w:noProof/>
          </w:rPr>
          <w:t>Podstawa płatności</w:t>
        </w:r>
        <w:r w:rsidR="004729A2">
          <w:rPr>
            <w:noProof/>
            <w:webHidden/>
          </w:rPr>
          <w:tab/>
        </w:r>
        <w:r>
          <w:rPr>
            <w:noProof/>
            <w:webHidden/>
          </w:rPr>
          <w:fldChar w:fldCharType="begin"/>
        </w:r>
        <w:r w:rsidR="004729A2">
          <w:rPr>
            <w:noProof/>
            <w:webHidden/>
          </w:rPr>
          <w:instrText xml:space="preserve"> PAGEREF _Toc111147752 \h </w:instrText>
        </w:r>
        <w:r>
          <w:rPr>
            <w:noProof/>
            <w:webHidden/>
          </w:rPr>
        </w:r>
        <w:r>
          <w:rPr>
            <w:noProof/>
            <w:webHidden/>
          </w:rPr>
          <w:fldChar w:fldCharType="separate"/>
        </w:r>
        <w:r w:rsidR="00EF6CEA">
          <w:rPr>
            <w:noProof/>
            <w:webHidden/>
          </w:rPr>
          <w:t>37</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3" w:history="1">
        <w:r w:rsidR="004729A2" w:rsidRPr="00096B55">
          <w:rPr>
            <w:rStyle w:val="Hipercze"/>
            <w:noProof/>
          </w:rPr>
          <w:t>19.14</w:t>
        </w:r>
        <w:r w:rsidR="004729A2">
          <w:rPr>
            <w:rFonts w:asciiTheme="minorHAnsi" w:eastAsiaTheme="minorEastAsia" w:hAnsiTheme="minorHAnsi" w:cstheme="minorBidi"/>
            <w:smallCaps w:val="0"/>
            <w:noProof/>
            <w:sz w:val="22"/>
            <w:szCs w:val="22"/>
          </w:rPr>
          <w:tab/>
        </w:r>
        <w:r w:rsidR="004729A2" w:rsidRPr="00096B55">
          <w:rPr>
            <w:rStyle w:val="Hipercze"/>
            <w:noProof/>
          </w:rPr>
          <w:t>Przepisy związane- normy</w:t>
        </w:r>
        <w:r w:rsidR="004729A2">
          <w:rPr>
            <w:noProof/>
            <w:webHidden/>
          </w:rPr>
          <w:tab/>
        </w:r>
        <w:r>
          <w:rPr>
            <w:noProof/>
            <w:webHidden/>
          </w:rPr>
          <w:fldChar w:fldCharType="begin"/>
        </w:r>
        <w:r w:rsidR="004729A2">
          <w:rPr>
            <w:noProof/>
            <w:webHidden/>
          </w:rPr>
          <w:instrText xml:space="preserve"> PAGEREF _Toc111147753 \h </w:instrText>
        </w:r>
        <w:r>
          <w:rPr>
            <w:noProof/>
            <w:webHidden/>
          </w:rPr>
        </w:r>
        <w:r>
          <w:rPr>
            <w:noProof/>
            <w:webHidden/>
          </w:rPr>
          <w:fldChar w:fldCharType="separate"/>
        </w:r>
        <w:r w:rsidR="00EF6CEA">
          <w:rPr>
            <w:noProof/>
            <w:webHidden/>
          </w:rPr>
          <w:t>38</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4" w:history="1">
        <w:r w:rsidR="004729A2" w:rsidRPr="00096B55">
          <w:rPr>
            <w:rStyle w:val="Hipercze"/>
            <w:noProof/>
          </w:rPr>
          <w:t>19.15</w:t>
        </w:r>
        <w:r w:rsidR="004729A2">
          <w:rPr>
            <w:rFonts w:asciiTheme="minorHAnsi" w:eastAsiaTheme="minorEastAsia" w:hAnsiTheme="minorHAnsi" w:cstheme="minorBidi"/>
            <w:smallCaps w:val="0"/>
            <w:noProof/>
            <w:sz w:val="22"/>
            <w:szCs w:val="22"/>
          </w:rPr>
          <w:tab/>
        </w:r>
        <w:r w:rsidR="004729A2" w:rsidRPr="00096B55">
          <w:rPr>
            <w:rStyle w:val="Hipercze"/>
            <w:noProof/>
          </w:rPr>
          <w:t>Przepisy związane- inne</w:t>
        </w:r>
        <w:r w:rsidR="004729A2">
          <w:rPr>
            <w:noProof/>
            <w:webHidden/>
          </w:rPr>
          <w:tab/>
        </w:r>
        <w:r>
          <w:rPr>
            <w:noProof/>
            <w:webHidden/>
          </w:rPr>
          <w:fldChar w:fldCharType="begin"/>
        </w:r>
        <w:r w:rsidR="004729A2">
          <w:rPr>
            <w:noProof/>
            <w:webHidden/>
          </w:rPr>
          <w:instrText xml:space="preserve"> PAGEREF _Toc111147754 \h </w:instrText>
        </w:r>
        <w:r>
          <w:rPr>
            <w:noProof/>
            <w:webHidden/>
          </w:rPr>
        </w:r>
        <w:r>
          <w:rPr>
            <w:noProof/>
            <w:webHidden/>
          </w:rPr>
          <w:fldChar w:fldCharType="separate"/>
        </w:r>
        <w:r w:rsidR="00EF6CEA">
          <w:rPr>
            <w:noProof/>
            <w:webHidden/>
          </w:rPr>
          <w:t>38</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55" w:history="1">
        <w:r w:rsidR="004729A2" w:rsidRPr="00096B55">
          <w:rPr>
            <w:rStyle w:val="Hipercze"/>
            <w:noProof/>
          </w:rPr>
          <w:t>20</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Wymagania dla branż- branża elektryczna</w:t>
        </w:r>
        <w:r w:rsidR="004729A2">
          <w:rPr>
            <w:noProof/>
            <w:webHidden/>
          </w:rPr>
          <w:tab/>
        </w:r>
        <w:r>
          <w:rPr>
            <w:noProof/>
            <w:webHidden/>
          </w:rPr>
          <w:fldChar w:fldCharType="begin"/>
        </w:r>
        <w:r w:rsidR="004729A2">
          <w:rPr>
            <w:noProof/>
            <w:webHidden/>
          </w:rPr>
          <w:instrText xml:space="preserve"> PAGEREF _Toc111147755 \h </w:instrText>
        </w:r>
        <w:r>
          <w:rPr>
            <w:noProof/>
            <w:webHidden/>
          </w:rPr>
        </w:r>
        <w:r>
          <w:rPr>
            <w:noProof/>
            <w:webHidden/>
          </w:rPr>
          <w:fldChar w:fldCharType="separate"/>
        </w:r>
        <w:r w:rsidR="00EF6CEA">
          <w:rPr>
            <w:noProof/>
            <w:webHidden/>
          </w:rPr>
          <w:t>39</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6" w:history="1">
        <w:r w:rsidR="004729A2" w:rsidRPr="00096B55">
          <w:rPr>
            <w:rStyle w:val="Hipercze"/>
            <w:noProof/>
          </w:rPr>
          <w:t>20.1</w:t>
        </w:r>
        <w:r w:rsidR="004729A2">
          <w:rPr>
            <w:rFonts w:asciiTheme="minorHAnsi" w:eastAsiaTheme="minorEastAsia" w:hAnsiTheme="minorHAnsi" w:cstheme="minorBidi"/>
            <w:smallCaps w:val="0"/>
            <w:noProof/>
            <w:sz w:val="22"/>
            <w:szCs w:val="22"/>
          </w:rPr>
          <w:tab/>
        </w:r>
        <w:r w:rsidR="004729A2" w:rsidRPr="00096B55">
          <w:rPr>
            <w:rStyle w:val="Hipercze"/>
            <w:noProof/>
          </w:rPr>
          <w:t>Wytyczne ogólne</w:t>
        </w:r>
        <w:r w:rsidR="004729A2">
          <w:rPr>
            <w:noProof/>
            <w:webHidden/>
          </w:rPr>
          <w:tab/>
        </w:r>
        <w:r>
          <w:rPr>
            <w:noProof/>
            <w:webHidden/>
          </w:rPr>
          <w:fldChar w:fldCharType="begin"/>
        </w:r>
        <w:r w:rsidR="004729A2">
          <w:rPr>
            <w:noProof/>
            <w:webHidden/>
          </w:rPr>
          <w:instrText xml:space="preserve"> PAGEREF _Toc111147756 \h </w:instrText>
        </w:r>
        <w:r>
          <w:rPr>
            <w:noProof/>
            <w:webHidden/>
          </w:rPr>
        </w:r>
        <w:r>
          <w:rPr>
            <w:noProof/>
            <w:webHidden/>
          </w:rPr>
          <w:fldChar w:fldCharType="separate"/>
        </w:r>
        <w:r w:rsidR="00EF6CEA">
          <w:rPr>
            <w:noProof/>
            <w:webHidden/>
          </w:rPr>
          <w:t>39</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7" w:history="1">
        <w:r w:rsidR="004729A2" w:rsidRPr="00096B55">
          <w:rPr>
            <w:rStyle w:val="Hipercze"/>
            <w:noProof/>
          </w:rPr>
          <w:t>20.2</w:t>
        </w:r>
        <w:r w:rsidR="004729A2">
          <w:rPr>
            <w:rFonts w:asciiTheme="minorHAnsi" w:eastAsiaTheme="minorEastAsia" w:hAnsiTheme="minorHAnsi" w:cstheme="minorBidi"/>
            <w:smallCaps w:val="0"/>
            <w:noProof/>
            <w:sz w:val="22"/>
            <w:szCs w:val="22"/>
          </w:rPr>
          <w:tab/>
        </w:r>
        <w:r w:rsidR="004729A2" w:rsidRPr="00096B55">
          <w:rPr>
            <w:rStyle w:val="Hipercze"/>
            <w:noProof/>
          </w:rPr>
          <w:t>Ogólne założenia projektowe dla przedmiotowego obiektu</w:t>
        </w:r>
        <w:r w:rsidR="004729A2">
          <w:rPr>
            <w:noProof/>
            <w:webHidden/>
          </w:rPr>
          <w:tab/>
        </w:r>
        <w:r>
          <w:rPr>
            <w:noProof/>
            <w:webHidden/>
          </w:rPr>
          <w:fldChar w:fldCharType="begin"/>
        </w:r>
        <w:r w:rsidR="004729A2">
          <w:rPr>
            <w:noProof/>
            <w:webHidden/>
          </w:rPr>
          <w:instrText xml:space="preserve"> PAGEREF _Toc111147757 \h </w:instrText>
        </w:r>
        <w:r>
          <w:rPr>
            <w:noProof/>
            <w:webHidden/>
          </w:rPr>
        </w:r>
        <w:r>
          <w:rPr>
            <w:noProof/>
            <w:webHidden/>
          </w:rPr>
          <w:fldChar w:fldCharType="separate"/>
        </w:r>
        <w:r w:rsidR="00EF6CEA">
          <w:rPr>
            <w:noProof/>
            <w:webHidden/>
          </w:rPr>
          <w:t>40</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8" w:history="1">
        <w:r w:rsidR="004729A2" w:rsidRPr="00096B55">
          <w:rPr>
            <w:rStyle w:val="Hipercze"/>
            <w:noProof/>
          </w:rPr>
          <w:t>20.3</w:t>
        </w:r>
        <w:r w:rsidR="004729A2">
          <w:rPr>
            <w:rFonts w:asciiTheme="minorHAnsi" w:eastAsiaTheme="minorEastAsia" w:hAnsiTheme="minorHAnsi" w:cstheme="minorBidi"/>
            <w:smallCaps w:val="0"/>
            <w:noProof/>
            <w:sz w:val="22"/>
            <w:szCs w:val="22"/>
          </w:rPr>
          <w:tab/>
        </w:r>
        <w:r w:rsidR="004729A2" w:rsidRPr="00096B55">
          <w:rPr>
            <w:rStyle w:val="Hipercze"/>
            <w:noProof/>
          </w:rPr>
          <w:t>Wskazanie sposobu prowadzenia instruktażu pracowników przed przystąpieniem do realizacji robót szczególnie niebezpiecznych</w:t>
        </w:r>
        <w:r w:rsidR="004729A2">
          <w:rPr>
            <w:noProof/>
            <w:webHidden/>
          </w:rPr>
          <w:tab/>
        </w:r>
        <w:r>
          <w:rPr>
            <w:noProof/>
            <w:webHidden/>
          </w:rPr>
          <w:fldChar w:fldCharType="begin"/>
        </w:r>
        <w:r w:rsidR="004729A2">
          <w:rPr>
            <w:noProof/>
            <w:webHidden/>
          </w:rPr>
          <w:instrText xml:space="preserve"> PAGEREF _Toc111147758 \h </w:instrText>
        </w:r>
        <w:r>
          <w:rPr>
            <w:noProof/>
            <w:webHidden/>
          </w:rPr>
        </w:r>
        <w:r>
          <w:rPr>
            <w:noProof/>
            <w:webHidden/>
          </w:rPr>
          <w:fldChar w:fldCharType="separate"/>
        </w:r>
        <w:r w:rsidR="00EF6CEA">
          <w:rPr>
            <w:noProof/>
            <w:webHidden/>
          </w:rPr>
          <w:t>41</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59" w:history="1">
        <w:r w:rsidR="004729A2" w:rsidRPr="00096B55">
          <w:rPr>
            <w:rStyle w:val="Hipercze"/>
            <w:noProof/>
          </w:rPr>
          <w:t>20.4</w:t>
        </w:r>
        <w:r w:rsidR="004729A2">
          <w:rPr>
            <w:rFonts w:asciiTheme="minorHAnsi" w:eastAsiaTheme="minorEastAsia" w:hAnsiTheme="minorHAnsi" w:cstheme="minorBidi"/>
            <w:smallCaps w:val="0"/>
            <w:noProof/>
            <w:sz w:val="22"/>
            <w:szCs w:val="22"/>
          </w:rPr>
          <w:tab/>
        </w:r>
        <w:r w:rsidR="004729A2" w:rsidRPr="00096B55">
          <w:rPr>
            <w:rStyle w:val="Hipercze"/>
            <w:noProof/>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r w:rsidR="004729A2">
          <w:rPr>
            <w:noProof/>
            <w:webHidden/>
          </w:rPr>
          <w:tab/>
        </w:r>
        <w:r>
          <w:rPr>
            <w:noProof/>
            <w:webHidden/>
          </w:rPr>
          <w:fldChar w:fldCharType="begin"/>
        </w:r>
        <w:r w:rsidR="004729A2">
          <w:rPr>
            <w:noProof/>
            <w:webHidden/>
          </w:rPr>
          <w:instrText xml:space="preserve"> PAGEREF _Toc111147759 \h </w:instrText>
        </w:r>
        <w:r>
          <w:rPr>
            <w:noProof/>
            <w:webHidden/>
          </w:rPr>
        </w:r>
        <w:r>
          <w:rPr>
            <w:noProof/>
            <w:webHidden/>
          </w:rPr>
          <w:fldChar w:fldCharType="separate"/>
        </w:r>
        <w:r w:rsidR="00EF6CEA">
          <w:rPr>
            <w:noProof/>
            <w:webHidden/>
          </w:rPr>
          <w:t>41</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0" w:history="1">
        <w:r w:rsidR="004729A2" w:rsidRPr="00096B55">
          <w:rPr>
            <w:rStyle w:val="Hipercze"/>
            <w:noProof/>
          </w:rPr>
          <w:t>20.5</w:t>
        </w:r>
        <w:r w:rsidR="004729A2">
          <w:rPr>
            <w:rFonts w:asciiTheme="minorHAnsi" w:eastAsiaTheme="minorEastAsia" w:hAnsiTheme="minorHAnsi" w:cstheme="minorBidi"/>
            <w:smallCaps w:val="0"/>
            <w:noProof/>
            <w:sz w:val="22"/>
            <w:szCs w:val="22"/>
          </w:rPr>
          <w:tab/>
        </w:r>
        <w:r w:rsidR="004729A2" w:rsidRPr="00096B55">
          <w:rPr>
            <w:rStyle w:val="Hipercze"/>
            <w:noProof/>
          </w:rPr>
          <w:t>Wymagania dotyczące zagospodarowania terenu</w:t>
        </w:r>
        <w:r w:rsidR="004729A2">
          <w:rPr>
            <w:noProof/>
            <w:webHidden/>
          </w:rPr>
          <w:tab/>
        </w:r>
        <w:r>
          <w:rPr>
            <w:noProof/>
            <w:webHidden/>
          </w:rPr>
          <w:fldChar w:fldCharType="begin"/>
        </w:r>
        <w:r w:rsidR="004729A2">
          <w:rPr>
            <w:noProof/>
            <w:webHidden/>
          </w:rPr>
          <w:instrText xml:space="preserve"> PAGEREF _Toc111147760 \h </w:instrText>
        </w:r>
        <w:r>
          <w:rPr>
            <w:noProof/>
            <w:webHidden/>
          </w:rPr>
        </w:r>
        <w:r>
          <w:rPr>
            <w:noProof/>
            <w:webHidden/>
          </w:rPr>
          <w:fldChar w:fldCharType="separate"/>
        </w:r>
        <w:r w:rsidR="00EF6CEA">
          <w:rPr>
            <w:noProof/>
            <w:webHidden/>
          </w:rPr>
          <w:t>42</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61" w:history="1">
        <w:r w:rsidR="004729A2" w:rsidRPr="00096B55">
          <w:rPr>
            <w:rStyle w:val="Hipercze"/>
            <w:rFonts w:cs="Arial"/>
            <w:noProof/>
          </w:rPr>
          <w:t>II. CZĘŚĆ INFORMACYJNA</w:t>
        </w:r>
        <w:r w:rsidR="004729A2">
          <w:rPr>
            <w:noProof/>
            <w:webHidden/>
          </w:rPr>
          <w:tab/>
        </w:r>
        <w:r>
          <w:rPr>
            <w:noProof/>
            <w:webHidden/>
          </w:rPr>
          <w:fldChar w:fldCharType="begin"/>
        </w:r>
        <w:r w:rsidR="004729A2">
          <w:rPr>
            <w:noProof/>
            <w:webHidden/>
          </w:rPr>
          <w:instrText xml:space="preserve"> PAGEREF _Toc111147761 \h </w:instrText>
        </w:r>
        <w:r>
          <w:rPr>
            <w:noProof/>
            <w:webHidden/>
          </w:rPr>
        </w:r>
        <w:r>
          <w:rPr>
            <w:noProof/>
            <w:webHidden/>
          </w:rPr>
          <w:fldChar w:fldCharType="separate"/>
        </w:r>
        <w:r w:rsidR="00EF6CEA">
          <w:rPr>
            <w:noProof/>
            <w:webHidden/>
          </w:rPr>
          <w:t>42</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62" w:history="1">
        <w:r w:rsidR="004729A2" w:rsidRPr="00096B55">
          <w:rPr>
            <w:rStyle w:val="Hipercze"/>
            <w:noProof/>
          </w:rPr>
          <w:t>1</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Przepisy prawne i normy związane z projektowaniem i wykonaniem zamierzenia budowlanego</w:t>
        </w:r>
        <w:r w:rsidR="004729A2">
          <w:rPr>
            <w:noProof/>
            <w:webHidden/>
          </w:rPr>
          <w:tab/>
        </w:r>
        <w:r>
          <w:rPr>
            <w:noProof/>
            <w:webHidden/>
          </w:rPr>
          <w:fldChar w:fldCharType="begin"/>
        </w:r>
        <w:r w:rsidR="004729A2">
          <w:rPr>
            <w:noProof/>
            <w:webHidden/>
          </w:rPr>
          <w:instrText xml:space="preserve"> PAGEREF _Toc111147762 \h </w:instrText>
        </w:r>
        <w:r>
          <w:rPr>
            <w:noProof/>
            <w:webHidden/>
          </w:rPr>
        </w:r>
        <w:r>
          <w:rPr>
            <w:noProof/>
            <w:webHidden/>
          </w:rPr>
          <w:fldChar w:fldCharType="separate"/>
        </w:r>
        <w:r w:rsidR="00EF6CEA">
          <w:rPr>
            <w:noProof/>
            <w:webHidden/>
          </w:rPr>
          <w:t>43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3" w:history="1">
        <w:r w:rsidR="004729A2" w:rsidRPr="00096B55">
          <w:rPr>
            <w:rStyle w:val="Hipercze"/>
            <w:noProof/>
          </w:rPr>
          <w:t>1.1</w:t>
        </w:r>
        <w:r w:rsidR="004729A2">
          <w:rPr>
            <w:rFonts w:asciiTheme="minorHAnsi" w:eastAsiaTheme="minorEastAsia" w:hAnsiTheme="minorHAnsi" w:cstheme="minorBidi"/>
            <w:smallCaps w:val="0"/>
            <w:noProof/>
            <w:sz w:val="22"/>
            <w:szCs w:val="22"/>
          </w:rPr>
          <w:tab/>
        </w:r>
        <w:r w:rsidR="004729A2" w:rsidRPr="00096B55">
          <w:rPr>
            <w:rStyle w:val="Hipercze"/>
            <w:noProof/>
          </w:rPr>
          <w:t>Wykaz przepisów prawnych związanych z projektowaniem i wykonaniem</w:t>
        </w:r>
        <w:r w:rsidR="004729A2">
          <w:rPr>
            <w:noProof/>
            <w:webHidden/>
          </w:rPr>
          <w:tab/>
        </w:r>
        <w:r>
          <w:rPr>
            <w:noProof/>
            <w:webHidden/>
          </w:rPr>
          <w:fldChar w:fldCharType="begin"/>
        </w:r>
        <w:r w:rsidR="004729A2">
          <w:rPr>
            <w:noProof/>
            <w:webHidden/>
          </w:rPr>
          <w:instrText xml:space="preserve"> PAGEREF _Toc111147763 \h </w:instrText>
        </w:r>
        <w:r>
          <w:rPr>
            <w:noProof/>
            <w:webHidden/>
          </w:rPr>
        </w:r>
        <w:r>
          <w:rPr>
            <w:noProof/>
            <w:webHidden/>
          </w:rPr>
          <w:fldChar w:fldCharType="separate"/>
        </w:r>
        <w:r w:rsidR="00EF6CEA">
          <w:rPr>
            <w:noProof/>
            <w:webHidden/>
          </w:rPr>
          <w:t>43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4" w:history="1">
        <w:r w:rsidR="004729A2" w:rsidRPr="00096B55">
          <w:rPr>
            <w:rStyle w:val="Hipercze"/>
            <w:noProof/>
          </w:rPr>
          <w:t>1.2</w:t>
        </w:r>
        <w:r w:rsidR="004729A2">
          <w:rPr>
            <w:rFonts w:asciiTheme="minorHAnsi" w:eastAsiaTheme="minorEastAsia" w:hAnsiTheme="minorHAnsi" w:cstheme="minorBidi"/>
            <w:smallCaps w:val="0"/>
            <w:noProof/>
            <w:sz w:val="22"/>
            <w:szCs w:val="22"/>
          </w:rPr>
          <w:tab/>
        </w:r>
        <w:r w:rsidR="004729A2" w:rsidRPr="00096B55">
          <w:rPr>
            <w:rStyle w:val="Hipercze"/>
            <w:noProof/>
          </w:rPr>
          <w:t>Wykaz norm związanych z projektowaniem i wykonaniem</w:t>
        </w:r>
        <w:r w:rsidR="004729A2">
          <w:rPr>
            <w:noProof/>
            <w:webHidden/>
          </w:rPr>
          <w:tab/>
        </w:r>
        <w:r>
          <w:rPr>
            <w:noProof/>
            <w:webHidden/>
          </w:rPr>
          <w:fldChar w:fldCharType="begin"/>
        </w:r>
        <w:r w:rsidR="004729A2">
          <w:rPr>
            <w:noProof/>
            <w:webHidden/>
          </w:rPr>
          <w:instrText xml:space="preserve"> PAGEREF _Toc111147764 \h </w:instrText>
        </w:r>
        <w:r>
          <w:rPr>
            <w:noProof/>
            <w:webHidden/>
          </w:rPr>
        </w:r>
        <w:r>
          <w:rPr>
            <w:noProof/>
            <w:webHidden/>
          </w:rPr>
          <w:fldChar w:fldCharType="separate"/>
        </w:r>
        <w:r w:rsidR="00EF6CEA">
          <w:rPr>
            <w:noProof/>
            <w:webHidden/>
          </w:rPr>
          <w:t>44</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5" w:history="1">
        <w:r w:rsidR="004729A2" w:rsidRPr="00096B55">
          <w:rPr>
            <w:rStyle w:val="Hipercze"/>
            <w:noProof/>
          </w:rPr>
          <w:t>1.3</w:t>
        </w:r>
        <w:r w:rsidR="004729A2">
          <w:rPr>
            <w:rFonts w:asciiTheme="minorHAnsi" w:eastAsiaTheme="minorEastAsia" w:hAnsiTheme="minorHAnsi" w:cstheme="minorBidi"/>
            <w:smallCaps w:val="0"/>
            <w:noProof/>
            <w:sz w:val="22"/>
            <w:szCs w:val="22"/>
          </w:rPr>
          <w:tab/>
        </w:r>
        <w:r w:rsidR="004729A2" w:rsidRPr="00096B55">
          <w:rPr>
            <w:rStyle w:val="Hipercze"/>
            <w:noProof/>
          </w:rPr>
          <w:t>Inne</w:t>
        </w:r>
        <w:r w:rsidR="004729A2">
          <w:rPr>
            <w:noProof/>
            <w:webHidden/>
          </w:rPr>
          <w:tab/>
        </w:r>
        <w:r>
          <w:rPr>
            <w:noProof/>
            <w:webHidden/>
          </w:rPr>
          <w:fldChar w:fldCharType="begin"/>
        </w:r>
        <w:r w:rsidR="004729A2">
          <w:rPr>
            <w:noProof/>
            <w:webHidden/>
          </w:rPr>
          <w:instrText xml:space="preserve"> PAGEREF _Toc111147765 \h </w:instrText>
        </w:r>
        <w:r>
          <w:rPr>
            <w:noProof/>
            <w:webHidden/>
          </w:rPr>
        </w:r>
        <w:r>
          <w:rPr>
            <w:noProof/>
            <w:webHidden/>
          </w:rPr>
          <w:fldChar w:fldCharType="separate"/>
        </w:r>
        <w:r w:rsidR="00EF6CEA">
          <w:rPr>
            <w:noProof/>
            <w:webHidden/>
          </w:rPr>
          <w:t>52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6" w:history="1">
        <w:r w:rsidR="004729A2" w:rsidRPr="00096B55">
          <w:rPr>
            <w:rStyle w:val="Hipercze"/>
            <w:noProof/>
          </w:rPr>
          <w:t>1.4</w:t>
        </w:r>
        <w:r w:rsidR="004729A2">
          <w:rPr>
            <w:rFonts w:asciiTheme="minorHAnsi" w:eastAsiaTheme="minorEastAsia" w:hAnsiTheme="minorHAnsi" w:cstheme="minorBidi"/>
            <w:smallCaps w:val="0"/>
            <w:noProof/>
            <w:sz w:val="22"/>
            <w:szCs w:val="22"/>
          </w:rPr>
          <w:tab/>
        </w:r>
        <w:r w:rsidR="004729A2" w:rsidRPr="00096B55">
          <w:rPr>
            <w:rStyle w:val="Hipercze"/>
            <w:noProof/>
          </w:rPr>
          <w:t>Uwagi</w:t>
        </w:r>
        <w:r w:rsidR="004729A2">
          <w:rPr>
            <w:noProof/>
            <w:webHidden/>
          </w:rPr>
          <w:tab/>
        </w:r>
        <w:r>
          <w:rPr>
            <w:noProof/>
            <w:webHidden/>
          </w:rPr>
          <w:fldChar w:fldCharType="begin"/>
        </w:r>
        <w:r w:rsidR="004729A2">
          <w:rPr>
            <w:noProof/>
            <w:webHidden/>
          </w:rPr>
          <w:instrText xml:space="preserve"> PAGEREF _Toc111147766 \h </w:instrText>
        </w:r>
        <w:r>
          <w:rPr>
            <w:noProof/>
            <w:webHidden/>
          </w:rPr>
        </w:r>
        <w:r>
          <w:rPr>
            <w:noProof/>
            <w:webHidden/>
          </w:rPr>
          <w:fldChar w:fldCharType="separate"/>
        </w:r>
        <w:r w:rsidR="00EF6CEA">
          <w:rPr>
            <w:noProof/>
            <w:webHidden/>
          </w:rPr>
          <w:t>52</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67" w:history="1">
        <w:r w:rsidR="004729A2" w:rsidRPr="00096B55">
          <w:rPr>
            <w:rStyle w:val="Hipercze"/>
            <w:noProof/>
          </w:rPr>
          <w:t>2</w:t>
        </w:r>
        <w:r w:rsidR="004729A2">
          <w:rPr>
            <w:rFonts w:asciiTheme="minorHAnsi" w:eastAsiaTheme="minorEastAsia" w:hAnsiTheme="minorHAnsi" w:cstheme="minorBidi"/>
            <w:b w:val="0"/>
            <w:bCs w:val="0"/>
            <w:caps w:val="0"/>
            <w:noProof/>
            <w:sz w:val="22"/>
            <w:szCs w:val="22"/>
          </w:rPr>
          <w:tab/>
        </w:r>
        <w:r w:rsidR="004729A2" w:rsidRPr="00096B55">
          <w:rPr>
            <w:rStyle w:val="Hipercze"/>
            <w:noProof/>
          </w:rPr>
          <w:t>Inne informacje i dokumenty niezbędne do zaprojektowania i wykonania robót budowlanych</w:t>
        </w:r>
        <w:r w:rsidR="004729A2">
          <w:rPr>
            <w:noProof/>
            <w:webHidden/>
          </w:rPr>
          <w:tab/>
        </w:r>
        <w:r>
          <w:rPr>
            <w:noProof/>
            <w:webHidden/>
          </w:rPr>
          <w:fldChar w:fldCharType="begin"/>
        </w:r>
        <w:r w:rsidR="004729A2">
          <w:rPr>
            <w:noProof/>
            <w:webHidden/>
          </w:rPr>
          <w:instrText xml:space="preserve"> PAGEREF _Toc111147767 \h </w:instrText>
        </w:r>
        <w:r>
          <w:rPr>
            <w:noProof/>
            <w:webHidden/>
          </w:rPr>
        </w:r>
        <w:r>
          <w:rPr>
            <w:noProof/>
            <w:webHidden/>
          </w:rPr>
          <w:fldChar w:fldCharType="separate"/>
        </w:r>
        <w:r w:rsidR="00EF6CEA">
          <w:rPr>
            <w:noProof/>
            <w:webHidden/>
          </w:rPr>
          <w:t>52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8" w:history="1">
        <w:r w:rsidR="004729A2" w:rsidRPr="00096B55">
          <w:rPr>
            <w:rStyle w:val="Hipercze"/>
            <w:noProof/>
          </w:rPr>
          <w:t>2.1</w:t>
        </w:r>
        <w:r w:rsidR="004729A2">
          <w:rPr>
            <w:rFonts w:asciiTheme="minorHAnsi" w:eastAsiaTheme="minorEastAsia" w:hAnsiTheme="minorHAnsi" w:cstheme="minorBidi"/>
            <w:smallCaps w:val="0"/>
            <w:noProof/>
            <w:sz w:val="22"/>
            <w:szCs w:val="22"/>
          </w:rPr>
          <w:tab/>
        </w:r>
        <w:r w:rsidR="004729A2" w:rsidRPr="00096B55">
          <w:rPr>
            <w:rStyle w:val="Hipercze"/>
            <w:noProof/>
          </w:rPr>
          <w:t>Kopia mapy zasadniczej</w:t>
        </w:r>
        <w:r w:rsidR="004729A2">
          <w:rPr>
            <w:noProof/>
            <w:webHidden/>
          </w:rPr>
          <w:tab/>
        </w:r>
        <w:r>
          <w:rPr>
            <w:noProof/>
            <w:webHidden/>
          </w:rPr>
          <w:fldChar w:fldCharType="begin"/>
        </w:r>
        <w:r w:rsidR="004729A2">
          <w:rPr>
            <w:noProof/>
            <w:webHidden/>
          </w:rPr>
          <w:instrText xml:space="preserve"> PAGEREF _Toc111147768 \h </w:instrText>
        </w:r>
        <w:r>
          <w:rPr>
            <w:noProof/>
            <w:webHidden/>
          </w:rPr>
        </w:r>
        <w:r>
          <w:rPr>
            <w:noProof/>
            <w:webHidden/>
          </w:rPr>
          <w:fldChar w:fldCharType="separate"/>
        </w:r>
        <w:r w:rsidR="00EF6CEA">
          <w:rPr>
            <w:noProof/>
            <w:webHidden/>
          </w:rPr>
          <w:t>52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69" w:history="1">
        <w:r w:rsidR="004729A2" w:rsidRPr="00096B55">
          <w:rPr>
            <w:rStyle w:val="Hipercze"/>
            <w:noProof/>
          </w:rPr>
          <w:t>2.2</w:t>
        </w:r>
        <w:r w:rsidR="004729A2">
          <w:rPr>
            <w:rFonts w:asciiTheme="minorHAnsi" w:eastAsiaTheme="minorEastAsia" w:hAnsiTheme="minorHAnsi" w:cstheme="minorBidi"/>
            <w:smallCaps w:val="0"/>
            <w:noProof/>
            <w:sz w:val="22"/>
            <w:szCs w:val="22"/>
          </w:rPr>
          <w:tab/>
        </w:r>
        <w:r w:rsidR="004729A2" w:rsidRPr="00096B55">
          <w:rPr>
            <w:rStyle w:val="Hipercze"/>
            <w:noProof/>
          </w:rPr>
          <w:t>Badania gruntowo-wodne na terenie budowy dla potrzeb posadowienia obiektów</w:t>
        </w:r>
        <w:r w:rsidR="004729A2">
          <w:rPr>
            <w:noProof/>
            <w:webHidden/>
          </w:rPr>
          <w:tab/>
        </w:r>
        <w:r>
          <w:rPr>
            <w:noProof/>
            <w:webHidden/>
          </w:rPr>
          <w:fldChar w:fldCharType="begin"/>
        </w:r>
        <w:r w:rsidR="004729A2">
          <w:rPr>
            <w:noProof/>
            <w:webHidden/>
          </w:rPr>
          <w:instrText xml:space="preserve"> PAGEREF _Toc111147769 \h </w:instrText>
        </w:r>
        <w:r>
          <w:rPr>
            <w:noProof/>
            <w:webHidden/>
          </w:rPr>
        </w:r>
        <w:r>
          <w:rPr>
            <w:noProof/>
            <w:webHidden/>
          </w:rPr>
          <w:fldChar w:fldCharType="separate"/>
        </w:r>
        <w:r w:rsidR="00EF6CEA">
          <w:rPr>
            <w:noProof/>
            <w:webHidden/>
          </w:rPr>
          <w:t>52</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70" w:history="1">
        <w:r w:rsidR="004729A2" w:rsidRPr="00096B55">
          <w:rPr>
            <w:rStyle w:val="Hipercze"/>
            <w:noProof/>
          </w:rPr>
          <w:t>2.3</w:t>
        </w:r>
        <w:r w:rsidR="004729A2">
          <w:rPr>
            <w:rFonts w:asciiTheme="minorHAnsi" w:eastAsiaTheme="minorEastAsia" w:hAnsiTheme="minorHAnsi" w:cstheme="minorBidi"/>
            <w:smallCaps w:val="0"/>
            <w:noProof/>
            <w:sz w:val="22"/>
            <w:szCs w:val="22"/>
          </w:rPr>
          <w:tab/>
        </w:r>
        <w:r w:rsidR="004729A2" w:rsidRPr="00096B55">
          <w:rPr>
            <w:rStyle w:val="Hipercze"/>
            <w:noProof/>
          </w:rPr>
          <w:t>Zalecenia konserwatorskie konserwatora zabytków</w:t>
        </w:r>
        <w:r w:rsidR="004729A2">
          <w:rPr>
            <w:noProof/>
            <w:webHidden/>
          </w:rPr>
          <w:tab/>
        </w:r>
        <w:r>
          <w:rPr>
            <w:noProof/>
            <w:webHidden/>
          </w:rPr>
          <w:fldChar w:fldCharType="begin"/>
        </w:r>
        <w:r w:rsidR="004729A2">
          <w:rPr>
            <w:noProof/>
            <w:webHidden/>
          </w:rPr>
          <w:instrText xml:space="preserve"> PAGEREF _Toc111147770 \h </w:instrText>
        </w:r>
        <w:r>
          <w:rPr>
            <w:noProof/>
            <w:webHidden/>
          </w:rPr>
        </w:r>
        <w:r>
          <w:rPr>
            <w:noProof/>
            <w:webHidden/>
          </w:rPr>
          <w:fldChar w:fldCharType="separate"/>
        </w:r>
        <w:r w:rsidR="00EF6CEA">
          <w:rPr>
            <w:noProof/>
            <w:webHidden/>
          </w:rPr>
          <w:t>53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71" w:history="1">
        <w:r w:rsidR="004729A2" w:rsidRPr="00096B55">
          <w:rPr>
            <w:rStyle w:val="Hipercze"/>
            <w:noProof/>
          </w:rPr>
          <w:t>2.4</w:t>
        </w:r>
        <w:r w:rsidR="004729A2">
          <w:rPr>
            <w:rFonts w:asciiTheme="minorHAnsi" w:eastAsiaTheme="minorEastAsia" w:hAnsiTheme="minorHAnsi" w:cstheme="minorBidi"/>
            <w:smallCaps w:val="0"/>
            <w:noProof/>
            <w:sz w:val="22"/>
            <w:szCs w:val="22"/>
          </w:rPr>
          <w:tab/>
        </w:r>
        <w:r w:rsidR="004729A2" w:rsidRPr="00096B55">
          <w:rPr>
            <w:rStyle w:val="Hipercze"/>
            <w:noProof/>
          </w:rPr>
          <w:t>Inwentaryzacja zieleni</w:t>
        </w:r>
        <w:r w:rsidR="004729A2">
          <w:rPr>
            <w:noProof/>
            <w:webHidden/>
          </w:rPr>
          <w:tab/>
        </w:r>
        <w:r>
          <w:rPr>
            <w:noProof/>
            <w:webHidden/>
          </w:rPr>
          <w:fldChar w:fldCharType="begin"/>
        </w:r>
        <w:r w:rsidR="004729A2">
          <w:rPr>
            <w:noProof/>
            <w:webHidden/>
          </w:rPr>
          <w:instrText xml:space="preserve"> PAGEREF _Toc111147771 \h </w:instrText>
        </w:r>
        <w:r>
          <w:rPr>
            <w:noProof/>
            <w:webHidden/>
          </w:rPr>
        </w:r>
        <w:r>
          <w:rPr>
            <w:noProof/>
            <w:webHidden/>
          </w:rPr>
          <w:fldChar w:fldCharType="separate"/>
        </w:r>
        <w:r w:rsidR="00EF6CEA">
          <w:rPr>
            <w:noProof/>
            <w:webHidden/>
          </w:rPr>
          <w:t>53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72" w:history="1">
        <w:r w:rsidR="004729A2" w:rsidRPr="00096B55">
          <w:rPr>
            <w:rStyle w:val="Hipercze"/>
            <w:noProof/>
          </w:rPr>
          <w:t>2.5</w:t>
        </w:r>
        <w:r w:rsidR="004729A2">
          <w:rPr>
            <w:rFonts w:asciiTheme="minorHAnsi" w:eastAsiaTheme="minorEastAsia" w:hAnsiTheme="minorHAnsi" w:cstheme="minorBidi"/>
            <w:smallCaps w:val="0"/>
            <w:noProof/>
            <w:sz w:val="22"/>
            <w:szCs w:val="22"/>
          </w:rPr>
          <w:tab/>
        </w:r>
        <w:r w:rsidR="004729A2" w:rsidRPr="00096B55">
          <w:rPr>
            <w:rStyle w:val="Hipercze"/>
            <w:noProof/>
          </w:rPr>
          <w:t>Dane dotyczące zanieczyszczeń atmosfery do analizy ochrony powietrza oraz posiadane raporty, opinie lub ekspertyzy z zakresu ochrony środowiska</w:t>
        </w:r>
        <w:r w:rsidR="004729A2">
          <w:rPr>
            <w:noProof/>
            <w:webHidden/>
          </w:rPr>
          <w:tab/>
        </w:r>
        <w:r>
          <w:rPr>
            <w:noProof/>
            <w:webHidden/>
          </w:rPr>
          <w:fldChar w:fldCharType="begin"/>
        </w:r>
        <w:r w:rsidR="004729A2">
          <w:rPr>
            <w:noProof/>
            <w:webHidden/>
          </w:rPr>
          <w:instrText xml:space="preserve"> PAGEREF _Toc111147772 \h </w:instrText>
        </w:r>
        <w:r>
          <w:rPr>
            <w:noProof/>
            <w:webHidden/>
          </w:rPr>
        </w:r>
        <w:r>
          <w:rPr>
            <w:noProof/>
            <w:webHidden/>
          </w:rPr>
          <w:fldChar w:fldCharType="separate"/>
        </w:r>
        <w:r w:rsidR="00EF6CEA">
          <w:rPr>
            <w:noProof/>
            <w:webHidden/>
          </w:rPr>
          <w:t>53</w:t>
        </w:r>
        <w:r>
          <w:rPr>
            <w:noProof/>
            <w:webHidden/>
          </w:rPr>
          <w:fldChar w:fldCharType="end"/>
        </w:r>
      </w:hyperlink>
    </w:p>
    <w:p w:rsidR="004729A2" w:rsidRDefault="00AB7D20">
      <w:pPr>
        <w:pStyle w:val="Spistreci2"/>
        <w:rPr>
          <w:rFonts w:asciiTheme="minorHAnsi" w:eastAsiaTheme="minorEastAsia" w:hAnsiTheme="minorHAnsi" w:cstheme="minorBidi"/>
          <w:smallCaps w:val="0"/>
          <w:noProof/>
          <w:sz w:val="22"/>
          <w:szCs w:val="22"/>
        </w:rPr>
      </w:pPr>
      <w:hyperlink w:anchor="_Toc111147773" w:history="1">
        <w:r w:rsidR="004729A2" w:rsidRPr="00096B55">
          <w:rPr>
            <w:rStyle w:val="Hipercze"/>
            <w:noProof/>
          </w:rPr>
          <w:t>2.6</w:t>
        </w:r>
        <w:r w:rsidR="004729A2">
          <w:rPr>
            <w:rFonts w:asciiTheme="minorHAnsi" w:eastAsiaTheme="minorEastAsia" w:hAnsiTheme="minorHAnsi" w:cstheme="minorBidi"/>
            <w:smallCaps w:val="0"/>
            <w:noProof/>
            <w:sz w:val="22"/>
            <w:szCs w:val="22"/>
          </w:rPr>
          <w:tab/>
        </w:r>
        <w:r w:rsidR="004729A2" w:rsidRPr="00096B55">
          <w:rPr>
            <w:rStyle w:val="Hipercze"/>
            <w:noProof/>
          </w:rPr>
          <w:t>Pomiary ruchu drogowego, hałasu i innych uciążliwości</w:t>
        </w:r>
        <w:r w:rsidR="004729A2">
          <w:rPr>
            <w:noProof/>
            <w:webHidden/>
          </w:rPr>
          <w:tab/>
        </w:r>
        <w:r>
          <w:rPr>
            <w:noProof/>
            <w:webHidden/>
          </w:rPr>
          <w:fldChar w:fldCharType="begin"/>
        </w:r>
        <w:r w:rsidR="004729A2">
          <w:rPr>
            <w:noProof/>
            <w:webHidden/>
          </w:rPr>
          <w:instrText xml:space="preserve"> PAGEREF _Toc111147773 \h </w:instrText>
        </w:r>
        <w:r>
          <w:rPr>
            <w:noProof/>
            <w:webHidden/>
          </w:rPr>
        </w:r>
        <w:r>
          <w:rPr>
            <w:noProof/>
            <w:webHidden/>
          </w:rPr>
          <w:fldChar w:fldCharType="separate"/>
        </w:r>
        <w:r w:rsidR="00EF6CEA">
          <w:rPr>
            <w:noProof/>
            <w:webHidden/>
          </w:rPr>
          <w:t>53</w:t>
        </w:r>
        <w:r>
          <w:rPr>
            <w:noProof/>
            <w:webHidden/>
          </w:rPr>
          <w:fldChar w:fldCharType="end"/>
        </w:r>
      </w:hyperlink>
    </w:p>
    <w:p w:rsidR="004729A2" w:rsidRDefault="00AB7D20">
      <w:pPr>
        <w:pStyle w:val="Spistreci1"/>
        <w:rPr>
          <w:rFonts w:asciiTheme="minorHAnsi" w:eastAsiaTheme="minorEastAsia" w:hAnsiTheme="minorHAnsi" w:cstheme="minorBidi"/>
          <w:b w:val="0"/>
          <w:bCs w:val="0"/>
          <w:caps w:val="0"/>
          <w:noProof/>
          <w:sz w:val="22"/>
          <w:szCs w:val="22"/>
        </w:rPr>
      </w:pPr>
      <w:hyperlink w:anchor="_Toc111147774" w:history="1">
        <w:r w:rsidR="004729A2" w:rsidRPr="00096B55">
          <w:rPr>
            <w:rStyle w:val="Hipercze"/>
            <w:rFonts w:cs="Arial"/>
            <w:noProof/>
          </w:rPr>
          <w:t>III. Załączniki</w:t>
        </w:r>
        <w:r w:rsidR="004729A2">
          <w:rPr>
            <w:noProof/>
            <w:webHidden/>
          </w:rPr>
          <w:tab/>
        </w:r>
        <w:r>
          <w:rPr>
            <w:noProof/>
            <w:webHidden/>
          </w:rPr>
          <w:fldChar w:fldCharType="begin"/>
        </w:r>
        <w:r w:rsidR="004729A2">
          <w:rPr>
            <w:noProof/>
            <w:webHidden/>
          </w:rPr>
          <w:instrText xml:space="preserve"> PAGEREF _Toc111147774 \h </w:instrText>
        </w:r>
        <w:r>
          <w:rPr>
            <w:noProof/>
            <w:webHidden/>
          </w:rPr>
        </w:r>
        <w:r>
          <w:rPr>
            <w:noProof/>
            <w:webHidden/>
          </w:rPr>
          <w:fldChar w:fldCharType="separate"/>
        </w:r>
        <w:r w:rsidR="00EF6CEA">
          <w:rPr>
            <w:noProof/>
            <w:webHidden/>
          </w:rPr>
          <w:t>54</w:t>
        </w:r>
        <w:r>
          <w:rPr>
            <w:noProof/>
            <w:webHidden/>
          </w:rPr>
          <w:fldChar w:fldCharType="end"/>
        </w:r>
      </w:hyperlink>
    </w:p>
    <w:p w:rsidR="007B0F4C" w:rsidRDefault="00AB7D20">
      <w:pPr>
        <w:pStyle w:val="Spistreci2"/>
        <w:rPr>
          <w:rFonts w:cs="Arial"/>
        </w:rPr>
      </w:pPr>
      <w:r w:rsidRPr="00072AA7">
        <w:rPr>
          <w:rStyle w:val="Hipercze"/>
          <w:rFonts w:ascii="Arial" w:hAnsi="Arial" w:cs="Arial"/>
          <w:b/>
          <w:caps/>
          <w:smallCaps w:val="0"/>
          <w:highlight w:val="yellow"/>
        </w:rPr>
        <w:fldChar w:fldCharType="end"/>
      </w:r>
      <w:r w:rsidR="006056E1">
        <w:rPr>
          <w:rFonts w:cs="Arial"/>
        </w:rPr>
        <w:br w:type="page"/>
      </w: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7B0F4C">
      <w:pPr>
        <w:spacing w:after="0" w:line="276" w:lineRule="auto"/>
        <w:jc w:val="left"/>
        <w:rPr>
          <w:rFonts w:cs="Arial"/>
          <w:szCs w:val="20"/>
        </w:rPr>
      </w:pPr>
    </w:p>
    <w:p w:rsidR="007B0F4C" w:rsidRDefault="006056E1">
      <w:pPr>
        <w:spacing w:after="0" w:line="276" w:lineRule="auto"/>
        <w:jc w:val="center"/>
        <w:outlineLvl w:val="0"/>
        <w:rPr>
          <w:rFonts w:cs="Arial"/>
          <w:b/>
          <w:sz w:val="40"/>
          <w:szCs w:val="40"/>
        </w:rPr>
      </w:pPr>
      <w:bookmarkStart w:id="1" w:name="_Toc111147676"/>
      <w:bookmarkStart w:id="2" w:name="_Hlk105590012"/>
      <w:r>
        <w:rPr>
          <w:rFonts w:cs="Arial"/>
          <w:b/>
          <w:sz w:val="40"/>
          <w:szCs w:val="40"/>
        </w:rPr>
        <w:t>I. CZĘŚĆ OPISOWA</w:t>
      </w:r>
      <w:bookmarkEnd w:id="1"/>
    </w:p>
    <w:bookmarkEnd w:id="2"/>
    <w:p w:rsidR="007B0F4C" w:rsidRDefault="007B0F4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7C7C" w:rsidRDefault="008A7C7C">
      <w:pPr>
        <w:spacing w:after="0" w:line="276" w:lineRule="auto"/>
        <w:jc w:val="left"/>
        <w:rPr>
          <w:rFonts w:cs="Arial"/>
          <w:sz w:val="40"/>
          <w:szCs w:val="40"/>
        </w:rPr>
      </w:pPr>
    </w:p>
    <w:p w:rsidR="008A3796" w:rsidRPr="008A3796" w:rsidRDefault="008A3796" w:rsidP="008A3796">
      <w:pPr>
        <w:spacing w:after="0" w:line="276" w:lineRule="auto"/>
        <w:rPr>
          <w:rFonts w:cs="Arial"/>
          <w:color w:val="000000"/>
          <w:sz w:val="18"/>
          <w:szCs w:val="18"/>
        </w:rPr>
        <w:sectPr w:rsidR="008A3796" w:rsidRPr="008A3796">
          <w:headerReference w:type="default" r:id="rId9"/>
          <w:footerReference w:type="default" r:id="rId10"/>
          <w:headerReference w:type="first" r:id="rId11"/>
          <w:pgSz w:w="11906" w:h="16838"/>
          <w:pgMar w:top="1225" w:right="924" w:bottom="1418" w:left="1418" w:header="708" w:footer="708" w:gutter="0"/>
          <w:pgNumType w:start="0"/>
          <w:cols w:space="708"/>
          <w:titlePg/>
          <w:docGrid w:linePitch="360"/>
        </w:sectPr>
      </w:pPr>
    </w:p>
    <w:tbl>
      <w:tblPr>
        <w:tblStyle w:val="Tabela-Siatka"/>
        <w:tblW w:w="0" w:type="auto"/>
        <w:tblInd w:w="432" w:type="dxa"/>
        <w:shd w:val="clear" w:color="auto" w:fill="D9D9D9" w:themeFill="background1" w:themeFillShade="D9"/>
        <w:tblLook w:val="04A0"/>
      </w:tblPr>
      <w:tblGrid>
        <w:gridCol w:w="8856"/>
      </w:tblGrid>
      <w:tr w:rsidR="007B0F4C">
        <w:tc>
          <w:tcPr>
            <w:tcW w:w="8856" w:type="dxa"/>
            <w:shd w:val="clear" w:color="auto" w:fill="F2F2F2" w:themeFill="background1" w:themeFillShade="F2"/>
          </w:tcPr>
          <w:p w:rsidR="007B0F4C" w:rsidRDefault="006056E1">
            <w:pPr>
              <w:pStyle w:val="StylTytu14ptDolewejDPojedynczaliniacigaAutom"/>
              <w:pBdr>
                <w:bottom w:val="none" w:sz="0" w:space="0" w:color="auto"/>
              </w:pBdr>
              <w:spacing w:after="0" w:line="276" w:lineRule="auto"/>
              <w:jc w:val="center"/>
            </w:pPr>
            <w:bookmarkStart w:id="3" w:name="_Toc111147677"/>
            <w:r>
              <w:rPr>
                <w:rFonts w:cs="Arial"/>
                <w:szCs w:val="28"/>
              </w:rPr>
              <w:t>OPIS OGÓLNY PRZEDMIOTU ZAMÓWIENIA</w:t>
            </w:r>
            <w:bookmarkEnd w:id="3"/>
          </w:p>
        </w:tc>
      </w:tr>
    </w:tbl>
    <w:p w:rsidR="007B0F4C" w:rsidRDefault="007B0F4C">
      <w:pPr>
        <w:pStyle w:val="Nagwek1"/>
        <w:numPr>
          <w:ilvl w:val="0"/>
          <w:numId w:val="0"/>
        </w:numPr>
        <w:spacing w:after="0" w:line="276" w:lineRule="auto"/>
        <w:ind w:left="432"/>
      </w:pPr>
    </w:p>
    <w:p w:rsidR="007B0F4C" w:rsidRDefault="00323D5F">
      <w:pPr>
        <w:pStyle w:val="Nagwek1"/>
        <w:spacing w:after="0" w:line="276" w:lineRule="auto"/>
      </w:pPr>
      <w:bookmarkStart w:id="4" w:name="_Toc111147678"/>
      <w:r>
        <w:t>Przedmiot zamówienia</w:t>
      </w:r>
      <w:bookmarkEnd w:id="4"/>
    </w:p>
    <w:p w:rsidR="00CA7D6E" w:rsidRPr="00CA7D6E" w:rsidRDefault="00CA7D6E" w:rsidP="00501D70">
      <w:pPr>
        <w:pStyle w:val="Nagwek2"/>
        <w:widowControl/>
        <w:suppressLineNumbers/>
        <w:adjustRightInd/>
        <w:spacing w:line="276" w:lineRule="auto"/>
        <w:textAlignment w:val="auto"/>
      </w:pPr>
      <w:bookmarkStart w:id="5" w:name="_Toc111147679"/>
      <w:r w:rsidRPr="00CA7D6E">
        <w:t>Opis ogólny przedmiotu zamówienia</w:t>
      </w:r>
      <w:bookmarkEnd w:id="5"/>
    </w:p>
    <w:p w:rsidR="00000F68" w:rsidRDefault="00000F68" w:rsidP="000C4A9B">
      <w:r>
        <w:t>Cel</w:t>
      </w:r>
      <w:r w:rsidR="00BA7041">
        <w:t>e</w:t>
      </w:r>
      <w:r>
        <w:t xml:space="preserve">m opracowania jest program funkcjonalno-użytkowy dla przedsięwzięcia pn.: </w:t>
      </w:r>
      <w:r w:rsidRPr="00000F68">
        <w:t>Przebudow</w:t>
      </w:r>
      <w:r>
        <w:t>a</w:t>
      </w:r>
      <w:r w:rsidRPr="00000F68">
        <w:t xml:space="preserve"> z rozbudową budynku świetlicy wiejskiej </w:t>
      </w:r>
      <w:r>
        <w:t xml:space="preserve">na działce ewidencyjnej o nr </w:t>
      </w:r>
      <w:r w:rsidRPr="00721C24">
        <w:rPr>
          <w:rFonts w:cs="Arial"/>
          <w:szCs w:val="20"/>
        </w:rPr>
        <w:t>141 w miejscowości Murzynko, gmina Gniewkowo, powiat inowrocławski, woj. kujawsko – pomorskie</w:t>
      </w:r>
      <w:r w:rsidR="00F81905" w:rsidRPr="00721C24">
        <w:rPr>
          <w:rFonts w:cs="Arial"/>
          <w:szCs w:val="20"/>
        </w:rPr>
        <w:t>.</w:t>
      </w:r>
      <w:r w:rsidR="00721C24" w:rsidRPr="00721C24">
        <w:rPr>
          <w:rFonts w:cs="Arial"/>
          <w:szCs w:val="20"/>
        </w:rPr>
        <w:t xml:space="preserve"> </w:t>
      </w:r>
      <w:r w:rsidR="00721C24" w:rsidRPr="00721C24">
        <w:rPr>
          <w:rFonts w:cs="Arial"/>
          <w:color w:val="000000"/>
          <w:szCs w:val="20"/>
        </w:rPr>
        <w:t>W ramach zamówienia należy również wykonać zagospodarowanie terenu.</w:t>
      </w:r>
      <w:r w:rsidR="00721C24" w:rsidRPr="00721C24">
        <w:rPr>
          <w:rFonts w:cs="Arial"/>
          <w:szCs w:val="20"/>
        </w:rPr>
        <w:t xml:space="preserve"> </w:t>
      </w:r>
      <w:r w:rsidR="00F81905" w:rsidRPr="00721C24">
        <w:rPr>
          <w:rFonts w:cs="Arial"/>
          <w:szCs w:val="20"/>
        </w:rPr>
        <w:t xml:space="preserve">W skład zamówienia wchodzi: </w:t>
      </w:r>
      <w:r w:rsidR="000C4A9B" w:rsidRPr="00721C24">
        <w:rPr>
          <w:rFonts w:cs="Arial"/>
          <w:szCs w:val="20"/>
        </w:rPr>
        <w:t>sporządzenie projektu budowlanego, uzyskanie pozwolenia na budowę i sporządzenie projektów wykonawczych, a także specyfikacji technicznych wykonania robót budowlanych oraz kosztorysów</w:t>
      </w:r>
      <w:r w:rsidR="000C4A9B">
        <w:t xml:space="preserve"> i przedmiarów robót budowlanych</w:t>
      </w:r>
      <w:r w:rsidR="00F81905">
        <w:t>.</w:t>
      </w:r>
    </w:p>
    <w:p w:rsidR="00BA7041" w:rsidRDefault="00BA7041" w:rsidP="00BA7041">
      <w:pPr>
        <w:jc w:val="left"/>
        <w:rPr>
          <w:rFonts w:cs="Arial"/>
          <w:color w:val="000000"/>
          <w:szCs w:val="20"/>
        </w:rPr>
      </w:pPr>
      <w:r w:rsidRPr="002728C2">
        <w:rPr>
          <w:rFonts w:cs="Arial"/>
          <w:color w:val="000000"/>
          <w:szCs w:val="20"/>
        </w:rPr>
        <w:t>W ramach zadania należy wykonać:</w:t>
      </w:r>
      <w:r w:rsidRPr="002728C2">
        <w:rPr>
          <w:rFonts w:cs="Arial"/>
          <w:color w:val="000000"/>
          <w:sz w:val="16"/>
          <w:szCs w:val="20"/>
        </w:rPr>
        <w:br/>
      </w:r>
      <w:r w:rsidRPr="002728C2">
        <w:rPr>
          <w:rFonts w:cs="Arial"/>
          <w:color w:val="000000"/>
          <w:szCs w:val="20"/>
        </w:rPr>
        <w:t>1) Inwentaryzację budowlaną w zakresie niezbędnym dla realizacji zadania,</w:t>
      </w:r>
      <w:r w:rsidRPr="002728C2">
        <w:rPr>
          <w:rFonts w:cs="Arial"/>
          <w:color w:val="000000"/>
          <w:sz w:val="16"/>
          <w:szCs w:val="20"/>
        </w:rPr>
        <w:br/>
      </w:r>
      <w:r w:rsidRPr="002728C2">
        <w:rPr>
          <w:rFonts w:cs="Arial"/>
          <w:color w:val="000000"/>
          <w:szCs w:val="20"/>
        </w:rPr>
        <w:t>2) Uzyskanie decyzji o warunkach zabudowy,</w:t>
      </w:r>
      <w:r w:rsidRPr="002728C2">
        <w:rPr>
          <w:rFonts w:cs="Arial"/>
          <w:color w:val="000000"/>
          <w:sz w:val="16"/>
          <w:szCs w:val="20"/>
        </w:rPr>
        <w:br/>
      </w:r>
      <w:r w:rsidRPr="002728C2">
        <w:rPr>
          <w:rFonts w:cs="Arial"/>
          <w:color w:val="000000"/>
          <w:szCs w:val="20"/>
        </w:rPr>
        <w:t>3) Ocenę stanu technicznego budynku w zakresie niezbędnym dla realizacji zadania, w tym instalacji,</w:t>
      </w:r>
      <w:r w:rsidRPr="002728C2">
        <w:rPr>
          <w:rFonts w:cs="Arial"/>
          <w:color w:val="000000"/>
          <w:sz w:val="16"/>
          <w:szCs w:val="20"/>
        </w:rPr>
        <w:br/>
      </w:r>
      <w:r w:rsidRPr="002728C2">
        <w:rPr>
          <w:rFonts w:cs="Arial"/>
          <w:color w:val="000000"/>
          <w:szCs w:val="20"/>
        </w:rPr>
        <w:t>4) Koncepcję projektową w zakresie objętym zadaniem,</w:t>
      </w:r>
      <w:r w:rsidRPr="002728C2">
        <w:rPr>
          <w:rFonts w:cs="Arial"/>
          <w:color w:val="000000"/>
          <w:sz w:val="16"/>
          <w:szCs w:val="20"/>
        </w:rPr>
        <w:br/>
      </w:r>
      <w:r w:rsidRPr="002728C2">
        <w:rPr>
          <w:rFonts w:cs="Arial"/>
          <w:color w:val="000000"/>
          <w:szCs w:val="20"/>
        </w:rPr>
        <w:t>5) Projekt budowlany i wykonawczy przebudowy</w:t>
      </w:r>
      <w:r w:rsidR="00327567" w:rsidRPr="002728C2">
        <w:rPr>
          <w:rFonts w:cs="Arial"/>
          <w:color w:val="000000"/>
          <w:szCs w:val="20"/>
        </w:rPr>
        <w:t xml:space="preserve"> z rozbudową</w:t>
      </w:r>
      <w:r w:rsidRPr="002728C2">
        <w:rPr>
          <w:rFonts w:cs="Arial"/>
          <w:color w:val="000000"/>
          <w:szCs w:val="20"/>
        </w:rPr>
        <w:t xml:space="preserve"> świetlicy, w tym między innymi wymiany instalacji i wyposażenia technologicznego,</w:t>
      </w:r>
      <w:r w:rsidRPr="002728C2">
        <w:rPr>
          <w:rFonts w:cs="Arial"/>
          <w:color w:val="000000"/>
          <w:sz w:val="16"/>
          <w:szCs w:val="20"/>
        </w:rPr>
        <w:br/>
      </w:r>
      <w:r w:rsidRPr="002728C2">
        <w:rPr>
          <w:rFonts w:cs="Arial"/>
          <w:color w:val="000000"/>
          <w:szCs w:val="20"/>
        </w:rPr>
        <w:t>6) Uzyskanie niezbędnych warunków technicznych, uzgodnień, i opinii dokumentacji,</w:t>
      </w:r>
      <w:r w:rsidRPr="002728C2">
        <w:rPr>
          <w:rFonts w:cs="Arial"/>
          <w:color w:val="000000"/>
          <w:sz w:val="16"/>
          <w:szCs w:val="20"/>
        </w:rPr>
        <w:br/>
      </w:r>
      <w:r w:rsidRPr="002728C2">
        <w:rPr>
          <w:rFonts w:cs="Arial"/>
          <w:color w:val="000000"/>
          <w:szCs w:val="20"/>
        </w:rPr>
        <w:t>7) Dokonanie zgłoszenia i/lub uzyskanie pozwolenia na budowę</w:t>
      </w:r>
      <w:r w:rsidR="002728C2">
        <w:rPr>
          <w:rFonts w:cs="Arial"/>
          <w:color w:val="000000"/>
          <w:szCs w:val="20"/>
        </w:rPr>
        <w:t>.</w:t>
      </w:r>
    </w:p>
    <w:p w:rsidR="009323E4" w:rsidRDefault="009323E4" w:rsidP="009323E4">
      <w:pPr>
        <w:spacing w:after="0" w:line="276" w:lineRule="auto"/>
        <w:jc w:val="left"/>
        <w:rPr>
          <w:rFonts w:cs="Arial"/>
          <w:color w:val="000000"/>
          <w:szCs w:val="20"/>
        </w:rPr>
      </w:pPr>
    </w:p>
    <w:p w:rsidR="009323E4" w:rsidRPr="008A3796" w:rsidRDefault="009323E4" w:rsidP="009323E4">
      <w:pPr>
        <w:spacing w:after="0" w:line="276" w:lineRule="auto"/>
        <w:rPr>
          <w:rFonts w:cs="Arial"/>
          <w:color w:val="000000"/>
          <w:sz w:val="18"/>
          <w:szCs w:val="18"/>
        </w:rPr>
        <w:sectPr w:rsidR="009323E4" w:rsidRPr="008A3796">
          <w:headerReference w:type="default" r:id="rId12"/>
          <w:footerReference w:type="default" r:id="rId13"/>
          <w:headerReference w:type="first" r:id="rId14"/>
          <w:pgSz w:w="11906" w:h="16838"/>
          <w:pgMar w:top="1225" w:right="924" w:bottom="1418" w:left="1418" w:header="708" w:footer="708" w:gutter="0"/>
          <w:pgNumType w:start="0"/>
          <w:cols w:space="708"/>
          <w:titlePg/>
          <w:docGrid w:linePitch="360"/>
        </w:sectPr>
      </w:pPr>
      <w:r w:rsidRPr="008A3796">
        <w:rPr>
          <w:rFonts w:cs="Arial"/>
          <w:b/>
          <w:bCs/>
          <w:color w:val="000000"/>
          <w:szCs w:val="20"/>
        </w:rPr>
        <w:t xml:space="preserve">UWAGA: </w:t>
      </w:r>
      <w:r w:rsidRPr="008A3796">
        <w:rPr>
          <w:rFonts w:cs="Arial"/>
          <w:color w:val="000000"/>
          <w:szCs w:val="20"/>
        </w:rPr>
        <w:t>Wymaga się, aby przed złożeniem oferty Wykonawca prac budowlanych</w:t>
      </w:r>
      <w:r>
        <w:rPr>
          <w:rFonts w:cs="Arial"/>
          <w:color w:val="000000"/>
          <w:szCs w:val="20"/>
        </w:rPr>
        <w:t xml:space="preserve"> </w:t>
      </w:r>
      <w:r w:rsidRPr="008A3796">
        <w:rPr>
          <w:rFonts w:cs="Arial"/>
          <w:color w:val="000000"/>
          <w:szCs w:val="20"/>
        </w:rPr>
        <w:t>dokonał wizji lokalnej na przedmiotowej działce i na własne ryzyko i koszt dokonał</w:t>
      </w:r>
      <w:r>
        <w:rPr>
          <w:rFonts w:cs="Arial"/>
          <w:color w:val="000000"/>
          <w:szCs w:val="20"/>
        </w:rPr>
        <w:t xml:space="preserve"> </w:t>
      </w:r>
      <w:r w:rsidRPr="008A3796">
        <w:rPr>
          <w:rFonts w:cs="Arial"/>
          <w:color w:val="000000"/>
          <w:szCs w:val="20"/>
        </w:rPr>
        <w:t>realnej oceny zakresu prac koniecznych do wykonania zadania.</w:t>
      </w:r>
      <w:r>
        <w:rPr>
          <w:rFonts w:cs="Arial"/>
          <w:color w:val="000000"/>
          <w:szCs w:val="20"/>
        </w:rPr>
        <w:t xml:space="preserve"> </w:t>
      </w:r>
      <w:r w:rsidRPr="008A3796">
        <w:rPr>
          <w:rFonts w:cs="Arial"/>
          <w:color w:val="000000"/>
          <w:szCs w:val="20"/>
        </w:rPr>
        <w:t>Oferta powinna obejmować wszystkie niezbędne prace przygotowawcze, zasadnicze i</w:t>
      </w:r>
      <w:r>
        <w:rPr>
          <w:rFonts w:cs="Arial"/>
          <w:color w:val="000000"/>
          <w:szCs w:val="20"/>
        </w:rPr>
        <w:t xml:space="preserve"> </w:t>
      </w:r>
      <w:r w:rsidRPr="008A3796">
        <w:rPr>
          <w:rFonts w:cs="Arial"/>
          <w:color w:val="000000"/>
          <w:szCs w:val="20"/>
        </w:rPr>
        <w:t>towarzyszące do sporządzenia dokumentacji projektowej, do uzyskania pozwolenia na</w:t>
      </w:r>
      <w:r>
        <w:rPr>
          <w:rFonts w:cs="Arial"/>
          <w:color w:val="000000"/>
          <w:szCs w:val="20"/>
        </w:rPr>
        <w:t xml:space="preserve"> </w:t>
      </w:r>
      <w:r w:rsidRPr="008A3796">
        <w:rPr>
          <w:rFonts w:cs="Arial"/>
          <w:color w:val="000000"/>
          <w:szCs w:val="20"/>
        </w:rPr>
        <w:t>budowę w warunkach lokalnych. Zapisy niniejszego opracowania nie zwalniają Wykonawcy prac</w:t>
      </w:r>
      <w:r>
        <w:rPr>
          <w:rFonts w:cs="Arial"/>
          <w:color w:val="000000"/>
          <w:szCs w:val="20"/>
        </w:rPr>
        <w:t xml:space="preserve"> </w:t>
      </w:r>
      <w:r w:rsidRPr="008A3796">
        <w:rPr>
          <w:rFonts w:cs="Arial"/>
          <w:color w:val="000000"/>
          <w:szCs w:val="20"/>
        </w:rPr>
        <w:t>budowlanych z wyceny pełnego zakresu prac jaki należy wykonać w celu realizacji</w:t>
      </w:r>
      <w:r>
        <w:rPr>
          <w:rFonts w:cs="Arial"/>
          <w:color w:val="000000"/>
          <w:szCs w:val="20"/>
        </w:rPr>
        <w:t xml:space="preserve"> </w:t>
      </w:r>
      <w:r w:rsidRPr="008A3796">
        <w:rPr>
          <w:rFonts w:cs="Arial"/>
          <w:color w:val="000000"/>
          <w:szCs w:val="20"/>
        </w:rPr>
        <w:t>przedmiotowej inwestycji. Zakres informacji zawartych w przedmiotowym PFU nie</w:t>
      </w:r>
      <w:r>
        <w:rPr>
          <w:rFonts w:cs="Arial"/>
          <w:color w:val="000000"/>
          <w:szCs w:val="20"/>
        </w:rPr>
        <w:t xml:space="preserve"> </w:t>
      </w:r>
      <w:r w:rsidRPr="008A3796">
        <w:rPr>
          <w:rFonts w:cs="Arial"/>
          <w:color w:val="000000"/>
          <w:szCs w:val="20"/>
        </w:rPr>
        <w:t>stanowi jednoznacznie wyczerpującego zakresu danych dla osiągnięcia zakładanego</w:t>
      </w:r>
      <w:r>
        <w:rPr>
          <w:rFonts w:cs="Arial"/>
          <w:color w:val="000000"/>
          <w:szCs w:val="20"/>
        </w:rPr>
        <w:t xml:space="preserve"> </w:t>
      </w:r>
      <w:r w:rsidRPr="008A3796">
        <w:rPr>
          <w:rFonts w:cs="Arial"/>
          <w:color w:val="000000"/>
          <w:szCs w:val="20"/>
        </w:rPr>
        <w:t>efektu ekonomicznego i funkcjonalnego zadania (przedsięwzięcia) i Wykonawca winien</w:t>
      </w:r>
      <w:r>
        <w:rPr>
          <w:rFonts w:cs="Arial"/>
          <w:color w:val="000000"/>
          <w:szCs w:val="20"/>
        </w:rPr>
        <w:t xml:space="preserve"> </w:t>
      </w:r>
      <w:r w:rsidRPr="008A3796">
        <w:rPr>
          <w:rFonts w:cs="Arial"/>
          <w:color w:val="000000"/>
          <w:szCs w:val="20"/>
        </w:rPr>
        <w:t>to wziąć pod uwagę przy składaniu oferty i realizacji przedmiotu zamówienia.</w:t>
      </w:r>
      <w:r>
        <w:rPr>
          <w:rFonts w:cs="Arial"/>
          <w:color w:val="000000"/>
          <w:szCs w:val="20"/>
        </w:rPr>
        <w:t xml:space="preserve"> </w:t>
      </w:r>
      <w:r w:rsidRPr="008A3796">
        <w:rPr>
          <w:rFonts w:cs="Arial"/>
          <w:color w:val="000000"/>
          <w:szCs w:val="20"/>
        </w:rPr>
        <w:t>Wymagania mogą nie objąć wszystkich szczegółów niezbędnych do opracowania</w:t>
      </w:r>
      <w:r>
        <w:rPr>
          <w:rFonts w:cs="Arial"/>
          <w:color w:val="000000"/>
          <w:szCs w:val="20"/>
        </w:rPr>
        <w:t xml:space="preserve"> </w:t>
      </w:r>
      <w:r w:rsidRPr="008A3796">
        <w:rPr>
          <w:rFonts w:cs="Arial"/>
          <w:color w:val="000000"/>
          <w:szCs w:val="20"/>
        </w:rPr>
        <w:t>dokumentacji wymienionych w niniejszym programie funkcjonalno- użytkowym.</w:t>
      </w:r>
      <w:r>
        <w:rPr>
          <w:rFonts w:cs="Arial"/>
          <w:color w:val="000000"/>
          <w:szCs w:val="20"/>
        </w:rPr>
        <w:t xml:space="preserve"> </w:t>
      </w:r>
      <w:r w:rsidRPr="008A3796">
        <w:rPr>
          <w:rFonts w:cs="Arial"/>
          <w:color w:val="000000"/>
          <w:szCs w:val="20"/>
        </w:rPr>
        <w:t>Wykonawca nie może wykorzystywać błędów lub opuszczeń, a o ich wykryciu winien</w:t>
      </w:r>
      <w:r>
        <w:rPr>
          <w:rFonts w:cs="Arial"/>
          <w:color w:val="000000"/>
          <w:szCs w:val="20"/>
        </w:rPr>
        <w:t xml:space="preserve"> </w:t>
      </w:r>
      <w:r w:rsidRPr="008A3796">
        <w:rPr>
          <w:rFonts w:cs="Arial"/>
          <w:color w:val="000000"/>
          <w:szCs w:val="20"/>
        </w:rPr>
        <w:t>natychmiast powiadomić Zamawiającego, który dokona odpowiednich poprawek,</w:t>
      </w:r>
      <w:r>
        <w:rPr>
          <w:rFonts w:cs="Arial"/>
          <w:color w:val="000000"/>
          <w:szCs w:val="20"/>
        </w:rPr>
        <w:t xml:space="preserve"> </w:t>
      </w:r>
      <w:r w:rsidRPr="008A3796">
        <w:rPr>
          <w:rFonts w:cs="Arial"/>
          <w:color w:val="000000"/>
          <w:szCs w:val="20"/>
        </w:rPr>
        <w:t>uzupełnień lub interpretacji. Jeżeli w niniejszym opracowaniu zastosowano nazwy</w:t>
      </w:r>
      <w:r>
        <w:rPr>
          <w:rFonts w:cs="Arial"/>
          <w:color w:val="000000"/>
          <w:szCs w:val="20"/>
        </w:rPr>
        <w:t xml:space="preserve"> </w:t>
      </w:r>
      <w:r w:rsidRPr="008A3796">
        <w:rPr>
          <w:rFonts w:cs="Arial"/>
          <w:color w:val="000000"/>
          <w:szCs w:val="20"/>
        </w:rPr>
        <w:t>producentów lub inne nazwy własne, należy przyjąć, że służą one wyłącznie</w:t>
      </w:r>
      <w:r>
        <w:rPr>
          <w:rFonts w:cs="Arial"/>
          <w:color w:val="000000"/>
          <w:szCs w:val="20"/>
        </w:rPr>
        <w:t xml:space="preserve"> </w:t>
      </w:r>
      <w:r w:rsidRPr="008A3796">
        <w:rPr>
          <w:rFonts w:cs="Arial"/>
          <w:color w:val="000000"/>
          <w:szCs w:val="20"/>
        </w:rPr>
        <w:t>doprecyzowaniu opisu właściwości technicznych. Użyte materiały i urządzenia winny być</w:t>
      </w:r>
      <w:r>
        <w:rPr>
          <w:rFonts w:cs="Arial"/>
          <w:color w:val="000000"/>
          <w:szCs w:val="20"/>
        </w:rPr>
        <w:t xml:space="preserve"> </w:t>
      </w:r>
      <w:r w:rsidRPr="008A3796">
        <w:rPr>
          <w:rFonts w:cs="Arial"/>
          <w:color w:val="000000"/>
          <w:szCs w:val="20"/>
        </w:rPr>
        <w:t>w I gatunku jakościowym i wymiarowym, posiadać odpowiednie certyfikaty i atesty</w:t>
      </w:r>
      <w:r>
        <w:rPr>
          <w:rFonts w:cs="Arial"/>
          <w:color w:val="000000"/>
          <w:szCs w:val="20"/>
        </w:rPr>
        <w:t xml:space="preserve"> </w:t>
      </w:r>
      <w:r w:rsidRPr="008A3796">
        <w:rPr>
          <w:rFonts w:cs="Arial"/>
          <w:color w:val="000000"/>
          <w:szCs w:val="20"/>
        </w:rPr>
        <w:t>materiałowe do stosowania w budownictwie a także zapewnić sprawność</w:t>
      </w:r>
      <w:r>
        <w:rPr>
          <w:rFonts w:cs="Arial"/>
          <w:color w:val="000000"/>
          <w:szCs w:val="20"/>
        </w:rPr>
        <w:t xml:space="preserve"> </w:t>
      </w:r>
      <w:r w:rsidRPr="008A3796">
        <w:rPr>
          <w:rFonts w:cs="Arial"/>
          <w:color w:val="000000"/>
          <w:szCs w:val="20"/>
        </w:rPr>
        <w:t>eksploatacyjną.</w:t>
      </w:r>
    </w:p>
    <w:p w:rsidR="007B0F4C" w:rsidRDefault="006056E1">
      <w:pPr>
        <w:pStyle w:val="Nagwek1"/>
        <w:spacing w:line="276" w:lineRule="auto"/>
      </w:pPr>
      <w:bookmarkStart w:id="6" w:name="_Toc467491919"/>
      <w:bookmarkStart w:id="7" w:name="_Toc467245075"/>
      <w:bookmarkStart w:id="8" w:name="_Toc467162338"/>
      <w:bookmarkStart w:id="9" w:name="_Toc111147680"/>
      <w:bookmarkStart w:id="10" w:name="_Toc87688617"/>
      <w:bookmarkEnd w:id="6"/>
      <w:bookmarkEnd w:id="7"/>
      <w:r>
        <w:t>Charakterystyczne parametry określające wielkość obiektu lub zakres robót budowlanych</w:t>
      </w:r>
      <w:bookmarkEnd w:id="8"/>
      <w:bookmarkEnd w:id="9"/>
    </w:p>
    <w:p w:rsidR="007B0F4C" w:rsidRDefault="002E29BD" w:rsidP="002E29BD">
      <w:pPr>
        <w:spacing w:after="0" w:line="276" w:lineRule="auto"/>
        <w:rPr>
          <w:rFonts w:cs="Arial"/>
          <w:szCs w:val="20"/>
        </w:rPr>
      </w:pPr>
      <w:bookmarkStart w:id="11" w:name="_Toc87688618"/>
      <w:bookmarkEnd w:id="10"/>
      <w:r w:rsidRPr="002E29BD">
        <w:rPr>
          <w:rFonts w:cs="Arial"/>
          <w:szCs w:val="20"/>
        </w:rPr>
        <w:t>W tab. 1. określono charakterystyczne parametry budynku świetlicy wiejskiej w miejscowości Murzynko.</w:t>
      </w:r>
    </w:p>
    <w:p w:rsidR="002E29BD" w:rsidRPr="002E29BD" w:rsidRDefault="002E29BD" w:rsidP="002E29BD">
      <w:pPr>
        <w:spacing w:after="0" w:line="276" w:lineRule="auto"/>
        <w:rPr>
          <w:rFonts w:cs="Arial"/>
          <w:szCs w:val="20"/>
        </w:rPr>
      </w:pPr>
    </w:p>
    <w:tbl>
      <w:tblPr>
        <w:tblStyle w:val="Tabela-Siatka"/>
        <w:tblW w:w="0" w:type="auto"/>
        <w:tblLook w:val="04A0"/>
      </w:tblPr>
      <w:tblGrid>
        <w:gridCol w:w="4777"/>
        <w:gridCol w:w="4777"/>
      </w:tblGrid>
      <w:tr w:rsidR="002E29BD" w:rsidRPr="002E29BD" w:rsidTr="00501D70">
        <w:tc>
          <w:tcPr>
            <w:tcW w:w="9554" w:type="dxa"/>
            <w:gridSpan w:val="2"/>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CHARAKTERYSTYCZNE PARAMETRY</w:t>
            </w:r>
            <w:r>
              <w:rPr>
                <w:rStyle w:val="fontstyle01"/>
                <w:rFonts w:ascii="Arial" w:hAnsi="Arial" w:cs="Arial"/>
                <w:b w:val="0"/>
                <w:bCs w:val="0"/>
              </w:rPr>
              <w:t xml:space="preserve"> JEDNOKONDYGNACYJNEJ</w:t>
            </w:r>
            <w:r w:rsidRPr="002E29BD">
              <w:rPr>
                <w:rStyle w:val="fontstyle01"/>
                <w:rFonts w:ascii="Arial" w:hAnsi="Arial" w:cs="Arial"/>
                <w:b w:val="0"/>
                <w:bCs w:val="0"/>
              </w:rPr>
              <w:t xml:space="preserve"> </w:t>
            </w:r>
            <w:r>
              <w:rPr>
                <w:rStyle w:val="fontstyle01"/>
                <w:rFonts w:ascii="Arial" w:hAnsi="Arial" w:cs="Arial"/>
                <w:b w:val="0"/>
                <w:bCs w:val="0"/>
              </w:rPr>
              <w:t xml:space="preserve">CZĘŚCI PÓŁNOCNEJ W </w:t>
            </w:r>
            <w:r w:rsidRPr="002E29BD">
              <w:rPr>
                <w:rStyle w:val="fontstyle01"/>
                <w:rFonts w:ascii="Arial" w:hAnsi="Arial" w:cs="Arial"/>
                <w:b w:val="0"/>
                <w:bCs w:val="0"/>
              </w:rPr>
              <w:t>BUD. ŚWIETLICY</w:t>
            </w:r>
            <w:r>
              <w:rPr>
                <w:rStyle w:val="fontstyle01"/>
                <w:rFonts w:ascii="Arial" w:hAnsi="Arial" w:cs="Arial"/>
                <w:b w:val="0"/>
                <w:bCs w:val="0"/>
              </w:rPr>
              <w:t xml:space="preserve"> </w:t>
            </w:r>
            <w:r w:rsidRPr="002E29BD">
              <w:rPr>
                <w:rStyle w:val="fontstyle01"/>
                <w:rFonts w:ascii="Arial" w:hAnsi="Arial" w:cs="Arial"/>
                <w:b w:val="0"/>
                <w:bCs w:val="0"/>
              </w:rPr>
              <w:t>WIEJSKIEJ</w:t>
            </w:r>
          </w:p>
        </w:tc>
      </w:tr>
      <w:tr w:rsidR="002E29BD" w:rsidRPr="002E29BD" w:rsidTr="002E29BD">
        <w:tc>
          <w:tcPr>
            <w:tcW w:w="4777" w:type="dxa"/>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 xml:space="preserve">parametr </w:t>
            </w:r>
          </w:p>
        </w:tc>
        <w:tc>
          <w:tcPr>
            <w:tcW w:w="4777" w:type="dxa"/>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wartość</w:t>
            </w:r>
          </w:p>
        </w:tc>
      </w:tr>
      <w:tr w:rsidR="002E29BD" w:rsidRPr="002E29BD" w:rsidTr="002E29BD">
        <w:tc>
          <w:tcPr>
            <w:tcW w:w="4777" w:type="dxa"/>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powierzchnia zabudowy:</w:t>
            </w:r>
          </w:p>
        </w:tc>
        <w:tc>
          <w:tcPr>
            <w:tcW w:w="4777" w:type="dxa"/>
          </w:tcPr>
          <w:p w:rsidR="002E29BD" w:rsidRPr="002E29BD" w:rsidRDefault="002E29BD" w:rsidP="002E29BD">
            <w:pPr>
              <w:spacing w:after="0" w:line="276" w:lineRule="auto"/>
              <w:jc w:val="center"/>
              <w:rPr>
                <w:rFonts w:cs="Arial"/>
                <w:szCs w:val="20"/>
                <w:vertAlign w:val="superscript"/>
              </w:rPr>
            </w:pPr>
            <w:r>
              <w:rPr>
                <w:rFonts w:cs="Arial"/>
                <w:szCs w:val="20"/>
              </w:rPr>
              <w:t>2</w:t>
            </w:r>
            <w:r>
              <w:t>90,0 m</w:t>
            </w:r>
            <w:r>
              <w:rPr>
                <w:vertAlign w:val="superscript"/>
              </w:rPr>
              <w:t>2</w:t>
            </w:r>
          </w:p>
        </w:tc>
      </w:tr>
      <w:tr w:rsidR="002E29BD" w:rsidRPr="002E29BD" w:rsidTr="002E29BD">
        <w:tc>
          <w:tcPr>
            <w:tcW w:w="4777" w:type="dxa"/>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powierzchnia netto pomieszczeń</w:t>
            </w:r>
            <w:r w:rsidRPr="002E29BD">
              <w:rPr>
                <w:rFonts w:cs="Arial"/>
                <w:color w:val="000000"/>
              </w:rPr>
              <w:br/>
            </w:r>
            <w:r w:rsidRPr="002E29BD">
              <w:rPr>
                <w:rStyle w:val="fontstyle01"/>
                <w:rFonts w:ascii="Arial" w:hAnsi="Arial" w:cs="Arial"/>
                <w:b w:val="0"/>
                <w:bCs w:val="0"/>
              </w:rPr>
              <w:t>świetlicy:</w:t>
            </w:r>
          </w:p>
        </w:tc>
        <w:tc>
          <w:tcPr>
            <w:tcW w:w="4777" w:type="dxa"/>
          </w:tcPr>
          <w:p w:rsidR="002E29BD" w:rsidRPr="002E29BD" w:rsidRDefault="001536D7" w:rsidP="002E29BD">
            <w:pPr>
              <w:spacing w:after="0" w:line="276" w:lineRule="auto"/>
              <w:jc w:val="center"/>
              <w:rPr>
                <w:rFonts w:cs="Arial"/>
                <w:szCs w:val="20"/>
              </w:rPr>
            </w:pPr>
            <w:r>
              <w:rPr>
                <w:rFonts w:cs="Arial"/>
                <w:szCs w:val="20"/>
              </w:rPr>
              <w:t>235,14</w:t>
            </w:r>
            <w:r w:rsidR="00130601">
              <w:rPr>
                <w:rFonts w:cs="Arial"/>
              </w:rPr>
              <w:t xml:space="preserve"> </w:t>
            </w:r>
            <w:r w:rsidR="00130601">
              <w:t>m</w:t>
            </w:r>
            <w:r w:rsidR="00130601">
              <w:rPr>
                <w:vertAlign w:val="superscript"/>
              </w:rPr>
              <w:t>2</w:t>
            </w:r>
          </w:p>
        </w:tc>
      </w:tr>
      <w:tr w:rsidR="002E29BD" w:rsidRPr="002E29BD" w:rsidTr="002E29BD">
        <w:tc>
          <w:tcPr>
            <w:tcW w:w="4777" w:type="dxa"/>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 xml:space="preserve">Kubatura </w:t>
            </w:r>
            <w:r w:rsidR="00130601" w:rsidRPr="0002087E">
              <w:rPr>
                <w:rStyle w:val="fontstyle01"/>
                <w:rFonts w:ascii="Arial" w:hAnsi="Arial" w:cs="Arial"/>
                <w:b w:val="0"/>
                <w:bCs w:val="0"/>
              </w:rPr>
              <w:t>n</w:t>
            </w:r>
            <w:r w:rsidR="00130601" w:rsidRPr="0002087E">
              <w:rPr>
                <w:rStyle w:val="fontstyle01"/>
                <w:rFonts w:ascii="Arial" w:hAnsi="Arial"/>
                <w:b w:val="0"/>
                <w:bCs w:val="0"/>
              </w:rPr>
              <w:t>e</w:t>
            </w:r>
            <w:r w:rsidRPr="0002087E">
              <w:rPr>
                <w:rStyle w:val="fontstyle01"/>
                <w:rFonts w:ascii="Arial" w:hAnsi="Arial" w:cs="Arial"/>
                <w:b w:val="0"/>
                <w:bCs w:val="0"/>
                <w:sz w:val="22"/>
                <w:szCs w:val="22"/>
              </w:rPr>
              <w:t>t</w:t>
            </w:r>
            <w:r w:rsidRPr="002E29BD">
              <w:rPr>
                <w:rStyle w:val="fontstyle01"/>
                <w:rFonts w:ascii="Arial" w:hAnsi="Arial" w:cs="Arial"/>
                <w:b w:val="0"/>
                <w:bCs w:val="0"/>
              </w:rPr>
              <w:t>to:</w:t>
            </w:r>
          </w:p>
        </w:tc>
        <w:tc>
          <w:tcPr>
            <w:tcW w:w="4777" w:type="dxa"/>
          </w:tcPr>
          <w:p w:rsidR="002E29BD" w:rsidRPr="0002087E" w:rsidRDefault="00CC36B1" w:rsidP="002E29BD">
            <w:pPr>
              <w:spacing w:after="0" w:line="276" w:lineRule="auto"/>
              <w:jc w:val="center"/>
              <w:rPr>
                <w:rFonts w:cs="Arial"/>
                <w:szCs w:val="20"/>
                <w:vertAlign w:val="superscript"/>
              </w:rPr>
            </w:pPr>
            <w:r>
              <w:rPr>
                <w:rFonts w:cs="Arial"/>
                <w:szCs w:val="20"/>
              </w:rPr>
              <w:t>823,43</w:t>
            </w:r>
            <w:r w:rsidR="0002087E">
              <w:rPr>
                <w:rFonts w:cs="Arial"/>
                <w:szCs w:val="20"/>
              </w:rPr>
              <w:t xml:space="preserve"> m</w:t>
            </w:r>
            <w:r w:rsidR="0002087E">
              <w:rPr>
                <w:rFonts w:cs="Arial"/>
                <w:szCs w:val="20"/>
                <w:vertAlign w:val="superscript"/>
              </w:rPr>
              <w:t>3</w:t>
            </w:r>
          </w:p>
        </w:tc>
      </w:tr>
      <w:tr w:rsidR="002E29BD" w:rsidRPr="002E29BD" w:rsidTr="002E29BD">
        <w:tc>
          <w:tcPr>
            <w:tcW w:w="4777" w:type="dxa"/>
          </w:tcPr>
          <w:p w:rsidR="002E29BD" w:rsidRPr="002E29BD" w:rsidRDefault="002E29BD" w:rsidP="002E29BD">
            <w:pPr>
              <w:widowControl/>
              <w:adjustRightInd/>
              <w:spacing w:after="0" w:line="240" w:lineRule="auto"/>
              <w:jc w:val="center"/>
              <w:textAlignment w:val="auto"/>
              <w:rPr>
                <w:rFonts w:cs="Arial"/>
              </w:rPr>
            </w:pPr>
            <w:r w:rsidRPr="002E29BD">
              <w:rPr>
                <w:rStyle w:val="fontstyle01"/>
                <w:rFonts w:ascii="Arial" w:hAnsi="Arial" w:cs="Arial"/>
                <w:b w:val="0"/>
                <w:bCs w:val="0"/>
              </w:rPr>
              <w:t>wysokość budynku:</w:t>
            </w:r>
          </w:p>
        </w:tc>
        <w:tc>
          <w:tcPr>
            <w:tcW w:w="4777" w:type="dxa"/>
          </w:tcPr>
          <w:p w:rsidR="002E29BD" w:rsidRPr="002E29BD" w:rsidRDefault="00130601" w:rsidP="002E29BD">
            <w:pPr>
              <w:spacing w:after="0" w:line="276" w:lineRule="auto"/>
              <w:jc w:val="center"/>
              <w:rPr>
                <w:rFonts w:cs="Arial"/>
                <w:szCs w:val="20"/>
              </w:rPr>
            </w:pPr>
            <w:r w:rsidRPr="00130601">
              <w:rPr>
                <w:rFonts w:ascii="Times New Roman" w:hAnsi="Times New Roman"/>
                <w:b/>
                <w:bCs/>
                <w:szCs w:val="20"/>
              </w:rPr>
              <w:t>~</w:t>
            </w:r>
            <w:r>
              <w:rPr>
                <w:rFonts w:ascii="Times New Roman" w:hAnsi="Times New Roman"/>
                <w:szCs w:val="20"/>
              </w:rPr>
              <w:t xml:space="preserve"> </w:t>
            </w:r>
            <w:r>
              <w:rPr>
                <w:rFonts w:cs="Arial"/>
                <w:szCs w:val="20"/>
              </w:rPr>
              <w:t>6,64 m</w:t>
            </w:r>
          </w:p>
        </w:tc>
      </w:tr>
    </w:tbl>
    <w:p w:rsidR="002E29BD" w:rsidRPr="002E29BD" w:rsidRDefault="002E29BD" w:rsidP="002E29BD">
      <w:pPr>
        <w:spacing w:after="0" w:line="276" w:lineRule="auto"/>
        <w:jc w:val="left"/>
        <w:rPr>
          <w:rFonts w:cs="Arial"/>
          <w:szCs w:val="20"/>
        </w:rPr>
      </w:pPr>
      <w:r w:rsidRPr="002E29BD">
        <w:rPr>
          <w:rFonts w:cs="Arial"/>
          <w:b/>
          <w:bCs/>
          <w:color w:val="00000A"/>
          <w:sz w:val="18"/>
          <w:szCs w:val="18"/>
        </w:rPr>
        <w:t>Tabela 1.</w:t>
      </w:r>
      <w:r w:rsidRPr="002E29BD">
        <w:rPr>
          <w:rFonts w:cs="Arial"/>
          <w:b/>
          <w:bCs/>
          <w:color w:val="4F81BD"/>
          <w:sz w:val="18"/>
          <w:szCs w:val="18"/>
        </w:rPr>
        <w:t xml:space="preserve"> </w:t>
      </w:r>
      <w:r w:rsidRPr="002E29BD">
        <w:rPr>
          <w:rFonts w:cs="Arial"/>
          <w:b/>
          <w:bCs/>
          <w:color w:val="00000A"/>
          <w:sz w:val="18"/>
          <w:szCs w:val="18"/>
        </w:rPr>
        <w:t>Charakterystyczne parametry świetlicy wiejskiej</w:t>
      </w:r>
    </w:p>
    <w:p w:rsidR="0002087E" w:rsidRDefault="0002087E" w:rsidP="0002087E">
      <w:pPr>
        <w:spacing w:after="0" w:line="276" w:lineRule="auto"/>
        <w:rPr>
          <w:rFonts w:cs="Arial"/>
          <w:szCs w:val="20"/>
        </w:rPr>
      </w:pPr>
    </w:p>
    <w:p w:rsidR="002E29BD" w:rsidRDefault="0002087E" w:rsidP="0002087E">
      <w:pPr>
        <w:spacing w:after="0" w:line="276" w:lineRule="auto"/>
        <w:rPr>
          <w:rFonts w:cs="Arial"/>
          <w:szCs w:val="20"/>
        </w:rPr>
      </w:pPr>
      <w:r w:rsidRPr="0002087E">
        <w:rPr>
          <w:rFonts w:cs="Arial"/>
          <w:szCs w:val="20"/>
        </w:rPr>
        <w:t>Zakres robót, które należy objąć projektem i wykonaniem w ramach planowanej</w:t>
      </w:r>
      <w:r>
        <w:rPr>
          <w:rFonts w:cs="Arial"/>
          <w:szCs w:val="20"/>
        </w:rPr>
        <w:t xml:space="preserve"> </w:t>
      </w:r>
      <w:r w:rsidRPr="0002087E">
        <w:rPr>
          <w:rFonts w:cs="Arial"/>
          <w:szCs w:val="20"/>
        </w:rPr>
        <w:t>przebudowy</w:t>
      </w:r>
      <w:r>
        <w:rPr>
          <w:rFonts w:cs="Arial"/>
          <w:szCs w:val="20"/>
        </w:rPr>
        <w:t>:</w:t>
      </w:r>
    </w:p>
    <w:p w:rsidR="00C2181F" w:rsidRPr="0002087E" w:rsidRDefault="00C2181F" w:rsidP="00C2181F">
      <w:pPr>
        <w:spacing w:after="0" w:line="276" w:lineRule="auto"/>
        <w:rPr>
          <w:rFonts w:cs="Arial"/>
          <w:szCs w:val="20"/>
        </w:rPr>
      </w:pPr>
      <w:r w:rsidRPr="0002087E">
        <w:rPr>
          <w:rFonts w:cs="Arial"/>
          <w:szCs w:val="20"/>
        </w:rPr>
        <w:t xml:space="preserve">1) </w:t>
      </w:r>
      <w:r>
        <w:rPr>
          <w:rFonts w:cs="Arial"/>
          <w:szCs w:val="20"/>
        </w:rPr>
        <w:t>rozbiórka północnego skrzydła,</w:t>
      </w:r>
    </w:p>
    <w:p w:rsidR="0002087E" w:rsidRPr="0002087E" w:rsidRDefault="00C2181F" w:rsidP="0002087E">
      <w:pPr>
        <w:spacing w:after="0" w:line="276" w:lineRule="auto"/>
        <w:rPr>
          <w:rFonts w:cs="Arial"/>
          <w:szCs w:val="20"/>
        </w:rPr>
      </w:pPr>
      <w:r>
        <w:rPr>
          <w:rFonts w:cs="Arial"/>
          <w:szCs w:val="20"/>
        </w:rPr>
        <w:t>2</w:t>
      </w:r>
      <w:r w:rsidR="0002087E" w:rsidRPr="0002087E">
        <w:rPr>
          <w:rFonts w:cs="Arial"/>
          <w:szCs w:val="20"/>
        </w:rPr>
        <w:t>) ocieplenie stropodachu wentylowanego metodą wdmuchiwaną, wymiana pokrycia</w:t>
      </w:r>
      <w:r w:rsidR="0002087E">
        <w:rPr>
          <w:rFonts w:cs="Arial"/>
          <w:szCs w:val="20"/>
        </w:rPr>
        <w:t xml:space="preserve"> </w:t>
      </w:r>
      <w:r w:rsidR="0002087E" w:rsidRPr="0002087E">
        <w:rPr>
          <w:rFonts w:cs="Arial"/>
          <w:szCs w:val="20"/>
        </w:rPr>
        <w:t>dachowego</w:t>
      </w:r>
      <w:r w:rsidR="00EA6F65">
        <w:rPr>
          <w:rFonts w:cs="Arial"/>
          <w:szCs w:val="20"/>
        </w:rPr>
        <w:t xml:space="preserve"> wraz z instalacja odgromową,</w:t>
      </w:r>
    </w:p>
    <w:p w:rsidR="0002087E" w:rsidRPr="0002087E" w:rsidRDefault="00C2181F" w:rsidP="0002087E">
      <w:pPr>
        <w:spacing w:after="0" w:line="276" w:lineRule="auto"/>
        <w:rPr>
          <w:rFonts w:cs="Arial"/>
          <w:szCs w:val="20"/>
        </w:rPr>
      </w:pPr>
      <w:r>
        <w:rPr>
          <w:rFonts w:cs="Arial"/>
          <w:szCs w:val="20"/>
        </w:rPr>
        <w:t>3</w:t>
      </w:r>
      <w:r w:rsidR="0002087E" w:rsidRPr="0002087E">
        <w:rPr>
          <w:rFonts w:cs="Arial"/>
          <w:szCs w:val="20"/>
        </w:rPr>
        <w:t>) wymiana stolarki drzwiowej wewnętrznej i zewnętrznej,</w:t>
      </w:r>
    </w:p>
    <w:p w:rsidR="0002087E" w:rsidRPr="0002087E" w:rsidRDefault="00C2181F" w:rsidP="0002087E">
      <w:pPr>
        <w:spacing w:after="0" w:line="276" w:lineRule="auto"/>
        <w:rPr>
          <w:rFonts w:cs="Arial"/>
          <w:szCs w:val="20"/>
        </w:rPr>
      </w:pPr>
      <w:r>
        <w:rPr>
          <w:rFonts w:cs="Arial"/>
          <w:szCs w:val="20"/>
        </w:rPr>
        <w:t>4</w:t>
      </w:r>
      <w:r w:rsidR="0002087E" w:rsidRPr="0002087E">
        <w:rPr>
          <w:rFonts w:cs="Arial"/>
          <w:szCs w:val="20"/>
        </w:rPr>
        <w:t xml:space="preserve">) </w:t>
      </w:r>
      <w:proofErr w:type="spellStart"/>
      <w:r w:rsidR="0002087E" w:rsidRPr="0002087E">
        <w:rPr>
          <w:rFonts w:cs="Arial"/>
          <w:szCs w:val="20"/>
        </w:rPr>
        <w:t>termorenowacja</w:t>
      </w:r>
      <w:proofErr w:type="spellEnd"/>
      <w:r w:rsidR="0002087E" w:rsidRPr="0002087E">
        <w:rPr>
          <w:rFonts w:cs="Arial"/>
          <w:szCs w:val="20"/>
        </w:rPr>
        <w:t xml:space="preserve"> elewacji wraz z izolacją pionową ścian fundamentowych,</w:t>
      </w:r>
    </w:p>
    <w:p w:rsidR="0002087E" w:rsidRPr="0002087E" w:rsidRDefault="00C2181F" w:rsidP="0002087E">
      <w:pPr>
        <w:spacing w:after="0" w:line="276" w:lineRule="auto"/>
        <w:rPr>
          <w:rFonts w:cs="Arial"/>
          <w:szCs w:val="20"/>
        </w:rPr>
      </w:pPr>
      <w:r>
        <w:rPr>
          <w:rFonts w:cs="Arial"/>
          <w:szCs w:val="20"/>
        </w:rPr>
        <w:t>5</w:t>
      </w:r>
      <w:r w:rsidR="0002087E" w:rsidRPr="0002087E">
        <w:rPr>
          <w:rFonts w:cs="Arial"/>
          <w:szCs w:val="20"/>
        </w:rPr>
        <w:t>) wymiana okładziny schodów zewnętrznych,</w:t>
      </w:r>
    </w:p>
    <w:p w:rsidR="0002087E" w:rsidRPr="0002087E" w:rsidRDefault="00C2181F" w:rsidP="0002087E">
      <w:pPr>
        <w:spacing w:after="0" w:line="276" w:lineRule="auto"/>
        <w:rPr>
          <w:rFonts w:cs="Arial"/>
          <w:szCs w:val="20"/>
        </w:rPr>
      </w:pPr>
      <w:r>
        <w:rPr>
          <w:rFonts w:cs="Arial"/>
          <w:szCs w:val="20"/>
        </w:rPr>
        <w:t>6</w:t>
      </w:r>
      <w:r w:rsidR="0002087E" w:rsidRPr="0002087E">
        <w:rPr>
          <w:rFonts w:cs="Arial"/>
          <w:szCs w:val="20"/>
        </w:rPr>
        <w:t>) przebudowa pomieszczeń higieniczno- sanitarnych,</w:t>
      </w:r>
    </w:p>
    <w:p w:rsidR="0002087E" w:rsidRPr="0002087E" w:rsidRDefault="00C2181F" w:rsidP="0002087E">
      <w:pPr>
        <w:spacing w:after="0" w:line="276" w:lineRule="auto"/>
        <w:rPr>
          <w:rFonts w:cs="Arial"/>
          <w:szCs w:val="20"/>
        </w:rPr>
      </w:pPr>
      <w:r>
        <w:rPr>
          <w:rFonts w:cs="Arial"/>
          <w:szCs w:val="20"/>
        </w:rPr>
        <w:t>7</w:t>
      </w:r>
      <w:r w:rsidR="0002087E" w:rsidRPr="0002087E">
        <w:rPr>
          <w:rFonts w:cs="Arial"/>
          <w:szCs w:val="20"/>
        </w:rPr>
        <w:t>) wymiana wykończenia posadzek,</w:t>
      </w:r>
    </w:p>
    <w:p w:rsidR="0002087E" w:rsidRPr="0002087E" w:rsidRDefault="00C2181F" w:rsidP="0002087E">
      <w:pPr>
        <w:spacing w:after="0" w:line="276" w:lineRule="auto"/>
        <w:rPr>
          <w:rFonts w:cs="Arial"/>
          <w:szCs w:val="20"/>
        </w:rPr>
      </w:pPr>
      <w:r>
        <w:rPr>
          <w:rFonts w:cs="Arial"/>
          <w:szCs w:val="20"/>
        </w:rPr>
        <w:t>8</w:t>
      </w:r>
      <w:r w:rsidR="0002087E" w:rsidRPr="0002087E">
        <w:rPr>
          <w:rFonts w:cs="Arial"/>
          <w:szCs w:val="20"/>
        </w:rPr>
        <w:t xml:space="preserve">) przebudowa instalacji </w:t>
      </w:r>
      <w:proofErr w:type="spellStart"/>
      <w:r w:rsidR="0002087E" w:rsidRPr="0002087E">
        <w:rPr>
          <w:rFonts w:cs="Arial"/>
          <w:szCs w:val="20"/>
        </w:rPr>
        <w:t>c.o</w:t>
      </w:r>
      <w:proofErr w:type="spellEnd"/>
      <w:r w:rsidR="0002087E" w:rsidRPr="0002087E">
        <w:rPr>
          <w:rFonts w:cs="Arial"/>
          <w:szCs w:val="20"/>
        </w:rPr>
        <w:t>. z gazowym kotłem</w:t>
      </w:r>
      <w:r w:rsidR="00EA6F65">
        <w:rPr>
          <w:rFonts w:cs="Arial"/>
          <w:szCs w:val="20"/>
        </w:rPr>
        <w:t xml:space="preserve"> wraz z </w:t>
      </w:r>
      <w:r w:rsidR="00EA6F65">
        <w:t>wykonaniem płyty pod zbiornik gazu</w:t>
      </w:r>
      <w:r w:rsidR="0002087E" w:rsidRPr="0002087E">
        <w:rPr>
          <w:rFonts w:cs="Arial"/>
          <w:szCs w:val="20"/>
        </w:rPr>
        <w:t>,</w:t>
      </w:r>
    </w:p>
    <w:p w:rsidR="0002087E" w:rsidRPr="0002087E" w:rsidRDefault="00C2181F" w:rsidP="0002087E">
      <w:pPr>
        <w:spacing w:after="0" w:line="276" w:lineRule="auto"/>
        <w:rPr>
          <w:rFonts w:cs="Arial"/>
          <w:szCs w:val="20"/>
        </w:rPr>
      </w:pPr>
      <w:r>
        <w:rPr>
          <w:rFonts w:cs="Arial"/>
          <w:szCs w:val="20"/>
        </w:rPr>
        <w:t>9</w:t>
      </w:r>
      <w:r w:rsidR="0002087E" w:rsidRPr="0002087E">
        <w:rPr>
          <w:rFonts w:cs="Arial"/>
          <w:szCs w:val="20"/>
        </w:rPr>
        <w:t xml:space="preserve">) przebudowa instalacji </w:t>
      </w:r>
      <w:proofErr w:type="spellStart"/>
      <w:r w:rsidR="0002087E" w:rsidRPr="0002087E">
        <w:rPr>
          <w:rFonts w:cs="Arial"/>
          <w:szCs w:val="20"/>
        </w:rPr>
        <w:t>wod</w:t>
      </w:r>
      <w:proofErr w:type="spellEnd"/>
      <w:r w:rsidR="0002087E" w:rsidRPr="0002087E">
        <w:rPr>
          <w:rFonts w:cs="Arial"/>
          <w:szCs w:val="20"/>
        </w:rPr>
        <w:t>.- kan.,</w:t>
      </w:r>
    </w:p>
    <w:p w:rsidR="0002087E" w:rsidRPr="0002087E" w:rsidRDefault="00C2181F" w:rsidP="0002087E">
      <w:pPr>
        <w:spacing w:after="0" w:line="276" w:lineRule="auto"/>
        <w:rPr>
          <w:rFonts w:cs="Arial"/>
          <w:szCs w:val="20"/>
        </w:rPr>
      </w:pPr>
      <w:r>
        <w:rPr>
          <w:rFonts w:cs="Arial"/>
          <w:szCs w:val="20"/>
        </w:rPr>
        <w:t>10</w:t>
      </w:r>
      <w:r w:rsidR="0002087E" w:rsidRPr="0002087E">
        <w:rPr>
          <w:rFonts w:cs="Arial"/>
          <w:szCs w:val="20"/>
        </w:rPr>
        <w:t>) wymiana włazów studzienek kanalizacji deszczowej,</w:t>
      </w:r>
    </w:p>
    <w:p w:rsidR="0002087E" w:rsidRPr="0002087E" w:rsidRDefault="0002087E" w:rsidP="0002087E">
      <w:pPr>
        <w:spacing w:after="0" w:line="276" w:lineRule="auto"/>
        <w:rPr>
          <w:rFonts w:cs="Arial"/>
          <w:szCs w:val="20"/>
        </w:rPr>
      </w:pPr>
      <w:r w:rsidRPr="0002087E">
        <w:rPr>
          <w:rFonts w:cs="Arial"/>
          <w:szCs w:val="20"/>
        </w:rPr>
        <w:t>1</w:t>
      </w:r>
      <w:r w:rsidR="00C2181F">
        <w:rPr>
          <w:rFonts w:cs="Arial"/>
          <w:szCs w:val="20"/>
        </w:rPr>
        <w:t>1</w:t>
      </w:r>
      <w:r w:rsidRPr="0002087E">
        <w:rPr>
          <w:rFonts w:cs="Arial"/>
          <w:szCs w:val="20"/>
        </w:rPr>
        <w:t>) przebudowa instalacji elektrycznej.</w:t>
      </w:r>
    </w:p>
    <w:p w:rsidR="0002087E" w:rsidRPr="0002087E" w:rsidRDefault="0002087E" w:rsidP="0002087E">
      <w:pPr>
        <w:spacing w:after="0" w:line="276" w:lineRule="auto"/>
        <w:rPr>
          <w:rFonts w:cs="Arial"/>
          <w:szCs w:val="20"/>
        </w:rPr>
      </w:pPr>
      <w:r w:rsidRPr="0002087E">
        <w:rPr>
          <w:rFonts w:cs="Arial"/>
          <w:szCs w:val="20"/>
        </w:rPr>
        <w:t>1</w:t>
      </w:r>
      <w:r w:rsidR="00C2181F">
        <w:rPr>
          <w:rFonts w:cs="Arial"/>
          <w:szCs w:val="20"/>
        </w:rPr>
        <w:t>2</w:t>
      </w:r>
      <w:r w:rsidRPr="0002087E">
        <w:rPr>
          <w:rFonts w:cs="Arial"/>
          <w:szCs w:val="20"/>
        </w:rPr>
        <w:t>) Instalacja alarmowa</w:t>
      </w:r>
      <w:r w:rsidR="00EA6F65">
        <w:rPr>
          <w:rFonts w:cs="Arial"/>
          <w:szCs w:val="20"/>
        </w:rPr>
        <w:t>,</w:t>
      </w:r>
    </w:p>
    <w:p w:rsidR="0002087E" w:rsidRPr="0002087E" w:rsidRDefault="0002087E" w:rsidP="0002087E">
      <w:pPr>
        <w:spacing w:after="0" w:line="276" w:lineRule="auto"/>
        <w:rPr>
          <w:rFonts w:cs="Arial"/>
          <w:szCs w:val="20"/>
        </w:rPr>
      </w:pPr>
      <w:r w:rsidRPr="0002087E">
        <w:rPr>
          <w:rFonts w:cs="Arial"/>
          <w:szCs w:val="20"/>
        </w:rPr>
        <w:t>1</w:t>
      </w:r>
      <w:r w:rsidR="00C2181F">
        <w:rPr>
          <w:rFonts w:cs="Arial"/>
          <w:szCs w:val="20"/>
        </w:rPr>
        <w:t>3</w:t>
      </w:r>
      <w:r w:rsidRPr="0002087E">
        <w:rPr>
          <w:rFonts w:cs="Arial"/>
          <w:szCs w:val="20"/>
        </w:rPr>
        <w:t>) wymiana przyłącza kanalizacyjnego</w:t>
      </w:r>
      <w:r w:rsidR="00EA6F65">
        <w:rPr>
          <w:rFonts w:cs="Arial"/>
          <w:szCs w:val="20"/>
        </w:rPr>
        <w:t>,</w:t>
      </w:r>
    </w:p>
    <w:p w:rsidR="002E29BD" w:rsidRDefault="00EA6F65" w:rsidP="002E29BD">
      <w:pPr>
        <w:spacing w:after="0" w:line="276" w:lineRule="auto"/>
      </w:pPr>
      <w:r>
        <w:rPr>
          <w:rFonts w:cs="Arial"/>
          <w:szCs w:val="20"/>
        </w:rPr>
        <w:t>1</w:t>
      </w:r>
      <w:r w:rsidR="00C2181F">
        <w:rPr>
          <w:rFonts w:cs="Arial"/>
          <w:szCs w:val="20"/>
        </w:rPr>
        <w:t>4</w:t>
      </w:r>
      <w:r>
        <w:rPr>
          <w:rFonts w:cs="Arial"/>
          <w:szCs w:val="20"/>
        </w:rPr>
        <w:t xml:space="preserve">) </w:t>
      </w:r>
      <w:r>
        <w:t xml:space="preserve">Montaż nowego </w:t>
      </w:r>
      <w:proofErr w:type="spellStart"/>
      <w:r>
        <w:t>orynnowania</w:t>
      </w:r>
      <w:proofErr w:type="spellEnd"/>
      <w:r>
        <w:t xml:space="preserve"> dachu z blachy ocynkowanej,</w:t>
      </w:r>
    </w:p>
    <w:p w:rsidR="00EA6F65" w:rsidRDefault="00EA6F65" w:rsidP="002E29BD">
      <w:pPr>
        <w:spacing w:after="0" w:line="276" w:lineRule="auto"/>
      </w:pPr>
      <w:r>
        <w:t>1</w:t>
      </w:r>
      <w:r w:rsidR="00C2181F">
        <w:t>5</w:t>
      </w:r>
      <w:r>
        <w:t>) Odtworzenie chodników</w:t>
      </w:r>
      <w:r w:rsidR="00BD477D">
        <w:t xml:space="preserve">. </w:t>
      </w:r>
    </w:p>
    <w:p w:rsidR="00BD477D" w:rsidRPr="00BD477D" w:rsidRDefault="00BD477D" w:rsidP="002E29BD">
      <w:pPr>
        <w:spacing w:after="0" w:line="276" w:lineRule="auto"/>
        <w:rPr>
          <w:rFonts w:cs="Arial"/>
          <w:sz w:val="16"/>
          <w:szCs w:val="20"/>
        </w:rPr>
      </w:pPr>
    </w:p>
    <w:p w:rsidR="00BD477D" w:rsidRDefault="00BD477D" w:rsidP="002E29BD">
      <w:pPr>
        <w:spacing w:after="0" w:line="276" w:lineRule="auto"/>
        <w:rPr>
          <w:rFonts w:cs="Arial"/>
          <w:b/>
          <w:bCs/>
          <w:color w:val="000000"/>
          <w:szCs w:val="20"/>
        </w:rPr>
      </w:pPr>
      <w:r w:rsidRPr="00BD477D">
        <w:rPr>
          <w:rFonts w:cs="Arial"/>
          <w:b/>
          <w:bCs/>
          <w:color w:val="000000"/>
          <w:szCs w:val="20"/>
        </w:rPr>
        <w:t>Projekt winien odpowiadać warunkom stawianym w:</w:t>
      </w:r>
    </w:p>
    <w:p w:rsidR="00BD477D" w:rsidRPr="00BD477D" w:rsidRDefault="00BD477D" w:rsidP="00BD477D">
      <w:pPr>
        <w:spacing w:after="0" w:line="276" w:lineRule="auto"/>
        <w:rPr>
          <w:rFonts w:cs="Arial"/>
          <w:szCs w:val="20"/>
        </w:rPr>
      </w:pPr>
      <w:r w:rsidRPr="00BD477D">
        <w:rPr>
          <w:rFonts w:cs="Arial"/>
          <w:szCs w:val="20"/>
        </w:rPr>
        <w:t>1) Rozporządzenie Ministra Rozwoju z dnia 11 września 2020 r. w sprawie szczegółowego zakresu i formy projektu budowlanego (Dz. U. 2020 poz. 1609),</w:t>
      </w:r>
    </w:p>
    <w:p w:rsidR="00BD477D" w:rsidRPr="00BD477D" w:rsidRDefault="00BD477D" w:rsidP="00BD477D">
      <w:pPr>
        <w:spacing w:after="0" w:line="276" w:lineRule="auto"/>
        <w:rPr>
          <w:rFonts w:cs="Arial"/>
          <w:szCs w:val="20"/>
        </w:rPr>
      </w:pPr>
      <w:r w:rsidRPr="00BD477D">
        <w:rPr>
          <w:rFonts w:cs="Arial"/>
          <w:szCs w:val="20"/>
        </w:rPr>
        <w:t>2) Rozporządzeniu Ministra Infrastruktury z dnia 12 kwietnia 2002r. w sprawie</w:t>
      </w:r>
      <w:r>
        <w:rPr>
          <w:rFonts w:cs="Arial"/>
          <w:szCs w:val="20"/>
        </w:rPr>
        <w:t xml:space="preserve"> </w:t>
      </w:r>
      <w:r w:rsidRPr="00BD477D">
        <w:rPr>
          <w:rFonts w:cs="Arial"/>
          <w:szCs w:val="20"/>
        </w:rPr>
        <w:t>warunków technicznych jakim powinny odpowiadać budynki i ich usytuowanie (</w:t>
      </w:r>
      <w:r w:rsidR="00E74F16" w:rsidRPr="00E74F16">
        <w:rPr>
          <w:rFonts w:cs="Arial"/>
          <w:szCs w:val="20"/>
        </w:rPr>
        <w:t>Dz. U. z 2019 r. poz. 1065 oraz z 2020 r. poz. 1608 i 2351</w:t>
      </w:r>
      <w:r w:rsidRPr="00BD477D">
        <w:rPr>
          <w:rFonts w:cs="Arial"/>
          <w:szCs w:val="20"/>
        </w:rPr>
        <w:t>),</w:t>
      </w:r>
    </w:p>
    <w:p w:rsidR="00BD477D" w:rsidRDefault="00BD477D" w:rsidP="00BD477D">
      <w:pPr>
        <w:spacing w:after="0" w:line="276" w:lineRule="auto"/>
        <w:rPr>
          <w:rFonts w:cs="Arial"/>
          <w:szCs w:val="20"/>
        </w:rPr>
      </w:pPr>
      <w:r w:rsidRPr="00BD477D">
        <w:rPr>
          <w:rFonts w:cs="Arial"/>
          <w:szCs w:val="20"/>
        </w:rPr>
        <w:t xml:space="preserve">3) </w:t>
      </w:r>
      <w:r w:rsidR="00E74F16" w:rsidRPr="00E74F16">
        <w:rPr>
          <w:rFonts w:cs="Arial"/>
          <w:szCs w:val="20"/>
        </w:rPr>
        <w:t>Rozporządzenie Ministra Rodziny i Polityki Społecznej z dnia 4 listopada 2021 r. zmieniające rozporządzenie w sprawie ogólnych przepisów bezpieczeństwa i higieny pracy</w:t>
      </w:r>
      <w:r w:rsidRPr="00BD477D">
        <w:rPr>
          <w:rFonts w:cs="Arial"/>
          <w:szCs w:val="20"/>
        </w:rPr>
        <w:t>,</w:t>
      </w:r>
    </w:p>
    <w:p w:rsidR="00BD477D" w:rsidRPr="00BD477D" w:rsidRDefault="00BD477D" w:rsidP="00BD477D">
      <w:pPr>
        <w:spacing w:after="0" w:line="276" w:lineRule="auto"/>
        <w:rPr>
          <w:rFonts w:cs="Arial"/>
          <w:szCs w:val="20"/>
        </w:rPr>
      </w:pPr>
      <w:r w:rsidRPr="00BD477D">
        <w:rPr>
          <w:rFonts w:cs="Arial"/>
          <w:szCs w:val="20"/>
        </w:rPr>
        <w:t>4) Rozporządzeniu Ministra Spraw Wewnętrznych i Administracji z dnia 7 czerwca 2010</w:t>
      </w:r>
      <w:r>
        <w:rPr>
          <w:rFonts w:cs="Arial"/>
          <w:szCs w:val="20"/>
        </w:rPr>
        <w:t xml:space="preserve"> </w:t>
      </w:r>
      <w:r w:rsidRPr="00BD477D">
        <w:rPr>
          <w:rFonts w:cs="Arial"/>
          <w:szCs w:val="20"/>
        </w:rPr>
        <w:t>r. w sprawie ochrony przeciwpożarowej budynków, innych obiektów budowlanych i</w:t>
      </w:r>
      <w:r>
        <w:rPr>
          <w:rFonts w:cs="Arial"/>
          <w:szCs w:val="20"/>
        </w:rPr>
        <w:t xml:space="preserve"> </w:t>
      </w:r>
      <w:r w:rsidRPr="00BD477D">
        <w:rPr>
          <w:rFonts w:cs="Arial"/>
          <w:szCs w:val="20"/>
        </w:rPr>
        <w:t>terenów (</w:t>
      </w:r>
      <w:proofErr w:type="spellStart"/>
      <w:r w:rsidRPr="00BD477D">
        <w:rPr>
          <w:rFonts w:cs="Arial"/>
          <w:szCs w:val="20"/>
        </w:rPr>
        <w:t>Dz.U</w:t>
      </w:r>
      <w:proofErr w:type="spellEnd"/>
      <w:r w:rsidRPr="00BD477D">
        <w:rPr>
          <w:rFonts w:cs="Arial"/>
          <w:szCs w:val="20"/>
        </w:rPr>
        <w:t>. 2010 nr 109 poz. 719),</w:t>
      </w:r>
    </w:p>
    <w:p w:rsidR="00BD477D" w:rsidRPr="00BD477D" w:rsidRDefault="00BD477D" w:rsidP="00BD477D">
      <w:pPr>
        <w:spacing w:after="0" w:line="276" w:lineRule="auto"/>
        <w:rPr>
          <w:rFonts w:cs="Arial"/>
          <w:szCs w:val="20"/>
        </w:rPr>
      </w:pPr>
      <w:r w:rsidRPr="00BD477D">
        <w:rPr>
          <w:rFonts w:cs="Arial"/>
          <w:szCs w:val="20"/>
        </w:rPr>
        <w:t>5) Rozporządzeniu Ministra Spraw Wewnętrznych i Administracji z dnia 24 lipca 2009r.</w:t>
      </w:r>
      <w:r>
        <w:rPr>
          <w:rFonts w:cs="Arial"/>
          <w:szCs w:val="20"/>
        </w:rPr>
        <w:t xml:space="preserve"> </w:t>
      </w:r>
      <w:r w:rsidRPr="00BD477D">
        <w:rPr>
          <w:rFonts w:cs="Arial"/>
          <w:szCs w:val="20"/>
        </w:rPr>
        <w:t>w sprawie przeciwpożarowego zaopatrzenia w wodę oraz dróg pożarowych (</w:t>
      </w:r>
      <w:proofErr w:type="spellStart"/>
      <w:r w:rsidRPr="00BD477D">
        <w:rPr>
          <w:rFonts w:cs="Arial"/>
          <w:szCs w:val="20"/>
        </w:rPr>
        <w:t>Dz.U</w:t>
      </w:r>
      <w:proofErr w:type="spellEnd"/>
      <w:r w:rsidRPr="00BD477D">
        <w:rPr>
          <w:rFonts w:cs="Arial"/>
          <w:szCs w:val="20"/>
        </w:rPr>
        <w:t>. 2009</w:t>
      </w:r>
      <w:r>
        <w:rPr>
          <w:rFonts w:cs="Arial"/>
          <w:szCs w:val="20"/>
        </w:rPr>
        <w:t xml:space="preserve"> </w:t>
      </w:r>
      <w:r w:rsidRPr="00BD477D">
        <w:rPr>
          <w:rFonts w:cs="Arial"/>
          <w:szCs w:val="20"/>
        </w:rPr>
        <w:t>nr 124 poz. 1030),</w:t>
      </w:r>
    </w:p>
    <w:p w:rsidR="00BD477D" w:rsidRPr="00BD477D" w:rsidRDefault="00BD477D" w:rsidP="00BD477D">
      <w:pPr>
        <w:spacing w:after="0" w:line="276" w:lineRule="auto"/>
        <w:rPr>
          <w:rFonts w:cs="Arial"/>
          <w:szCs w:val="20"/>
        </w:rPr>
      </w:pPr>
      <w:r w:rsidRPr="00BD477D">
        <w:rPr>
          <w:rFonts w:cs="Arial"/>
          <w:szCs w:val="20"/>
        </w:rPr>
        <w:t>6) innym przepisom szczególnym, o ile takie występują,</w:t>
      </w:r>
    </w:p>
    <w:p w:rsidR="00BD477D" w:rsidRDefault="00BD477D" w:rsidP="00BD477D">
      <w:pPr>
        <w:spacing w:after="0" w:line="276" w:lineRule="auto"/>
        <w:rPr>
          <w:rFonts w:cs="Arial"/>
          <w:szCs w:val="20"/>
        </w:rPr>
      </w:pPr>
      <w:r w:rsidRPr="00BD477D">
        <w:rPr>
          <w:rFonts w:cs="Arial"/>
          <w:szCs w:val="20"/>
        </w:rPr>
        <w:t>7) Polskich i/ lub Europejskich normach</w:t>
      </w:r>
      <w:r w:rsidR="00E74F16">
        <w:rPr>
          <w:rFonts w:cs="Arial"/>
          <w:szCs w:val="20"/>
        </w:rPr>
        <w:t>.</w:t>
      </w:r>
    </w:p>
    <w:p w:rsidR="00E74F16" w:rsidRDefault="00E74F16" w:rsidP="00BD477D">
      <w:pPr>
        <w:spacing w:after="0" w:line="276" w:lineRule="auto"/>
        <w:rPr>
          <w:rFonts w:cs="Arial"/>
          <w:szCs w:val="20"/>
        </w:rPr>
      </w:pPr>
    </w:p>
    <w:p w:rsidR="00E74F16" w:rsidRPr="00E74F16" w:rsidRDefault="00E74F16" w:rsidP="00BD477D">
      <w:pPr>
        <w:spacing w:after="0" w:line="276" w:lineRule="auto"/>
        <w:rPr>
          <w:rFonts w:cs="Arial"/>
          <w:b/>
          <w:bCs/>
          <w:szCs w:val="20"/>
        </w:rPr>
      </w:pPr>
      <w:r w:rsidRPr="00E74F16">
        <w:rPr>
          <w:rFonts w:cs="Arial"/>
          <w:b/>
          <w:bCs/>
          <w:szCs w:val="20"/>
        </w:rPr>
        <w:t>Dokumentacja projektowa winna zawierać:</w:t>
      </w:r>
    </w:p>
    <w:p w:rsidR="00E74F16" w:rsidRPr="00E74F16" w:rsidRDefault="00E74F16" w:rsidP="00E74F16">
      <w:pPr>
        <w:spacing w:after="0" w:line="276" w:lineRule="auto"/>
        <w:rPr>
          <w:rFonts w:cs="Arial"/>
          <w:szCs w:val="20"/>
        </w:rPr>
      </w:pPr>
      <w:r w:rsidRPr="00E74F16">
        <w:rPr>
          <w:rFonts w:cs="Arial"/>
          <w:szCs w:val="20"/>
        </w:rPr>
        <w:t>1) projekt budowlany opracowany w oparciu o obowiązujące normy i przepisy,</w:t>
      </w:r>
    </w:p>
    <w:p w:rsidR="00E74F16" w:rsidRPr="00E74F16" w:rsidRDefault="00E74F16" w:rsidP="00E74F16">
      <w:pPr>
        <w:spacing w:after="0" w:line="276" w:lineRule="auto"/>
        <w:rPr>
          <w:rFonts w:cs="Arial"/>
          <w:szCs w:val="20"/>
        </w:rPr>
      </w:pPr>
      <w:r w:rsidRPr="00E74F16">
        <w:rPr>
          <w:rFonts w:cs="Arial"/>
          <w:szCs w:val="20"/>
        </w:rPr>
        <w:t>2) przedmiary robót sporządzone zgodnie z wymaganiami określonymi w</w:t>
      </w:r>
      <w:r>
        <w:rPr>
          <w:rFonts w:cs="Arial"/>
          <w:szCs w:val="20"/>
        </w:rPr>
        <w:t xml:space="preserve"> </w:t>
      </w:r>
      <w:r w:rsidRPr="002161D5">
        <w:rPr>
          <w:rFonts w:cs="Arial"/>
          <w:color w:val="000000"/>
          <w:szCs w:val="20"/>
        </w:rPr>
        <w:t>Rozporządzenie Ministra Rozwoju i Technologii z dnia 20 grudnia 2021 r. w sprawie szczegółowego zakresu i formy dokumentacji projektowej, specyfikacji technicznych wykonania i odbioru robót budowlanych oraz programu funkcjonalno-użytkowego</w:t>
      </w:r>
      <w:r w:rsidRPr="008A7C7C">
        <w:rPr>
          <w:rFonts w:cs="Arial"/>
          <w:color w:val="000000"/>
          <w:szCs w:val="20"/>
        </w:rPr>
        <w:t xml:space="preserve"> (</w:t>
      </w:r>
      <w:proofErr w:type="spellStart"/>
      <w:r w:rsidRPr="008A7C7C">
        <w:rPr>
          <w:rFonts w:cs="Arial"/>
          <w:color w:val="000000"/>
          <w:szCs w:val="20"/>
        </w:rPr>
        <w:t>t.j</w:t>
      </w:r>
      <w:proofErr w:type="spellEnd"/>
      <w:r w:rsidRPr="008A7C7C">
        <w:rPr>
          <w:rFonts w:cs="Arial"/>
          <w:color w:val="000000"/>
          <w:szCs w:val="20"/>
        </w:rPr>
        <w:t>. Dz. U. z 20</w:t>
      </w:r>
      <w:r>
        <w:rPr>
          <w:rFonts w:cs="Arial"/>
          <w:color w:val="000000"/>
          <w:szCs w:val="20"/>
        </w:rPr>
        <w:t>21</w:t>
      </w:r>
      <w:r w:rsidRPr="008A7C7C">
        <w:rPr>
          <w:rFonts w:cs="Arial"/>
          <w:color w:val="000000"/>
          <w:szCs w:val="20"/>
        </w:rPr>
        <w:t xml:space="preserve"> r. poz. </w:t>
      </w:r>
      <w:r>
        <w:rPr>
          <w:rFonts w:cs="Arial"/>
          <w:color w:val="000000"/>
          <w:szCs w:val="20"/>
        </w:rPr>
        <w:t xml:space="preserve">2454 </w:t>
      </w:r>
      <w:r w:rsidRPr="008A7C7C">
        <w:rPr>
          <w:rFonts w:cs="Arial"/>
          <w:color w:val="000000"/>
          <w:szCs w:val="20"/>
        </w:rPr>
        <w:t>ze zm.)</w:t>
      </w:r>
      <w:r w:rsidRPr="00E74F16">
        <w:rPr>
          <w:rFonts w:cs="Arial"/>
          <w:szCs w:val="20"/>
        </w:rPr>
        <w:t>,</w:t>
      </w:r>
    </w:p>
    <w:p w:rsidR="00E74F16" w:rsidRPr="00E74F16" w:rsidRDefault="00E74F16" w:rsidP="00E74F16">
      <w:pPr>
        <w:spacing w:after="0" w:line="276" w:lineRule="auto"/>
        <w:rPr>
          <w:rFonts w:cs="Arial"/>
          <w:szCs w:val="20"/>
        </w:rPr>
      </w:pPr>
      <w:r w:rsidRPr="00E74F16">
        <w:rPr>
          <w:rFonts w:cs="Arial"/>
          <w:szCs w:val="20"/>
        </w:rPr>
        <w:t>3) informację dotyczącą bezpieczeństwa i ochrony zdrowia (BIOZ),</w:t>
      </w:r>
    </w:p>
    <w:p w:rsidR="002E29BD" w:rsidRDefault="00E74F16" w:rsidP="00E74F16">
      <w:pPr>
        <w:spacing w:after="0" w:line="276" w:lineRule="auto"/>
        <w:rPr>
          <w:rFonts w:cs="Arial"/>
          <w:color w:val="000000"/>
          <w:szCs w:val="20"/>
        </w:rPr>
      </w:pPr>
      <w:r w:rsidRPr="00E74F16">
        <w:rPr>
          <w:rFonts w:cs="Arial"/>
          <w:szCs w:val="20"/>
        </w:rPr>
        <w:t>4) specyfikacje techniczne wykonania i odbioru robót budowlanych (</w:t>
      </w:r>
      <w:proofErr w:type="spellStart"/>
      <w:r w:rsidRPr="00E74F16">
        <w:rPr>
          <w:rFonts w:cs="Arial"/>
          <w:szCs w:val="20"/>
        </w:rPr>
        <w:t>STWiOR</w:t>
      </w:r>
      <w:proofErr w:type="spellEnd"/>
      <w:r w:rsidRPr="00E74F16">
        <w:rPr>
          <w:rFonts w:cs="Arial"/>
          <w:szCs w:val="20"/>
        </w:rPr>
        <w:t>)</w:t>
      </w:r>
      <w:r>
        <w:rPr>
          <w:rFonts w:cs="Arial"/>
          <w:szCs w:val="20"/>
        </w:rPr>
        <w:t xml:space="preserve"> </w:t>
      </w:r>
      <w:r w:rsidRPr="00E74F16">
        <w:rPr>
          <w:rFonts w:cs="Arial"/>
          <w:szCs w:val="20"/>
        </w:rPr>
        <w:t xml:space="preserve">sporządzone wg wymagań stawianych </w:t>
      </w:r>
      <w:r w:rsidRPr="002161D5">
        <w:rPr>
          <w:rFonts w:cs="Arial"/>
          <w:color w:val="000000"/>
          <w:szCs w:val="20"/>
        </w:rPr>
        <w:t>Rozporządzenie Ministra Rozwoju i Technologii z dnia 20 grudnia 2021 r. w sprawie szczegółowego zakresu i formy dokumentacji projektowej, specyfikacji technicznych wykonania i odbioru robót budowlanych oraz programu funkcjonalno-użytkowego</w:t>
      </w:r>
      <w:r w:rsidRPr="008A7C7C">
        <w:rPr>
          <w:rFonts w:cs="Arial"/>
          <w:color w:val="000000"/>
          <w:szCs w:val="20"/>
        </w:rPr>
        <w:t xml:space="preserve"> (</w:t>
      </w:r>
      <w:proofErr w:type="spellStart"/>
      <w:r w:rsidRPr="008A7C7C">
        <w:rPr>
          <w:rFonts w:cs="Arial"/>
          <w:color w:val="000000"/>
          <w:szCs w:val="20"/>
        </w:rPr>
        <w:t>t.j</w:t>
      </w:r>
      <w:proofErr w:type="spellEnd"/>
      <w:r w:rsidRPr="008A7C7C">
        <w:rPr>
          <w:rFonts w:cs="Arial"/>
          <w:color w:val="000000"/>
          <w:szCs w:val="20"/>
        </w:rPr>
        <w:t>. Dz. U. z 20</w:t>
      </w:r>
      <w:r>
        <w:rPr>
          <w:rFonts w:cs="Arial"/>
          <w:color w:val="000000"/>
          <w:szCs w:val="20"/>
        </w:rPr>
        <w:t>21</w:t>
      </w:r>
      <w:r w:rsidRPr="008A7C7C">
        <w:rPr>
          <w:rFonts w:cs="Arial"/>
          <w:color w:val="000000"/>
          <w:szCs w:val="20"/>
        </w:rPr>
        <w:t xml:space="preserve"> r. poz. </w:t>
      </w:r>
      <w:r>
        <w:rPr>
          <w:rFonts w:cs="Arial"/>
          <w:color w:val="000000"/>
          <w:szCs w:val="20"/>
        </w:rPr>
        <w:t xml:space="preserve">2454 </w:t>
      </w:r>
      <w:r w:rsidRPr="008A7C7C">
        <w:rPr>
          <w:rFonts w:cs="Arial"/>
          <w:color w:val="000000"/>
          <w:szCs w:val="20"/>
        </w:rPr>
        <w:t>ze zm.)</w:t>
      </w:r>
      <w:r>
        <w:rPr>
          <w:rFonts w:cs="Arial"/>
          <w:color w:val="000000"/>
          <w:szCs w:val="20"/>
        </w:rPr>
        <w:t>.</w:t>
      </w:r>
    </w:p>
    <w:p w:rsidR="00E74F16" w:rsidRDefault="00E74F16" w:rsidP="00E74F16">
      <w:pPr>
        <w:spacing w:after="0" w:line="276" w:lineRule="auto"/>
        <w:rPr>
          <w:rFonts w:cs="Arial"/>
          <w:color w:val="000000"/>
          <w:szCs w:val="20"/>
        </w:rPr>
      </w:pPr>
    </w:p>
    <w:p w:rsidR="00E74F16" w:rsidRDefault="00E74F16" w:rsidP="00E74F16">
      <w:pPr>
        <w:spacing w:after="0" w:line="276" w:lineRule="auto"/>
        <w:rPr>
          <w:rFonts w:cs="Arial"/>
          <w:b/>
          <w:bCs/>
          <w:szCs w:val="20"/>
        </w:rPr>
      </w:pPr>
      <w:r w:rsidRPr="00E74F16">
        <w:rPr>
          <w:rFonts w:cs="Arial"/>
          <w:b/>
          <w:bCs/>
          <w:szCs w:val="20"/>
        </w:rPr>
        <w:t>Projekt budowlany musi obejmować w zależności od potrzeb branże:</w:t>
      </w:r>
    </w:p>
    <w:p w:rsidR="00E74F16" w:rsidRPr="00E74F16" w:rsidRDefault="00E74F16" w:rsidP="00E74F16">
      <w:pPr>
        <w:spacing w:after="0" w:line="276" w:lineRule="auto"/>
        <w:rPr>
          <w:rFonts w:cs="Arial"/>
          <w:szCs w:val="20"/>
        </w:rPr>
      </w:pPr>
      <w:r w:rsidRPr="00E74F16">
        <w:rPr>
          <w:rFonts w:cs="Arial"/>
          <w:szCs w:val="20"/>
        </w:rPr>
        <w:t>1) architektoniczną,</w:t>
      </w:r>
    </w:p>
    <w:p w:rsidR="00E74F16" w:rsidRPr="00E74F16" w:rsidRDefault="00E74F16" w:rsidP="00E74F16">
      <w:pPr>
        <w:spacing w:after="0" w:line="276" w:lineRule="auto"/>
        <w:rPr>
          <w:rFonts w:cs="Arial"/>
          <w:szCs w:val="20"/>
        </w:rPr>
      </w:pPr>
      <w:r w:rsidRPr="00E74F16">
        <w:rPr>
          <w:rFonts w:cs="Arial"/>
          <w:szCs w:val="20"/>
        </w:rPr>
        <w:t>2) konstrukcyjną,</w:t>
      </w:r>
    </w:p>
    <w:p w:rsidR="00E74F16" w:rsidRPr="00E74F16" w:rsidRDefault="00E74F16" w:rsidP="00E74F16">
      <w:pPr>
        <w:spacing w:after="0" w:line="276" w:lineRule="auto"/>
        <w:rPr>
          <w:rFonts w:cs="Arial"/>
          <w:szCs w:val="20"/>
        </w:rPr>
      </w:pPr>
      <w:r w:rsidRPr="00E74F16">
        <w:rPr>
          <w:rFonts w:cs="Arial"/>
          <w:szCs w:val="20"/>
        </w:rPr>
        <w:t>3) instalację sanitarną,</w:t>
      </w:r>
    </w:p>
    <w:p w:rsidR="00E74F16" w:rsidRPr="00E74F16" w:rsidRDefault="00E74F16" w:rsidP="00E74F16">
      <w:pPr>
        <w:spacing w:after="0" w:line="276" w:lineRule="auto"/>
        <w:rPr>
          <w:rFonts w:cs="Arial"/>
          <w:szCs w:val="20"/>
        </w:rPr>
      </w:pPr>
      <w:r w:rsidRPr="00E74F16">
        <w:rPr>
          <w:rFonts w:cs="Arial"/>
          <w:szCs w:val="20"/>
        </w:rPr>
        <w:t>4) instalację elektryczną,</w:t>
      </w:r>
    </w:p>
    <w:p w:rsidR="00E74F16" w:rsidRPr="00E74F16" w:rsidRDefault="00E74F16" w:rsidP="00E74F16">
      <w:pPr>
        <w:spacing w:after="0" w:line="276" w:lineRule="auto"/>
        <w:rPr>
          <w:rFonts w:cs="Arial"/>
          <w:szCs w:val="20"/>
        </w:rPr>
      </w:pPr>
      <w:r w:rsidRPr="00E74F16">
        <w:rPr>
          <w:rFonts w:cs="Arial"/>
          <w:szCs w:val="20"/>
        </w:rPr>
        <w:t xml:space="preserve">5) kosztorysy inwestorskie, przedmiary i </w:t>
      </w:r>
      <w:proofErr w:type="spellStart"/>
      <w:r w:rsidRPr="00E74F16">
        <w:rPr>
          <w:rFonts w:cs="Arial"/>
          <w:szCs w:val="20"/>
        </w:rPr>
        <w:t>STWiOR</w:t>
      </w:r>
      <w:proofErr w:type="spellEnd"/>
      <w:r w:rsidRPr="00E74F16">
        <w:rPr>
          <w:rFonts w:cs="Arial"/>
          <w:szCs w:val="20"/>
        </w:rPr>
        <w:t>,</w:t>
      </w:r>
    </w:p>
    <w:p w:rsidR="00E74F16" w:rsidRDefault="00E74F16" w:rsidP="00E74F16">
      <w:pPr>
        <w:spacing w:after="0" w:line="276" w:lineRule="auto"/>
        <w:rPr>
          <w:rFonts w:cs="Arial"/>
          <w:szCs w:val="20"/>
        </w:rPr>
      </w:pPr>
      <w:r w:rsidRPr="00E74F16">
        <w:rPr>
          <w:rFonts w:cs="Arial"/>
          <w:szCs w:val="20"/>
        </w:rPr>
        <w:t>6) uzgodnienia wynikające z prawa oraz pisemną akceptację zamawiającego względem</w:t>
      </w:r>
      <w:r>
        <w:rPr>
          <w:rFonts w:cs="Arial"/>
          <w:szCs w:val="20"/>
        </w:rPr>
        <w:t xml:space="preserve"> </w:t>
      </w:r>
      <w:r w:rsidRPr="00E74F16">
        <w:rPr>
          <w:rFonts w:cs="Arial"/>
          <w:szCs w:val="20"/>
        </w:rPr>
        <w:t>wszelkich projektowanych rozwiązań.</w:t>
      </w:r>
    </w:p>
    <w:p w:rsidR="00E74F16" w:rsidRPr="00E74F16" w:rsidRDefault="00E74F16" w:rsidP="00E74F16">
      <w:pPr>
        <w:spacing w:after="0" w:line="276" w:lineRule="auto"/>
        <w:rPr>
          <w:rFonts w:cs="Arial"/>
          <w:szCs w:val="20"/>
        </w:rPr>
      </w:pPr>
    </w:p>
    <w:p w:rsidR="00E74F16" w:rsidRPr="00E74F16" w:rsidRDefault="00E74F16" w:rsidP="00E74F16">
      <w:pPr>
        <w:spacing w:after="0" w:line="276" w:lineRule="auto"/>
        <w:rPr>
          <w:rFonts w:cs="Arial"/>
          <w:szCs w:val="20"/>
        </w:rPr>
      </w:pPr>
      <w:r w:rsidRPr="00E74F16">
        <w:rPr>
          <w:rFonts w:cs="Arial"/>
          <w:szCs w:val="20"/>
        </w:rPr>
        <w:t>Wykonawca dostarczy wszelkie urządzenia i elementy wyposażenia wynikające z</w:t>
      </w:r>
      <w:r>
        <w:rPr>
          <w:rFonts w:cs="Arial"/>
          <w:szCs w:val="20"/>
        </w:rPr>
        <w:t xml:space="preserve"> </w:t>
      </w:r>
      <w:r w:rsidRPr="00E74F16">
        <w:rPr>
          <w:rFonts w:cs="Arial"/>
          <w:szCs w:val="20"/>
        </w:rPr>
        <w:t>projektów budowlanych.</w:t>
      </w:r>
    </w:p>
    <w:p w:rsidR="00E74F16" w:rsidRDefault="00E74F16" w:rsidP="00E74F16">
      <w:pPr>
        <w:spacing w:after="0" w:line="276" w:lineRule="auto"/>
        <w:rPr>
          <w:rFonts w:cs="Arial"/>
          <w:szCs w:val="20"/>
        </w:rPr>
      </w:pPr>
    </w:p>
    <w:p w:rsidR="007B0F4C" w:rsidRDefault="006056E1">
      <w:pPr>
        <w:pStyle w:val="Nagwek1"/>
        <w:spacing w:after="0" w:line="276" w:lineRule="auto"/>
      </w:pPr>
      <w:bookmarkStart w:id="12" w:name="_Toc111147681"/>
      <w:r>
        <w:t>Aktualne uwarunkowania wykonania przedmiotu zamówienia</w:t>
      </w:r>
      <w:bookmarkEnd w:id="12"/>
    </w:p>
    <w:p w:rsidR="00F3730E" w:rsidRDefault="00F3730E" w:rsidP="00F3730E">
      <w:r>
        <w:t xml:space="preserve">Przedmiotem zamówienia jest projekt i realizacja przebudowy </w:t>
      </w:r>
      <w:r w:rsidRPr="00F3730E">
        <w:t>z rozbudową budynku świetlicy wiejskiej w miejscowości Murzynko</w:t>
      </w:r>
      <w:r>
        <w:t>.</w:t>
      </w:r>
    </w:p>
    <w:p w:rsidR="00F3730E" w:rsidRDefault="00F3730E" w:rsidP="00F3730E">
      <w:r>
        <w:t xml:space="preserve">Dokumentację projektową należy wykonać zgodnie z wymaganymi przepisami prawa budowlanego- ustawa z dn. 7 lipca 1994r, Prawo budowlane (Dz. U. </w:t>
      </w:r>
      <w:r w:rsidR="003541DC" w:rsidRPr="003541DC">
        <w:t>2021 poz. 2351</w:t>
      </w:r>
      <w:r>
        <w:t xml:space="preserve">). Dodatkowo projekt należy na każdym etapie uzgadniać z zamawiającym uzyskując pisemne zatwierdzenie. Realizację Robót budowlanych i instalacyjnych wykonywać zgodnie z dokumentacją projektową budowlaną. Zakres realizacji zgodny z projektem, wszelkie roboty budowlane prowadzić pod nadzorem osób uprawnionych (kierownik budowy, inspektor nadzoru). Wszelkie wątpliwości w trakcie wykonywania robót wyjaśniać w ramach nadzoru autorskiego. Roboty budowlane wykonywać zgodnie z normami i przepisami budowlanym, wszystkie prace wykonać zgodnie z Warunkami Technicznymi Wykonania i Odbioru Robót Budowlanych. </w:t>
      </w:r>
    </w:p>
    <w:p w:rsidR="00F3730E" w:rsidRDefault="00F3730E" w:rsidP="00F3730E">
      <w:r>
        <w:t>Typ i rodzaj w/w wyposażenia wykonawca będzie szczegółowo uzgadniał i konsultował z Zamawiającym.</w:t>
      </w:r>
    </w:p>
    <w:p w:rsidR="00F3730E" w:rsidRDefault="00F3730E" w:rsidP="00F3730E">
      <w:r>
        <w:t>W przypadku gdy teren objęty inwestycją zlokalizowany jest w strefie ochrony konserwatorskiej lub przedmiotowy obiekt wpisany jest do rejestru bądź ewidencji zabytków prace projektowe należy uzgadniać z właściwym Konserwatorem Zabytków.</w:t>
      </w:r>
    </w:p>
    <w:p w:rsidR="00F3730E" w:rsidRPr="00F3730E" w:rsidRDefault="00F3730E" w:rsidP="00F3730E">
      <w:r>
        <w:t>Jeżeli inwestycja objęta niniejszym opracowaniem nie jest objęta miejscowym planem zagospodarowania przestrzennego przed przystąpieniem do realizacji projektu należy uzyskać warunki zabudowy dla przedmiotowego terenu.</w:t>
      </w:r>
    </w:p>
    <w:p w:rsidR="007B0F4C" w:rsidRDefault="00CA7D6E">
      <w:pPr>
        <w:pStyle w:val="Nagwek2"/>
        <w:widowControl/>
        <w:suppressLineNumbers/>
        <w:adjustRightInd/>
        <w:spacing w:line="276" w:lineRule="auto"/>
        <w:textAlignment w:val="auto"/>
      </w:pPr>
      <w:bookmarkStart w:id="13" w:name="_Toc111147682"/>
      <w:bookmarkStart w:id="14" w:name="_Toc117599552"/>
      <w:bookmarkStart w:id="15" w:name="_Toc110996799"/>
      <w:bookmarkEnd w:id="11"/>
      <w:r>
        <w:t>Lokalizacja obiektu, stan obecny działki</w:t>
      </w:r>
      <w:bookmarkEnd w:id="13"/>
    </w:p>
    <w:p w:rsidR="009E31D8" w:rsidRDefault="009E31D8" w:rsidP="009E31D8">
      <w:pPr>
        <w:rPr>
          <w:rFonts w:cs="Arial"/>
          <w:color w:val="000000"/>
          <w:szCs w:val="20"/>
        </w:rPr>
      </w:pPr>
      <w:r w:rsidRPr="00882CA8">
        <w:rPr>
          <w:rFonts w:cs="Arial"/>
          <w:color w:val="000000"/>
          <w:szCs w:val="20"/>
        </w:rPr>
        <w:t>Działka nr 141 jest własnością Gminy Gniewkowo i nie jest objęta miejscowym planem zagospodarowania przestrzennego. Na działce znajduje się budynek świetlicy wiejskiej, której dotyczy zamierzenie inwestycyjne. Działka uzbrojona jest w przyłącza wodociągowe i energetyczne. Na terenie działki znajduje się zbiornik na nieczystości podłączony do wewnętrznej instalacji kanalizacji sanitarnej. Wody opadowe odprowadzane na teren zielony działki. Najbliższe sąsiedztwo to budynki gospodarcze i mieszkalne. Do działki zapewniony jest istniejący dojazd z drogi publicznej (dz. nr 53), będącej jej północno-wschodnią granicą. Od strony zachodniej działka ta graniczy z działką rolną zabudowaną nr 60/3 oraz od strony południowo-wschodniej z działką rolną nr 62. Powierzchnia działki zamierzenia inwestycyjnego wynosi 0,0</w:t>
      </w:r>
      <w:r>
        <w:rPr>
          <w:rFonts w:cs="Arial"/>
          <w:color w:val="000000"/>
          <w:szCs w:val="20"/>
        </w:rPr>
        <w:t xml:space="preserve">8 </w:t>
      </w:r>
      <w:r w:rsidRPr="00882CA8">
        <w:rPr>
          <w:rFonts w:cs="Arial"/>
          <w:color w:val="000000"/>
          <w:szCs w:val="20"/>
        </w:rPr>
        <w:t xml:space="preserve">ha. </w:t>
      </w:r>
    </w:p>
    <w:p w:rsidR="009E31D8" w:rsidRPr="009E31D8" w:rsidRDefault="009E31D8" w:rsidP="009E31D8"/>
    <w:p w:rsidR="00CA7D6E" w:rsidRDefault="00CA7D6E" w:rsidP="00CA7D6E">
      <w:r>
        <w:rPr>
          <w:noProof/>
        </w:rPr>
        <w:drawing>
          <wp:inline distT="0" distB="0" distL="0" distR="0">
            <wp:extent cx="6073140" cy="3168015"/>
            <wp:effectExtent l="0" t="0" r="381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73140" cy="3168015"/>
                    </a:xfrm>
                    <a:prstGeom prst="rect">
                      <a:avLst/>
                    </a:prstGeom>
                    <a:noFill/>
                    <a:ln>
                      <a:noFill/>
                    </a:ln>
                  </pic:spPr>
                </pic:pic>
              </a:graphicData>
            </a:graphic>
          </wp:inline>
        </w:drawing>
      </w:r>
    </w:p>
    <w:p w:rsidR="00CA7D6E" w:rsidRPr="002E29BD" w:rsidRDefault="00CA7D6E" w:rsidP="00CA7D6E">
      <w:pPr>
        <w:rPr>
          <w:rFonts w:cs="Arial"/>
          <w:color w:val="000000"/>
          <w:sz w:val="18"/>
          <w:szCs w:val="18"/>
        </w:rPr>
      </w:pPr>
      <w:r w:rsidRPr="002E29BD">
        <w:rPr>
          <w:rFonts w:cs="Arial"/>
          <w:b/>
          <w:bCs/>
          <w:color w:val="00000A"/>
          <w:sz w:val="16"/>
          <w:szCs w:val="16"/>
        </w:rPr>
        <w:t xml:space="preserve">Zdjęcie </w:t>
      </w:r>
      <w:r>
        <w:rPr>
          <w:rFonts w:cs="Arial"/>
          <w:b/>
          <w:bCs/>
          <w:color w:val="00000A"/>
          <w:sz w:val="16"/>
          <w:szCs w:val="16"/>
        </w:rPr>
        <w:t>2.</w:t>
      </w:r>
      <w:r w:rsidRPr="002E29BD">
        <w:rPr>
          <w:rFonts w:cs="Arial"/>
          <w:b/>
          <w:bCs/>
          <w:color w:val="4F81BD"/>
          <w:sz w:val="16"/>
          <w:szCs w:val="16"/>
        </w:rPr>
        <w:t xml:space="preserve"> </w:t>
      </w:r>
      <w:r w:rsidRPr="002E29BD">
        <w:rPr>
          <w:rFonts w:cs="Arial"/>
          <w:b/>
          <w:bCs/>
          <w:color w:val="00000A"/>
          <w:sz w:val="16"/>
          <w:szCs w:val="16"/>
        </w:rPr>
        <w:t>Lokalizacja świetlicy wiejskiej [</w:t>
      </w:r>
      <w:r w:rsidRPr="00CA7D6E">
        <w:rPr>
          <w:rFonts w:cs="Arial"/>
          <w:b/>
          <w:bCs/>
          <w:color w:val="00000A"/>
          <w:sz w:val="16"/>
          <w:szCs w:val="16"/>
        </w:rPr>
        <w:t>https://www.google.pl/maps</w:t>
      </w:r>
      <w:r w:rsidRPr="002E29BD">
        <w:rPr>
          <w:rFonts w:cs="Arial"/>
          <w:b/>
          <w:bCs/>
          <w:color w:val="00000A"/>
          <w:sz w:val="16"/>
          <w:szCs w:val="16"/>
        </w:rPr>
        <w:t>]</w:t>
      </w:r>
    </w:p>
    <w:p w:rsidR="00CA7D6E" w:rsidRPr="00CA7D6E" w:rsidRDefault="00CA7D6E" w:rsidP="00CA7D6E"/>
    <w:bookmarkEnd w:id="14"/>
    <w:bookmarkEnd w:id="15"/>
    <w:p w:rsidR="00CA7D6E" w:rsidRDefault="00A80C30" w:rsidP="00CA7D6E">
      <w:pPr>
        <w:rPr>
          <w:rFonts w:cs="Arial"/>
          <w:color w:val="000000"/>
          <w:szCs w:val="20"/>
        </w:rPr>
      </w:pPr>
      <w:r>
        <w:rPr>
          <w:rFonts w:cs="Arial"/>
          <w:noProof/>
          <w:color w:val="000000"/>
          <w:szCs w:val="20"/>
        </w:rPr>
        <w:drawing>
          <wp:inline distT="0" distB="0" distL="0" distR="0">
            <wp:extent cx="6064250" cy="34016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64250" cy="3401695"/>
                    </a:xfrm>
                    <a:prstGeom prst="rect">
                      <a:avLst/>
                    </a:prstGeom>
                    <a:noFill/>
                    <a:ln>
                      <a:noFill/>
                    </a:ln>
                  </pic:spPr>
                </pic:pic>
              </a:graphicData>
            </a:graphic>
          </wp:inline>
        </w:drawing>
      </w:r>
    </w:p>
    <w:p w:rsidR="00CA7D6E" w:rsidRDefault="00CA7D6E" w:rsidP="00CA7D6E">
      <w:pPr>
        <w:rPr>
          <w:rFonts w:cs="Arial"/>
          <w:b/>
          <w:bCs/>
          <w:color w:val="00000A"/>
          <w:sz w:val="16"/>
          <w:szCs w:val="16"/>
        </w:rPr>
      </w:pPr>
      <w:r w:rsidRPr="002E29BD">
        <w:rPr>
          <w:rFonts w:cs="Arial"/>
          <w:b/>
          <w:bCs/>
          <w:color w:val="00000A"/>
          <w:sz w:val="16"/>
          <w:szCs w:val="16"/>
        </w:rPr>
        <w:t xml:space="preserve">Zdjęcie </w:t>
      </w:r>
      <w:r>
        <w:rPr>
          <w:rFonts w:cs="Arial"/>
          <w:b/>
          <w:bCs/>
          <w:color w:val="00000A"/>
          <w:sz w:val="16"/>
          <w:szCs w:val="16"/>
        </w:rPr>
        <w:t>2.</w:t>
      </w:r>
      <w:r w:rsidRPr="002E29BD">
        <w:rPr>
          <w:rFonts w:cs="Arial"/>
          <w:b/>
          <w:bCs/>
          <w:color w:val="4F81BD"/>
          <w:sz w:val="16"/>
          <w:szCs w:val="16"/>
        </w:rPr>
        <w:t xml:space="preserve"> </w:t>
      </w:r>
      <w:r w:rsidRPr="002E29BD">
        <w:rPr>
          <w:rFonts w:cs="Arial"/>
          <w:b/>
          <w:bCs/>
          <w:color w:val="00000A"/>
          <w:sz w:val="16"/>
          <w:szCs w:val="16"/>
        </w:rPr>
        <w:t xml:space="preserve">Lokalizacja świetlicy wiejskiej z zaznaczonym obszarem który nie podlega zmianom dla danego przedsięwzięcia </w:t>
      </w:r>
      <w:r w:rsidR="00A80C30">
        <w:rPr>
          <w:rFonts w:cs="Arial"/>
          <w:b/>
          <w:bCs/>
          <w:color w:val="00000A"/>
          <w:sz w:val="16"/>
          <w:szCs w:val="16"/>
        </w:rPr>
        <w:t>(krzyżyk) oraz z częścią do rozbiórki</w:t>
      </w:r>
      <w:r w:rsidR="004A11D4">
        <w:rPr>
          <w:rFonts w:cs="Arial"/>
          <w:b/>
          <w:bCs/>
          <w:color w:val="00000A"/>
          <w:sz w:val="16"/>
          <w:szCs w:val="16"/>
        </w:rPr>
        <w:t xml:space="preserve"> i odbudowy (zakres </w:t>
      </w:r>
      <w:proofErr w:type="spellStart"/>
      <w:r w:rsidR="004A11D4">
        <w:rPr>
          <w:rFonts w:cs="Arial"/>
          <w:b/>
          <w:bCs/>
          <w:color w:val="00000A"/>
          <w:sz w:val="16"/>
          <w:szCs w:val="16"/>
        </w:rPr>
        <w:t>niezakresowany</w:t>
      </w:r>
      <w:proofErr w:type="spellEnd"/>
      <w:r w:rsidR="004A11D4">
        <w:rPr>
          <w:rFonts w:cs="Arial"/>
          <w:b/>
          <w:bCs/>
          <w:color w:val="00000A"/>
          <w:sz w:val="16"/>
          <w:szCs w:val="16"/>
        </w:rPr>
        <w:t>) oraz rozbiórki bez odbudowy (zakr</w:t>
      </w:r>
      <w:r w:rsidR="00A80C30">
        <w:rPr>
          <w:rFonts w:cs="Arial"/>
          <w:b/>
          <w:bCs/>
          <w:color w:val="00000A"/>
          <w:sz w:val="16"/>
          <w:szCs w:val="16"/>
        </w:rPr>
        <w:t xml:space="preserve">eskowany obszar) </w:t>
      </w:r>
      <w:r w:rsidRPr="002E29BD">
        <w:rPr>
          <w:rFonts w:cs="Arial"/>
          <w:b/>
          <w:bCs/>
          <w:color w:val="00000A"/>
          <w:sz w:val="16"/>
          <w:szCs w:val="16"/>
        </w:rPr>
        <w:t>[https://polska.geoportal2.pl/map/</w:t>
      </w:r>
      <w:proofErr w:type="spellStart"/>
      <w:r w:rsidRPr="002E29BD">
        <w:rPr>
          <w:rFonts w:cs="Arial"/>
          <w:b/>
          <w:bCs/>
          <w:color w:val="00000A"/>
          <w:sz w:val="16"/>
          <w:szCs w:val="16"/>
        </w:rPr>
        <w:t>www</w:t>
      </w:r>
      <w:proofErr w:type="spellEnd"/>
      <w:r w:rsidRPr="002E29BD">
        <w:rPr>
          <w:rFonts w:cs="Arial"/>
          <w:b/>
          <w:bCs/>
          <w:color w:val="00000A"/>
          <w:sz w:val="16"/>
          <w:szCs w:val="16"/>
        </w:rPr>
        <w:t>/</w:t>
      </w:r>
      <w:proofErr w:type="spellStart"/>
      <w:r w:rsidRPr="002E29BD">
        <w:rPr>
          <w:rFonts w:cs="Arial"/>
          <w:b/>
          <w:bCs/>
          <w:color w:val="00000A"/>
          <w:sz w:val="16"/>
          <w:szCs w:val="16"/>
        </w:rPr>
        <w:t>mapa.php?mapa=polskas</w:t>
      </w:r>
      <w:proofErr w:type="spellEnd"/>
      <w:r w:rsidRPr="002E29BD">
        <w:rPr>
          <w:rFonts w:cs="Arial"/>
          <w:b/>
          <w:bCs/>
          <w:color w:val="00000A"/>
          <w:sz w:val="16"/>
          <w:szCs w:val="16"/>
        </w:rPr>
        <w:t>]</w:t>
      </w:r>
    </w:p>
    <w:p w:rsidR="00DB60B2" w:rsidRPr="002E29BD" w:rsidRDefault="00DB60B2" w:rsidP="00CA7D6E">
      <w:pPr>
        <w:rPr>
          <w:rFonts w:cs="Arial"/>
          <w:color w:val="000000"/>
          <w:sz w:val="18"/>
          <w:szCs w:val="18"/>
        </w:rPr>
      </w:pPr>
    </w:p>
    <w:p w:rsidR="007B0F4C" w:rsidRDefault="00DB60B2">
      <w:pPr>
        <w:pStyle w:val="Nagwek2"/>
        <w:spacing w:line="276" w:lineRule="auto"/>
      </w:pPr>
      <w:bookmarkStart w:id="16" w:name="_Toc111147683"/>
      <w:r w:rsidRPr="00DB60B2">
        <w:t>Ukształtowanie terenu, warunki gruntowe</w:t>
      </w:r>
      <w:bookmarkEnd w:id="16"/>
    </w:p>
    <w:p w:rsidR="00DB60B2" w:rsidRPr="00DB60B2" w:rsidRDefault="00DB60B2" w:rsidP="00DB60B2">
      <w:pPr>
        <w:autoSpaceDE w:val="0"/>
        <w:autoSpaceDN w:val="0"/>
        <w:spacing w:line="276" w:lineRule="auto"/>
        <w:rPr>
          <w:rFonts w:cs="Arial"/>
        </w:rPr>
      </w:pPr>
      <w:r w:rsidRPr="00DB60B2">
        <w:rPr>
          <w:rFonts w:cs="Arial"/>
        </w:rPr>
        <w:t>Teren płaski. Warunki posadowienia ław przyjęto dla piasku gliniastego o stopniu plastyczności  I</w:t>
      </w:r>
      <w:r w:rsidRPr="00DB60B2">
        <w:rPr>
          <w:rFonts w:cs="Arial"/>
          <w:vertAlign w:val="subscript"/>
        </w:rPr>
        <w:t xml:space="preserve">L </w:t>
      </w:r>
      <w:r w:rsidRPr="00DB60B2">
        <w:rPr>
          <w:rFonts w:cs="Arial"/>
        </w:rPr>
        <w:t xml:space="preserve">= 0,30. Zwierciadło wody gruntowej przyjęto poniżej poziomu posadowienia budynku. Obiekt należy zaliczyć do pierwszej kategorii geotechnicznej. W trakcie wykonywania prac ziemnych należy stosować się do postanowień normy PN-68/B–06050 oraz punktu 2.4 wg PN-81/B-3020. </w:t>
      </w:r>
    </w:p>
    <w:p w:rsidR="00DB60B2" w:rsidRPr="00DB60B2" w:rsidRDefault="00DB60B2" w:rsidP="00DB60B2">
      <w:pPr>
        <w:spacing w:line="276" w:lineRule="auto"/>
        <w:rPr>
          <w:rFonts w:cs="Arial"/>
        </w:rPr>
      </w:pPr>
      <w:r w:rsidRPr="00DB60B2">
        <w:rPr>
          <w:rFonts w:cs="Arial"/>
        </w:rPr>
        <w:t>W czasie wykonywania wykopów m.in. pod instalacje poziom wód gruntowych powinien się utrzymywać poniżej dna wykopu. W przypadku wystąpienia kolizji w czasie wykonywania robót ziemnych z urządzeniami podziemnymi a nie zarejestrowanymi w podkładach mapowych, problem ten należy zgłosić niezwłocznie kierownikowi budowy i przerwać prace budowlane. Wody opadowe odprowadzić poza teren budynku.</w:t>
      </w:r>
    </w:p>
    <w:p w:rsidR="007B0F4C" w:rsidRPr="00C65187" w:rsidRDefault="006056E1">
      <w:pPr>
        <w:pStyle w:val="Nagwek2"/>
        <w:spacing w:line="276" w:lineRule="auto"/>
      </w:pPr>
      <w:bookmarkStart w:id="17" w:name="_Toc111147684"/>
      <w:r w:rsidRPr="00C65187">
        <w:t>Formy ochrony Przyrody</w:t>
      </w:r>
      <w:bookmarkEnd w:id="17"/>
    </w:p>
    <w:p w:rsidR="007B0F4C" w:rsidRDefault="006056E1">
      <w:pPr>
        <w:spacing w:after="60" w:line="276" w:lineRule="auto"/>
        <w:rPr>
          <w:rFonts w:cs="Arial"/>
          <w:szCs w:val="20"/>
        </w:rPr>
      </w:pPr>
      <w:r w:rsidRPr="00C65187">
        <w:rPr>
          <w:rFonts w:cs="Arial"/>
          <w:szCs w:val="20"/>
        </w:rPr>
        <w:t>W obszarze zaplanowan</w:t>
      </w:r>
      <w:r w:rsidR="00C65187">
        <w:rPr>
          <w:rFonts w:cs="Arial"/>
          <w:szCs w:val="20"/>
        </w:rPr>
        <w:t xml:space="preserve">ych inwestycji </w:t>
      </w:r>
      <w:r w:rsidRPr="00C65187">
        <w:rPr>
          <w:rFonts w:cs="Arial"/>
          <w:szCs w:val="20"/>
        </w:rPr>
        <w:t>nie występują tereny objęte obszarową lub punktową formą ochrony przyrody.</w:t>
      </w:r>
    </w:p>
    <w:p w:rsidR="007B0F4C" w:rsidRDefault="006056E1">
      <w:pPr>
        <w:pStyle w:val="Nagwek2"/>
        <w:spacing w:line="276" w:lineRule="auto"/>
      </w:pPr>
      <w:bookmarkStart w:id="18" w:name="_Toc111147685"/>
      <w:r>
        <w:t>Osuwiska i tereny zagrożone ruchami masowymi</w:t>
      </w:r>
      <w:bookmarkEnd w:id="18"/>
    </w:p>
    <w:p w:rsidR="00DB60B2" w:rsidRPr="00944422" w:rsidRDefault="00DB60B2" w:rsidP="00DB60B2">
      <w:pPr>
        <w:autoSpaceDE w:val="0"/>
        <w:spacing w:before="240" w:line="276" w:lineRule="auto"/>
      </w:pPr>
      <w:r w:rsidRPr="00944422">
        <w:t xml:space="preserve">Inwestycja leży poza obszarem oddziaływania górniczego oraz nie polega na wykonywaniu prac geologicznych, wydobywaniu kopalin ze złóż, ani też prowadzeniu działalności gospodarczej w zakresie </w:t>
      </w:r>
      <w:proofErr w:type="spellStart"/>
      <w:r w:rsidRPr="00944422">
        <w:t>bezzbiornikowego</w:t>
      </w:r>
      <w:proofErr w:type="spellEnd"/>
      <w:r w:rsidRPr="00944422">
        <w:t xml:space="preserve"> magazynowania substancji oraz składowania odpadów z górotworu. Teren działki nie jest położony między linią brzegu a wałem przeciwpowodziowym lub naturalnym wysokim brzegiem, w którym wybudowano trasę wału przeciwpowodziowego, nie jest także wyspą i przymuliskiem, ani obszarem morskiego pasa nadbrzeżnego. Nie jest również strefą przepływów wezbrań powodziowych. Teren nie jest narażony na szkodliwe wpływy robót górniczych, osuwisk oraz nie jest zagrożony powodzą.</w:t>
      </w:r>
    </w:p>
    <w:p w:rsidR="007B0F4C" w:rsidRDefault="006056E1">
      <w:pPr>
        <w:pStyle w:val="Nagwek2"/>
        <w:widowControl/>
        <w:suppressLineNumbers/>
        <w:adjustRightInd/>
        <w:spacing w:line="276" w:lineRule="auto"/>
        <w:textAlignment w:val="auto"/>
      </w:pPr>
      <w:bookmarkStart w:id="19" w:name="_Toc14687055"/>
      <w:bookmarkStart w:id="20" w:name="_Toc111147686"/>
      <w:r>
        <w:t>Strefa ochrony konserwatorskiej, strefa nadzoru archeologicznego.</w:t>
      </w:r>
      <w:bookmarkEnd w:id="19"/>
      <w:bookmarkEnd w:id="20"/>
    </w:p>
    <w:p w:rsidR="007B0F4C" w:rsidRDefault="006056E1">
      <w:pPr>
        <w:spacing w:after="60" w:line="276" w:lineRule="auto"/>
        <w:rPr>
          <w:rFonts w:cs="Arial"/>
          <w:szCs w:val="20"/>
        </w:rPr>
      </w:pPr>
      <w:r>
        <w:rPr>
          <w:rFonts w:cs="Arial"/>
          <w:szCs w:val="20"/>
        </w:rPr>
        <w:t xml:space="preserve">Teren, na którym będzie realizowany Przedmiot Zamówienia nie znajduje się w granicach ochrony konserwatorskiej, brak obiektów wpisanych do rejestru zabytków, nie została wyznaczona strefa nadzoru archeologicznego, nie występują również stanowiska archeologiczne. </w:t>
      </w:r>
    </w:p>
    <w:p w:rsidR="007B0F4C" w:rsidRDefault="007B0F4C">
      <w:pPr>
        <w:spacing w:after="0" w:line="276" w:lineRule="auto"/>
        <w:rPr>
          <w:rFonts w:cs="Arial"/>
          <w:szCs w:val="20"/>
        </w:rPr>
      </w:pPr>
    </w:p>
    <w:p w:rsidR="007B0F4C" w:rsidRDefault="006056E1">
      <w:pPr>
        <w:pStyle w:val="Nagwek1"/>
        <w:spacing w:line="276" w:lineRule="auto"/>
      </w:pPr>
      <w:bookmarkStart w:id="21" w:name="_Toc467491939"/>
      <w:bookmarkStart w:id="22" w:name="_Toc467491942"/>
      <w:bookmarkStart w:id="23" w:name="_Toc111147687"/>
      <w:bookmarkEnd w:id="21"/>
      <w:bookmarkEnd w:id="22"/>
      <w:r>
        <w:t>Ogólne właściwości funkcjonalno – użytkowe</w:t>
      </w:r>
      <w:bookmarkEnd w:id="23"/>
    </w:p>
    <w:p w:rsidR="00F31875" w:rsidRDefault="00F31875" w:rsidP="00F31875">
      <w:pPr>
        <w:spacing w:after="0" w:line="276" w:lineRule="auto"/>
        <w:rPr>
          <w:rFonts w:cs="Arial"/>
          <w:szCs w:val="20"/>
        </w:rPr>
      </w:pPr>
      <w:r w:rsidRPr="00F31875">
        <w:rPr>
          <w:rFonts w:cs="Arial"/>
          <w:szCs w:val="20"/>
        </w:rPr>
        <w:t>Planowana inwestycja zmierza do podniesienia jakości realizowanych zadań oraz do</w:t>
      </w:r>
      <w:r>
        <w:rPr>
          <w:rFonts w:cs="Arial"/>
          <w:szCs w:val="20"/>
        </w:rPr>
        <w:t xml:space="preserve"> </w:t>
      </w:r>
      <w:r w:rsidRPr="00F31875">
        <w:rPr>
          <w:rFonts w:cs="Arial"/>
          <w:szCs w:val="20"/>
        </w:rPr>
        <w:t>szerszej integracji lokalnej społeczności.</w:t>
      </w:r>
    </w:p>
    <w:p w:rsidR="00F31875" w:rsidRPr="00F31875" w:rsidRDefault="00F31875" w:rsidP="00F31875">
      <w:pPr>
        <w:spacing w:after="0" w:line="276" w:lineRule="auto"/>
        <w:rPr>
          <w:rFonts w:cs="Arial"/>
          <w:szCs w:val="20"/>
        </w:rPr>
      </w:pPr>
    </w:p>
    <w:p w:rsidR="00B937DA" w:rsidRDefault="00F31875" w:rsidP="00267D35">
      <w:pPr>
        <w:spacing w:after="0" w:line="276" w:lineRule="auto"/>
        <w:rPr>
          <w:rFonts w:cs="Arial"/>
          <w:szCs w:val="20"/>
        </w:rPr>
      </w:pPr>
      <w:r w:rsidRPr="00F31875">
        <w:rPr>
          <w:rFonts w:cs="Arial"/>
          <w:szCs w:val="20"/>
        </w:rPr>
        <w:t>W ramach przedsięwzięcia zachowane zostaną obecne funkcje pomieszczeń</w:t>
      </w:r>
      <w:r>
        <w:rPr>
          <w:rFonts w:cs="Arial"/>
          <w:szCs w:val="20"/>
        </w:rPr>
        <w:t xml:space="preserve"> w</w:t>
      </w:r>
      <w:r w:rsidRPr="00F31875">
        <w:rPr>
          <w:rFonts w:cs="Arial"/>
          <w:szCs w:val="20"/>
        </w:rPr>
        <w:t xml:space="preserve"> </w:t>
      </w:r>
      <w:r>
        <w:rPr>
          <w:rFonts w:cs="Arial"/>
          <w:szCs w:val="20"/>
        </w:rPr>
        <w:t xml:space="preserve">południowej części </w:t>
      </w:r>
      <w:r w:rsidRPr="00F31875">
        <w:rPr>
          <w:rFonts w:cs="Arial"/>
          <w:szCs w:val="20"/>
        </w:rPr>
        <w:t>budynku. Obiekt zostanie przebudowany w zakresie zgodnym w pkt. 2.</w:t>
      </w:r>
      <w:r>
        <w:rPr>
          <w:rFonts w:cs="Arial"/>
          <w:szCs w:val="20"/>
        </w:rPr>
        <w:t xml:space="preserve"> </w:t>
      </w:r>
      <w:r w:rsidRPr="00F31875">
        <w:rPr>
          <w:rFonts w:cs="Arial"/>
          <w:szCs w:val="20"/>
        </w:rPr>
        <w:t xml:space="preserve">Wejście główne do </w:t>
      </w:r>
      <w:r>
        <w:rPr>
          <w:rFonts w:cs="Arial"/>
          <w:szCs w:val="20"/>
        </w:rPr>
        <w:t>Świetlic</w:t>
      </w:r>
      <w:r w:rsidR="00267D35">
        <w:rPr>
          <w:rFonts w:cs="Arial"/>
          <w:szCs w:val="20"/>
        </w:rPr>
        <w:t>y</w:t>
      </w:r>
      <w:r w:rsidRPr="00F31875">
        <w:rPr>
          <w:rFonts w:cs="Arial"/>
          <w:szCs w:val="20"/>
        </w:rPr>
        <w:t xml:space="preserve"> zlokalizowano od strony północnej</w:t>
      </w:r>
      <w:r>
        <w:rPr>
          <w:rFonts w:cs="Arial"/>
          <w:szCs w:val="20"/>
        </w:rPr>
        <w:t xml:space="preserve"> </w:t>
      </w:r>
      <w:r w:rsidRPr="00F31875">
        <w:rPr>
          <w:rFonts w:cs="Arial"/>
          <w:szCs w:val="20"/>
        </w:rPr>
        <w:t xml:space="preserve">przy drodze </w:t>
      </w:r>
      <w:r w:rsidR="00267D35">
        <w:rPr>
          <w:rFonts w:cs="Arial"/>
          <w:szCs w:val="20"/>
        </w:rPr>
        <w:t>wojewódzkiej</w:t>
      </w:r>
      <w:r w:rsidRPr="00F31875">
        <w:rPr>
          <w:rFonts w:cs="Arial"/>
          <w:szCs w:val="20"/>
        </w:rPr>
        <w:t xml:space="preserve"> </w:t>
      </w:r>
      <w:r w:rsidR="00267D35">
        <w:rPr>
          <w:rFonts w:cs="Arial"/>
          <w:szCs w:val="20"/>
        </w:rPr>
        <w:t>246</w:t>
      </w:r>
      <w:r w:rsidRPr="00F31875">
        <w:rPr>
          <w:rFonts w:cs="Arial"/>
          <w:szCs w:val="20"/>
        </w:rPr>
        <w:t xml:space="preserve">. Wejście główne prowadzi </w:t>
      </w:r>
      <w:r w:rsidR="00267D35">
        <w:rPr>
          <w:rFonts w:cs="Arial"/>
          <w:szCs w:val="20"/>
        </w:rPr>
        <w:t>do korytarza w którym uwzględniona jest szatnia. Z</w:t>
      </w:r>
      <w:r w:rsidRPr="00F31875">
        <w:rPr>
          <w:rFonts w:cs="Arial"/>
          <w:szCs w:val="20"/>
        </w:rPr>
        <w:t xml:space="preserve"> </w:t>
      </w:r>
      <w:r w:rsidR="00267D35">
        <w:rPr>
          <w:rFonts w:cs="Arial"/>
          <w:szCs w:val="20"/>
        </w:rPr>
        <w:t xml:space="preserve">korytarza </w:t>
      </w:r>
      <w:r w:rsidRPr="00F31875">
        <w:rPr>
          <w:rFonts w:cs="Arial"/>
          <w:szCs w:val="20"/>
        </w:rPr>
        <w:t>można dostać się do</w:t>
      </w:r>
      <w:r>
        <w:rPr>
          <w:rFonts w:cs="Arial"/>
          <w:szCs w:val="20"/>
        </w:rPr>
        <w:t xml:space="preserve"> </w:t>
      </w:r>
      <w:r w:rsidR="00267D35">
        <w:rPr>
          <w:rFonts w:cs="Arial"/>
          <w:szCs w:val="20"/>
        </w:rPr>
        <w:t>toalet znajdujących się po prawej stronie, Sali spotkań po lewej stronie oraz do kuchni i magazynu znajdujących się po prawej stronie za toaletami.</w:t>
      </w:r>
      <w:r w:rsidR="00E00B06">
        <w:rPr>
          <w:rFonts w:cs="Arial"/>
          <w:szCs w:val="20"/>
        </w:rPr>
        <w:t xml:space="preserve"> </w:t>
      </w:r>
      <w:r w:rsidR="00E00B06" w:rsidRPr="00E00B06">
        <w:rPr>
          <w:rFonts w:cs="Arial"/>
          <w:szCs w:val="20"/>
        </w:rPr>
        <w:t xml:space="preserve">Planuje się częściowe </w:t>
      </w:r>
      <w:r w:rsidR="00E00B06">
        <w:rPr>
          <w:rFonts w:cs="Arial"/>
          <w:szCs w:val="20"/>
        </w:rPr>
        <w:t>zagospodarowanie</w:t>
      </w:r>
      <w:r w:rsidR="00E00B06" w:rsidRPr="00E00B06">
        <w:rPr>
          <w:rFonts w:cs="Arial"/>
          <w:szCs w:val="20"/>
        </w:rPr>
        <w:t xml:space="preserve"> terenu</w:t>
      </w:r>
      <w:r w:rsidR="00231D8E">
        <w:rPr>
          <w:rFonts w:cs="Arial"/>
          <w:szCs w:val="20"/>
        </w:rPr>
        <w:t xml:space="preserve"> między innymi w postaci naziemnej butli na gaz propan-butan</w:t>
      </w:r>
      <w:r w:rsidR="00E00B06" w:rsidRPr="00E00B06">
        <w:rPr>
          <w:rFonts w:cs="Arial"/>
          <w:szCs w:val="20"/>
        </w:rPr>
        <w:t>.</w:t>
      </w:r>
    </w:p>
    <w:p w:rsidR="00F31875" w:rsidRPr="00F31875" w:rsidRDefault="00F31875" w:rsidP="00F31875">
      <w:pPr>
        <w:spacing w:after="0" w:line="276" w:lineRule="auto"/>
        <w:rPr>
          <w:rFonts w:cs="Arial"/>
          <w:szCs w:val="20"/>
        </w:rPr>
      </w:pPr>
    </w:p>
    <w:p w:rsidR="007B0F4C" w:rsidRDefault="006056E1">
      <w:pPr>
        <w:pStyle w:val="Nagwek1"/>
        <w:spacing w:line="276" w:lineRule="auto"/>
      </w:pPr>
      <w:bookmarkStart w:id="24" w:name="_Toc87688619"/>
      <w:bookmarkStart w:id="25" w:name="_Toc111147688"/>
      <w:r>
        <w:t>Szczegółowe właściwości funkcjonalno – użytkowe</w:t>
      </w:r>
      <w:bookmarkEnd w:id="24"/>
      <w:bookmarkEnd w:id="25"/>
    </w:p>
    <w:p w:rsidR="00105331" w:rsidRDefault="00105331" w:rsidP="00105331">
      <w:pPr>
        <w:spacing w:after="240" w:line="276" w:lineRule="auto"/>
        <w:rPr>
          <w:rFonts w:cs="Arial"/>
          <w:szCs w:val="22"/>
        </w:rPr>
      </w:pPr>
      <w:r w:rsidRPr="00105331">
        <w:rPr>
          <w:rFonts w:cs="Arial"/>
          <w:szCs w:val="22"/>
        </w:rPr>
        <w:t xml:space="preserve">W tab. 2 zestawiono powierzchnię poszczególnych pomieszczeń </w:t>
      </w:r>
      <w:r>
        <w:rPr>
          <w:rFonts w:cs="Arial"/>
          <w:szCs w:val="22"/>
        </w:rPr>
        <w:t>świetlicy</w:t>
      </w:r>
      <w:r w:rsidR="008F3445">
        <w:rPr>
          <w:rFonts w:cs="Arial"/>
          <w:szCs w:val="22"/>
        </w:rPr>
        <w:t xml:space="preserve"> oraz i</w:t>
      </w:r>
      <w:r w:rsidRPr="00105331">
        <w:rPr>
          <w:rFonts w:cs="Arial"/>
          <w:szCs w:val="22"/>
        </w:rPr>
        <w:t xml:space="preserve">ch </w:t>
      </w:r>
      <w:r>
        <w:rPr>
          <w:rFonts w:cs="Arial"/>
          <w:szCs w:val="22"/>
        </w:rPr>
        <w:t>wysokość.</w:t>
      </w:r>
    </w:p>
    <w:tbl>
      <w:tblPr>
        <w:tblStyle w:val="Tabela-Siatka"/>
        <w:tblW w:w="0" w:type="auto"/>
        <w:tblLook w:val="04A0"/>
      </w:tblPr>
      <w:tblGrid>
        <w:gridCol w:w="1910"/>
        <w:gridCol w:w="1911"/>
        <w:gridCol w:w="1911"/>
        <w:gridCol w:w="1911"/>
      </w:tblGrid>
      <w:tr w:rsidR="00105331" w:rsidTr="008F3445">
        <w:tc>
          <w:tcPr>
            <w:tcW w:w="7643" w:type="dxa"/>
            <w:gridSpan w:val="4"/>
          </w:tcPr>
          <w:p w:rsidR="00105331" w:rsidRPr="008F3445" w:rsidRDefault="00105331" w:rsidP="008F3445">
            <w:pPr>
              <w:widowControl/>
              <w:adjustRightInd/>
              <w:spacing w:after="0" w:line="240" w:lineRule="auto"/>
              <w:jc w:val="center"/>
              <w:textAlignment w:val="auto"/>
              <w:rPr>
                <w:rFonts w:cs="Arial"/>
                <w:sz w:val="18"/>
                <w:szCs w:val="18"/>
              </w:rPr>
            </w:pPr>
            <w:r w:rsidRPr="00105331">
              <w:rPr>
                <w:rFonts w:cs="Arial"/>
                <w:sz w:val="24"/>
                <w:szCs w:val="22"/>
              </w:rPr>
              <w:t xml:space="preserve"> </w:t>
            </w:r>
            <w:r w:rsidR="008F3445" w:rsidRPr="008F3445">
              <w:rPr>
                <w:rStyle w:val="fontstyle01"/>
                <w:rFonts w:ascii="Arial" w:hAnsi="Arial" w:cs="Arial"/>
                <w:sz w:val="18"/>
                <w:szCs w:val="18"/>
              </w:rPr>
              <w:t xml:space="preserve">ZESTAWIENIE POMIESZCZEŃ </w:t>
            </w:r>
            <w:r w:rsidR="001536D7">
              <w:rPr>
                <w:rStyle w:val="fontstyle01"/>
                <w:rFonts w:ascii="Arial" w:hAnsi="Arial" w:cs="Arial"/>
                <w:sz w:val="18"/>
                <w:szCs w:val="18"/>
              </w:rPr>
              <w:t>CAŁEJ ŚWIETLICY</w:t>
            </w:r>
          </w:p>
        </w:tc>
      </w:tr>
      <w:tr w:rsidR="008F3445" w:rsidTr="00105331">
        <w:tc>
          <w:tcPr>
            <w:tcW w:w="1910" w:type="dxa"/>
          </w:tcPr>
          <w:p w:rsidR="008F3445" w:rsidRPr="008F3445" w:rsidRDefault="008F3445" w:rsidP="008F3445">
            <w:pPr>
              <w:spacing w:after="240" w:line="276" w:lineRule="auto"/>
              <w:jc w:val="center"/>
              <w:rPr>
                <w:rFonts w:cs="Arial"/>
                <w:sz w:val="18"/>
                <w:szCs w:val="18"/>
              </w:rPr>
            </w:pPr>
            <w:r>
              <w:rPr>
                <w:rFonts w:cs="Arial"/>
                <w:sz w:val="18"/>
                <w:szCs w:val="18"/>
              </w:rPr>
              <w:t>Nr</w:t>
            </w:r>
          </w:p>
        </w:tc>
        <w:tc>
          <w:tcPr>
            <w:tcW w:w="1911" w:type="dxa"/>
          </w:tcPr>
          <w:p w:rsidR="008F3445" w:rsidRPr="008F3445" w:rsidRDefault="008F3445" w:rsidP="008F3445">
            <w:pPr>
              <w:spacing w:after="240" w:line="276" w:lineRule="auto"/>
              <w:jc w:val="center"/>
              <w:rPr>
                <w:rFonts w:cs="Arial"/>
                <w:sz w:val="18"/>
                <w:szCs w:val="18"/>
              </w:rPr>
            </w:pPr>
            <w:r>
              <w:rPr>
                <w:rFonts w:cs="Arial"/>
                <w:sz w:val="18"/>
                <w:szCs w:val="18"/>
              </w:rPr>
              <w:t>Nazwa</w:t>
            </w:r>
          </w:p>
        </w:tc>
        <w:tc>
          <w:tcPr>
            <w:tcW w:w="1911" w:type="dxa"/>
          </w:tcPr>
          <w:p w:rsidR="008F3445" w:rsidRPr="008F3445" w:rsidRDefault="008F3445" w:rsidP="008F3445">
            <w:pPr>
              <w:spacing w:after="240" w:line="276" w:lineRule="auto"/>
              <w:jc w:val="center"/>
              <w:rPr>
                <w:rFonts w:cs="Arial"/>
                <w:sz w:val="18"/>
                <w:szCs w:val="18"/>
              </w:rPr>
            </w:pPr>
            <w:r>
              <w:rPr>
                <w:rFonts w:cs="Arial"/>
                <w:sz w:val="18"/>
                <w:szCs w:val="18"/>
              </w:rPr>
              <w:t>Pow. [m</w:t>
            </w:r>
            <w:r>
              <w:rPr>
                <w:rFonts w:cs="Arial"/>
                <w:sz w:val="18"/>
                <w:szCs w:val="18"/>
                <w:vertAlign w:val="superscript"/>
              </w:rPr>
              <w:t>2</w:t>
            </w:r>
            <w:r>
              <w:rPr>
                <w:rFonts w:cs="Arial"/>
                <w:sz w:val="18"/>
                <w:szCs w:val="18"/>
              </w:rPr>
              <w:t>]</w:t>
            </w:r>
          </w:p>
        </w:tc>
        <w:tc>
          <w:tcPr>
            <w:tcW w:w="1911" w:type="dxa"/>
          </w:tcPr>
          <w:p w:rsidR="008F3445" w:rsidRPr="008F3445" w:rsidRDefault="008F3445" w:rsidP="008F3445">
            <w:pPr>
              <w:spacing w:after="240" w:line="276" w:lineRule="auto"/>
              <w:jc w:val="center"/>
              <w:rPr>
                <w:rFonts w:cs="Arial"/>
                <w:sz w:val="18"/>
                <w:szCs w:val="18"/>
              </w:rPr>
            </w:pPr>
            <w:r>
              <w:rPr>
                <w:rFonts w:cs="Arial"/>
                <w:sz w:val="18"/>
                <w:szCs w:val="18"/>
              </w:rPr>
              <w:t>Wys. [m]</w:t>
            </w:r>
          </w:p>
        </w:tc>
      </w:tr>
      <w:tr w:rsidR="008F3445" w:rsidTr="00105331">
        <w:tc>
          <w:tcPr>
            <w:tcW w:w="1910" w:type="dxa"/>
          </w:tcPr>
          <w:p w:rsidR="008F3445" w:rsidRPr="008F3445" w:rsidRDefault="008F3445" w:rsidP="008F3445">
            <w:pPr>
              <w:spacing w:after="240" w:line="276" w:lineRule="auto"/>
              <w:jc w:val="center"/>
              <w:rPr>
                <w:rFonts w:cs="Arial"/>
                <w:sz w:val="18"/>
                <w:szCs w:val="18"/>
              </w:rPr>
            </w:pPr>
            <w:r>
              <w:rPr>
                <w:rFonts w:cs="Arial"/>
                <w:sz w:val="18"/>
                <w:szCs w:val="18"/>
              </w:rPr>
              <w:t>0.1</w:t>
            </w:r>
          </w:p>
        </w:tc>
        <w:tc>
          <w:tcPr>
            <w:tcW w:w="1911" w:type="dxa"/>
          </w:tcPr>
          <w:p w:rsidR="008F3445" w:rsidRPr="008F3445" w:rsidRDefault="008F3445" w:rsidP="008F3445">
            <w:pPr>
              <w:spacing w:after="240" w:line="276" w:lineRule="auto"/>
              <w:jc w:val="center"/>
              <w:rPr>
                <w:rFonts w:cs="Arial"/>
                <w:sz w:val="18"/>
                <w:szCs w:val="18"/>
              </w:rPr>
            </w:pPr>
            <w:r>
              <w:rPr>
                <w:rFonts w:cs="Arial"/>
                <w:sz w:val="18"/>
                <w:szCs w:val="18"/>
              </w:rPr>
              <w:t xml:space="preserve">Sala spotkań </w:t>
            </w:r>
          </w:p>
        </w:tc>
        <w:tc>
          <w:tcPr>
            <w:tcW w:w="1911" w:type="dxa"/>
          </w:tcPr>
          <w:p w:rsidR="008F3445" w:rsidRPr="008F3445" w:rsidRDefault="008F3445" w:rsidP="008F3445">
            <w:pPr>
              <w:spacing w:after="240" w:line="276" w:lineRule="auto"/>
              <w:jc w:val="center"/>
              <w:rPr>
                <w:rFonts w:cs="Arial"/>
                <w:sz w:val="18"/>
                <w:szCs w:val="18"/>
              </w:rPr>
            </w:pPr>
            <w:r>
              <w:rPr>
                <w:rFonts w:cs="Arial"/>
                <w:sz w:val="18"/>
                <w:szCs w:val="18"/>
              </w:rPr>
              <w:t>163,49</w:t>
            </w:r>
          </w:p>
        </w:tc>
        <w:tc>
          <w:tcPr>
            <w:tcW w:w="1911" w:type="dxa"/>
          </w:tcPr>
          <w:p w:rsidR="008F3445" w:rsidRPr="008F3445" w:rsidRDefault="008F3445" w:rsidP="008F3445">
            <w:pPr>
              <w:spacing w:after="240" w:line="276" w:lineRule="auto"/>
              <w:jc w:val="center"/>
              <w:rPr>
                <w:rFonts w:cs="Arial"/>
                <w:sz w:val="18"/>
                <w:szCs w:val="18"/>
              </w:rPr>
            </w:pPr>
            <w:r>
              <w:rPr>
                <w:rFonts w:cs="Arial"/>
                <w:sz w:val="18"/>
                <w:szCs w:val="18"/>
              </w:rPr>
              <w:t>3,75</w:t>
            </w:r>
          </w:p>
        </w:tc>
      </w:tr>
      <w:tr w:rsidR="001536D7" w:rsidTr="00501D70">
        <w:tc>
          <w:tcPr>
            <w:tcW w:w="1910" w:type="dxa"/>
          </w:tcPr>
          <w:p w:rsidR="001536D7" w:rsidRPr="008F3445" w:rsidRDefault="001536D7" w:rsidP="008F3445">
            <w:pPr>
              <w:spacing w:after="240" w:line="276" w:lineRule="auto"/>
              <w:jc w:val="center"/>
              <w:rPr>
                <w:rFonts w:cs="Arial"/>
                <w:strike/>
                <w:sz w:val="18"/>
                <w:szCs w:val="18"/>
              </w:rPr>
            </w:pPr>
            <w:r w:rsidRPr="008F3445">
              <w:rPr>
                <w:rFonts w:cs="Arial"/>
                <w:strike/>
                <w:sz w:val="18"/>
                <w:szCs w:val="18"/>
              </w:rPr>
              <w:t>0.2</w:t>
            </w:r>
          </w:p>
        </w:tc>
        <w:tc>
          <w:tcPr>
            <w:tcW w:w="5733" w:type="dxa"/>
            <w:gridSpan w:val="3"/>
            <w:vMerge w:val="restart"/>
          </w:tcPr>
          <w:p w:rsidR="001536D7" w:rsidRDefault="001536D7" w:rsidP="008F3445">
            <w:pPr>
              <w:spacing w:after="240" w:line="276" w:lineRule="auto"/>
              <w:jc w:val="center"/>
              <w:rPr>
                <w:rFonts w:cs="Arial"/>
                <w:sz w:val="18"/>
                <w:szCs w:val="18"/>
              </w:rPr>
            </w:pPr>
          </w:p>
          <w:p w:rsidR="001536D7" w:rsidRDefault="001536D7" w:rsidP="008F3445">
            <w:pPr>
              <w:spacing w:after="240" w:line="276" w:lineRule="auto"/>
              <w:jc w:val="center"/>
              <w:rPr>
                <w:rFonts w:cs="Arial"/>
                <w:sz w:val="18"/>
                <w:szCs w:val="18"/>
              </w:rPr>
            </w:pPr>
          </w:p>
          <w:p w:rsidR="001536D7" w:rsidRPr="008F3445" w:rsidRDefault="001536D7" w:rsidP="008F3445">
            <w:pPr>
              <w:spacing w:after="240" w:line="276" w:lineRule="auto"/>
              <w:jc w:val="center"/>
              <w:rPr>
                <w:rFonts w:cs="Arial"/>
                <w:sz w:val="18"/>
                <w:szCs w:val="18"/>
              </w:rPr>
            </w:pPr>
            <w:r>
              <w:rPr>
                <w:rFonts w:cs="Arial"/>
                <w:sz w:val="18"/>
                <w:szCs w:val="18"/>
              </w:rPr>
              <w:t>Część południowa świetlicy w miejscowości Murzynko, której nie dotyczy dane przedsięwzięcie</w:t>
            </w:r>
          </w:p>
        </w:tc>
      </w:tr>
      <w:tr w:rsidR="001536D7" w:rsidTr="00501D70">
        <w:tc>
          <w:tcPr>
            <w:tcW w:w="1910" w:type="dxa"/>
          </w:tcPr>
          <w:p w:rsidR="001536D7" w:rsidRPr="008F3445" w:rsidRDefault="001536D7" w:rsidP="008F3445">
            <w:pPr>
              <w:spacing w:after="240" w:line="276" w:lineRule="auto"/>
              <w:jc w:val="center"/>
              <w:rPr>
                <w:rFonts w:cs="Arial"/>
                <w:strike/>
                <w:sz w:val="18"/>
                <w:szCs w:val="18"/>
              </w:rPr>
            </w:pPr>
            <w:r w:rsidRPr="008F3445">
              <w:rPr>
                <w:rFonts w:cs="Arial"/>
                <w:strike/>
                <w:sz w:val="18"/>
                <w:szCs w:val="18"/>
              </w:rPr>
              <w:t>0.3</w:t>
            </w:r>
          </w:p>
        </w:tc>
        <w:tc>
          <w:tcPr>
            <w:tcW w:w="5733" w:type="dxa"/>
            <w:gridSpan w:val="3"/>
            <w:vMerge/>
          </w:tcPr>
          <w:p w:rsidR="001536D7" w:rsidRPr="008F3445" w:rsidRDefault="001536D7" w:rsidP="008F3445">
            <w:pPr>
              <w:spacing w:after="240" w:line="276" w:lineRule="auto"/>
              <w:jc w:val="center"/>
              <w:rPr>
                <w:rFonts w:cs="Arial"/>
                <w:sz w:val="18"/>
                <w:szCs w:val="18"/>
              </w:rPr>
            </w:pPr>
          </w:p>
        </w:tc>
      </w:tr>
      <w:tr w:rsidR="001536D7" w:rsidTr="00501D70">
        <w:tc>
          <w:tcPr>
            <w:tcW w:w="1910" w:type="dxa"/>
          </w:tcPr>
          <w:p w:rsidR="001536D7" w:rsidRPr="008F3445" w:rsidRDefault="001536D7" w:rsidP="008F3445">
            <w:pPr>
              <w:spacing w:after="240" w:line="276" w:lineRule="auto"/>
              <w:jc w:val="center"/>
              <w:rPr>
                <w:rFonts w:cs="Arial"/>
                <w:strike/>
                <w:sz w:val="18"/>
                <w:szCs w:val="18"/>
              </w:rPr>
            </w:pPr>
            <w:r w:rsidRPr="008F3445">
              <w:rPr>
                <w:rFonts w:cs="Arial"/>
                <w:strike/>
                <w:sz w:val="18"/>
                <w:szCs w:val="18"/>
              </w:rPr>
              <w:t>0.4</w:t>
            </w:r>
          </w:p>
        </w:tc>
        <w:tc>
          <w:tcPr>
            <w:tcW w:w="5733" w:type="dxa"/>
            <w:gridSpan w:val="3"/>
            <w:vMerge/>
          </w:tcPr>
          <w:p w:rsidR="001536D7" w:rsidRPr="008F3445" w:rsidRDefault="001536D7" w:rsidP="008F3445">
            <w:pPr>
              <w:spacing w:after="240" w:line="276" w:lineRule="auto"/>
              <w:jc w:val="center"/>
              <w:rPr>
                <w:rFonts w:cs="Arial"/>
                <w:sz w:val="18"/>
                <w:szCs w:val="18"/>
              </w:rPr>
            </w:pPr>
          </w:p>
        </w:tc>
      </w:tr>
      <w:tr w:rsidR="001536D7" w:rsidTr="00501D70">
        <w:tc>
          <w:tcPr>
            <w:tcW w:w="1910" w:type="dxa"/>
          </w:tcPr>
          <w:p w:rsidR="001536D7" w:rsidRPr="008F3445" w:rsidRDefault="001536D7" w:rsidP="008F3445">
            <w:pPr>
              <w:spacing w:after="240" w:line="276" w:lineRule="auto"/>
              <w:jc w:val="center"/>
              <w:rPr>
                <w:rFonts w:cs="Arial"/>
                <w:strike/>
                <w:sz w:val="18"/>
                <w:szCs w:val="18"/>
              </w:rPr>
            </w:pPr>
            <w:r w:rsidRPr="008F3445">
              <w:rPr>
                <w:rFonts w:cs="Arial"/>
                <w:strike/>
                <w:sz w:val="18"/>
                <w:szCs w:val="18"/>
              </w:rPr>
              <w:t>0.5</w:t>
            </w:r>
          </w:p>
        </w:tc>
        <w:tc>
          <w:tcPr>
            <w:tcW w:w="5733" w:type="dxa"/>
            <w:gridSpan w:val="3"/>
            <w:vMerge/>
          </w:tcPr>
          <w:p w:rsidR="001536D7" w:rsidRPr="008F3445" w:rsidRDefault="001536D7" w:rsidP="008F3445">
            <w:pPr>
              <w:spacing w:after="240" w:line="276" w:lineRule="auto"/>
              <w:jc w:val="center"/>
              <w:rPr>
                <w:rFonts w:cs="Arial"/>
                <w:sz w:val="18"/>
                <w:szCs w:val="18"/>
              </w:rPr>
            </w:pPr>
          </w:p>
        </w:tc>
      </w:tr>
      <w:tr w:rsidR="001536D7" w:rsidTr="00501D70">
        <w:tc>
          <w:tcPr>
            <w:tcW w:w="1910" w:type="dxa"/>
          </w:tcPr>
          <w:p w:rsidR="001536D7" w:rsidRPr="001536D7" w:rsidRDefault="001536D7" w:rsidP="008F3445">
            <w:pPr>
              <w:spacing w:after="240" w:line="276" w:lineRule="auto"/>
              <w:jc w:val="center"/>
              <w:rPr>
                <w:rFonts w:cs="Arial"/>
                <w:strike/>
                <w:sz w:val="18"/>
                <w:szCs w:val="18"/>
              </w:rPr>
            </w:pPr>
            <w:r w:rsidRPr="001536D7">
              <w:rPr>
                <w:rFonts w:cs="Arial"/>
                <w:strike/>
                <w:sz w:val="18"/>
                <w:szCs w:val="18"/>
              </w:rPr>
              <w:t>0.6</w:t>
            </w:r>
          </w:p>
        </w:tc>
        <w:tc>
          <w:tcPr>
            <w:tcW w:w="5733" w:type="dxa"/>
            <w:gridSpan w:val="3"/>
            <w:vMerge/>
          </w:tcPr>
          <w:p w:rsidR="001536D7" w:rsidRPr="008F3445" w:rsidRDefault="001536D7" w:rsidP="008F3445">
            <w:pPr>
              <w:spacing w:after="240" w:line="276" w:lineRule="auto"/>
              <w:jc w:val="center"/>
              <w:rPr>
                <w:rFonts w:cs="Arial"/>
                <w:sz w:val="18"/>
                <w:szCs w:val="18"/>
              </w:rPr>
            </w:pPr>
          </w:p>
        </w:tc>
      </w:tr>
      <w:tr w:rsidR="008F3445" w:rsidTr="00105331">
        <w:tc>
          <w:tcPr>
            <w:tcW w:w="1910" w:type="dxa"/>
          </w:tcPr>
          <w:p w:rsidR="008F3445" w:rsidRDefault="008F3445" w:rsidP="008F3445">
            <w:pPr>
              <w:spacing w:after="240" w:line="276" w:lineRule="auto"/>
              <w:jc w:val="center"/>
              <w:rPr>
                <w:rFonts w:cs="Arial"/>
                <w:sz w:val="18"/>
                <w:szCs w:val="18"/>
              </w:rPr>
            </w:pPr>
            <w:r>
              <w:rPr>
                <w:rFonts w:cs="Arial"/>
                <w:sz w:val="18"/>
                <w:szCs w:val="18"/>
              </w:rPr>
              <w:t>0.7</w:t>
            </w:r>
          </w:p>
        </w:tc>
        <w:tc>
          <w:tcPr>
            <w:tcW w:w="1911" w:type="dxa"/>
          </w:tcPr>
          <w:p w:rsidR="008F3445" w:rsidRPr="008F3445" w:rsidRDefault="001536D7" w:rsidP="008F3445">
            <w:pPr>
              <w:spacing w:after="240" w:line="276" w:lineRule="auto"/>
              <w:jc w:val="center"/>
              <w:rPr>
                <w:rFonts w:cs="Arial"/>
                <w:sz w:val="18"/>
                <w:szCs w:val="18"/>
              </w:rPr>
            </w:pPr>
            <w:r>
              <w:rPr>
                <w:rFonts w:cs="Arial"/>
                <w:sz w:val="18"/>
                <w:szCs w:val="18"/>
              </w:rPr>
              <w:t>Korytarz z szatnią</w:t>
            </w:r>
          </w:p>
        </w:tc>
        <w:tc>
          <w:tcPr>
            <w:tcW w:w="1911" w:type="dxa"/>
          </w:tcPr>
          <w:p w:rsidR="008F3445" w:rsidRPr="008F3445" w:rsidRDefault="001536D7" w:rsidP="008F3445">
            <w:pPr>
              <w:spacing w:after="240" w:line="276" w:lineRule="auto"/>
              <w:jc w:val="center"/>
              <w:rPr>
                <w:rFonts w:cs="Arial"/>
                <w:sz w:val="18"/>
                <w:szCs w:val="18"/>
              </w:rPr>
            </w:pPr>
            <w:r>
              <w:rPr>
                <w:rFonts w:cs="Arial"/>
                <w:sz w:val="18"/>
                <w:szCs w:val="18"/>
              </w:rPr>
              <w:t>17,34</w:t>
            </w:r>
          </w:p>
        </w:tc>
        <w:tc>
          <w:tcPr>
            <w:tcW w:w="1911" w:type="dxa"/>
          </w:tcPr>
          <w:p w:rsidR="008F3445" w:rsidRPr="008F3445" w:rsidRDefault="00CC36B1" w:rsidP="008F3445">
            <w:pPr>
              <w:spacing w:after="240" w:line="276" w:lineRule="auto"/>
              <w:jc w:val="center"/>
              <w:rPr>
                <w:rFonts w:cs="Arial"/>
                <w:sz w:val="18"/>
                <w:szCs w:val="18"/>
              </w:rPr>
            </w:pPr>
            <w:r>
              <w:rPr>
                <w:rFonts w:cs="Arial"/>
                <w:sz w:val="18"/>
                <w:szCs w:val="18"/>
              </w:rPr>
              <w:t>3,05</w:t>
            </w:r>
          </w:p>
        </w:tc>
      </w:tr>
      <w:tr w:rsidR="00CC36B1" w:rsidTr="00105331">
        <w:tc>
          <w:tcPr>
            <w:tcW w:w="1910" w:type="dxa"/>
          </w:tcPr>
          <w:p w:rsidR="00CC36B1" w:rsidRDefault="00CC36B1" w:rsidP="00CC36B1">
            <w:pPr>
              <w:spacing w:after="240" w:line="276" w:lineRule="auto"/>
              <w:jc w:val="center"/>
              <w:rPr>
                <w:rFonts w:cs="Arial"/>
                <w:sz w:val="18"/>
                <w:szCs w:val="18"/>
              </w:rPr>
            </w:pPr>
            <w:r>
              <w:rPr>
                <w:rFonts w:cs="Arial"/>
                <w:sz w:val="18"/>
                <w:szCs w:val="18"/>
              </w:rPr>
              <w:t>0.8</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WC damskie</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7,00</w:t>
            </w:r>
          </w:p>
        </w:tc>
        <w:tc>
          <w:tcPr>
            <w:tcW w:w="1911" w:type="dxa"/>
          </w:tcPr>
          <w:p w:rsidR="00CC36B1" w:rsidRPr="008F3445" w:rsidRDefault="00CC36B1" w:rsidP="00CC36B1">
            <w:pPr>
              <w:spacing w:after="240" w:line="276" w:lineRule="auto"/>
              <w:jc w:val="center"/>
              <w:rPr>
                <w:rFonts w:cs="Arial"/>
                <w:sz w:val="18"/>
                <w:szCs w:val="18"/>
              </w:rPr>
            </w:pPr>
            <w:r w:rsidRPr="002C3889">
              <w:rPr>
                <w:rFonts w:cs="Arial"/>
                <w:sz w:val="18"/>
                <w:szCs w:val="18"/>
              </w:rPr>
              <w:t>3,05</w:t>
            </w:r>
          </w:p>
        </w:tc>
      </w:tr>
      <w:tr w:rsidR="00CC36B1" w:rsidTr="00105331">
        <w:tc>
          <w:tcPr>
            <w:tcW w:w="1910" w:type="dxa"/>
          </w:tcPr>
          <w:p w:rsidR="00CC36B1" w:rsidRDefault="00CC36B1" w:rsidP="00CC36B1">
            <w:pPr>
              <w:spacing w:after="240" w:line="276" w:lineRule="auto"/>
              <w:jc w:val="center"/>
              <w:rPr>
                <w:rFonts w:cs="Arial"/>
                <w:sz w:val="18"/>
                <w:szCs w:val="18"/>
              </w:rPr>
            </w:pPr>
            <w:r>
              <w:rPr>
                <w:rFonts w:cs="Arial"/>
                <w:sz w:val="18"/>
                <w:szCs w:val="18"/>
              </w:rPr>
              <w:t>0.9</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WC męskie</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6,45</w:t>
            </w:r>
          </w:p>
        </w:tc>
        <w:tc>
          <w:tcPr>
            <w:tcW w:w="1911" w:type="dxa"/>
          </w:tcPr>
          <w:p w:rsidR="00CC36B1" w:rsidRPr="008F3445" w:rsidRDefault="00CC36B1" w:rsidP="00CC36B1">
            <w:pPr>
              <w:spacing w:after="240" w:line="276" w:lineRule="auto"/>
              <w:jc w:val="center"/>
              <w:rPr>
                <w:rFonts w:cs="Arial"/>
                <w:sz w:val="18"/>
                <w:szCs w:val="18"/>
              </w:rPr>
            </w:pPr>
            <w:r w:rsidRPr="002C3889">
              <w:rPr>
                <w:rFonts w:cs="Arial"/>
                <w:sz w:val="18"/>
                <w:szCs w:val="18"/>
              </w:rPr>
              <w:t>3,05</w:t>
            </w:r>
          </w:p>
        </w:tc>
      </w:tr>
      <w:tr w:rsidR="00CC36B1" w:rsidTr="00105331">
        <w:tc>
          <w:tcPr>
            <w:tcW w:w="1910" w:type="dxa"/>
          </w:tcPr>
          <w:p w:rsidR="00CC36B1" w:rsidRDefault="00CC36B1" w:rsidP="00CC36B1">
            <w:pPr>
              <w:spacing w:after="240" w:line="276" w:lineRule="auto"/>
              <w:jc w:val="center"/>
              <w:rPr>
                <w:rFonts w:cs="Arial"/>
                <w:sz w:val="18"/>
                <w:szCs w:val="18"/>
              </w:rPr>
            </w:pPr>
            <w:r>
              <w:rPr>
                <w:rFonts w:cs="Arial"/>
                <w:sz w:val="18"/>
                <w:szCs w:val="18"/>
              </w:rPr>
              <w:t>0.10</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WC dla niepełnosprawnych</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11,30</w:t>
            </w:r>
          </w:p>
        </w:tc>
        <w:tc>
          <w:tcPr>
            <w:tcW w:w="1911" w:type="dxa"/>
          </w:tcPr>
          <w:p w:rsidR="00CC36B1" w:rsidRPr="008F3445" w:rsidRDefault="00CC36B1" w:rsidP="00CC36B1">
            <w:pPr>
              <w:spacing w:after="240" w:line="276" w:lineRule="auto"/>
              <w:jc w:val="center"/>
              <w:rPr>
                <w:rFonts w:cs="Arial"/>
                <w:sz w:val="18"/>
                <w:szCs w:val="18"/>
              </w:rPr>
            </w:pPr>
            <w:r w:rsidRPr="002C3889">
              <w:rPr>
                <w:rFonts w:cs="Arial"/>
                <w:sz w:val="18"/>
                <w:szCs w:val="18"/>
              </w:rPr>
              <w:t>3,05</w:t>
            </w:r>
          </w:p>
        </w:tc>
      </w:tr>
      <w:tr w:rsidR="00CC36B1" w:rsidTr="00105331">
        <w:tc>
          <w:tcPr>
            <w:tcW w:w="1910" w:type="dxa"/>
          </w:tcPr>
          <w:p w:rsidR="00CC36B1" w:rsidRDefault="00CC36B1" w:rsidP="00CC36B1">
            <w:pPr>
              <w:spacing w:after="240" w:line="276" w:lineRule="auto"/>
              <w:jc w:val="center"/>
              <w:rPr>
                <w:rFonts w:cs="Arial"/>
                <w:sz w:val="18"/>
                <w:szCs w:val="18"/>
              </w:rPr>
            </w:pPr>
            <w:r>
              <w:rPr>
                <w:rFonts w:cs="Arial"/>
                <w:sz w:val="18"/>
                <w:szCs w:val="18"/>
              </w:rPr>
              <w:t>0.11</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Kuchnia</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15,00</w:t>
            </w:r>
          </w:p>
        </w:tc>
        <w:tc>
          <w:tcPr>
            <w:tcW w:w="1911" w:type="dxa"/>
          </w:tcPr>
          <w:p w:rsidR="00CC36B1" w:rsidRPr="008F3445" w:rsidRDefault="00CC36B1" w:rsidP="00CC36B1">
            <w:pPr>
              <w:spacing w:after="240" w:line="276" w:lineRule="auto"/>
              <w:jc w:val="center"/>
              <w:rPr>
                <w:rFonts w:cs="Arial"/>
                <w:sz w:val="18"/>
                <w:szCs w:val="18"/>
              </w:rPr>
            </w:pPr>
            <w:r w:rsidRPr="002C3889">
              <w:rPr>
                <w:rFonts w:cs="Arial"/>
                <w:sz w:val="18"/>
                <w:szCs w:val="18"/>
              </w:rPr>
              <w:t>3,05</w:t>
            </w:r>
          </w:p>
        </w:tc>
      </w:tr>
      <w:tr w:rsidR="00CC36B1" w:rsidTr="00105331">
        <w:tc>
          <w:tcPr>
            <w:tcW w:w="1910" w:type="dxa"/>
          </w:tcPr>
          <w:p w:rsidR="00CC36B1" w:rsidRDefault="00CC36B1" w:rsidP="00CC36B1">
            <w:pPr>
              <w:spacing w:after="240" w:line="276" w:lineRule="auto"/>
              <w:jc w:val="center"/>
              <w:rPr>
                <w:rFonts w:cs="Arial"/>
                <w:sz w:val="18"/>
                <w:szCs w:val="18"/>
              </w:rPr>
            </w:pPr>
            <w:r>
              <w:rPr>
                <w:rFonts w:cs="Arial"/>
                <w:sz w:val="18"/>
                <w:szCs w:val="18"/>
              </w:rPr>
              <w:t>0.12</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Magazyn</w:t>
            </w:r>
          </w:p>
        </w:tc>
        <w:tc>
          <w:tcPr>
            <w:tcW w:w="1911" w:type="dxa"/>
          </w:tcPr>
          <w:p w:rsidR="00CC36B1" w:rsidRPr="008F3445" w:rsidRDefault="00CC36B1" w:rsidP="00CC36B1">
            <w:pPr>
              <w:spacing w:after="240" w:line="276" w:lineRule="auto"/>
              <w:jc w:val="center"/>
              <w:rPr>
                <w:rFonts w:cs="Arial"/>
                <w:sz w:val="18"/>
                <w:szCs w:val="18"/>
              </w:rPr>
            </w:pPr>
            <w:r>
              <w:rPr>
                <w:rFonts w:cs="Arial"/>
                <w:sz w:val="18"/>
                <w:szCs w:val="18"/>
              </w:rPr>
              <w:t>5,84</w:t>
            </w:r>
          </w:p>
        </w:tc>
        <w:tc>
          <w:tcPr>
            <w:tcW w:w="1911" w:type="dxa"/>
          </w:tcPr>
          <w:p w:rsidR="00CC36B1" w:rsidRPr="008F3445" w:rsidRDefault="00CC36B1" w:rsidP="00CC36B1">
            <w:pPr>
              <w:spacing w:after="240" w:line="276" w:lineRule="auto"/>
              <w:jc w:val="center"/>
              <w:rPr>
                <w:rFonts w:cs="Arial"/>
                <w:sz w:val="18"/>
                <w:szCs w:val="18"/>
              </w:rPr>
            </w:pPr>
            <w:r w:rsidRPr="002C3889">
              <w:rPr>
                <w:rFonts w:cs="Arial"/>
                <w:sz w:val="18"/>
                <w:szCs w:val="18"/>
              </w:rPr>
              <w:t>3,05</w:t>
            </w:r>
          </w:p>
        </w:tc>
      </w:tr>
      <w:tr w:rsidR="00CC36B1" w:rsidRPr="00DB78B4" w:rsidTr="00105331">
        <w:tc>
          <w:tcPr>
            <w:tcW w:w="1910" w:type="dxa"/>
          </w:tcPr>
          <w:p w:rsidR="00CC36B1" w:rsidRPr="00DB78B4" w:rsidRDefault="00CC36B1" w:rsidP="00CC36B1">
            <w:pPr>
              <w:spacing w:after="240" w:line="276" w:lineRule="auto"/>
              <w:jc w:val="center"/>
              <w:rPr>
                <w:rFonts w:cs="Arial"/>
                <w:sz w:val="18"/>
                <w:szCs w:val="18"/>
              </w:rPr>
            </w:pPr>
            <w:r w:rsidRPr="00DB78B4">
              <w:rPr>
                <w:rFonts w:cs="Arial"/>
                <w:sz w:val="18"/>
                <w:szCs w:val="18"/>
              </w:rPr>
              <w:t>0</w:t>
            </w:r>
            <w:r w:rsidRPr="00DB78B4">
              <w:rPr>
                <w:rFonts w:cs="Arial"/>
                <w:sz w:val="18"/>
              </w:rPr>
              <w:t>.13</w:t>
            </w:r>
          </w:p>
        </w:tc>
        <w:tc>
          <w:tcPr>
            <w:tcW w:w="1911" w:type="dxa"/>
          </w:tcPr>
          <w:p w:rsidR="00CC36B1" w:rsidRPr="00DB78B4" w:rsidRDefault="00CC36B1" w:rsidP="00CC36B1">
            <w:pPr>
              <w:spacing w:after="240" w:line="276" w:lineRule="auto"/>
              <w:jc w:val="center"/>
              <w:rPr>
                <w:rFonts w:cs="Arial"/>
                <w:sz w:val="18"/>
                <w:szCs w:val="18"/>
              </w:rPr>
            </w:pPr>
            <w:r w:rsidRPr="00DB78B4">
              <w:rPr>
                <w:rFonts w:cs="Arial"/>
                <w:sz w:val="18"/>
                <w:szCs w:val="18"/>
              </w:rPr>
              <w:t>Komunikacja</w:t>
            </w:r>
          </w:p>
        </w:tc>
        <w:tc>
          <w:tcPr>
            <w:tcW w:w="1911" w:type="dxa"/>
          </w:tcPr>
          <w:p w:rsidR="00CC36B1" w:rsidRPr="00DB78B4" w:rsidRDefault="00CC36B1" w:rsidP="00CC36B1">
            <w:pPr>
              <w:spacing w:after="240" w:line="276" w:lineRule="auto"/>
              <w:jc w:val="center"/>
              <w:rPr>
                <w:rFonts w:cs="Arial"/>
                <w:sz w:val="18"/>
                <w:szCs w:val="18"/>
              </w:rPr>
            </w:pPr>
            <w:r w:rsidRPr="00DB78B4">
              <w:rPr>
                <w:rFonts w:cs="Arial"/>
                <w:sz w:val="18"/>
                <w:szCs w:val="18"/>
              </w:rPr>
              <w:t>8,72</w:t>
            </w:r>
          </w:p>
        </w:tc>
        <w:tc>
          <w:tcPr>
            <w:tcW w:w="1911" w:type="dxa"/>
          </w:tcPr>
          <w:p w:rsidR="00CC36B1" w:rsidRPr="00DB78B4" w:rsidRDefault="00CC36B1" w:rsidP="00CC36B1">
            <w:pPr>
              <w:spacing w:after="240" w:line="276" w:lineRule="auto"/>
              <w:jc w:val="center"/>
              <w:rPr>
                <w:rFonts w:cs="Arial"/>
                <w:sz w:val="18"/>
                <w:szCs w:val="18"/>
              </w:rPr>
            </w:pPr>
            <w:r w:rsidRPr="00DB78B4">
              <w:rPr>
                <w:rFonts w:cs="Arial"/>
                <w:sz w:val="18"/>
                <w:szCs w:val="18"/>
              </w:rPr>
              <w:t>3,05</w:t>
            </w:r>
          </w:p>
        </w:tc>
      </w:tr>
      <w:tr w:rsidR="00EB6DA4" w:rsidRPr="00DB78B4" w:rsidTr="00501D70">
        <w:tc>
          <w:tcPr>
            <w:tcW w:w="3821" w:type="dxa"/>
            <w:gridSpan w:val="2"/>
          </w:tcPr>
          <w:p w:rsidR="00EB6DA4" w:rsidRPr="00DB78B4" w:rsidRDefault="00EB6DA4" w:rsidP="00CC36B1">
            <w:pPr>
              <w:spacing w:after="240" w:line="276" w:lineRule="auto"/>
              <w:jc w:val="center"/>
              <w:rPr>
                <w:rFonts w:cs="Arial"/>
                <w:sz w:val="18"/>
                <w:szCs w:val="18"/>
              </w:rPr>
            </w:pPr>
            <w:r>
              <w:rPr>
                <w:rFonts w:cs="Arial"/>
                <w:sz w:val="18"/>
                <w:szCs w:val="18"/>
              </w:rPr>
              <w:t>Pow. Całkowita</w:t>
            </w:r>
          </w:p>
        </w:tc>
        <w:tc>
          <w:tcPr>
            <w:tcW w:w="3822" w:type="dxa"/>
            <w:gridSpan w:val="2"/>
          </w:tcPr>
          <w:p w:rsidR="00EB6DA4" w:rsidRPr="00DB78B4" w:rsidRDefault="00EB6DA4" w:rsidP="00CC36B1">
            <w:pPr>
              <w:spacing w:after="240" w:line="276" w:lineRule="auto"/>
              <w:jc w:val="center"/>
              <w:rPr>
                <w:rFonts w:cs="Arial"/>
                <w:sz w:val="18"/>
                <w:szCs w:val="18"/>
              </w:rPr>
            </w:pPr>
            <w:r>
              <w:rPr>
                <w:rFonts w:cs="Arial"/>
                <w:szCs w:val="20"/>
              </w:rPr>
              <w:t>235,14</w:t>
            </w:r>
          </w:p>
        </w:tc>
      </w:tr>
    </w:tbl>
    <w:p w:rsidR="007B0F4C" w:rsidRDefault="00DB78B4" w:rsidP="00F15D58">
      <w:pPr>
        <w:spacing w:after="240" w:line="276" w:lineRule="auto"/>
        <w:jc w:val="left"/>
        <w:rPr>
          <w:rFonts w:cs="Arial"/>
          <w:sz w:val="24"/>
          <w:szCs w:val="28"/>
        </w:rPr>
      </w:pPr>
      <w:r w:rsidRPr="00DB78B4">
        <w:rPr>
          <w:rFonts w:cs="Arial"/>
          <w:b/>
          <w:bCs/>
          <w:color w:val="00000A"/>
          <w:sz w:val="16"/>
          <w:szCs w:val="16"/>
        </w:rPr>
        <w:t>Tabela</w:t>
      </w:r>
      <w:r w:rsidRPr="00DB78B4">
        <w:rPr>
          <w:rFonts w:cs="Arial"/>
          <w:b/>
          <w:bCs/>
          <w:sz w:val="16"/>
          <w:szCs w:val="16"/>
        </w:rPr>
        <w:t xml:space="preserve"> 2. </w:t>
      </w:r>
      <w:r w:rsidRPr="00DB78B4">
        <w:rPr>
          <w:rFonts w:cs="Arial"/>
          <w:b/>
          <w:bCs/>
          <w:color w:val="00000A"/>
          <w:sz w:val="16"/>
          <w:szCs w:val="16"/>
        </w:rPr>
        <w:t xml:space="preserve">Zestawienie powierzchni, wysokości pomieszczeń </w:t>
      </w:r>
      <w:r w:rsidR="006056E1">
        <w:rPr>
          <w:rFonts w:cs="Arial"/>
          <w:sz w:val="24"/>
          <w:szCs w:val="28"/>
        </w:rPr>
        <w:br w:type="page"/>
      </w:r>
    </w:p>
    <w:p w:rsidR="007B0F4C" w:rsidRPr="0074612C" w:rsidRDefault="00803A7A">
      <w:pPr>
        <w:pStyle w:val="Nagwek1"/>
        <w:spacing w:after="0" w:line="276" w:lineRule="auto"/>
      </w:pPr>
      <w:bookmarkStart w:id="26" w:name="_Toc111147689"/>
      <w:bookmarkStart w:id="27" w:name="_Toc81629211"/>
      <w:r w:rsidRPr="0074612C">
        <w:t>Informacje ogólne</w:t>
      </w:r>
      <w:bookmarkEnd w:id="26"/>
    </w:p>
    <w:p w:rsidR="007B0F4C" w:rsidRPr="0074612C" w:rsidRDefault="0074612C">
      <w:pPr>
        <w:pStyle w:val="Nagwek2"/>
        <w:spacing w:after="0" w:line="276" w:lineRule="auto"/>
      </w:pPr>
      <w:bookmarkStart w:id="28" w:name="_Toc111147690"/>
      <w:r w:rsidRPr="0074612C">
        <w:t>Przedmiot Warunków i odbioru robót budowlanych</w:t>
      </w:r>
      <w:bookmarkEnd w:id="28"/>
    </w:p>
    <w:p w:rsidR="00BE699B" w:rsidRDefault="0074612C" w:rsidP="00BE699B">
      <w:pPr>
        <w:rPr>
          <w:rFonts w:cs="Arial"/>
          <w:color w:val="000000"/>
          <w:szCs w:val="20"/>
        </w:rPr>
      </w:pPr>
      <w:r w:rsidRPr="0074612C">
        <w:rPr>
          <w:rFonts w:cs="Arial"/>
          <w:color w:val="000000"/>
          <w:szCs w:val="20"/>
        </w:rPr>
        <w:t>Przedmiotem niniejszych Warunków wykonania i odbioru robót budowlanych są</w:t>
      </w:r>
      <w:r w:rsidRPr="0074612C">
        <w:rPr>
          <w:rFonts w:cs="Arial"/>
          <w:color w:val="000000"/>
          <w:sz w:val="16"/>
          <w:szCs w:val="20"/>
        </w:rPr>
        <w:br/>
      </w:r>
      <w:r w:rsidRPr="0074612C">
        <w:rPr>
          <w:rFonts w:cs="Arial"/>
          <w:color w:val="000000"/>
          <w:szCs w:val="20"/>
        </w:rPr>
        <w:t>wymagania ogólne dotyczące projektowania, wykonania i odbioru Robót, które zostaną</w:t>
      </w:r>
      <w:r w:rsidRPr="0074612C">
        <w:rPr>
          <w:rFonts w:cs="Arial"/>
          <w:color w:val="000000"/>
          <w:sz w:val="16"/>
          <w:szCs w:val="20"/>
        </w:rPr>
        <w:br/>
      </w:r>
      <w:r w:rsidRPr="0074612C">
        <w:rPr>
          <w:rFonts w:cs="Arial"/>
          <w:color w:val="000000"/>
          <w:szCs w:val="20"/>
        </w:rPr>
        <w:t>zaprojektowane i wykonane w ramach zamówienia pn. Przebudowa z rozbudową budynku świetlicy wiejskiej w miejscowości Murzynko.</w:t>
      </w:r>
    </w:p>
    <w:p w:rsidR="0074612C" w:rsidRPr="000C68EC" w:rsidRDefault="0074612C" w:rsidP="0074612C">
      <w:pPr>
        <w:rPr>
          <w:rFonts w:cs="Arial"/>
        </w:rPr>
      </w:pPr>
      <w:r w:rsidRPr="000C68EC">
        <w:rPr>
          <w:rFonts w:cs="Arial"/>
        </w:rPr>
        <w:t>Roboty objęte Kontraktem należy zaprojektować i wykonać zgodnie z wymogami Prawa Polskiego oraz Warunkami Kontraktu (Umową).</w:t>
      </w:r>
    </w:p>
    <w:p w:rsidR="0074612C" w:rsidRPr="000C68EC" w:rsidRDefault="0074612C" w:rsidP="0074612C">
      <w:pPr>
        <w:pStyle w:val="Nagwek2"/>
        <w:spacing w:after="0" w:line="276" w:lineRule="auto"/>
      </w:pPr>
      <w:bookmarkStart w:id="29" w:name="_Toc111147691"/>
      <w:r w:rsidRPr="000C68EC">
        <w:t>Zakres stosowania WW</w:t>
      </w:r>
      <w:bookmarkEnd w:id="29"/>
    </w:p>
    <w:p w:rsidR="0074612C" w:rsidRPr="000C68EC" w:rsidRDefault="0074612C" w:rsidP="0074612C">
      <w:pPr>
        <w:rPr>
          <w:rFonts w:cs="Arial"/>
        </w:rPr>
      </w:pPr>
      <w:r w:rsidRPr="000C68EC">
        <w:rPr>
          <w:rFonts w:cs="Arial"/>
        </w:rPr>
        <w:t>Warunki wykonania i odbioru robót budowlanych (WW) stanowią integralną część Programu funkcjonalno-użytkowego i należy je stosować przy zlecaniu, projektowaniu i realizacji Robót opisanych w niniejszym PFU.</w:t>
      </w:r>
    </w:p>
    <w:p w:rsidR="0074612C" w:rsidRPr="000C68EC" w:rsidRDefault="0074612C" w:rsidP="0074612C">
      <w:pPr>
        <w:pStyle w:val="Nagwek2"/>
        <w:spacing w:after="0" w:line="276" w:lineRule="auto"/>
      </w:pPr>
      <w:bookmarkStart w:id="30" w:name="_Toc111147692"/>
      <w:r w:rsidRPr="000C68EC">
        <w:t>Zakres robót objętych WW</w:t>
      </w:r>
      <w:bookmarkEnd w:id="30"/>
    </w:p>
    <w:p w:rsidR="0074612C" w:rsidRPr="000C68EC" w:rsidRDefault="0074612C" w:rsidP="0074612C">
      <w:pPr>
        <w:rPr>
          <w:rFonts w:cs="Arial"/>
        </w:rPr>
      </w:pPr>
      <w:r w:rsidRPr="000C68EC">
        <w:rPr>
          <w:rFonts w:cs="Arial"/>
        </w:rPr>
        <w:t>Wymagania ogólne należy rozumieć i stosować w powiązaniu z niżej wymienionymi Warunkami wykonania i odbioru robót budowlanych:</w:t>
      </w:r>
    </w:p>
    <w:p w:rsidR="0074612C" w:rsidRPr="000C68EC" w:rsidRDefault="0074612C" w:rsidP="0074612C">
      <w:pPr>
        <w:pStyle w:val="Akapitzlist"/>
        <w:numPr>
          <w:ilvl w:val="0"/>
          <w:numId w:val="20"/>
        </w:numPr>
        <w:rPr>
          <w:rFonts w:ascii="Arial" w:hAnsi="Arial" w:cs="Arial"/>
          <w:sz w:val="20"/>
          <w:szCs w:val="20"/>
        </w:rPr>
      </w:pPr>
      <w:r w:rsidRPr="000C68EC">
        <w:rPr>
          <w:rFonts w:ascii="Arial" w:hAnsi="Arial" w:cs="Arial"/>
          <w:sz w:val="20"/>
          <w:szCs w:val="20"/>
        </w:rPr>
        <w:t>przygotowania i zasady prowadzenia prac,</w:t>
      </w:r>
    </w:p>
    <w:p w:rsidR="0074612C" w:rsidRPr="000C68EC" w:rsidRDefault="0074612C" w:rsidP="0074612C">
      <w:pPr>
        <w:pStyle w:val="Akapitzlist"/>
        <w:numPr>
          <w:ilvl w:val="0"/>
          <w:numId w:val="20"/>
        </w:numPr>
        <w:rPr>
          <w:rFonts w:ascii="Arial" w:hAnsi="Arial" w:cs="Arial"/>
          <w:sz w:val="20"/>
          <w:szCs w:val="20"/>
        </w:rPr>
      </w:pPr>
      <w:r w:rsidRPr="000C68EC">
        <w:rPr>
          <w:rFonts w:ascii="Arial" w:hAnsi="Arial" w:cs="Arial"/>
          <w:sz w:val="20"/>
          <w:szCs w:val="20"/>
        </w:rPr>
        <w:t>konstrukcje betonowe i żelbetowe,</w:t>
      </w:r>
    </w:p>
    <w:p w:rsidR="0074612C" w:rsidRPr="000C68EC" w:rsidRDefault="0074612C" w:rsidP="0074612C">
      <w:pPr>
        <w:pStyle w:val="Akapitzlist"/>
        <w:numPr>
          <w:ilvl w:val="0"/>
          <w:numId w:val="20"/>
        </w:numPr>
        <w:rPr>
          <w:rFonts w:ascii="Arial" w:hAnsi="Arial" w:cs="Arial"/>
          <w:sz w:val="20"/>
          <w:szCs w:val="20"/>
        </w:rPr>
      </w:pPr>
      <w:r w:rsidRPr="000C68EC">
        <w:rPr>
          <w:rFonts w:ascii="Arial" w:hAnsi="Arial" w:cs="Arial"/>
          <w:sz w:val="20"/>
          <w:szCs w:val="20"/>
        </w:rPr>
        <w:t>konstrukcje stalowe,</w:t>
      </w:r>
    </w:p>
    <w:p w:rsidR="0074612C" w:rsidRPr="000C68EC" w:rsidRDefault="0074612C" w:rsidP="0074612C">
      <w:pPr>
        <w:pStyle w:val="Akapitzlist"/>
        <w:numPr>
          <w:ilvl w:val="0"/>
          <w:numId w:val="20"/>
        </w:numPr>
        <w:rPr>
          <w:rFonts w:ascii="Arial" w:hAnsi="Arial" w:cs="Arial"/>
          <w:sz w:val="20"/>
          <w:szCs w:val="20"/>
        </w:rPr>
      </w:pPr>
      <w:r w:rsidRPr="000C68EC">
        <w:rPr>
          <w:rFonts w:ascii="Arial" w:hAnsi="Arial" w:cs="Arial"/>
          <w:sz w:val="20"/>
          <w:szCs w:val="20"/>
        </w:rPr>
        <w:t>dachy, stropodachy, ściany, podłogi i wykończenia,</w:t>
      </w:r>
    </w:p>
    <w:p w:rsidR="0074612C" w:rsidRPr="000C68EC" w:rsidRDefault="0074612C" w:rsidP="0074612C">
      <w:pPr>
        <w:pStyle w:val="Akapitzlist"/>
        <w:numPr>
          <w:ilvl w:val="0"/>
          <w:numId w:val="20"/>
        </w:numPr>
        <w:rPr>
          <w:rFonts w:ascii="Arial" w:hAnsi="Arial" w:cs="Arial"/>
          <w:sz w:val="20"/>
          <w:szCs w:val="20"/>
        </w:rPr>
      </w:pPr>
      <w:r w:rsidRPr="000C68EC">
        <w:rPr>
          <w:rFonts w:ascii="Arial" w:hAnsi="Arial" w:cs="Arial"/>
          <w:sz w:val="20"/>
          <w:szCs w:val="20"/>
        </w:rPr>
        <w:t>instalacje i sieci.</w:t>
      </w:r>
    </w:p>
    <w:p w:rsidR="000C68EC" w:rsidRPr="000C68EC" w:rsidRDefault="0074612C" w:rsidP="0074612C">
      <w:pPr>
        <w:rPr>
          <w:rFonts w:cs="Arial"/>
        </w:rPr>
      </w:pPr>
      <w:r w:rsidRPr="000C68EC">
        <w:rPr>
          <w:rFonts w:cs="Arial"/>
        </w:rPr>
        <w:t xml:space="preserve">Należy też przeprowadzić rozruch technologiczny poszczególnych instalacji i urządzeń z wyposażeniem i przekazaniem zgodnie z wymaganiami Prawa Budowlanego Robót do użytkowania. </w:t>
      </w:r>
    </w:p>
    <w:p w:rsidR="000C68EC" w:rsidRDefault="0074612C" w:rsidP="0074612C">
      <w:r w:rsidRPr="000C68EC">
        <w:rPr>
          <w:rFonts w:cs="Arial"/>
        </w:rPr>
        <w:t>Wykonawca jest odpowiedzialny za zaprojektowanie i wykonanie Robót będących przedmiotem Kontraktu. Wykonawca jest zobowiązany do wyboru</w:t>
      </w:r>
      <w:r>
        <w:t xml:space="preserve"> najlepszych pod względem technicznym, technologicznym i ekonomicznym urządzeń, a roboty realizować w sposób gwarantujący osiągnięcie celów opisanych w niniejszym dokumencie. </w:t>
      </w:r>
    </w:p>
    <w:p w:rsidR="0074612C" w:rsidRDefault="0074612C" w:rsidP="0074612C">
      <w:r>
        <w:t>Wykonawca zobowiązuje się zaprojektować, wykonać i wykończyć roboty oraz usunąć w nich wszelkie wady w pełnej zgodności z postanowieniami Kontraktu, zasadami sztuki budowlanej, wiedzą techniczną, przepisami Prawa budowlanego, innymi powszechnie obowiązującymi przepisami prawa dotyczącymi realizacji robót budowlanych, i z należytą starannością.</w:t>
      </w:r>
    </w:p>
    <w:p w:rsidR="009323E4" w:rsidRPr="000C68EC" w:rsidRDefault="009323E4" w:rsidP="009323E4">
      <w:pPr>
        <w:pStyle w:val="Nagwek2"/>
        <w:spacing w:after="0" w:line="276" w:lineRule="auto"/>
      </w:pPr>
      <w:bookmarkStart w:id="31" w:name="_Toc111147693"/>
      <w:r>
        <w:t>Określenia podstawowe</w:t>
      </w:r>
      <w:bookmarkEnd w:id="31"/>
    </w:p>
    <w:p w:rsidR="009323E4" w:rsidRPr="0074612C" w:rsidRDefault="009323E4" w:rsidP="009323E4">
      <w:r>
        <w:t>Użyte w WW wymienione poniżej określenia należy rozumieć w każdym przypadku następująco:</w:t>
      </w:r>
    </w:p>
    <w:p w:rsidR="0074612C" w:rsidRPr="00146636" w:rsidRDefault="00146636" w:rsidP="00146636">
      <w:pPr>
        <w:rPr>
          <w:rFonts w:cs="Arial"/>
          <w:szCs w:val="20"/>
        </w:rPr>
      </w:pPr>
      <w:r w:rsidRPr="00146636">
        <w:rPr>
          <w:rFonts w:cs="Arial"/>
          <w:b/>
          <w:bCs/>
        </w:rPr>
        <w:t>Ustawa „Prawo budowlane”-</w:t>
      </w:r>
      <w:r w:rsidRPr="00146636">
        <w:rPr>
          <w:rFonts w:cs="Arial"/>
        </w:rPr>
        <w:t xml:space="preserve"> normuje czynności związane z projektowaniem, budową,</w:t>
      </w:r>
      <w:r>
        <w:rPr>
          <w:rFonts w:cs="Arial"/>
        </w:rPr>
        <w:t xml:space="preserve"> </w:t>
      </w:r>
      <w:r w:rsidRPr="00146636">
        <w:rPr>
          <w:rFonts w:cs="Arial"/>
        </w:rPr>
        <w:t>utrzymaniem i rozbiórką obiektów budowlanych oraz określa zasady działania organów</w:t>
      </w:r>
      <w:r>
        <w:rPr>
          <w:rFonts w:cs="Arial"/>
        </w:rPr>
        <w:t xml:space="preserve"> </w:t>
      </w:r>
      <w:r w:rsidRPr="00146636">
        <w:rPr>
          <w:rFonts w:cs="Arial"/>
        </w:rPr>
        <w:t xml:space="preserve">administracji publicznej w tych </w:t>
      </w:r>
      <w:r w:rsidRPr="00146636">
        <w:rPr>
          <w:rFonts w:cs="Arial"/>
          <w:szCs w:val="20"/>
        </w:rPr>
        <w:t>dziedzinach, (Ustawa z 7 lipca 1994r., Dz. U. 2021 poz. 2351 – tekst jednolity, z późniejszymi zmianami);</w:t>
      </w:r>
    </w:p>
    <w:p w:rsidR="00146636" w:rsidRDefault="00146636" w:rsidP="00146636">
      <w:pPr>
        <w:rPr>
          <w:rFonts w:cs="Arial"/>
          <w:color w:val="000000"/>
          <w:szCs w:val="20"/>
        </w:rPr>
      </w:pPr>
      <w:r w:rsidRPr="00146636">
        <w:rPr>
          <w:rFonts w:cs="Arial"/>
          <w:b/>
          <w:bCs/>
          <w:color w:val="000000"/>
          <w:szCs w:val="20"/>
        </w:rPr>
        <w:t xml:space="preserve">Roboty budowlane </w:t>
      </w:r>
      <w:r w:rsidRPr="00146636">
        <w:rPr>
          <w:rFonts w:cs="Arial"/>
          <w:color w:val="000000"/>
          <w:szCs w:val="20"/>
        </w:rPr>
        <w:t>(zdefiniowane w Warunkach Kontraktu jako „Roboty” , na które składają</w:t>
      </w:r>
      <w:r w:rsidRPr="00146636">
        <w:rPr>
          <w:rFonts w:cs="Arial"/>
          <w:color w:val="000000"/>
          <w:szCs w:val="20"/>
        </w:rPr>
        <w:br/>
        <w:t>się Roboty Stałe i Roboty Tymczasowe, które mają być zrealizowane przez Wykonawcę wg</w:t>
      </w:r>
      <w:r w:rsidRPr="00146636">
        <w:rPr>
          <w:rFonts w:cs="Arial"/>
          <w:color w:val="000000"/>
          <w:szCs w:val="20"/>
        </w:rPr>
        <w:br/>
        <w:t>Kontraktu) oznaczają budowę, a także prace polegające na montażu, remoncie lub rozbiórce</w:t>
      </w:r>
      <w:r w:rsidRPr="00146636">
        <w:rPr>
          <w:rFonts w:cs="Arial"/>
          <w:color w:val="000000"/>
          <w:szCs w:val="20"/>
        </w:rPr>
        <w:br/>
        <w:t>obiektu budowlanego,</w:t>
      </w:r>
    </w:p>
    <w:p w:rsidR="00146636" w:rsidRDefault="00146636" w:rsidP="00146636">
      <w:pPr>
        <w:rPr>
          <w:rFonts w:cs="Arial"/>
          <w:color w:val="000000"/>
          <w:szCs w:val="20"/>
        </w:rPr>
      </w:pPr>
      <w:r w:rsidRPr="00146636">
        <w:rPr>
          <w:rFonts w:cs="Arial"/>
          <w:b/>
          <w:bCs/>
          <w:color w:val="000000"/>
          <w:szCs w:val="20"/>
        </w:rPr>
        <w:t xml:space="preserve">Urządzenia budowlane- </w:t>
      </w:r>
      <w:r w:rsidRPr="00146636">
        <w:rPr>
          <w:rFonts w:cs="Arial"/>
          <w:color w:val="000000"/>
          <w:szCs w:val="20"/>
        </w:rPr>
        <w:t>(zdefiniowane w Warunkach Kontraktu jako „Urządzenia”)</w:t>
      </w:r>
      <w:r w:rsidRPr="00146636">
        <w:rPr>
          <w:rFonts w:cs="Arial"/>
          <w:color w:val="000000"/>
          <w:szCs w:val="20"/>
        </w:rPr>
        <w:br/>
        <w:t>oznaczają urządzenia techniczne zapewniające możliwość użytkowania obiektu zgodnie z</w:t>
      </w:r>
      <w:r w:rsidRPr="00146636">
        <w:rPr>
          <w:rFonts w:cs="Arial"/>
          <w:color w:val="000000"/>
          <w:szCs w:val="20"/>
        </w:rPr>
        <w:br/>
        <w:t>jego przeznaczeniem, jak przyłącza i urządzenia instalacyjne, w tym przejazdy, place</w:t>
      </w:r>
      <w:r w:rsidRPr="00146636">
        <w:rPr>
          <w:rFonts w:cs="Arial"/>
          <w:color w:val="000000"/>
          <w:szCs w:val="20"/>
        </w:rPr>
        <w:br/>
        <w:t>postojowe oraz aparaty, maszyny i pojazdy mające stanowić lub stanowiące część Robót</w:t>
      </w:r>
      <w:r>
        <w:rPr>
          <w:rFonts w:cs="Arial"/>
          <w:color w:val="000000"/>
          <w:szCs w:val="20"/>
        </w:rPr>
        <w:t xml:space="preserve"> </w:t>
      </w:r>
      <w:r w:rsidRPr="00146636">
        <w:rPr>
          <w:rFonts w:cs="Arial"/>
          <w:color w:val="000000"/>
          <w:szCs w:val="20"/>
        </w:rPr>
        <w:t>Stałych;</w:t>
      </w:r>
    </w:p>
    <w:p w:rsidR="00146636" w:rsidRDefault="00146636" w:rsidP="00146636">
      <w:pPr>
        <w:rPr>
          <w:rFonts w:cs="Arial"/>
          <w:color w:val="000000"/>
          <w:szCs w:val="20"/>
        </w:rPr>
      </w:pPr>
      <w:r w:rsidRPr="00146636">
        <w:rPr>
          <w:rFonts w:cs="Arial"/>
          <w:b/>
          <w:bCs/>
          <w:color w:val="000000"/>
          <w:szCs w:val="20"/>
        </w:rPr>
        <w:t>Aprobata techniczna</w:t>
      </w:r>
      <w:r w:rsidRPr="00146636">
        <w:rPr>
          <w:rFonts w:cs="Arial"/>
          <w:color w:val="000000"/>
          <w:szCs w:val="20"/>
        </w:rPr>
        <w:t>- pozytywna ocena techniczna wyrobu, stwierdzająca jego przydatność</w:t>
      </w:r>
      <w:r w:rsidRPr="00146636">
        <w:rPr>
          <w:rFonts w:cs="Arial"/>
          <w:color w:val="000000"/>
          <w:szCs w:val="20"/>
        </w:rPr>
        <w:br/>
        <w:t>do stosowania w budownictwie;</w:t>
      </w:r>
    </w:p>
    <w:p w:rsidR="00146636" w:rsidRDefault="00146636" w:rsidP="00146636">
      <w:pPr>
        <w:rPr>
          <w:rFonts w:cs="Arial"/>
          <w:color w:val="000000"/>
          <w:szCs w:val="20"/>
        </w:rPr>
      </w:pPr>
      <w:r w:rsidRPr="00146636">
        <w:rPr>
          <w:rFonts w:cs="Arial"/>
          <w:b/>
          <w:bCs/>
          <w:color w:val="000000"/>
          <w:szCs w:val="20"/>
        </w:rPr>
        <w:t xml:space="preserve">Armatura- </w:t>
      </w:r>
      <w:r w:rsidRPr="00146636">
        <w:rPr>
          <w:rFonts w:cs="Arial"/>
          <w:color w:val="000000"/>
          <w:szCs w:val="20"/>
        </w:rPr>
        <w:t>Różnego rodzaju zasuwy, zawory zaporowe, zwrotne i napowietrzająco –</w:t>
      </w:r>
      <w:r w:rsidRPr="00146636">
        <w:rPr>
          <w:rFonts w:cs="Arial"/>
          <w:color w:val="000000"/>
          <w:szCs w:val="20"/>
        </w:rPr>
        <w:br/>
        <w:t>odpowietrzające, których zadaniem jest sterowanie przepływem ścieków i osadów</w:t>
      </w:r>
      <w:r>
        <w:rPr>
          <w:rFonts w:cs="Arial"/>
          <w:color w:val="000000"/>
          <w:szCs w:val="20"/>
        </w:rPr>
        <w:t xml:space="preserve"> </w:t>
      </w:r>
      <w:r w:rsidRPr="00146636">
        <w:rPr>
          <w:rFonts w:cs="Arial"/>
          <w:color w:val="000000"/>
          <w:szCs w:val="20"/>
        </w:rPr>
        <w:t>ściekowych oraz opróżnianiem i odpowietrzaniem poszczególnych odcinków.</w:t>
      </w:r>
    </w:p>
    <w:p w:rsidR="00C41B03" w:rsidRDefault="00146636" w:rsidP="00146636">
      <w:pPr>
        <w:rPr>
          <w:rFonts w:cs="Arial"/>
          <w:color w:val="000000"/>
          <w:szCs w:val="20"/>
        </w:rPr>
      </w:pPr>
      <w:r w:rsidRPr="00146636">
        <w:rPr>
          <w:rFonts w:cs="Arial"/>
          <w:b/>
          <w:bCs/>
          <w:color w:val="000000"/>
          <w:szCs w:val="20"/>
        </w:rPr>
        <w:t>Budowla</w:t>
      </w:r>
      <w:r w:rsidRPr="00146636">
        <w:rPr>
          <w:rFonts w:cs="Arial"/>
          <w:color w:val="000000"/>
          <w:szCs w:val="20"/>
        </w:rPr>
        <w:t>– obiekt budowlany, niebędący budynkiem lub obiektem małej architektury,</w:t>
      </w:r>
      <w:r w:rsidRPr="00146636">
        <w:rPr>
          <w:rFonts w:cs="Arial"/>
          <w:color w:val="000000"/>
          <w:szCs w:val="20"/>
        </w:rPr>
        <w:br/>
        <w:t>stanowiący całość techniczno-użytkową albo jego wyodrębniony element konstrukcyjny lub</w:t>
      </w:r>
      <w:r>
        <w:rPr>
          <w:rFonts w:cs="Arial"/>
          <w:color w:val="000000"/>
          <w:szCs w:val="20"/>
        </w:rPr>
        <w:t xml:space="preserve"> </w:t>
      </w:r>
      <w:r w:rsidRPr="00146636">
        <w:rPr>
          <w:rFonts w:cs="Arial"/>
          <w:color w:val="000000"/>
          <w:szCs w:val="20"/>
        </w:rPr>
        <w:t>technologiczny;</w:t>
      </w:r>
    </w:p>
    <w:p w:rsidR="00C41B03" w:rsidRDefault="00146636" w:rsidP="00146636">
      <w:pPr>
        <w:rPr>
          <w:rFonts w:cs="Arial"/>
          <w:color w:val="000000"/>
          <w:szCs w:val="20"/>
        </w:rPr>
      </w:pPr>
      <w:r w:rsidRPr="00146636">
        <w:rPr>
          <w:rFonts w:cs="Arial"/>
          <w:b/>
          <w:bCs/>
          <w:color w:val="000000"/>
          <w:szCs w:val="20"/>
        </w:rPr>
        <w:t>Budynek</w:t>
      </w:r>
      <w:r w:rsidRPr="00146636">
        <w:rPr>
          <w:rFonts w:cs="Arial"/>
          <w:color w:val="000000"/>
          <w:szCs w:val="20"/>
        </w:rPr>
        <w:t>– obiekt budowlany, trwale związany z gruntem, wydzielony z przestrzeni za</w:t>
      </w:r>
      <w:r w:rsidRPr="00146636">
        <w:rPr>
          <w:rFonts w:cs="Arial"/>
          <w:color w:val="000000"/>
          <w:szCs w:val="20"/>
        </w:rPr>
        <w:br/>
        <w:t>pomocą przegród budowlanych posiadających fundamenty oraz dach;</w:t>
      </w:r>
    </w:p>
    <w:p w:rsidR="00146636" w:rsidRDefault="00146636" w:rsidP="00146636">
      <w:pPr>
        <w:rPr>
          <w:rFonts w:cs="Arial"/>
          <w:color w:val="000000"/>
          <w:szCs w:val="20"/>
        </w:rPr>
      </w:pPr>
      <w:r w:rsidRPr="00146636">
        <w:rPr>
          <w:rFonts w:cs="Arial"/>
          <w:b/>
          <w:bCs/>
          <w:color w:val="000000"/>
          <w:szCs w:val="20"/>
        </w:rPr>
        <w:t>Chodnik</w:t>
      </w:r>
      <w:r w:rsidRPr="00146636">
        <w:rPr>
          <w:rFonts w:cs="Arial"/>
          <w:color w:val="000000"/>
          <w:szCs w:val="20"/>
        </w:rPr>
        <w:t>- wyznaczony pas terenu przy jezdni lub odsunięty od jezdni, przeznaczony do ruchu</w:t>
      </w:r>
      <w:r w:rsidRPr="00146636">
        <w:rPr>
          <w:rFonts w:cs="Arial"/>
          <w:color w:val="000000"/>
          <w:szCs w:val="20"/>
        </w:rPr>
        <w:br/>
        <w:t>pieszych i odpowiednio utwardzony;</w:t>
      </w:r>
    </w:p>
    <w:p w:rsidR="00C41B03" w:rsidRDefault="00146636" w:rsidP="00146636">
      <w:pPr>
        <w:rPr>
          <w:rFonts w:cs="Arial"/>
          <w:color w:val="000000"/>
          <w:szCs w:val="20"/>
        </w:rPr>
      </w:pPr>
      <w:r w:rsidRPr="00146636">
        <w:rPr>
          <w:rFonts w:cs="Arial"/>
          <w:b/>
          <w:bCs/>
          <w:color w:val="000000"/>
          <w:szCs w:val="20"/>
        </w:rPr>
        <w:t xml:space="preserve">Dokumentacja obsługi instalacji i urządzeń– </w:t>
      </w:r>
      <w:r w:rsidRPr="00146636">
        <w:rPr>
          <w:rFonts w:cs="Arial"/>
          <w:color w:val="000000"/>
          <w:szCs w:val="20"/>
        </w:rPr>
        <w:t>wszelkie instrukcje rozruchu, obsługi i</w:t>
      </w:r>
      <w:r w:rsidRPr="00146636">
        <w:rPr>
          <w:rFonts w:cs="Arial"/>
          <w:color w:val="000000"/>
          <w:szCs w:val="20"/>
        </w:rPr>
        <w:br/>
        <w:t>eksploatacji instalacji i urządzeń udzielone gwarancje, dokumenty ze szkolenia personelu</w:t>
      </w:r>
      <w:r w:rsidRPr="00146636">
        <w:rPr>
          <w:rFonts w:cs="Arial"/>
          <w:color w:val="000000"/>
          <w:szCs w:val="20"/>
        </w:rPr>
        <w:br/>
        <w:t>Użytkownika uprawniające do obsługi instalacji konieczne dla udzielonych gwarancji i</w:t>
      </w:r>
      <w:r>
        <w:rPr>
          <w:rFonts w:cs="Arial"/>
          <w:color w:val="000000"/>
          <w:szCs w:val="20"/>
        </w:rPr>
        <w:t xml:space="preserve"> </w:t>
      </w:r>
      <w:r w:rsidRPr="00146636">
        <w:rPr>
          <w:rFonts w:cs="Arial"/>
          <w:color w:val="000000"/>
          <w:szCs w:val="20"/>
        </w:rPr>
        <w:t>rękojmi;</w:t>
      </w:r>
      <w:r w:rsidR="00C41B03">
        <w:rPr>
          <w:rFonts w:cs="Arial"/>
          <w:color w:val="000000"/>
          <w:szCs w:val="20"/>
        </w:rPr>
        <w:t xml:space="preserve"> </w:t>
      </w:r>
    </w:p>
    <w:p w:rsidR="00146636" w:rsidRPr="00C41B03" w:rsidRDefault="00146636" w:rsidP="00146636">
      <w:pPr>
        <w:rPr>
          <w:rFonts w:cs="Arial"/>
          <w:color w:val="000000"/>
          <w:szCs w:val="20"/>
        </w:rPr>
      </w:pPr>
      <w:r w:rsidRPr="00146636">
        <w:rPr>
          <w:rFonts w:cs="Arial"/>
          <w:b/>
          <w:bCs/>
          <w:color w:val="000000"/>
          <w:szCs w:val="20"/>
        </w:rPr>
        <w:t xml:space="preserve">Dokumentacja Powykonawcza- </w:t>
      </w:r>
      <w:r w:rsidRPr="00146636">
        <w:rPr>
          <w:rFonts w:cs="Arial"/>
          <w:color w:val="000000"/>
          <w:szCs w:val="20"/>
        </w:rPr>
        <w:t>dokumentacja budowy z naniesionymi zmianami</w:t>
      </w:r>
      <w:r w:rsidRPr="00146636">
        <w:rPr>
          <w:rFonts w:cs="Arial"/>
          <w:color w:val="000000"/>
          <w:szCs w:val="20"/>
        </w:rPr>
        <w:br/>
        <w:t>d</w:t>
      </w:r>
      <w:r w:rsidRPr="00C41B03">
        <w:rPr>
          <w:rFonts w:cs="Arial"/>
          <w:color w:val="000000"/>
          <w:szCs w:val="20"/>
        </w:rPr>
        <w:t>okonanymi w toku wykonywania robót oraz geodezyjnymi pomiarami powykonawczymi;</w:t>
      </w:r>
    </w:p>
    <w:p w:rsidR="00146636" w:rsidRPr="00C41B03" w:rsidRDefault="00146636" w:rsidP="00146636">
      <w:pPr>
        <w:rPr>
          <w:rFonts w:cs="Arial"/>
          <w:color w:val="000000"/>
          <w:szCs w:val="20"/>
        </w:rPr>
      </w:pPr>
      <w:r w:rsidRPr="00C41B03">
        <w:rPr>
          <w:rFonts w:cs="Arial"/>
          <w:b/>
          <w:bCs/>
          <w:color w:val="000000"/>
          <w:szCs w:val="20"/>
        </w:rPr>
        <w:t xml:space="preserve">Dokumentacja Projektowa– </w:t>
      </w:r>
      <w:r w:rsidRPr="00C41B03">
        <w:rPr>
          <w:rFonts w:cs="Arial"/>
          <w:color w:val="000000"/>
          <w:szCs w:val="20"/>
        </w:rPr>
        <w:t xml:space="preserve">dokumentacja w rozumieniu </w:t>
      </w:r>
      <w:r w:rsidR="00C41B03" w:rsidRPr="00C41B03">
        <w:rPr>
          <w:rFonts w:cs="Arial"/>
          <w:color w:val="000000"/>
          <w:szCs w:val="20"/>
        </w:rPr>
        <w:t>Rozporządzenie Ministra Rozwoju i Technologii z dnia 20 grudnia 2021 r. w sprawie szczegółowego zakresu i formy dokumentacji projektowej, specyfikacji technicznych wykonania i odbioru robót budowlanych oraz programu funkcjonalno-użytkowego (</w:t>
      </w:r>
      <w:proofErr w:type="spellStart"/>
      <w:r w:rsidR="00C41B03" w:rsidRPr="00C41B03">
        <w:rPr>
          <w:rFonts w:cs="Arial"/>
          <w:color w:val="000000"/>
          <w:szCs w:val="20"/>
        </w:rPr>
        <w:t>t.j</w:t>
      </w:r>
      <w:proofErr w:type="spellEnd"/>
      <w:r w:rsidR="00C41B03" w:rsidRPr="00C41B03">
        <w:rPr>
          <w:rFonts w:cs="Arial"/>
          <w:color w:val="000000"/>
          <w:szCs w:val="20"/>
        </w:rPr>
        <w:t>. Dz. U. z 2021 r. poz. 2454 ze zm.);</w:t>
      </w:r>
    </w:p>
    <w:p w:rsidR="00C41B03" w:rsidRDefault="00C41B03" w:rsidP="00146636">
      <w:pPr>
        <w:rPr>
          <w:rFonts w:cs="Arial"/>
          <w:color w:val="000000"/>
          <w:szCs w:val="20"/>
        </w:rPr>
      </w:pPr>
      <w:r w:rsidRPr="00C41B03">
        <w:rPr>
          <w:rFonts w:cs="Arial"/>
          <w:b/>
          <w:bCs/>
          <w:color w:val="000000"/>
          <w:szCs w:val="20"/>
        </w:rPr>
        <w:t xml:space="preserve">Droga- </w:t>
      </w:r>
      <w:r w:rsidRPr="00C41B03">
        <w:rPr>
          <w:rFonts w:cs="Arial"/>
          <w:color w:val="000000"/>
          <w:szCs w:val="20"/>
        </w:rPr>
        <w:t>wydzielony pas terenu przeznaczony do ruchu lub postoju pojazdów oraz ruchu</w:t>
      </w:r>
      <w:r w:rsidRPr="00C41B03">
        <w:rPr>
          <w:rFonts w:cs="Arial"/>
          <w:color w:val="000000"/>
          <w:szCs w:val="20"/>
        </w:rPr>
        <w:br/>
        <w:t>pieszych wraz z wszelkimi urządzeniami technicznymi związanymi z prowadzeniem i</w:t>
      </w:r>
      <w:r>
        <w:rPr>
          <w:rFonts w:cs="Arial"/>
          <w:color w:val="000000"/>
          <w:szCs w:val="20"/>
        </w:rPr>
        <w:t xml:space="preserve"> </w:t>
      </w:r>
      <w:r w:rsidRPr="00C41B03">
        <w:rPr>
          <w:rFonts w:cs="Arial"/>
          <w:color w:val="000000"/>
          <w:szCs w:val="20"/>
        </w:rPr>
        <w:t>zabezpieczeniem ruchu;</w:t>
      </w:r>
    </w:p>
    <w:p w:rsidR="00C41B03" w:rsidRDefault="00C41B03" w:rsidP="00146636">
      <w:pPr>
        <w:rPr>
          <w:rFonts w:cs="Arial"/>
          <w:color w:val="000000"/>
          <w:szCs w:val="20"/>
        </w:rPr>
      </w:pPr>
      <w:r w:rsidRPr="00C41B03">
        <w:rPr>
          <w:rFonts w:cs="Arial"/>
          <w:b/>
          <w:bCs/>
          <w:color w:val="000000"/>
          <w:szCs w:val="20"/>
        </w:rPr>
        <w:t xml:space="preserve">Dziennik budowy– </w:t>
      </w:r>
      <w:r w:rsidRPr="00C41B03">
        <w:rPr>
          <w:rFonts w:cs="Arial"/>
          <w:color w:val="000000"/>
          <w:szCs w:val="20"/>
        </w:rPr>
        <w:t>opatrzony pieczęcią organu wydającego zeszyt z ponumerowanymi</w:t>
      </w:r>
      <w:r w:rsidRPr="00C41B03">
        <w:rPr>
          <w:rFonts w:cs="Arial"/>
          <w:color w:val="000000"/>
          <w:szCs w:val="20"/>
        </w:rPr>
        <w:br/>
        <w:t>stronami, wydany zgodnie z obowiązującymi przepisami, stanowiący urzędowy dokument</w:t>
      </w:r>
      <w:r w:rsidRPr="00C41B03">
        <w:rPr>
          <w:rFonts w:cs="Arial"/>
          <w:color w:val="000000"/>
          <w:szCs w:val="20"/>
        </w:rPr>
        <w:br/>
        <w:t>przebiegu robót budowlanych, służący do notowania zdarzeń i okoliczności zachodzących w</w:t>
      </w:r>
      <w:r w:rsidRPr="00C41B03">
        <w:rPr>
          <w:rFonts w:cs="Arial"/>
          <w:color w:val="000000"/>
          <w:szCs w:val="20"/>
        </w:rPr>
        <w:br/>
        <w:t>toku wykonywania robót, rejestrowania dokonywanych odbiorów robót, przekazywania</w:t>
      </w:r>
      <w:r w:rsidRPr="00C41B03">
        <w:rPr>
          <w:rFonts w:cs="Arial"/>
          <w:color w:val="000000"/>
          <w:szCs w:val="20"/>
        </w:rPr>
        <w:br/>
        <w:t>poleceń i innej korespondencji technicznej pomiędzy Inspektorem, Wykonawcą i</w:t>
      </w:r>
      <w:r>
        <w:rPr>
          <w:rFonts w:cs="Arial"/>
          <w:color w:val="000000"/>
          <w:szCs w:val="20"/>
        </w:rPr>
        <w:t xml:space="preserve"> </w:t>
      </w:r>
      <w:r w:rsidRPr="00C41B03">
        <w:rPr>
          <w:rFonts w:cs="Arial"/>
          <w:color w:val="000000"/>
          <w:szCs w:val="20"/>
        </w:rPr>
        <w:t>projektantem;</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Europejska aprobata techniczna– </w:t>
      </w:r>
      <w:r w:rsidRPr="00C41B03">
        <w:rPr>
          <w:rFonts w:cs="Arial"/>
          <w:color w:val="000000"/>
          <w:szCs w:val="20"/>
        </w:rPr>
        <w:t>pozytywna ocena przydatności wyrobu budowlanego do</w:t>
      </w:r>
      <w:r w:rsidRPr="00C41B03">
        <w:rPr>
          <w:rFonts w:cs="Arial"/>
          <w:color w:val="000000"/>
          <w:szCs w:val="20"/>
        </w:rPr>
        <w:br/>
        <w:t>zamierzonego stosowania, uzależniona od spełnienia wymagań podstawowych przez obiekty</w:t>
      </w:r>
      <w:r w:rsidRPr="00C41B03">
        <w:rPr>
          <w:rFonts w:cs="Arial"/>
          <w:color w:val="000000"/>
          <w:szCs w:val="20"/>
        </w:rPr>
        <w:br/>
        <w:t>budowlane, w których wyrób jest stosowany, wydana zgodnie z wymaganiami Unii</w:t>
      </w:r>
      <w:r>
        <w:rPr>
          <w:rFonts w:cs="Arial"/>
          <w:color w:val="000000"/>
          <w:szCs w:val="20"/>
        </w:rPr>
        <w:t xml:space="preserve"> </w:t>
      </w:r>
      <w:r w:rsidRPr="00C41B03">
        <w:rPr>
          <w:rFonts w:cs="Arial"/>
          <w:color w:val="000000"/>
          <w:szCs w:val="20"/>
        </w:rPr>
        <w:t>Europejskiej (UE);</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Gwarancja– </w:t>
      </w:r>
      <w:r w:rsidRPr="00C41B03">
        <w:rPr>
          <w:rFonts w:cs="Arial"/>
          <w:color w:val="000000"/>
          <w:szCs w:val="20"/>
        </w:rPr>
        <w:t>techniczne zobowiązanie czasowe Wykonawcy zapewniające bezawaryjne</w:t>
      </w:r>
      <w:r w:rsidRPr="00C41B03">
        <w:rPr>
          <w:rFonts w:cs="Arial"/>
          <w:color w:val="000000"/>
          <w:szCs w:val="20"/>
        </w:rPr>
        <w:br/>
        <w:t>funkcjonowanie zrealizowanego obiektu budowlanego zgodnie z założeniami projektowymi;</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Hydrant podziemny, nadziemny</w:t>
      </w:r>
      <w:r w:rsidRPr="00C41B03">
        <w:rPr>
          <w:rFonts w:cs="Arial"/>
          <w:color w:val="000000"/>
          <w:szCs w:val="20"/>
        </w:rPr>
        <w:t>- urządzenie zamontowane na przewodach wodociągowych</w:t>
      </w:r>
      <w:r w:rsidRPr="00C41B03">
        <w:rPr>
          <w:rFonts w:cs="Arial"/>
          <w:color w:val="000000"/>
          <w:szCs w:val="20"/>
        </w:rPr>
        <w:br/>
        <w:t>rozdzielczych służące celom przeciwpożarowym (przeciwpożarowe zaopatrzenie w wodę) lub</w:t>
      </w:r>
      <w:r>
        <w:rPr>
          <w:rFonts w:cs="Arial"/>
          <w:color w:val="000000"/>
          <w:szCs w:val="20"/>
        </w:rPr>
        <w:t xml:space="preserve"> </w:t>
      </w:r>
      <w:r w:rsidRPr="00C41B03">
        <w:rPr>
          <w:rFonts w:cs="Arial"/>
          <w:color w:val="000000"/>
          <w:szCs w:val="20"/>
        </w:rPr>
        <w:t>do płukania sieci;</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Infrastruktura techniczna- </w:t>
      </w:r>
      <w:r w:rsidRPr="00C41B03">
        <w:rPr>
          <w:rFonts w:cs="Arial"/>
          <w:color w:val="000000"/>
          <w:szCs w:val="20"/>
        </w:rPr>
        <w:t>zespół maszyn, urządzeń i instalacji zapewniający prawidłowe</w:t>
      </w:r>
      <w:r>
        <w:rPr>
          <w:rFonts w:cs="Arial"/>
          <w:color w:val="000000"/>
          <w:szCs w:val="20"/>
        </w:rPr>
        <w:t xml:space="preserve"> </w:t>
      </w:r>
      <w:r w:rsidRPr="00C41B03">
        <w:rPr>
          <w:rFonts w:cs="Arial"/>
          <w:color w:val="000000"/>
          <w:szCs w:val="20"/>
        </w:rPr>
        <w:t>funkcjonowanie całości lub części założonych procesów technicznych.</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Inspektor nadzoru</w:t>
      </w:r>
      <w:r w:rsidRPr="00C41B03">
        <w:rPr>
          <w:rFonts w:cs="Arial"/>
          <w:color w:val="000000"/>
          <w:szCs w:val="20"/>
        </w:rPr>
        <w:t>– przedstawiciel I</w:t>
      </w:r>
      <w:r>
        <w:rPr>
          <w:rFonts w:cs="Arial"/>
          <w:color w:val="000000"/>
          <w:szCs w:val="20"/>
        </w:rPr>
        <w:t>n</w:t>
      </w:r>
      <w:r w:rsidRPr="00C41B03">
        <w:rPr>
          <w:rFonts w:cs="Arial"/>
          <w:color w:val="000000"/>
          <w:szCs w:val="20"/>
        </w:rPr>
        <w:t>westora.</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Inwestor– </w:t>
      </w:r>
      <w:r w:rsidRPr="00C41B03">
        <w:rPr>
          <w:rFonts w:cs="Arial"/>
          <w:color w:val="000000"/>
          <w:szCs w:val="20"/>
        </w:rPr>
        <w:t>Instytucja sporządzająca zamówienie inwestycyjne;</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Jezdnia- </w:t>
      </w:r>
      <w:r w:rsidRPr="00C41B03">
        <w:rPr>
          <w:rFonts w:cs="Arial"/>
          <w:color w:val="000000"/>
          <w:szCs w:val="20"/>
        </w:rPr>
        <w:t>część korony drogi przeznaczona do ruchu pojazdów;</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Kanalizacja sanitarna</w:t>
      </w:r>
      <w:r w:rsidRPr="00C41B03">
        <w:rPr>
          <w:rFonts w:cs="Arial"/>
          <w:color w:val="000000"/>
          <w:szCs w:val="20"/>
        </w:rPr>
        <w:t>- kanał stanowiący całość techniczno-użytkową (kanalizację) albo</w:t>
      </w:r>
      <w:r>
        <w:rPr>
          <w:rFonts w:cs="Arial"/>
          <w:color w:val="000000"/>
          <w:szCs w:val="20"/>
        </w:rPr>
        <w:t xml:space="preserve"> </w:t>
      </w:r>
      <w:r w:rsidRPr="00C41B03">
        <w:rPr>
          <w:rFonts w:cs="Arial"/>
          <w:color w:val="000000"/>
          <w:szCs w:val="20"/>
        </w:rPr>
        <w:t>jego część stanowiąca odrębny element konstrukcyjny lub technologiczny (pompownia)</w:t>
      </w:r>
      <w:r>
        <w:rPr>
          <w:rFonts w:cs="Arial"/>
          <w:color w:val="000000"/>
          <w:szCs w:val="20"/>
        </w:rPr>
        <w:t xml:space="preserve"> </w:t>
      </w:r>
      <w:r w:rsidRPr="00C41B03">
        <w:rPr>
          <w:rFonts w:cs="Arial"/>
          <w:color w:val="000000"/>
          <w:szCs w:val="20"/>
        </w:rPr>
        <w:t>służący do odprowadzania ścieków sanitarnych (bytowych);</w:t>
      </w:r>
      <w:r>
        <w:rPr>
          <w:rFonts w:cs="Arial"/>
          <w:color w:val="000000"/>
          <w:szCs w:val="20"/>
        </w:rPr>
        <w:t xml:space="preserve"> </w:t>
      </w:r>
    </w:p>
    <w:p w:rsidR="00C41B03" w:rsidRPr="00C41B03" w:rsidRDefault="00C41B03" w:rsidP="00146636">
      <w:pPr>
        <w:rPr>
          <w:rFonts w:cs="Arial"/>
          <w:color w:val="000000"/>
          <w:szCs w:val="20"/>
        </w:rPr>
      </w:pPr>
      <w:r w:rsidRPr="00C41B03">
        <w:rPr>
          <w:rFonts w:cs="Arial"/>
          <w:b/>
          <w:bCs/>
          <w:color w:val="000000"/>
          <w:szCs w:val="20"/>
        </w:rPr>
        <w:t xml:space="preserve">Kanał- </w:t>
      </w:r>
      <w:r w:rsidRPr="00C41B03">
        <w:rPr>
          <w:rFonts w:cs="Arial"/>
          <w:color w:val="000000"/>
          <w:szCs w:val="20"/>
        </w:rPr>
        <w:t>liniowa budowla, przeznaczona do odprowadzania ścieków;</w:t>
      </w:r>
    </w:p>
    <w:p w:rsidR="00C41B03" w:rsidRDefault="00C41B03" w:rsidP="00146636">
      <w:pPr>
        <w:rPr>
          <w:rFonts w:cs="Arial"/>
          <w:color w:val="000000"/>
          <w:szCs w:val="20"/>
        </w:rPr>
      </w:pPr>
      <w:r w:rsidRPr="00C41B03">
        <w:rPr>
          <w:rFonts w:cs="Arial"/>
          <w:b/>
          <w:bCs/>
          <w:color w:val="000000"/>
          <w:szCs w:val="20"/>
        </w:rPr>
        <w:t xml:space="preserve">Kierownik budowy- </w:t>
      </w:r>
      <w:r w:rsidRPr="00C41B03">
        <w:rPr>
          <w:rFonts w:cs="Arial"/>
          <w:color w:val="000000"/>
          <w:szCs w:val="20"/>
        </w:rPr>
        <w:t>osoba wyznaczona przez Wykonawcę lub Inwestora (zamawiającego),</w:t>
      </w:r>
      <w:r>
        <w:rPr>
          <w:rFonts w:cs="Arial"/>
          <w:color w:val="000000"/>
          <w:szCs w:val="20"/>
        </w:rPr>
        <w:t xml:space="preserve"> </w:t>
      </w:r>
      <w:r w:rsidRPr="00C41B03">
        <w:rPr>
          <w:rFonts w:cs="Arial"/>
          <w:color w:val="000000"/>
          <w:szCs w:val="20"/>
        </w:rPr>
        <w:t>upoważniona do kierowania robotami i do występowania w jego imieniu w sprawach</w:t>
      </w:r>
      <w:r>
        <w:rPr>
          <w:rFonts w:cs="Arial"/>
          <w:color w:val="000000"/>
          <w:szCs w:val="20"/>
        </w:rPr>
        <w:t xml:space="preserve"> </w:t>
      </w:r>
      <w:r w:rsidRPr="00C41B03">
        <w:rPr>
          <w:rFonts w:cs="Arial"/>
          <w:color w:val="000000"/>
          <w:szCs w:val="20"/>
        </w:rPr>
        <w:t>realizacji budowy;</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Kineta- </w:t>
      </w:r>
      <w:r w:rsidRPr="00C41B03">
        <w:rPr>
          <w:rFonts w:cs="Arial"/>
          <w:color w:val="000000"/>
          <w:szCs w:val="20"/>
        </w:rPr>
        <w:t>wyprofilowane koryto w dnie studzienki kanalizacyjnej, przeznaczone do</w:t>
      </w:r>
      <w:r>
        <w:rPr>
          <w:rFonts w:cs="Arial"/>
          <w:color w:val="000000"/>
          <w:szCs w:val="20"/>
        </w:rPr>
        <w:t xml:space="preserve"> </w:t>
      </w:r>
      <w:r w:rsidRPr="00C41B03">
        <w:rPr>
          <w:rFonts w:cs="Arial"/>
          <w:color w:val="000000"/>
          <w:szCs w:val="20"/>
        </w:rPr>
        <w:t>kierunkowego przepływu ścieków;</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Kolektor grawitacyjny- </w:t>
      </w:r>
      <w:r w:rsidRPr="00C41B03">
        <w:rPr>
          <w:rFonts w:cs="Arial"/>
          <w:color w:val="000000"/>
          <w:szCs w:val="20"/>
        </w:rPr>
        <w:t>kanał przeznaczony do grawitacyjnego spływu ścieków;</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Kolektor tłoczny- </w:t>
      </w:r>
      <w:r w:rsidRPr="00C41B03">
        <w:rPr>
          <w:rFonts w:cs="Arial"/>
          <w:color w:val="000000"/>
          <w:szCs w:val="20"/>
        </w:rPr>
        <w:t>kanał przeznaczony do wymuszonego spływu ścieków;</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Konstrukcja nawierzchni- </w:t>
      </w:r>
      <w:r w:rsidRPr="00C41B03">
        <w:rPr>
          <w:rFonts w:cs="Arial"/>
          <w:color w:val="000000"/>
          <w:szCs w:val="20"/>
        </w:rPr>
        <w:t>układ warstw nawierzchni wraz ze sposobem ich połączenia;</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Krajowa deklaracja zgodności</w:t>
      </w:r>
      <w:r w:rsidRPr="00C41B03">
        <w:rPr>
          <w:rFonts w:cs="Arial"/>
          <w:color w:val="000000"/>
          <w:szCs w:val="20"/>
        </w:rPr>
        <w:t>– oświadczenie producenta, stwierdzające na jego wyłączną</w:t>
      </w:r>
      <w:r w:rsidRPr="00C41B03">
        <w:rPr>
          <w:rFonts w:cs="Arial"/>
          <w:color w:val="000000"/>
          <w:sz w:val="16"/>
          <w:szCs w:val="20"/>
        </w:rPr>
        <w:br/>
      </w:r>
      <w:r w:rsidRPr="00C41B03">
        <w:rPr>
          <w:rFonts w:cs="Arial"/>
          <w:color w:val="000000"/>
          <w:szCs w:val="20"/>
        </w:rPr>
        <w:t>odpowiedzialność, że wyrób budowlany jest zgodny z Polską Normą albo aprobatą</w:t>
      </w:r>
      <w:r>
        <w:rPr>
          <w:rFonts w:cs="Arial"/>
          <w:color w:val="000000"/>
          <w:szCs w:val="20"/>
        </w:rPr>
        <w:t xml:space="preserve"> </w:t>
      </w:r>
      <w:r w:rsidRPr="00C41B03">
        <w:rPr>
          <w:rFonts w:cs="Arial"/>
          <w:color w:val="000000"/>
          <w:szCs w:val="20"/>
        </w:rPr>
        <w:t>techniczną;</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Kształtki- </w:t>
      </w:r>
      <w:r w:rsidRPr="00C41B03">
        <w:rPr>
          <w:rFonts w:cs="Arial"/>
          <w:color w:val="000000"/>
          <w:szCs w:val="20"/>
        </w:rPr>
        <w:t>wszelkie łączniki służące do zmian kierunków, średnic, rozgałęzień, itp. sieci;</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 xml:space="preserve">Laboratorium- </w:t>
      </w:r>
      <w:r w:rsidRPr="00C41B03">
        <w:rPr>
          <w:rFonts w:cs="Arial"/>
          <w:color w:val="000000"/>
          <w:szCs w:val="20"/>
        </w:rPr>
        <w:t>laboratorium badawcze, zaakceptowane przez Zamawiającego, niezbędne do</w:t>
      </w:r>
      <w:r w:rsidRPr="00C41B03">
        <w:rPr>
          <w:rFonts w:cs="Arial"/>
          <w:color w:val="000000"/>
          <w:sz w:val="16"/>
          <w:szCs w:val="20"/>
        </w:rPr>
        <w:br/>
      </w:r>
      <w:r w:rsidRPr="00C41B03">
        <w:rPr>
          <w:rFonts w:cs="Arial"/>
          <w:color w:val="000000"/>
          <w:szCs w:val="20"/>
        </w:rPr>
        <w:t>przeprowadzenia wszelkich badań i prób związanych z oceną jakości materiałów oraz robót;</w:t>
      </w:r>
      <w:r>
        <w:rPr>
          <w:rFonts w:cs="Arial"/>
          <w:color w:val="000000"/>
          <w:szCs w:val="20"/>
        </w:rPr>
        <w:t xml:space="preserve"> </w:t>
      </w:r>
    </w:p>
    <w:p w:rsidR="00C41B03" w:rsidRDefault="00C41B03" w:rsidP="00146636">
      <w:pPr>
        <w:rPr>
          <w:rFonts w:cs="Arial"/>
          <w:color w:val="000000"/>
          <w:szCs w:val="20"/>
        </w:rPr>
      </w:pPr>
      <w:r w:rsidRPr="00C41B03">
        <w:rPr>
          <w:rFonts w:cs="Arial"/>
          <w:b/>
          <w:bCs/>
          <w:color w:val="000000"/>
          <w:szCs w:val="20"/>
        </w:rPr>
        <w:t>Nadzór autorski</w:t>
      </w:r>
      <w:r w:rsidRPr="00C41B03">
        <w:rPr>
          <w:rFonts w:cs="Arial"/>
          <w:color w:val="000000"/>
          <w:szCs w:val="20"/>
        </w:rPr>
        <w:t>– branżowe nadzory autorskie pełnione przez projektantów wszystkich branż</w:t>
      </w:r>
      <w:r w:rsidRPr="00C41B03">
        <w:rPr>
          <w:rFonts w:cs="Arial"/>
          <w:color w:val="000000"/>
          <w:sz w:val="16"/>
          <w:szCs w:val="20"/>
        </w:rPr>
        <w:br/>
      </w:r>
      <w:r w:rsidRPr="00C41B03">
        <w:rPr>
          <w:rFonts w:cs="Arial"/>
          <w:color w:val="000000"/>
          <w:szCs w:val="20"/>
        </w:rPr>
        <w:t>projektowych.</w:t>
      </w:r>
    </w:p>
    <w:p w:rsidR="00C77ACA" w:rsidRDefault="00C77ACA" w:rsidP="00C77ACA">
      <w:pPr>
        <w:rPr>
          <w:rFonts w:cs="Arial"/>
          <w:color w:val="000000"/>
          <w:szCs w:val="20"/>
        </w:rPr>
      </w:pPr>
      <w:r w:rsidRPr="00C77ACA">
        <w:rPr>
          <w:rFonts w:cs="Arial"/>
          <w:b/>
          <w:bCs/>
          <w:color w:val="000000"/>
          <w:szCs w:val="20"/>
        </w:rPr>
        <w:t>Nawierzchnia</w:t>
      </w:r>
      <w:r w:rsidRPr="00C77ACA">
        <w:rPr>
          <w:rFonts w:cs="Arial"/>
          <w:color w:val="000000"/>
          <w:szCs w:val="20"/>
        </w:rPr>
        <w:t>- warstwa lub zespół warstw służących do przejmowania i rozkładania</w:t>
      </w:r>
      <w:r w:rsidRPr="00C77ACA">
        <w:rPr>
          <w:rFonts w:cs="Arial"/>
          <w:color w:val="000000"/>
          <w:sz w:val="16"/>
          <w:szCs w:val="20"/>
        </w:rPr>
        <w:br/>
      </w:r>
      <w:r w:rsidRPr="00C77ACA">
        <w:rPr>
          <w:rFonts w:cs="Arial"/>
          <w:color w:val="000000"/>
          <w:szCs w:val="20"/>
        </w:rPr>
        <w:t>obciążeń od ruchu na podłoże gruntowe i zapewniających dogodne warunki dla ruchu;</w:t>
      </w:r>
    </w:p>
    <w:p w:rsidR="00C77ACA" w:rsidRDefault="00C77ACA" w:rsidP="00C77ACA">
      <w:pPr>
        <w:ind w:firstLine="708"/>
        <w:rPr>
          <w:rFonts w:cs="Arial"/>
          <w:color w:val="000000"/>
          <w:szCs w:val="20"/>
        </w:rPr>
      </w:pPr>
      <w:r w:rsidRPr="00C77ACA">
        <w:rPr>
          <w:rFonts w:cs="Arial"/>
          <w:b/>
          <w:bCs/>
          <w:color w:val="000000"/>
          <w:szCs w:val="20"/>
        </w:rPr>
        <w:t xml:space="preserve">Warstwa ścieralna </w:t>
      </w:r>
      <w:r w:rsidRPr="00C77ACA">
        <w:rPr>
          <w:rFonts w:cs="Arial"/>
          <w:color w:val="000000"/>
          <w:szCs w:val="20"/>
        </w:rPr>
        <w:t>- górna warstwa nawierzchni poddana bezpośrednio oddziaływaniu</w:t>
      </w:r>
      <w:r>
        <w:rPr>
          <w:rFonts w:cs="Arial"/>
          <w:color w:val="000000"/>
          <w:szCs w:val="20"/>
        </w:rPr>
        <w:t xml:space="preserve"> </w:t>
      </w:r>
      <w:r w:rsidRPr="00C77ACA">
        <w:rPr>
          <w:rFonts w:cs="Arial"/>
          <w:color w:val="000000"/>
          <w:szCs w:val="20"/>
        </w:rPr>
        <w:t>ruchu i czynników atmosferycznych.</w:t>
      </w:r>
    </w:p>
    <w:p w:rsidR="00C77ACA" w:rsidRDefault="00C77ACA" w:rsidP="00C77ACA">
      <w:pPr>
        <w:ind w:firstLine="708"/>
        <w:rPr>
          <w:rFonts w:cs="Arial"/>
          <w:color w:val="000000"/>
          <w:szCs w:val="20"/>
        </w:rPr>
      </w:pPr>
      <w:r w:rsidRPr="00C77ACA">
        <w:rPr>
          <w:rFonts w:cs="Arial"/>
          <w:b/>
          <w:bCs/>
          <w:color w:val="000000"/>
          <w:szCs w:val="20"/>
        </w:rPr>
        <w:t xml:space="preserve">Warstwa wiążąca </w:t>
      </w:r>
      <w:r w:rsidRPr="00C77ACA">
        <w:rPr>
          <w:rFonts w:cs="Arial"/>
          <w:color w:val="000000"/>
          <w:szCs w:val="20"/>
        </w:rPr>
        <w:t>- warstwa znajdująca się między warstwą ścieralną a podbudową,</w:t>
      </w:r>
      <w:r w:rsidRPr="00C77ACA">
        <w:rPr>
          <w:rFonts w:cs="Arial"/>
          <w:color w:val="000000"/>
          <w:sz w:val="16"/>
          <w:szCs w:val="20"/>
        </w:rPr>
        <w:br/>
      </w:r>
      <w:r w:rsidRPr="00C77ACA">
        <w:rPr>
          <w:rFonts w:cs="Arial"/>
          <w:color w:val="000000"/>
          <w:szCs w:val="20"/>
        </w:rPr>
        <w:t>zapewniająca lepsze rozłożenie naprężeń w nawierzchni i przekazywanie ich na</w:t>
      </w:r>
      <w:r>
        <w:rPr>
          <w:rFonts w:cs="Arial"/>
          <w:color w:val="000000"/>
          <w:szCs w:val="20"/>
        </w:rPr>
        <w:t xml:space="preserve"> </w:t>
      </w:r>
      <w:r w:rsidRPr="00C77ACA">
        <w:rPr>
          <w:rFonts w:cs="Arial"/>
          <w:color w:val="000000"/>
          <w:szCs w:val="20"/>
        </w:rPr>
        <w:t>podbudowę.</w:t>
      </w:r>
    </w:p>
    <w:p w:rsidR="00C77ACA" w:rsidRDefault="00C77ACA" w:rsidP="00C77ACA">
      <w:pPr>
        <w:ind w:firstLine="708"/>
        <w:rPr>
          <w:rFonts w:cs="Arial"/>
          <w:color w:val="000000"/>
          <w:szCs w:val="20"/>
        </w:rPr>
      </w:pPr>
      <w:r w:rsidRPr="00C77ACA">
        <w:rPr>
          <w:rFonts w:cs="Arial"/>
          <w:b/>
          <w:bCs/>
          <w:color w:val="000000"/>
          <w:szCs w:val="20"/>
        </w:rPr>
        <w:t xml:space="preserve">Warstwa wyrównawcza </w:t>
      </w:r>
      <w:r w:rsidRPr="00C77ACA">
        <w:rPr>
          <w:rFonts w:cs="Arial"/>
          <w:color w:val="000000"/>
          <w:szCs w:val="20"/>
        </w:rPr>
        <w:t>- warstwa służąca do wyrównania nierówności podbudowy lub</w:t>
      </w:r>
      <w:r w:rsidRPr="00C77ACA">
        <w:rPr>
          <w:rFonts w:cs="Arial"/>
          <w:color w:val="000000"/>
          <w:sz w:val="16"/>
          <w:szCs w:val="20"/>
        </w:rPr>
        <w:br/>
      </w:r>
      <w:r w:rsidRPr="00C77ACA">
        <w:rPr>
          <w:rFonts w:cs="Arial"/>
          <w:color w:val="000000"/>
          <w:szCs w:val="20"/>
        </w:rPr>
        <w:t>profilu istniejącej nawierzchni.</w:t>
      </w:r>
    </w:p>
    <w:p w:rsidR="00C77ACA" w:rsidRDefault="00C77ACA" w:rsidP="00C77ACA">
      <w:pPr>
        <w:ind w:firstLine="708"/>
        <w:rPr>
          <w:rFonts w:cs="Arial"/>
          <w:color w:val="000000"/>
          <w:szCs w:val="20"/>
        </w:rPr>
      </w:pPr>
      <w:r w:rsidRPr="00C77ACA">
        <w:rPr>
          <w:rFonts w:cs="Arial"/>
          <w:b/>
          <w:bCs/>
          <w:color w:val="000000"/>
          <w:szCs w:val="20"/>
        </w:rPr>
        <w:t xml:space="preserve">Podbudowa </w:t>
      </w:r>
      <w:r w:rsidRPr="00C77ACA">
        <w:rPr>
          <w:rFonts w:cs="Arial"/>
          <w:color w:val="000000"/>
          <w:szCs w:val="20"/>
        </w:rPr>
        <w:t>- dolna część nawierzchni służąca do przenoszenia obciążeń od ruchu na</w:t>
      </w:r>
      <w:r>
        <w:rPr>
          <w:rFonts w:cs="Arial"/>
          <w:color w:val="000000"/>
          <w:szCs w:val="20"/>
        </w:rPr>
        <w:t xml:space="preserve"> </w:t>
      </w:r>
      <w:r w:rsidRPr="00C77ACA">
        <w:rPr>
          <w:rFonts w:cs="Arial"/>
          <w:color w:val="000000"/>
          <w:szCs w:val="20"/>
        </w:rPr>
        <w:t>podłoże. Podbudowa może składać się z podbudowy zasadniczej i podbudowy</w:t>
      </w:r>
      <w:r>
        <w:rPr>
          <w:rFonts w:cs="Arial"/>
          <w:color w:val="000000"/>
          <w:szCs w:val="20"/>
        </w:rPr>
        <w:t xml:space="preserve"> </w:t>
      </w:r>
      <w:r w:rsidRPr="00C77ACA">
        <w:rPr>
          <w:rFonts w:cs="Arial"/>
          <w:color w:val="000000"/>
          <w:szCs w:val="20"/>
        </w:rPr>
        <w:t>pomocniczej.</w:t>
      </w:r>
    </w:p>
    <w:p w:rsidR="00C77ACA" w:rsidRDefault="00C77ACA" w:rsidP="00C77ACA">
      <w:pPr>
        <w:rPr>
          <w:rFonts w:cs="Arial"/>
          <w:color w:val="000000"/>
          <w:szCs w:val="20"/>
        </w:rPr>
      </w:pPr>
      <w:r w:rsidRPr="00C77ACA">
        <w:rPr>
          <w:rFonts w:cs="Arial"/>
          <w:b/>
          <w:bCs/>
          <w:color w:val="000000"/>
          <w:szCs w:val="20"/>
        </w:rPr>
        <w:t xml:space="preserve">Obiekt budowlany– </w:t>
      </w:r>
      <w:r w:rsidRPr="00C77ACA">
        <w:rPr>
          <w:rFonts w:cs="Arial"/>
          <w:color w:val="000000"/>
          <w:szCs w:val="20"/>
        </w:rPr>
        <w:t>budynek wraz z instalacjami i urządzeniami technicznymi lub budowla,</w:t>
      </w:r>
      <w:r>
        <w:rPr>
          <w:rFonts w:cs="Arial"/>
          <w:color w:val="000000"/>
          <w:szCs w:val="20"/>
        </w:rPr>
        <w:t xml:space="preserve"> </w:t>
      </w:r>
      <w:r w:rsidRPr="00C77ACA">
        <w:rPr>
          <w:rFonts w:cs="Arial"/>
          <w:color w:val="000000"/>
          <w:szCs w:val="20"/>
        </w:rPr>
        <w:t>stanowiące całość techniczno-użytkową wraz z instalacjami i urządzeniami;</w:t>
      </w:r>
      <w:r>
        <w:rPr>
          <w:rFonts w:cs="Arial"/>
          <w:color w:val="000000"/>
          <w:szCs w:val="20"/>
        </w:rPr>
        <w:t xml:space="preserve"> </w:t>
      </w:r>
    </w:p>
    <w:p w:rsidR="00C77ACA" w:rsidRDefault="00C77ACA" w:rsidP="00C77ACA">
      <w:pPr>
        <w:rPr>
          <w:rFonts w:cs="Arial"/>
          <w:color w:val="000000"/>
          <w:szCs w:val="20"/>
        </w:rPr>
      </w:pPr>
      <w:r w:rsidRPr="00C77ACA">
        <w:rPr>
          <w:rFonts w:cs="Arial"/>
          <w:b/>
          <w:bCs/>
          <w:color w:val="000000"/>
          <w:szCs w:val="20"/>
        </w:rPr>
        <w:t xml:space="preserve">Obszar oddziaływania obiektu– </w:t>
      </w:r>
      <w:r w:rsidRPr="00C77ACA">
        <w:rPr>
          <w:rFonts w:cs="Arial"/>
          <w:color w:val="000000"/>
          <w:szCs w:val="20"/>
        </w:rPr>
        <w:t>teren wyznaczony w otoczeniu obiektu budowlanego na</w:t>
      </w:r>
      <w:r>
        <w:rPr>
          <w:rFonts w:cs="Arial"/>
          <w:color w:val="000000"/>
          <w:szCs w:val="20"/>
        </w:rPr>
        <w:t xml:space="preserve"> </w:t>
      </w:r>
      <w:r w:rsidRPr="00C77ACA">
        <w:rPr>
          <w:rFonts w:cs="Arial"/>
          <w:color w:val="000000"/>
          <w:szCs w:val="20"/>
        </w:rPr>
        <w:t>podstawie przepisów odrębnych, wprowadzających związane z tym obiektem ograniczenia w</w:t>
      </w:r>
      <w:r>
        <w:rPr>
          <w:rFonts w:cs="Arial"/>
          <w:color w:val="000000"/>
          <w:szCs w:val="20"/>
        </w:rPr>
        <w:t xml:space="preserve"> </w:t>
      </w:r>
      <w:r w:rsidRPr="00C77ACA">
        <w:rPr>
          <w:rFonts w:cs="Arial"/>
          <w:color w:val="000000"/>
          <w:szCs w:val="20"/>
        </w:rPr>
        <w:t>zagospodarowaniu;</w:t>
      </w:r>
    </w:p>
    <w:p w:rsidR="00C77ACA" w:rsidRDefault="00C77ACA" w:rsidP="00C77ACA">
      <w:pPr>
        <w:rPr>
          <w:rFonts w:cs="Arial"/>
          <w:color w:val="000000"/>
          <w:szCs w:val="20"/>
        </w:rPr>
      </w:pPr>
      <w:r w:rsidRPr="00C77ACA">
        <w:rPr>
          <w:rFonts w:cs="Arial"/>
          <w:b/>
          <w:bCs/>
          <w:color w:val="000000"/>
          <w:szCs w:val="20"/>
        </w:rPr>
        <w:t xml:space="preserve">Odbiory techniczne– </w:t>
      </w:r>
      <w:r w:rsidRPr="00C77ACA">
        <w:rPr>
          <w:rFonts w:cs="Arial"/>
          <w:color w:val="000000"/>
          <w:szCs w:val="20"/>
        </w:rPr>
        <w:t>wszystkie rodzaje odbiorów częściowych i branżowych potwierdzające</w:t>
      </w:r>
      <w:r>
        <w:rPr>
          <w:rFonts w:cs="Arial"/>
          <w:color w:val="000000"/>
          <w:szCs w:val="20"/>
        </w:rPr>
        <w:t xml:space="preserve"> </w:t>
      </w:r>
      <w:r w:rsidRPr="00C77ACA">
        <w:rPr>
          <w:rFonts w:cs="Arial"/>
          <w:color w:val="000000"/>
          <w:szCs w:val="20"/>
        </w:rPr>
        <w:t>prawidłowość montażu instalacji i urządzeń i umożliwiające rozpoczęcie rozruchu</w:t>
      </w:r>
      <w:r>
        <w:rPr>
          <w:rFonts w:cs="Arial"/>
          <w:color w:val="000000"/>
          <w:szCs w:val="20"/>
        </w:rPr>
        <w:t xml:space="preserve"> </w:t>
      </w:r>
      <w:r w:rsidRPr="00C77ACA">
        <w:rPr>
          <w:rFonts w:cs="Arial"/>
          <w:color w:val="000000"/>
          <w:szCs w:val="20"/>
        </w:rPr>
        <w:t>technologicznego instalacji wymagających takiego rozruchu;</w:t>
      </w:r>
      <w:r>
        <w:rPr>
          <w:rFonts w:cs="Arial"/>
          <w:color w:val="000000"/>
          <w:szCs w:val="20"/>
        </w:rPr>
        <w:t xml:space="preserve"> </w:t>
      </w:r>
    </w:p>
    <w:p w:rsidR="00C77ACA" w:rsidRDefault="00C77ACA" w:rsidP="00C77ACA">
      <w:pPr>
        <w:rPr>
          <w:rFonts w:cs="Arial"/>
          <w:color w:val="000000"/>
          <w:szCs w:val="20"/>
        </w:rPr>
      </w:pPr>
      <w:r w:rsidRPr="00C77ACA">
        <w:rPr>
          <w:rFonts w:cs="Arial"/>
          <w:b/>
          <w:bCs/>
          <w:color w:val="000000"/>
          <w:szCs w:val="20"/>
        </w:rPr>
        <w:t>Odpowiednia (bliska) zgodność</w:t>
      </w:r>
      <w:r w:rsidRPr="00C77ACA">
        <w:rPr>
          <w:rFonts w:cs="Arial"/>
          <w:color w:val="000000"/>
          <w:szCs w:val="20"/>
        </w:rPr>
        <w:t>- zgodność wykonywanych robót z dopuszczonymi</w:t>
      </w:r>
      <w:r>
        <w:rPr>
          <w:rFonts w:cs="Arial"/>
          <w:color w:val="000000"/>
          <w:szCs w:val="20"/>
        </w:rPr>
        <w:t xml:space="preserve"> </w:t>
      </w:r>
      <w:r w:rsidRPr="00C77ACA">
        <w:rPr>
          <w:rFonts w:cs="Arial"/>
          <w:color w:val="000000"/>
          <w:szCs w:val="20"/>
        </w:rPr>
        <w:t>tolerancjami, a jeśli przedział tolerancji nie został określony - z przeciętnymi tolerancjami,</w:t>
      </w:r>
      <w:r>
        <w:rPr>
          <w:rFonts w:cs="Arial"/>
          <w:color w:val="000000"/>
          <w:szCs w:val="20"/>
        </w:rPr>
        <w:t xml:space="preserve"> </w:t>
      </w:r>
      <w:r w:rsidRPr="00C77ACA">
        <w:rPr>
          <w:rFonts w:cs="Arial"/>
          <w:color w:val="000000"/>
          <w:szCs w:val="20"/>
        </w:rPr>
        <w:t>przyjmowanymi zwyczajowo dla danego rodzaju robót budowlanych;</w:t>
      </w:r>
      <w:r>
        <w:rPr>
          <w:rFonts w:cs="Arial"/>
          <w:color w:val="000000"/>
          <w:szCs w:val="20"/>
        </w:rPr>
        <w:t xml:space="preserve"> </w:t>
      </w:r>
    </w:p>
    <w:p w:rsidR="00C77ACA" w:rsidRDefault="00C77ACA" w:rsidP="00C77ACA">
      <w:pPr>
        <w:rPr>
          <w:rFonts w:cs="Arial"/>
          <w:color w:val="000000"/>
          <w:szCs w:val="20"/>
        </w:rPr>
      </w:pPr>
      <w:r w:rsidRPr="00C77ACA">
        <w:rPr>
          <w:rFonts w:cs="Arial"/>
          <w:b/>
          <w:bCs/>
          <w:color w:val="000000"/>
          <w:szCs w:val="20"/>
        </w:rPr>
        <w:t xml:space="preserve">Podłoże– </w:t>
      </w:r>
      <w:r w:rsidRPr="00C77ACA">
        <w:rPr>
          <w:rFonts w:cs="Arial"/>
          <w:color w:val="000000"/>
          <w:szCs w:val="20"/>
        </w:rPr>
        <w:t>grunt rodzimy lub nasypowy, leżący pod nawierzchnią dróg lub urządzeniem</w:t>
      </w:r>
      <w:r>
        <w:rPr>
          <w:rFonts w:cs="Arial"/>
          <w:color w:val="000000"/>
          <w:szCs w:val="20"/>
        </w:rPr>
        <w:t xml:space="preserve"> </w:t>
      </w:r>
      <w:r w:rsidRPr="00C77ACA">
        <w:rPr>
          <w:rFonts w:cs="Arial"/>
          <w:color w:val="000000"/>
          <w:szCs w:val="20"/>
        </w:rPr>
        <w:t xml:space="preserve">liniowym (przewodem </w:t>
      </w:r>
      <w:proofErr w:type="spellStart"/>
      <w:r w:rsidRPr="00C77ACA">
        <w:rPr>
          <w:rFonts w:cs="Arial"/>
          <w:color w:val="000000"/>
          <w:szCs w:val="20"/>
        </w:rPr>
        <w:t>wod.-kan</w:t>
      </w:r>
      <w:proofErr w:type="spellEnd"/>
      <w:r w:rsidRPr="00C77ACA">
        <w:rPr>
          <w:rFonts w:cs="Arial"/>
          <w:color w:val="000000"/>
          <w:szCs w:val="20"/>
        </w:rPr>
        <w:t>., ciepłowniczym, gazowym, kablem elektrycznym lub</w:t>
      </w:r>
      <w:r>
        <w:rPr>
          <w:rFonts w:cs="Arial"/>
          <w:color w:val="000000"/>
          <w:szCs w:val="20"/>
        </w:rPr>
        <w:t xml:space="preserve"> </w:t>
      </w:r>
      <w:r w:rsidRPr="00C77ACA">
        <w:rPr>
          <w:rFonts w:cs="Arial"/>
          <w:color w:val="000000"/>
          <w:szCs w:val="20"/>
        </w:rPr>
        <w:t>teletechnicznym);</w:t>
      </w:r>
      <w:r>
        <w:rPr>
          <w:rFonts w:cs="Arial"/>
          <w:color w:val="000000"/>
          <w:szCs w:val="20"/>
        </w:rPr>
        <w:t xml:space="preserve"> </w:t>
      </w:r>
    </w:p>
    <w:p w:rsidR="00C77ACA" w:rsidRDefault="00C77ACA" w:rsidP="00C77ACA">
      <w:pPr>
        <w:rPr>
          <w:rFonts w:cs="Arial"/>
          <w:color w:val="000000"/>
          <w:szCs w:val="20"/>
        </w:rPr>
      </w:pPr>
      <w:r w:rsidRPr="00C77ACA">
        <w:rPr>
          <w:rFonts w:cs="Arial"/>
          <w:b/>
          <w:bCs/>
          <w:color w:val="000000"/>
          <w:szCs w:val="20"/>
        </w:rPr>
        <w:t>Polska i/ lub Europejska Norma</w:t>
      </w:r>
      <w:r w:rsidRPr="00C77ACA">
        <w:rPr>
          <w:rFonts w:cs="Arial"/>
          <w:color w:val="000000"/>
          <w:szCs w:val="20"/>
        </w:rPr>
        <w:t>– dokument techniczny, przyjęty do stosowania na zasadzie</w:t>
      </w:r>
      <w:r w:rsidRPr="00C77ACA">
        <w:rPr>
          <w:rFonts w:cs="Arial"/>
          <w:color w:val="000000"/>
          <w:sz w:val="16"/>
          <w:szCs w:val="20"/>
        </w:rPr>
        <w:br/>
      </w:r>
      <w:r w:rsidRPr="00C77ACA">
        <w:rPr>
          <w:rFonts w:cs="Arial"/>
          <w:color w:val="000000"/>
          <w:szCs w:val="20"/>
        </w:rPr>
        <w:t>konsensusu i zatwierdzony przez upoważnioną jednostkę organizacyjną do powszechnego i</w:t>
      </w:r>
      <w:r w:rsidRPr="00C77ACA">
        <w:rPr>
          <w:rFonts w:cs="Arial"/>
          <w:color w:val="000000"/>
          <w:sz w:val="16"/>
          <w:szCs w:val="20"/>
        </w:rPr>
        <w:br/>
      </w:r>
      <w:r w:rsidRPr="00C77ACA">
        <w:rPr>
          <w:rFonts w:cs="Arial"/>
          <w:color w:val="000000"/>
          <w:szCs w:val="20"/>
        </w:rPr>
        <w:t>wielokrotnego stosowania, ustalający zasady, wytyczne lub charakterystyki do uzyskania</w:t>
      </w:r>
      <w:r w:rsidRPr="00C77ACA">
        <w:rPr>
          <w:rFonts w:cs="Arial"/>
          <w:color w:val="000000"/>
          <w:sz w:val="16"/>
          <w:szCs w:val="20"/>
        </w:rPr>
        <w:br/>
      </w:r>
      <w:r w:rsidRPr="00C77ACA">
        <w:rPr>
          <w:rFonts w:cs="Arial"/>
          <w:color w:val="000000"/>
          <w:szCs w:val="20"/>
        </w:rPr>
        <w:t>optymalnego stopnia uporządkowania w określonym zakresie;</w:t>
      </w:r>
    </w:p>
    <w:p w:rsidR="00C77ACA" w:rsidRDefault="00C77ACA" w:rsidP="00C77ACA">
      <w:pPr>
        <w:rPr>
          <w:rFonts w:cs="Arial"/>
          <w:color w:val="000000"/>
          <w:szCs w:val="20"/>
        </w:rPr>
      </w:pPr>
      <w:r w:rsidRPr="00C77ACA">
        <w:rPr>
          <w:rFonts w:cs="Arial"/>
          <w:b/>
          <w:bCs/>
          <w:color w:val="000000"/>
          <w:szCs w:val="20"/>
        </w:rPr>
        <w:t xml:space="preserve">Pomiary i próby </w:t>
      </w:r>
      <w:proofErr w:type="spellStart"/>
      <w:r w:rsidRPr="00C77ACA">
        <w:rPr>
          <w:rFonts w:cs="Arial"/>
          <w:b/>
          <w:bCs/>
          <w:color w:val="000000"/>
          <w:szCs w:val="20"/>
        </w:rPr>
        <w:t>przedodbiorowe</w:t>
      </w:r>
      <w:proofErr w:type="spellEnd"/>
      <w:r w:rsidRPr="00C77ACA">
        <w:rPr>
          <w:rFonts w:cs="Arial"/>
          <w:b/>
          <w:bCs/>
          <w:color w:val="000000"/>
          <w:szCs w:val="20"/>
        </w:rPr>
        <w:t xml:space="preserve"> – </w:t>
      </w:r>
      <w:r w:rsidRPr="00C77ACA">
        <w:rPr>
          <w:rFonts w:cs="Arial"/>
          <w:color w:val="000000"/>
          <w:szCs w:val="20"/>
        </w:rPr>
        <w:t>pomiary inwentaryzacyjne, w tym geodezyjne, i próby</w:t>
      </w:r>
      <w:r w:rsidRPr="00C77ACA">
        <w:rPr>
          <w:rFonts w:cs="Arial"/>
          <w:color w:val="000000"/>
          <w:sz w:val="16"/>
          <w:szCs w:val="20"/>
        </w:rPr>
        <w:br/>
      </w:r>
      <w:r w:rsidRPr="00C77ACA">
        <w:rPr>
          <w:rFonts w:cs="Arial"/>
          <w:color w:val="000000"/>
          <w:szCs w:val="20"/>
        </w:rPr>
        <w:t>sprawdzające prawidłowość wykonania robót, montażu instalacji, urządzeń i zachowań na</w:t>
      </w:r>
      <w:r w:rsidRPr="00C77ACA">
        <w:rPr>
          <w:rFonts w:cs="Arial"/>
          <w:color w:val="000000"/>
          <w:sz w:val="16"/>
          <w:szCs w:val="20"/>
        </w:rPr>
        <w:br/>
      </w:r>
      <w:r w:rsidRPr="00C77ACA">
        <w:rPr>
          <w:rFonts w:cs="Arial"/>
          <w:color w:val="000000"/>
          <w:szCs w:val="20"/>
        </w:rPr>
        <w:t>budowie;</w:t>
      </w:r>
    </w:p>
    <w:p w:rsidR="00C77ACA" w:rsidRDefault="00C77ACA" w:rsidP="00C77ACA">
      <w:pPr>
        <w:rPr>
          <w:rFonts w:cs="Arial"/>
          <w:color w:val="000000"/>
          <w:szCs w:val="20"/>
        </w:rPr>
      </w:pPr>
      <w:r w:rsidRPr="00C77ACA">
        <w:rPr>
          <w:rFonts w:cs="Arial"/>
          <w:b/>
          <w:bCs/>
          <w:color w:val="000000"/>
          <w:szCs w:val="20"/>
        </w:rPr>
        <w:t xml:space="preserve">Prawo do dysponowania nieruchomością na cele budowlane– </w:t>
      </w:r>
      <w:r w:rsidRPr="00C77ACA">
        <w:rPr>
          <w:rFonts w:cs="Arial"/>
          <w:color w:val="000000"/>
          <w:szCs w:val="20"/>
        </w:rPr>
        <w:t>tytuł prawny wynikający z</w:t>
      </w:r>
      <w:r w:rsidRPr="00C77ACA">
        <w:rPr>
          <w:rFonts w:cs="Arial"/>
          <w:color w:val="000000"/>
          <w:sz w:val="16"/>
          <w:szCs w:val="20"/>
        </w:rPr>
        <w:br/>
      </w:r>
      <w:r w:rsidRPr="00C77ACA">
        <w:rPr>
          <w:rFonts w:cs="Arial"/>
          <w:color w:val="000000"/>
          <w:szCs w:val="20"/>
        </w:rPr>
        <w:t>prawa własności, użytkowania wieczystego, zarządu, ograniczonego prawa rzeczowego albo</w:t>
      </w:r>
      <w:r w:rsidRPr="00C77ACA">
        <w:rPr>
          <w:rFonts w:cs="Arial"/>
          <w:color w:val="000000"/>
          <w:sz w:val="16"/>
          <w:szCs w:val="20"/>
        </w:rPr>
        <w:br/>
      </w:r>
      <w:r w:rsidRPr="00C77ACA">
        <w:rPr>
          <w:rFonts w:cs="Arial"/>
          <w:color w:val="000000"/>
          <w:szCs w:val="20"/>
        </w:rPr>
        <w:t>stosunku zobowiązaniowego przewidującego uprawnienie do wykonywania robót</w:t>
      </w:r>
      <w:r>
        <w:rPr>
          <w:rFonts w:cs="Arial"/>
          <w:color w:val="000000"/>
          <w:szCs w:val="20"/>
        </w:rPr>
        <w:t xml:space="preserve"> </w:t>
      </w:r>
      <w:r w:rsidRPr="00C77ACA">
        <w:rPr>
          <w:rFonts w:cs="Arial"/>
          <w:color w:val="000000"/>
          <w:szCs w:val="20"/>
        </w:rPr>
        <w:t>budowlanych;</w:t>
      </w:r>
      <w:r>
        <w:rPr>
          <w:rFonts w:cs="Arial"/>
          <w:color w:val="000000"/>
          <w:szCs w:val="20"/>
        </w:rPr>
        <w:t xml:space="preserve"> </w:t>
      </w:r>
    </w:p>
    <w:p w:rsidR="00C77ACA" w:rsidRDefault="00C77ACA" w:rsidP="00C77ACA">
      <w:pPr>
        <w:rPr>
          <w:rFonts w:cs="Arial"/>
          <w:color w:val="000000"/>
          <w:szCs w:val="20"/>
        </w:rPr>
      </w:pPr>
      <w:r w:rsidRPr="00C77ACA">
        <w:rPr>
          <w:rFonts w:cs="Arial"/>
          <w:b/>
          <w:bCs/>
          <w:color w:val="000000"/>
          <w:szCs w:val="20"/>
        </w:rPr>
        <w:t xml:space="preserve">Pozwolenie na budowę– </w:t>
      </w:r>
      <w:r w:rsidRPr="00C77ACA">
        <w:rPr>
          <w:rFonts w:cs="Arial"/>
          <w:color w:val="000000"/>
          <w:szCs w:val="20"/>
        </w:rPr>
        <w:t>decyzja administracyjna zezwalająca na rozpoczęcie i prowadzenie</w:t>
      </w:r>
      <w:r w:rsidRPr="00C77ACA">
        <w:rPr>
          <w:rFonts w:cs="Arial"/>
          <w:color w:val="000000"/>
          <w:sz w:val="16"/>
          <w:szCs w:val="20"/>
        </w:rPr>
        <w:br/>
      </w:r>
      <w:r w:rsidRPr="00C77ACA">
        <w:rPr>
          <w:rFonts w:cs="Arial"/>
          <w:color w:val="000000"/>
          <w:szCs w:val="20"/>
        </w:rPr>
        <w:t>budowy lub wykonywanie robót budowlanych innych niż budowa obiektu budowlanego;</w:t>
      </w:r>
      <w:r>
        <w:rPr>
          <w:rFonts w:cs="Arial"/>
          <w:color w:val="000000"/>
          <w:szCs w:val="20"/>
        </w:rPr>
        <w:t xml:space="preserve"> </w:t>
      </w:r>
    </w:p>
    <w:p w:rsidR="00C77ACA" w:rsidRDefault="00C77ACA" w:rsidP="00C77ACA">
      <w:pPr>
        <w:rPr>
          <w:rFonts w:cs="Arial"/>
          <w:color w:val="000000"/>
          <w:szCs w:val="20"/>
        </w:rPr>
      </w:pPr>
      <w:r w:rsidRPr="00C77ACA">
        <w:rPr>
          <w:rFonts w:cs="Arial"/>
          <w:b/>
          <w:bCs/>
          <w:color w:val="000000"/>
          <w:szCs w:val="20"/>
        </w:rPr>
        <w:t>Projekt organizacji budowy i robót</w:t>
      </w:r>
      <w:r w:rsidRPr="00C77ACA">
        <w:rPr>
          <w:rFonts w:cs="Arial"/>
          <w:color w:val="000000"/>
          <w:szCs w:val="20"/>
        </w:rPr>
        <w:t>– projekt, który w oparciu o obliczenia i wskaźniki</w:t>
      </w:r>
      <w:r w:rsidRPr="00C77ACA">
        <w:rPr>
          <w:rFonts w:cs="Arial"/>
          <w:color w:val="000000"/>
          <w:sz w:val="16"/>
          <w:szCs w:val="20"/>
        </w:rPr>
        <w:br/>
      </w:r>
      <w:r w:rsidRPr="00C77ACA">
        <w:rPr>
          <w:rFonts w:cs="Arial"/>
          <w:color w:val="000000"/>
          <w:szCs w:val="20"/>
        </w:rPr>
        <w:t>techniczno-ekonomiczne, przy uwzględnieniu warunków miejscowych oraz na podstawie</w:t>
      </w:r>
      <w:r w:rsidRPr="00C77ACA">
        <w:rPr>
          <w:rFonts w:cs="Arial"/>
          <w:color w:val="000000"/>
          <w:sz w:val="16"/>
          <w:szCs w:val="20"/>
        </w:rPr>
        <w:br/>
      </w:r>
      <w:r w:rsidRPr="00C77ACA">
        <w:rPr>
          <w:rFonts w:cs="Arial"/>
          <w:color w:val="000000"/>
          <w:szCs w:val="20"/>
        </w:rPr>
        <w:t>dokumentacji projektowej ustala technologię, metody, sposoby, środki, urządzenia</w:t>
      </w:r>
      <w:r w:rsidRPr="00C77ACA">
        <w:rPr>
          <w:rFonts w:cs="Arial"/>
          <w:color w:val="000000"/>
          <w:sz w:val="16"/>
          <w:szCs w:val="20"/>
        </w:rPr>
        <w:br/>
      </w:r>
      <w:r w:rsidRPr="00C77ACA">
        <w:rPr>
          <w:rFonts w:cs="Arial"/>
          <w:color w:val="000000"/>
          <w:szCs w:val="20"/>
        </w:rPr>
        <w:t>techniczne, transportowe, wyposażenie, itd., niezbędne do wykonania zamierzonego</w:t>
      </w:r>
      <w:r w:rsidRPr="00C77ACA">
        <w:rPr>
          <w:rFonts w:cs="Arial"/>
          <w:color w:val="000000"/>
          <w:sz w:val="16"/>
          <w:szCs w:val="20"/>
        </w:rPr>
        <w:br/>
      </w:r>
      <w:r w:rsidRPr="00C77ACA">
        <w:rPr>
          <w:rFonts w:cs="Arial"/>
          <w:color w:val="000000"/>
          <w:szCs w:val="20"/>
        </w:rPr>
        <w:t>przedsięwzięcia inwestycyjnego i poszczególnych robót w odpowiednim tempie, przy</w:t>
      </w:r>
      <w:r w:rsidRPr="00C77ACA">
        <w:rPr>
          <w:rFonts w:cs="Arial"/>
          <w:color w:val="000000"/>
          <w:sz w:val="16"/>
          <w:szCs w:val="20"/>
        </w:rPr>
        <w:br/>
      </w:r>
      <w:r w:rsidRPr="00C77ACA">
        <w:rPr>
          <w:rFonts w:cs="Arial"/>
          <w:color w:val="000000"/>
          <w:szCs w:val="20"/>
        </w:rPr>
        <w:t>zachowaniu wyznaczonych terminów, odpowiedniej organizacji oraz jakości realizowanych</w:t>
      </w:r>
      <w:r w:rsidRPr="00C77ACA">
        <w:rPr>
          <w:rFonts w:cs="Arial"/>
          <w:color w:val="000000"/>
          <w:sz w:val="16"/>
          <w:szCs w:val="20"/>
        </w:rPr>
        <w:br/>
      </w:r>
      <w:r w:rsidRPr="00C77ACA">
        <w:rPr>
          <w:rFonts w:cs="Arial"/>
          <w:color w:val="000000"/>
          <w:szCs w:val="20"/>
        </w:rPr>
        <w:t>robót;</w:t>
      </w:r>
      <w:r>
        <w:rPr>
          <w:rFonts w:cs="Arial"/>
          <w:color w:val="000000"/>
          <w:szCs w:val="20"/>
        </w:rPr>
        <w:t xml:space="preserve"> </w:t>
      </w:r>
    </w:p>
    <w:p w:rsidR="00C77ACA" w:rsidRPr="00C77ACA" w:rsidRDefault="00C77ACA" w:rsidP="00C77ACA">
      <w:pPr>
        <w:rPr>
          <w:rFonts w:cs="Arial"/>
          <w:color w:val="000000"/>
          <w:szCs w:val="20"/>
        </w:rPr>
      </w:pPr>
      <w:r w:rsidRPr="00C77ACA">
        <w:rPr>
          <w:rFonts w:cs="Arial"/>
          <w:b/>
          <w:bCs/>
          <w:color w:val="000000"/>
          <w:szCs w:val="20"/>
        </w:rPr>
        <w:t>Przebudowa</w:t>
      </w:r>
      <w:r w:rsidRPr="00C77ACA">
        <w:rPr>
          <w:rFonts w:cs="Arial"/>
          <w:color w:val="000000"/>
          <w:szCs w:val="20"/>
        </w:rPr>
        <w:t>– dostosowanie obiektu budowlanego do nowych potrzeb i rozwiązań</w:t>
      </w:r>
      <w:r w:rsidRPr="00C77ACA">
        <w:rPr>
          <w:rFonts w:cs="Arial"/>
          <w:color w:val="000000"/>
          <w:szCs w:val="20"/>
        </w:rPr>
        <w:br/>
        <w:t>technologicznych z zachowaniem dotychczasowego przeznaczenia;</w:t>
      </w:r>
    </w:p>
    <w:p w:rsidR="00C77ACA" w:rsidRDefault="00C77ACA" w:rsidP="00C77ACA">
      <w:pPr>
        <w:rPr>
          <w:rFonts w:cs="Arial"/>
          <w:color w:val="000000"/>
          <w:szCs w:val="20"/>
        </w:rPr>
      </w:pPr>
      <w:r w:rsidRPr="00C77ACA">
        <w:rPr>
          <w:rFonts w:cs="Arial"/>
          <w:b/>
          <w:bCs/>
          <w:color w:val="000000"/>
          <w:szCs w:val="20"/>
        </w:rPr>
        <w:t>Roboty budowlane</w:t>
      </w:r>
      <w:r w:rsidRPr="00C77ACA">
        <w:rPr>
          <w:rFonts w:cs="Arial"/>
          <w:color w:val="000000"/>
          <w:szCs w:val="20"/>
        </w:rPr>
        <w:t>– budowa oraz wszelkie prace polegające na przebudowie, montażu,</w:t>
      </w:r>
      <w:r w:rsidRPr="00C77ACA">
        <w:rPr>
          <w:rFonts w:cs="Arial"/>
          <w:color w:val="000000"/>
          <w:szCs w:val="20"/>
        </w:rPr>
        <w:br/>
        <w:t>remoncie lub rozbiórce obiektu budowlanego;</w:t>
      </w:r>
      <w:r>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Rozruch technologiczny obiektu i inwestycji– </w:t>
      </w:r>
      <w:r w:rsidRPr="00C77ACA">
        <w:rPr>
          <w:rFonts w:cs="Arial"/>
          <w:color w:val="000000"/>
          <w:szCs w:val="20"/>
        </w:rPr>
        <w:t>całość działań doprowadzających inwestycję</w:t>
      </w:r>
      <w:r w:rsidRPr="00C77ACA">
        <w:rPr>
          <w:rFonts w:cs="Arial"/>
          <w:color w:val="000000"/>
          <w:szCs w:val="20"/>
        </w:rPr>
        <w:br/>
        <w:t>i obiekt do parametrów eksploatacyjnych, w których współdziałają inwestor, użytkownik,</w:t>
      </w:r>
      <w:r w:rsidRPr="00C77ACA">
        <w:rPr>
          <w:rFonts w:cs="Arial"/>
          <w:color w:val="000000"/>
          <w:szCs w:val="20"/>
        </w:rPr>
        <w:br/>
        <w:t>wykonawca, podwykonawcy branżowi i projektanci branżowi w ramach komisji</w:t>
      </w:r>
      <w:r w:rsidRPr="00C77ACA">
        <w:rPr>
          <w:rFonts w:cs="Arial"/>
          <w:color w:val="000000"/>
          <w:szCs w:val="20"/>
        </w:rPr>
        <w:br/>
        <w:t>rozruchowych.</w:t>
      </w:r>
      <w:r w:rsidRPr="00C77ACA">
        <w:rPr>
          <w:rFonts w:cs="Arial"/>
          <w:color w:val="000000"/>
          <w:szCs w:val="20"/>
        </w:rPr>
        <w:br/>
      </w:r>
      <w:r w:rsidRPr="00C77ACA">
        <w:rPr>
          <w:rFonts w:cs="Arial"/>
          <w:b/>
          <w:bCs/>
          <w:color w:val="000000"/>
          <w:szCs w:val="20"/>
        </w:rPr>
        <w:t>Sieci wodociągowe</w:t>
      </w:r>
      <w:r w:rsidRPr="00C77ACA">
        <w:rPr>
          <w:rFonts w:cs="Arial"/>
          <w:color w:val="000000"/>
          <w:szCs w:val="20"/>
        </w:rPr>
        <w:t>- przewód stanowiący całość techniczno-użytkową albo jego część</w:t>
      </w:r>
      <w:r w:rsidRPr="00C77ACA">
        <w:rPr>
          <w:rFonts w:cs="Arial"/>
          <w:color w:val="000000"/>
          <w:szCs w:val="20"/>
        </w:rPr>
        <w:br/>
        <w:t>stanowiąca odrębny element konstrukcyjny lub technologiczny przeznaczony do transportu</w:t>
      </w:r>
      <w:r w:rsidRPr="00C77ACA">
        <w:rPr>
          <w:rFonts w:cs="Arial"/>
          <w:color w:val="000000"/>
          <w:szCs w:val="20"/>
        </w:rPr>
        <w:br/>
        <w:t>i dystrybucji wody pitnej;</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Skrzyżowania- </w:t>
      </w:r>
      <w:r w:rsidRPr="00C77ACA">
        <w:rPr>
          <w:rFonts w:cs="Arial"/>
          <w:color w:val="000000"/>
          <w:szCs w:val="20"/>
        </w:rPr>
        <w:t>miejsce przecięcia się rzutu poziomego wykonywanego obiektu liniowego i</w:t>
      </w:r>
      <w:r w:rsidRPr="00C77ACA">
        <w:rPr>
          <w:rFonts w:cs="Arial"/>
          <w:color w:val="000000"/>
          <w:szCs w:val="20"/>
        </w:rPr>
        <w:br/>
        <w:t>istniejącego uzbrojenia;</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Teren Budowy- </w:t>
      </w:r>
      <w:r w:rsidRPr="00C77ACA">
        <w:rPr>
          <w:rFonts w:cs="Arial"/>
          <w:color w:val="000000"/>
          <w:szCs w:val="20"/>
        </w:rPr>
        <w:t>przestrzeń, w której prowadzone są roboty budowlane i montażowe;</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Teren przyległy do budowy– </w:t>
      </w:r>
      <w:r w:rsidRPr="00C77ACA">
        <w:rPr>
          <w:rFonts w:cs="Arial"/>
          <w:color w:val="000000"/>
          <w:szCs w:val="20"/>
        </w:rPr>
        <w:t>przestrzeń sąsiadująca z Terenem Budowy znajdująca się w</w:t>
      </w:r>
      <w:r w:rsidRPr="00C77ACA">
        <w:rPr>
          <w:rFonts w:cs="Arial"/>
          <w:color w:val="000000"/>
          <w:szCs w:val="20"/>
        </w:rPr>
        <w:br/>
        <w:t>obszarze oddziaływania robót budowlanych;</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Urządzenie budowlane (technologiczne)– </w:t>
      </w:r>
      <w:r w:rsidRPr="00C77ACA">
        <w:rPr>
          <w:rFonts w:cs="Arial"/>
          <w:color w:val="000000"/>
          <w:szCs w:val="20"/>
        </w:rPr>
        <w:t>urządzenie techniczne związane z obiektem</w:t>
      </w:r>
      <w:r w:rsidRPr="00C77ACA">
        <w:rPr>
          <w:rFonts w:cs="Arial"/>
          <w:color w:val="000000"/>
          <w:szCs w:val="20"/>
        </w:rPr>
        <w:br/>
        <w:t>budowlanym, zapewniające możliwość użytkowania obiektu zgodnie z jego przeznaczeniem;</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Uzbrojenie terenu– </w:t>
      </w:r>
      <w:r w:rsidRPr="00C77ACA">
        <w:rPr>
          <w:rFonts w:cs="Arial"/>
          <w:color w:val="000000"/>
          <w:szCs w:val="20"/>
        </w:rPr>
        <w:t xml:space="preserve">urządzenia podziemne i nadziemne o charakterze liniowym (sieci </w:t>
      </w:r>
      <w:proofErr w:type="spellStart"/>
      <w:r w:rsidRPr="00C77ACA">
        <w:rPr>
          <w:rFonts w:cs="Arial"/>
          <w:color w:val="000000"/>
          <w:szCs w:val="20"/>
        </w:rPr>
        <w:t>wod</w:t>
      </w:r>
      <w:proofErr w:type="spellEnd"/>
      <w:r w:rsidRPr="00C77ACA">
        <w:rPr>
          <w:rFonts w:cs="Arial"/>
          <w:color w:val="000000"/>
          <w:szCs w:val="20"/>
        </w:rPr>
        <w:t>.-</w:t>
      </w:r>
      <w:r w:rsidRPr="00C77ACA">
        <w:rPr>
          <w:rFonts w:cs="Arial"/>
          <w:color w:val="000000"/>
          <w:szCs w:val="20"/>
        </w:rPr>
        <w:br/>
        <w:t>kan., gazowe, elektryczne, teletechniczne) występujące w obszarze oddziaływania robót</w:t>
      </w:r>
      <w:r w:rsidR="00A07B7D">
        <w:rPr>
          <w:rFonts w:cs="Arial"/>
          <w:color w:val="000000"/>
          <w:szCs w:val="20"/>
        </w:rPr>
        <w:t xml:space="preserve"> </w:t>
      </w:r>
      <w:r w:rsidRPr="00C77ACA">
        <w:rPr>
          <w:rFonts w:cs="Arial"/>
          <w:color w:val="000000"/>
          <w:szCs w:val="20"/>
        </w:rPr>
        <w:t>budowlanych;</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Użytkownik– </w:t>
      </w:r>
      <w:r w:rsidRPr="00C77ACA">
        <w:rPr>
          <w:rFonts w:cs="Arial"/>
          <w:color w:val="000000"/>
          <w:szCs w:val="20"/>
        </w:rPr>
        <w:t>Instytucja użytkująca zrealizowaną inwestycję;</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Właściwy organ- </w:t>
      </w:r>
      <w:r w:rsidRPr="00C77ACA">
        <w:rPr>
          <w:rFonts w:cs="Arial"/>
          <w:color w:val="000000"/>
          <w:szCs w:val="20"/>
        </w:rPr>
        <w:t>organy administracji architektoniczno-budowlanej i nadzoru budowlanego,</w:t>
      </w:r>
      <w:r w:rsidRPr="00C77ACA">
        <w:rPr>
          <w:rFonts w:cs="Arial"/>
          <w:color w:val="000000"/>
          <w:szCs w:val="20"/>
        </w:rPr>
        <w:br/>
        <w:t>stosownie do ich właściwości, określonej w rozdziale 8 Ustawy Prawo budowlane;</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 xml:space="preserve">Wspólny Słownik Zamówień (CPV)- </w:t>
      </w:r>
      <w:r w:rsidRPr="00C77ACA">
        <w:rPr>
          <w:rFonts w:cs="Arial"/>
          <w:color w:val="000000"/>
          <w:szCs w:val="20"/>
        </w:rPr>
        <w:t>systemem klasyfikacji produktów, usług i robót</w:t>
      </w:r>
      <w:r w:rsidRPr="00C77ACA">
        <w:rPr>
          <w:rFonts w:cs="Arial"/>
          <w:color w:val="000000"/>
          <w:szCs w:val="20"/>
        </w:rPr>
        <w:br/>
        <w:t>budowlanych stworzonym na potrzeby zamówień publicznych;</w:t>
      </w:r>
      <w:r w:rsidR="00A07B7D">
        <w:rPr>
          <w:rFonts w:cs="Arial"/>
          <w:color w:val="000000"/>
          <w:szCs w:val="20"/>
        </w:rPr>
        <w:t xml:space="preserve"> </w:t>
      </w:r>
    </w:p>
    <w:p w:rsidR="00A07B7D" w:rsidRDefault="00C77ACA" w:rsidP="00C77ACA">
      <w:pPr>
        <w:rPr>
          <w:rFonts w:cs="Arial"/>
          <w:color w:val="000000"/>
          <w:szCs w:val="20"/>
        </w:rPr>
      </w:pPr>
      <w:r w:rsidRPr="00C77ACA">
        <w:rPr>
          <w:rFonts w:cs="Arial"/>
          <w:b/>
          <w:bCs/>
          <w:color w:val="000000"/>
          <w:szCs w:val="20"/>
        </w:rPr>
        <w:t>Wymiana (instalacji)</w:t>
      </w:r>
      <w:r w:rsidRPr="00C77ACA">
        <w:rPr>
          <w:rFonts w:cs="Arial"/>
          <w:color w:val="000000"/>
          <w:szCs w:val="20"/>
        </w:rPr>
        <w:t>– budowa nowych przewodów w miejscu lub obok istniejących</w:t>
      </w:r>
      <w:r w:rsidRPr="00C77ACA">
        <w:rPr>
          <w:rFonts w:cs="Arial"/>
          <w:color w:val="000000"/>
          <w:szCs w:val="20"/>
        </w:rPr>
        <w:br/>
        <w:t>zachowaniem dotychczasowego przeznaczenia;</w:t>
      </w:r>
      <w:r w:rsidR="00A07B7D">
        <w:rPr>
          <w:rFonts w:cs="Arial"/>
          <w:color w:val="000000"/>
          <w:szCs w:val="20"/>
        </w:rPr>
        <w:t xml:space="preserve"> </w:t>
      </w:r>
    </w:p>
    <w:p w:rsidR="00C77ACA" w:rsidRPr="00A07B7D" w:rsidRDefault="00C77ACA" w:rsidP="00C77ACA">
      <w:pPr>
        <w:rPr>
          <w:rFonts w:cs="Arial"/>
          <w:color w:val="000000"/>
          <w:szCs w:val="20"/>
        </w:rPr>
      </w:pPr>
      <w:r w:rsidRPr="00C77ACA">
        <w:rPr>
          <w:rFonts w:cs="Arial"/>
          <w:b/>
          <w:bCs/>
          <w:color w:val="000000"/>
          <w:szCs w:val="20"/>
        </w:rPr>
        <w:t>Wyrób budowlany</w:t>
      </w:r>
      <w:r w:rsidRPr="00C77ACA">
        <w:rPr>
          <w:rFonts w:cs="Arial"/>
          <w:color w:val="000000"/>
          <w:szCs w:val="20"/>
        </w:rPr>
        <w:t>- wyrób w rozumieniu przepisów o ocenie zgodności, wytworzony w celu</w:t>
      </w:r>
      <w:r w:rsidRPr="00C77ACA">
        <w:rPr>
          <w:rFonts w:cs="Arial"/>
          <w:color w:val="000000"/>
          <w:szCs w:val="20"/>
        </w:rPr>
        <w:br/>
        <w:t>wbudowania, wmontowania, zainstalowania lub zastosowania w sposób trwały w obiekcie</w:t>
      </w:r>
      <w:r w:rsidRPr="00C77ACA">
        <w:rPr>
          <w:rFonts w:cs="Arial"/>
          <w:color w:val="000000"/>
          <w:szCs w:val="20"/>
        </w:rPr>
        <w:br/>
        <w:t>budowlanym, wprowadzany do obrotu jako wyrób pojedynczy lub jako zestaw wyrobów do</w:t>
      </w:r>
      <w:r w:rsidRPr="00C77ACA">
        <w:rPr>
          <w:rFonts w:cs="Arial"/>
          <w:color w:val="000000"/>
          <w:szCs w:val="20"/>
        </w:rPr>
        <w:br/>
      </w:r>
      <w:r w:rsidRPr="00A07B7D">
        <w:rPr>
          <w:rFonts w:cs="Arial"/>
          <w:color w:val="000000"/>
          <w:szCs w:val="20"/>
        </w:rPr>
        <w:t>stosowania we wzajemnym połączeniu stanowiącym integralną całość użytkową;</w:t>
      </w:r>
    </w:p>
    <w:p w:rsidR="00A07B7D" w:rsidRDefault="00A07B7D" w:rsidP="00C77ACA">
      <w:pPr>
        <w:rPr>
          <w:rFonts w:cs="Arial"/>
          <w:color w:val="000000"/>
          <w:szCs w:val="20"/>
        </w:rPr>
      </w:pPr>
      <w:r w:rsidRPr="00A07B7D">
        <w:rPr>
          <w:rFonts w:cs="Arial"/>
          <w:b/>
          <w:bCs/>
          <w:color w:val="000000"/>
          <w:szCs w:val="20"/>
        </w:rPr>
        <w:t>Znak budowlany</w:t>
      </w:r>
      <w:r w:rsidRPr="00A07B7D">
        <w:rPr>
          <w:rFonts w:cs="Arial"/>
          <w:color w:val="000000"/>
          <w:szCs w:val="20"/>
        </w:rPr>
        <w:t>– oznakowanie wyrobu budowlanego dopuszczonego do ogólnego</w:t>
      </w:r>
      <w:r w:rsidRPr="00A07B7D">
        <w:rPr>
          <w:rFonts w:cs="Arial"/>
          <w:color w:val="000000"/>
          <w:szCs w:val="20"/>
        </w:rPr>
        <w:br/>
        <w:t>stosowania, potwierdzające dokonanie oceny zgodności tego wyrobu z normą</w:t>
      </w:r>
      <w:r w:rsidRPr="00A07B7D">
        <w:rPr>
          <w:rFonts w:cs="Arial"/>
          <w:color w:val="000000"/>
          <w:szCs w:val="20"/>
        </w:rPr>
        <w:br/>
        <w:t>zharmonizowaną lub europejską aprobatą techniczną.</w:t>
      </w:r>
      <w:r>
        <w:rPr>
          <w:rFonts w:cs="Arial"/>
          <w:color w:val="000000"/>
          <w:szCs w:val="20"/>
        </w:rPr>
        <w:t xml:space="preserve"> </w:t>
      </w:r>
    </w:p>
    <w:p w:rsidR="00A07B7D" w:rsidRDefault="00A07B7D" w:rsidP="00C77ACA">
      <w:pPr>
        <w:rPr>
          <w:rFonts w:cs="Arial"/>
          <w:color w:val="000000"/>
          <w:szCs w:val="20"/>
        </w:rPr>
      </w:pPr>
      <w:r w:rsidRPr="00A07B7D">
        <w:rPr>
          <w:rFonts w:cs="Arial"/>
          <w:b/>
          <w:bCs/>
          <w:color w:val="000000"/>
          <w:szCs w:val="20"/>
        </w:rPr>
        <w:t xml:space="preserve">Zadanie, Kontrakt, Przedsięwzięcie </w:t>
      </w:r>
      <w:r w:rsidRPr="00A07B7D">
        <w:rPr>
          <w:rFonts w:cs="Arial"/>
          <w:color w:val="000000"/>
          <w:szCs w:val="20"/>
        </w:rPr>
        <w:t>– przedmiotowe zamówienie pn. Przebudowa z rozbudową budynku świetlicy wiejskiej w miejscowości Murzynko, w ramach którego Wykonawca</w:t>
      </w:r>
      <w:r w:rsidRPr="00A07B7D">
        <w:rPr>
          <w:rFonts w:cs="Arial"/>
          <w:color w:val="000000"/>
          <w:szCs w:val="20"/>
        </w:rPr>
        <w:br/>
        <w:t>zaprojektuje i wykona roboty.</w:t>
      </w:r>
    </w:p>
    <w:p w:rsidR="00A07B7D" w:rsidRDefault="00A07B7D" w:rsidP="00C77ACA">
      <w:pPr>
        <w:rPr>
          <w:rFonts w:cs="Arial"/>
          <w:color w:val="000000"/>
          <w:szCs w:val="20"/>
        </w:rPr>
      </w:pPr>
      <w:r w:rsidRPr="00A07B7D">
        <w:rPr>
          <w:rFonts w:cs="Arial"/>
          <w:color w:val="000000"/>
          <w:szCs w:val="20"/>
        </w:rPr>
        <w:t>Używane skróty należy czytać następująco: AKP – aparatura kontrolno-pomiarowa,</w:t>
      </w:r>
      <w:r w:rsidRPr="00A07B7D">
        <w:rPr>
          <w:rFonts w:cs="Arial"/>
          <w:color w:val="000000"/>
          <w:sz w:val="16"/>
          <w:szCs w:val="20"/>
        </w:rPr>
        <w:br/>
      </w:r>
      <w:proofErr w:type="spellStart"/>
      <w:r w:rsidRPr="00A07B7D">
        <w:rPr>
          <w:rFonts w:cs="Arial"/>
          <w:color w:val="000000"/>
          <w:szCs w:val="20"/>
        </w:rPr>
        <w:t>AKPiA</w:t>
      </w:r>
      <w:proofErr w:type="spellEnd"/>
      <w:r w:rsidRPr="00A07B7D">
        <w:rPr>
          <w:rFonts w:cs="Arial"/>
          <w:color w:val="000000"/>
          <w:szCs w:val="20"/>
        </w:rPr>
        <w:t xml:space="preserve"> - aparatura kontrolno-pomiarowa i automatyka, DTR – dokumentacja </w:t>
      </w:r>
      <w:proofErr w:type="spellStart"/>
      <w:r w:rsidRPr="00A07B7D">
        <w:rPr>
          <w:rFonts w:cs="Arial"/>
          <w:color w:val="000000"/>
          <w:szCs w:val="20"/>
        </w:rPr>
        <w:t>technicznoruchowa</w:t>
      </w:r>
      <w:proofErr w:type="spellEnd"/>
      <w:r w:rsidRPr="00A07B7D">
        <w:rPr>
          <w:rFonts w:cs="Arial"/>
          <w:color w:val="000000"/>
          <w:szCs w:val="20"/>
        </w:rPr>
        <w:t xml:space="preserve">, NN – niskie napięcie, SN – średnie napięcie, WO – Wymagania Ogólne, </w:t>
      </w:r>
      <w:proofErr w:type="spellStart"/>
      <w:r w:rsidRPr="00A07B7D">
        <w:rPr>
          <w:rFonts w:cs="Arial"/>
          <w:color w:val="000000"/>
          <w:szCs w:val="20"/>
        </w:rPr>
        <w:t>WWiORB</w:t>
      </w:r>
      <w:proofErr w:type="spellEnd"/>
      <w:r>
        <w:rPr>
          <w:rFonts w:cs="Arial"/>
          <w:color w:val="000000"/>
          <w:szCs w:val="20"/>
        </w:rPr>
        <w:t xml:space="preserve"> </w:t>
      </w:r>
      <w:r w:rsidRPr="00A07B7D">
        <w:rPr>
          <w:rFonts w:cs="Arial"/>
          <w:color w:val="000000"/>
          <w:szCs w:val="20"/>
        </w:rPr>
        <w:t>– Warunki Wykonania i Odbioru Robót Budowlanych, SIWZ – Specyfikacja Istotnych</w:t>
      </w:r>
      <w:r>
        <w:rPr>
          <w:rFonts w:cs="Arial"/>
          <w:color w:val="000000"/>
          <w:szCs w:val="20"/>
        </w:rPr>
        <w:t xml:space="preserve"> </w:t>
      </w:r>
      <w:r w:rsidRPr="00A07B7D">
        <w:rPr>
          <w:rFonts w:cs="Arial"/>
          <w:color w:val="000000"/>
          <w:szCs w:val="20"/>
        </w:rPr>
        <w:t>Warunków Zamówienia.</w:t>
      </w:r>
    </w:p>
    <w:p w:rsidR="00A07B7D" w:rsidRDefault="00A07B7D" w:rsidP="00C77ACA">
      <w:pPr>
        <w:rPr>
          <w:rFonts w:cs="Arial"/>
          <w:i/>
          <w:iCs/>
          <w:color w:val="000000"/>
          <w:szCs w:val="20"/>
        </w:rPr>
      </w:pPr>
      <w:r w:rsidRPr="00A07B7D">
        <w:rPr>
          <w:rFonts w:cs="Arial"/>
          <w:i/>
          <w:iCs/>
          <w:color w:val="000000"/>
          <w:szCs w:val="20"/>
        </w:rPr>
        <w:t>Ponadto w przypadku sporów pomiędzy Wykonawcą, a Zamawiającym dotyczącym</w:t>
      </w:r>
      <w:r w:rsidRPr="00A07B7D">
        <w:rPr>
          <w:rFonts w:cs="Arial"/>
          <w:i/>
          <w:iCs/>
          <w:color w:val="000000"/>
          <w:sz w:val="16"/>
          <w:szCs w:val="20"/>
        </w:rPr>
        <w:br/>
      </w:r>
      <w:r w:rsidRPr="00A07B7D">
        <w:rPr>
          <w:rFonts w:cs="Arial"/>
          <w:i/>
          <w:iCs/>
          <w:color w:val="000000"/>
          <w:szCs w:val="20"/>
        </w:rPr>
        <w:t>interpretacji postanowień Kontraktu, należy odnosić się do norm bądź aktów prawnych</w:t>
      </w:r>
      <w:r w:rsidRPr="00A07B7D">
        <w:rPr>
          <w:rFonts w:cs="Arial"/>
          <w:i/>
          <w:iCs/>
          <w:color w:val="000000"/>
          <w:sz w:val="16"/>
          <w:szCs w:val="20"/>
        </w:rPr>
        <w:br/>
      </w:r>
      <w:r w:rsidRPr="00A07B7D">
        <w:rPr>
          <w:rFonts w:cs="Arial"/>
          <w:i/>
          <w:iCs/>
          <w:color w:val="000000"/>
          <w:szCs w:val="20"/>
        </w:rPr>
        <w:t>regulujących kwestię terminów, definicji, nomenklatury.</w:t>
      </w:r>
    </w:p>
    <w:p w:rsidR="003477E2" w:rsidRDefault="003477E2" w:rsidP="003477E2">
      <w:pPr>
        <w:pStyle w:val="Nagwek2"/>
        <w:spacing w:after="0" w:line="276" w:lineRule="auto"/>
      </w:pPr>
      <w:bookmarkStart w:id="32" w:name="_Toc111147694"/>
      <w:r>
        <w:t>Dokumentacja projektowa</w:t>
      </w:r>
      <w:bookmarkEnd w:id="32"/>
    </w:p>
    <w:p w:rsidR="003477E2" w:rsidRDefault="003477E2" w:rsidP="003477E2">
      <w:r>
        <w:t>Wykonawca we własnym zakresie i na własny koszt opracuje Dokumentację projektową tj. projekt budowlany oraz uzyska akceptację Zamawiającego. W zakres projektu wchodzą również wszelkie niezbędne ekspertyzy i badania poprzedzające proces projektowy. Szczegółowy zakres oraz wymagania dotyczące Dokumentacji projektowej przedstawiono pkt. 2 niniejszego programu funkcjonalno- użytkowego.</w:t>
      </w:r>
    </w:p>
    <w:p w:rsidR="003477E2" w:rsidRDefault="003477E2" w:rsidP="003477E2">
      <w:pPr>
        <w:pStyle w:val="Nagwek2"/>
        <w:spacing w:after="0" w:line="276" w:lineRule="auto"/>
      </w:pPr>
      <w:bookmarkStart w:id="33" w:name="_Toc111147695"/>
      <w:r>
        <w:t>Dokumentacja powykonawcza</w:t>
      </w:r>
      <w:bookmarkEnd w:id="33"/>
    </w:p>
    <w:p w:rsidR="003477E2" w:rsidRPr="003477E2" w:rsidRDefault="003477E2" w:rsidP="003477E2">
      <w:r>
        <w:t>Dokumentację powykonawczą opracować zgodnie z wymaganiami stawianymi w PFU 1 Część opisowa.  Koszt opracowanej dokumentacji powykonawczej i wszelkiej opracowanej dokumentacji niezbędnej do prawidłowego wykonania Robót będących przedmiotem niniejszego PFU, zgodnie z wymogami prawa polskiego UE i niniejszego Kontraktu, zostanie ujęty przez Wykonawcę w cenach ryczałtowych (Cenie Ofertowej).</w:t>
      </w:r>
    </w:p>
    <w:p w:rsidR="003477E2" w:rsidRDefault="003477E2" w:rsidP="003477E2">
      <w:pPr>
        <w:pStyle w:val="Nagwek2"/>
        <w:spacing w:after="0" w:line="276" w:lineRule="auto"/>
      </w:pPr>
      <w:bookmarkStart w:id="34" w:name="_Toc111147696"/>
      <w:r w:rsidRPr="003477E2">
        <w:t>Ogólne wymagania dotyczące robót</w:t>
      </w:r>
      <w:bookmarkEnd w:id="34"/>
    </w:p>
    <w:p w:rsidR="003477E2" w:rsidRDefault="003477E2" w:rsidP="00D30B1A">
      <w:r>
        <w:t>Wykonawca jest odpowiedzialny za jakość wykonanych Robót, bezpieczeństwo wszelkich czynności na Terenie Budowy, metody użyte przy wykonaniu Robót oraz za ich zgodność z dokumentacją projektową, Warunkami wykonania i odbioru robót budowlanych.</w:t>
      </w:r>
      <w:r w:rsidR="00D30B1A" w:rsidRPr="00D30B1A">
        <w:t xml:space="preserve"> </w:t>
      </w:r>
      <w:r w:rsidR="00D30B1A">
        <w:t>Wykonawca jest zobowiązany do przestrzegania warunków wydanych przez jednostki uzgadniające, opiniujące oraz właścicieli terenów, na których prowadzone będą Roboty budowlane. Z chwilą przejęcia Terenu Budowy Wykonawca odpowiada przed właścicielem nieruchomości, których teren przekazany został pod Roboty, za wszystkie szkody powstałe na tym terenie. Wykonawca prac rozbiórkowych przed przystąpieniem do ich realizacji uzgodni to z Zamawiającym</w:t>
      </w:r>
      <w:r w:rsidR="00F35550">
        <w:t>.</w:t>
      </w:r>
    </w:p>
    <w:p w:rsidR="00F35550" w:rsidRDefault="00F35550" w:rsidP="00501D70">
      <w:pPr>
        <w:pStyle w:val="Nagwek2"/>
      </w:pPr>
      <w:bookmarkStart w:id="35" w:name="_Toc111147697"/>
      <w:r>
        <w:t>Tablica informacyjna budowy oraz ogłoszenie zawierające dane dotyczące bezpieczeństwa i ochrony zdrowia</w:t>
      </w:r>
      <w:bookmarkEnd w:id="35"/>
    </w:p>
    <w:p w:rsidR="00F35550" w:rsidRDefault="00F35550" w:rsidP="00F35550">
      <w:pPr>
        <w:rPr>
          <w:rFonts w:cs="Arial"/>
          <w:color w:val="000000"/>
          <w:szCs w:val="20"/>
        </w:rPr>
      </w:pPr>
      <w:r w:rsidRPr="00F35550">
        <w:rPr>
          <w:rFonts w:cs="Arial"/>
          <w:color w:val="000000"/>
          <w:szCs w:val="20"/>
        </w:rPr>
        <w:t>Wykonawca o ile to konieczne, zgodnie z Rozporządzeniem Ministra Infrastruktury</w:t>
      </w:r>
      <w:r>
        <w:rPr>
          <w:rFonts w:cs="Arial"/>
          <w:color w:val="000000"/>
          <w:szCs w:val="20"/>
        </w:rPr>
        <w:t xml:space="preserve"> </w:t>
      </w:r>
      <w:r w:rsidRPr="00F35550">
        <w:rPr>
          <w:rFonts w:cs="Arial"/>
          <w:color w:val="000000"/>
          <w:szCs w:val="20"/>
        </w:rPr>
        <w:t>z dnia 26 czerwca 2002r. w sprawie dziennika budowy, montażu i rozbiórki, tablicy</w:t>
      </w:r>
      <w:r>
        <w:rPr>
          <w:rFonts w:cs="Arial"/>
          <w:color w:val="000000"/>
          <w:szCs w:val="20"/>
        </w:rPr>
        <w:t xml:space="preserve"> </w:t>
      </w:r>
      <w:r w:rsidRPr="00F35550">
        <w:rPr>
          <w:rFonts w:cs="Arial"/>
          <w:color w:val="000000"/>
          <w:szCs w:val="20"/>
        </w:rPr>
        <w:t>informacyjnej oraz ogłoszenia zawierającego dane dotyczące bezpieczeństwa pracy i ochrony</w:t>
      </w:r>
      <w:r>
        <w:rPr>
          <w:rFonts w:cs="Arial"/>
          <w:color w:val="000000"/>
          <w:szCs w:val="20"/>
        </w:rPr>
        <w:t xml:space="preserve"> </w:t>
      </w:r>
      <w:r w:rsidRPr="00F35550">
        <w:rPr>
          <w:rFonts w:cs="Arial"/>
          <w:color w:val="000000"/>
          <w:szCs w:val="20"/>
        </w:rPr>
        <w:t>zdrowia. (Dz. U. 02.108.953) oraz Rozporządzeniem Ministra Infrastruktury z dnia 27</w:t>
      </w:r>
      <w:r>
        <w:rPr>
          <w:rFonts w:cs="Arial"/>
          <w:color w:val="000000"/>
          <w:szCs w:val="20"/>
        </w:rPr>
        <w:t xml:space="preserve"> </w:t>
      </w:r>
      <w:r w:rsidRPr="00F35550">
        <w:rPr>
          <w:rFonts w:cs="Arial"/>
          <w:color w:val="000000"/>
          <w:szCs w:val="20"/>
        </w:rPr>
        <w:t>sierpnia 2004 zmieniającym w/w rozporządzenie (Dz.U.04.108.953) zobowiązany jest do</w:t>
      </w:r>
      <w:r>
        <w:rPr>
          <w:rFonts w:cs="Arial"/>
          <w:color w:val="000000"/>
          <w:szCs w:val="20"/>
        </w:rPr>
        <w:t xml:space="preserve"> </w:t>
      </w:r>
      <w:r w:rsidRPr="00F35550">
        <w:rPr>
          <w:rFonts w:cs="Arial"/>
          <w:color w:val="000000"/>
          <w:szCs w:val="20"/>
        </w:rPr>
        <w:t>oznakowania miejsca budowy poprzez wystawienie Tablicy Informacyjnej oraz ogłoszenia</w:t>
      </w:r>
      <w:r w:rsidRPr="00F35550">
        <w:rPr>
          <w:rFonts w:cs="Arial"/>
          <w:color w:val="000000"/>
          <w:sz w:val="16"/>
          <w:szCs w:val="20"/>
        </w:rPr>
        <w:br/>
      </w:r>
      <w:r w:rsidRPr="00F35550">
        <w:rPr>
          <w:rFonts w:cs="Arial"/>
          <w:color w:val="000000"/>
          <w:szCs w:val="20"/>
        </w:rPr>
        <w:t>zgodnych z ww. rozporządzeniem.</w:t>
      </w:r>
    </w:p>
    <w:p w:rsidR="00F35550" w:rsidRDefault="00F35550" w:rsidP="00F35550">
      <w:pPr>
        <w:pStyle w:val="Nagwek2"/>
      </w:pPr>
      <w:bookmarkStart w:id="36" w:name="_Toc111147698"/>
      <w:r>
        <w:t>Zabezpieczenie terenu budowy</w:t>
      </w:r>
      <w:bookmarkEnd w:id="36"/>
    </w:p>
    <w:p w:rsidR="00F35550" w:rsidRDefault="00F35550" w:rsidP="00F35550">
      <w:pPr>
        <w:rPr>
          <w:rFonts w:cs="Arial"/>
          <w:color w:val="000000"/>
          <w:szCs w:val="20"/>
        </w:rPr>
      </w:pPr>
      <w:r w:rsidRPr="00F35550">
        <w:rPr>
          <w:rFonts w:cs="Arial"/>
          <w:color w:val="000000"/>
          <w:szCs w:val="20"/>
        </w:rPr>
        <w:t>Wykonawca jest zobowiązany do zapewnienia i utrzymania bezpieczeństwa terenu</w:t>
      </w:r>
      <w:r>
        <w:rPr>
          <w:rFonts w:cs="Arial"/>
          <w:color w:val="000000"/>
          <w:szCs w:val="20"/>
        </w:rPr>
        <w:t xml:space="preserve"> </w:t>
      </w:r>
      <w:r w:rsidRPr="00F35550">
        <w:rPr>
          <w:rFonts w:cs="Arial"/>
          <w:color w:val="000000"/>
          <w:szCs w:val="20"/>
        </w:rPr>
        <w:t>budowy oraz robót poza terenem budowy w okresie trwania realizacji kontraktu aż do</w:t>
      </w:r>
      <w:r>
        <w:rPr>
          <w:rFonts w:cs="Arial"/>
          <w:color w:val="000000"/>
          <w:szCs w:val="20"/>
        </w:rPr>
        <w:t xml:space="preserve"> </w:t>
      </w:r>
      <w:r w:rsidRPr="00F35550">
        <w:rPr>
          <w:rFonts w:cs="Arial"/>
          <w:color w:val="000000"/>
          <w:szCs w:val="20"/>
        </w:rPr>
        <w:t>zakończenia i odbioru końcowego robót, a w szczególności:</w:t>
      </w:r>
    </w:p>
    <w:p w:rsidR="00CC2567" w:rsidRDefault="00CC2567" w:rsidP="00F35550">
      <w:pPr>
        <w:rPr>
          <w:rFonts w:cs="Arial"/>
          <w:color w:val="000000"/>
          <w:szCs w:val="20"/>
        </w:rPr>
      </w:pPr>
      <w:r w:rsidRPr="00CC2567">
        <w:rPr>
          <w:rFonts w:cs="Arial"/>
          <w:color w:val="000000"/>
          <w:szCs w:val="20"/>
        </w:rPr>
        <w:t>a) Zabezpieczy i utrzyma warunki bezpiecznej pracy i pobytu osób wykonujących czynności</w:t>
      </w:r>
      <w:r>
        <w:rPr>
          <w:rFonts w:cs="Arial"/>
          <w:color w:val="000000"/>
          <w:szCs w:val="20"/>
        </w:rPr>
        <w:t xml:space="preserve"> </w:t>
      </w:r>
      <w:r w:rsidRPr="00CC2567">
        <w:rPr>
          <w:rFonts w:cs="Arial"/>
          <w:color w:val="000000"/>
          <w:szCs w:val="20"/>
        </w:rPr>
        <w:t>związane z budową i nienaruszalność ich mienia służącego do pracy, a także zabezpieczy</w:t>
      </w:r>
      <w:r>
        <w:rPr>
          <w:rFonts w:cs="Arial"/>
          <w:color w:val="000000"/>
          <w:szCs w:val="20"/>
        </w:rPr>
        <w:t xml:space="preserve"> </w:t>
      </w:r>
      <w:r w:rsidRPr="00CC2567">
        <w:rPr>
          <w:rFonts w:cs="Arial"/>
          <w:color w:val="000000"/>
          <w:szCs w:val="20"/>
        </w:rPr>
        <w:t>Teren Budowy przed dostępem osób nieupoważnionych.</w:t>
      </w:r>
      <w:r>
        <w:rPr>
          <w:rFonts w:cs="Arial"/>
          <w:color w:val="000000"/>
          <w:szCs w:val="20"/>
        </w:rPr>
        <w:t xml:space="preserve"> </w:t>
      </w:r>
    </w:p>
    <w:p w:rsidR="00CC2567" w:rsidRDefault="00CC2567" w:rsidP="00F35550">
      <w:pPr>
        <w:rPr>
          <w:rFonts w:cs="Arial"/>
          <w:color w:val="000000"/>
          <w:szCs w:val="20"/>
        </w:rPr>
      </w:pPr>
      <w:r w:rsidRPr="00CC2567">
        <w:rPr>
          <w:rFonts w:cs="Arial"/>
          <w:color w:val="000000"/>
          <w:szCs w:val="20"/>
        </w:rPr>
        <w:t>b) Koszt zabezpieczenia Terenu Budowy i robót poza placem budowy nie podlega odrębnej</w:t>
      </w:r>
      <w:r w:rsidRPr="00CC2567">
        <w:rPr>
          <w:rFonts w:cs="Arial"/>
          <w:color w:val="000000"/>
          <w:sz w:val="16"/>
          <w:szCs w:val="20"/>
        </w:rPr>
        <w:br/>
      </w:r>
      <w:r w:rsidRPr="00CC2567">
        <w:rPr>
          <w:rFonts w:cs="Arial"/>
          <w:color w:val="000000"/>
          <w:szCs w:val="20"/>
        </w:rPr>
        <w:t>zapłacie i przyjmuje się, że jest włączony w Cenę Kontraktową.</w:t>
      </w:r>
      <w:r>
        <w:rPr>
          <w:rFonts w:cs="Arial"/>
          <w:color w:val="000000"/>
          <w:szCs w:val="20"/>
        </w:rPr>
        <w:t xml:space="preserve"> </w:t>
      </w:r>
    </w:p>
    <w:p w:rsidR="00CC2567" w:rsidRDefault="00CC2567" w:rsidP="00F35550">
      <w:pPr>
        <w:rPr>
          <w:rFonts w:cs="Arial"/>
          <w:color w:val="000000"/>
          <w:szCs w:val="20"/>
        </w:rPr>
      </w:pPr>
      <w:r w:rsidRPr="00CC2567">
        <w:rPr>
          <w:rFonts w:cs="Arial"/>
          <w:color w:val="000000"/>
          <w:szCs w:val="20"/>
        </w:rPr>
        <w:t>c) W czasie wykonywania Robót Wykonawca dostarczy, zainstaluje i będzie obsługiwał</w:t>
      </w:r>
      <w:r w:rsidRPr="00CC2567">
        <w:rPr>
          <w:rFonts w:cs="Arial"/>
          <w:color w:val="000000"/>
          <w:sz w:val="16"/>
          <w:szCs w:val="20"/>
        </w:rPr>
        <w:br/>
      </w:r>
      <w:r w:rsidRPr="00CC2567">
        <w:rPr>
          <w:rFonts w:cs="Arial"/>
          <w:color w:val="000000"/>
          <w:szCs w:val="20"/>
        </w:rPr>
        <w:t>wszystkie tymczasowe urządzenia zabezpieczające takie jak: zapory, światła</w:t>
      </w:r>
      <w:r w:rsidRPr="00CC2567">
        <w:rPr>
          <w:rFonts w:cs="Arial"/>
          <w:color w:val="000000"/>
          <w:sz w:val="16"/>
          <w:szCs w:val="20"/>
        </w:rPr>
        <w:br/>
      </w:r>
      <w:r w:rsidRPr="00CC2567">
        <w:rPr>
          <w:rFonts w:cs="Arial"/>
          <w:color w:val="000000"/>
          <w:szCs w:val="20"/>
        </w:rPr>
        <w:t>ostrzegawcze, sygnały itp., zapewniając w ten sposób bezpieczeństwo pojazdów i osób</w:t>
      </w:r>
      <w:r w:rsidRPr="00CC2567">
        <w:rPr>
          <w:rFonts w:cs="Arial"/>
          <w:color w:val="000000"/>
          <w:sz w:val="16"/>
          <w:szCs w:val="20"/>
        </w:rPr>
        <w:br/>
      </w:r>
      <w:r w:rsidRPr="00CC2567">
        <w:rPr>
          <w:rFonts w:cs="Arial"/>
          <w:color w:val="000000"/>
          <w:szCs w:val="20"/>
        </w:rPr>
        <w:t>przebywających na terenie OŚ.</w:t>
      </w:r>
      <w:r>
        <w:rPr>
          <w:rFonts w:cs="Arial"/>
          <w:color w:val="000000"/>
          <w:szCs w:val="20"/>
        </w:rPr>
        <w:t xml:space="preserve"> </w:t>
      </w:r>
    </w:p>
    <w:p w:rsidR="00CC2567" w:rsidRDefault="00CC2567" w:rsidP="00F35550">
      <w:pPr>
        <w:rPr>
          <w:rFonts w:cs="Arial"/>
          <w:color w:val="000000"/>
          <w:szCs w:val="20"/>
        </w:rPr>
      </w:pPr>
      <w:r w:rsidRPr="00CC2567">
        <w:rPr>
          <w:rFonts w:cs="Arial"/>
          <w:color w:val="000000"/>
          <w:szCs w:val="20"/>
        </w:rPr>
        <w:t>d) Wykonawca zapewni stałe warunki widoczności (w dzień i w nocy) tych zapór i znaków,</w:t>
      </w:r>
      <w:r w:rsidRPr="00CC2567">
        <w:rPr>
          <w:rFonts w:cs="Arial"/>
          <w:color w:val="000000"/>
          <w:sz w:val="16"/>
          <w:szCs w:val="20"/>
        </w:rPr>
        <w:br/>
      </w:r>
      <w:r w:rsidRPr="00CC2567">
        <w:rPr>
          <w:rFonts w:cs="Arial"/>
          <w:color w:val="000000"/>
          <w:szCs w:val="20"/>
        </w:rPr>
        <w:t>dla których jest to nieodzowne ze względów bezpieczeństwa.</w:t>
      </w:r>
      <w:r>
        <w:rPr>
          <w:rFonts w:cs="Arial"/>
          <w:color w:val="000000"/>
          <w:szCs w:val="20"/>
        </w:rPr>
        <w:t xml:space="preserve"> </w:t>
      </w:r>
    </w:p>
    <w:p w:rsidR="00CC2567" w:rsidRDefault="00CC2567" w:rsidP="00F35550">
      <w:pPr>
        <w:rPr>
          <w:rFonts w:cs="Arial"/>
          <w:color w:val="000000"/>
          <w:szCs w:val="20"/>
        </w:rPr>
      </w:pPr>
      <w:r w:rsidRPr="00CC2567">
        <w:rPr>
          <w:rFonts w:cs="Arial"/>
          <w:color w:val="000000"/>
          <w:szCs w:val="20"/>
        </w:rPr>
        <w:t>e) Wykonawca podejmie odpowiednie środki w celu zabezpieczenia dróg, objazdów i</w:t>
      </w:r>
      <w:r w:rsidRPr="00CC2567">
        <w:rPr>
          <w:rFonts w:cs="Arial"/>
          <w:color w:val="000000"/>
          <w:sz w:val="16"/>
          <w:szCs w:val="20"/>
        </w:rPr>
        <w:br/>
      </w:r>
      <w:r w:rsidRPr="00CC2567">
        <w:rPr>
          <w:rFonts w:cs="Arial"/>
          <w:color w:val="000000"/>
          <w:szCs w:val="20"/>
        </w:rPr>
        <w:t>mostów prowadzących do Terenu Budowy przed uszkodzeniem spowodowanym jego</w:t>
      </w:r>
      <w:r w:rsidRPr="00CC2567">
        <w:rPr>
          <w:rFonts w:cs="Arial"/>
          <w:color w:val="000000"/>
          <w:sz w:val="16"/>
          <w:szCs w:val="20"/>
        </w:rPr>
        <w:br/>
      </w:r>
      <w:r w:rsidRPr="00CC2567">
        <w:rPr>
          <w:rFonts w:cs="Arial"/>
          <w:color w:val="000000"/>
          <w:szCs w:val="20"/>
        </w:rPr>
        <w:t>środkami transportu lub jego podwykonawców i dostawców na własny koszt.</w:t>
      </w:r>
      <w:r>
        <w:rPr>
          <w:rFonts w:cs="Arial"/>
          <w:color w:val="000000"/>
          <w:szCs w:val="20"/>
        </w:rPr>
        <w:t xml:space="preserve"> </w:t>
      </w:r>
    </w:p>
    <w:p w:rsidR="00CC2567" w:rsidRDefault="00CC2567" w:rsidP="00F35550">
      <w:pPr>
        <w:rPr>
          <w:rFonts w:cs="Arial"/>
          <w:color w:val="000000"/>
          <w:szCs w:val="20"/>
        </w:rPr>
      </w:pPr>
      <w:r w:rsidRPr="00CC2567">
        <w:rPr>
          <w:rFonts w:cs="Arial"/>
          <w:color w:val="000000"/>
          <w:szCs w:val="20"/>
        </w:rPr>
        <w:t>f) Wykonawca zapewni wszelkie niezbędne drogi montażowe.</w:t>
      </w:r>
    </w:p>
    <w:p w:rsidR="00CC2567" w:rsidRDefault="00CC2567" w:rsidP="00F35550">
      <w:pPr>
        <w:rPr>
          <w:rFonts w:cs="Arial"/>
          <w:color w:val="000000"/>
          <w:szCs w:val="20"/>
        </w:rPr>
      </w:pPr>
      <w:r w:rsidRPr="00CC2567">
        <w:rPr>
          <w:rFonts w:cs="Arial"/>
          <w:color w:val="000000"/>
          <w:szCs w:val="20"/>
        </w:rPr>
        <w:t>g) Wykonawca w ramach Kontraktu ma uprzątnąć Teren Budowy po zakończeniu każdego</w:t>
      </w:r>
      <w:r>
        <w:rPr>
          <w:rFonts w:cs="Arial"/>
          <w:color w:val="000000"/>
          <w:szCs w:val="20"/>
        </w:rPr>
        <w:t xml:space="preserve"> </w:t>
      </w:r>
      <w:r w:rsidRPr="00CC2567">
        <w:rPr>
          <w:rFonts w:cs="Arial"/>
          <w:color w:val="000000"/>
          <w:szCs w:val="20"/>
        </w:rPr>
        <w:t>elementu robót i doprowadzić go do stanu pierwotnego po zakończeniu robót i likwidacji</w:t>
      </w:r>
      <w:r>
        <w:rPr>
          <w:rFonts w:cs="Arial"/>
          <w:color w:val="000000"/>
          <w:szCs w:val="20"/>
        </w:rPr>
        <w:t xml:space="preserve"> </w:t>
      </w:r>
      <w:r w:rsidRPr="00CC2567">
        <w:rPr>
          <w:rFonts w:cs="Arial"/>
          <w:color w:val="000000"/>
          <w:szCs w:val="20"/>
        </w:rPr>
        <w:t>Terenu Budowy</w:t>
      </w:r>
      <w:r>
        <w:rPr>
          <w:rFonts w:cs="Arial"/>
          <w:color w:val="000000"/>
          <w:szCs w:val="20"/>
        </w:rPr>
        <w:t>.</w:t>
      </w:r>
    </w:p>
    <w:p w:rsidR="00CC2567" w:rsidRDefault="00CC2567" w:rsidP="00CC2567">
      <w:pPr>
        <w:pStyle w:val="Nagwek2"/>
      </w:pPr>
      <w:bookmarkStart w:id="37" w:name="_Toc111147699"/>
      <w:r>
        <w:t>Ochrona środowiska</w:t>
      </w:r>
      <w:bookmarkEnd w:id="37"/>
    </w:p>
    <w:p w:rsidR="00CC2567" w:rsidRDefault="00CC2567" w:rsidP="00CC2567">
      <w:r>
        <w:t>Wykonawca ma obowiązek znać i stosować w czasie prowadzenia Robót aktualne przepisy dotyczące ochrony środowiska naturalnego, a w szczególności:</w:t>
      </w:r>
    </w:p>
    <w:p w:rsidR="00CC2567" w:rsidRDefault="00CC2567" w:rsidP="00CC2567">
      <w:r>
        <w:t>- stosować się do Ustawy z dnia 18 lipca 2001r. Prawo wodne (</w:t>
      </w:r>
      <w:r w:rsidRPr="00CC2567">
        <w:t xml:space="preserve">tekst jedn. Dz. U. 2021 r. poz. 2233, z </w:t>
      </w:r>
      <w:proofErr w:type="spellStart"/>
      <w:r w:rsidRPr="00CC2567">
        <w:t>późn</w:t>
      </w:r>
      <w:proofErr w:type="spellEnd"/>
      <w:r w:rsidRPr="00CC2567">
        <w:t>. zm.)</w:t>
      </w:r>
      <w:r>
        <w:t>,</w:t>
      </w:r>
    </w:p>
    <w:p w:rsidR="00CC2567" w:rsidRDefault="00CC2567" w:rsidP="00CC2567">
      <w:r>
        <w:t xml:space="preserve">- stosować się do Ustawy z dnia 27 kwietnia 2001r. Prawo ochrony środowiska </w:t>
      </w:r>
      <w:r w:rsidRPr="00CC2567">
        <w:t xml:space="preserve">(tekst jedn.: Dz. U. 2021 r. poz. 1973, z </w:t>
      </w:r>
      <w:proofErr w:type="spellStart"/>
      <w:r w:rsidRPr="00CC2567">
        <w:t>późn</w:t>
      </w:r>
      <w:proofErr w:type="spellEnd"/>
      <w:r w:rsidRPr="00CC2567">
        <w:t>. zm.).</w:t>
      </w:r>
    </w:p>
    <w:p w:rsidR="00CC2567" w:rsidRDefault="00CC2567" w:rsidP="00CC2567">
      <w:r>
        <w:t>- stosować się Ustawy z 14 grudnia 2012 r. o odpadach (</w:t>
      </w:r>
      <w:r w:rsidRPr="00CC2567">
        <w:t xml:space="preserve">tekst jedn.: Dz. U. 2021 r. poz. 779, z </w:t>
      </w:r>
      <w:proofErr w:type="spellStart"/>
      <w:r w:rsidRPr="00CC2567">
        <w:t>późn</w:t>
      </w:r>
      <w:proofErr w:type="spellEnd"/>
      <w:r w:rsidRPr="00CC2567">
        <w:t>. zm.)</w:t>
      </w:r>
      <w:r>
        <w:t>.</w:t>
      </w:r>
    </w:p>
    <w:p w:rsidR="00CC2567" w:rsidRDefault="00CC2567" w:rsidP="00CC2567">
      <w:r w:rsidRPr="00CC2567">
        <w:t>W okresie trwania Robót Wykonawca będzie:</w:t>
      </w:r>
    </w:p>
    <w:p w:rsidR="00CC2567" w:rsidRDefault="00CC2567" w:rsidP="00CC2567">
      <w:r>
        <w:t>-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CC2567" w:rsidRDefault="00CC2567" w:rsidP="00CC2567">
      <w:r>
        <w:t>Stosując się do tych wymagań, Wykonawca będzie miał szczególny wzgląd na:</w:t>
      </w:r>
    </w:p>
    <w:p w:rsidR="00CC2567" w:rsidRDefault="00CC2567" w:rsidP="00CC2567">
      <w:r>
        <w:t>- lokalizację baz, warsztatów, magazynów, składowisk, dróg dojazdowych,</w:t>
      </w:r>
    </w:p>
    <w:p w:rsidR="00CC2567" w:rsidRDefault="00CC2567" w:rsidP="00CC2567">
      <w:r>
        <w:t>- środki ostrożności i zabezpieczenia przed: zanieczyszczeń zbiorników i cieków wodnych pyłami lub substancjami toksycznymi, zanieczyszczeniem powietrza gazami i pyłami, możliwością powstania pożaru.</w:t>
      </w:r>
    </w:p>
    <w:p w:rsidR="009C2930" w:rsidRDefault="009C2930" w:rsidP="009C2930">
      <w:pPr>
        <w:pStyle w:val="Nagwek2"/>
      </w:pPr>
      <w:bookmarkStart w:id="38" w:name="_Toc111147700"/>
      <w:r>
        <w:t xml:space="preserve">Ochrona </w:t>
      </w:r>
      <w:r w:rsidRPr="009C2930">
        <w:t>przeciwpożarowa</w:t>
      </w:r>
      <w:bookmarkEnd w:id="38"/>
    </w:p>
    <w:p w:rsidR="009C2930" w:rsidRDefault="009C2930" w:rsidP="009C2930">
      <w: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B65DEB" w:rsidRDefault="00B65DEB" w:rsidP="00B65DEB">
      <w:pPr>
        <w:pStyle w:val="Nagwek2"/>
      </w:pPr>
      <w:bookmarkStart w:id="39" w:name="_Toc111147701"/>
      <w:r>
        <w:t>Ochrona s</w:t>
      </w:r>
      <w:r w:rsidRPr="00B65DEB">
        <w:t>tanu technicznego istniejącego budynku i infrastruktury</w:t>
      </w:r>
      <w:bookmarkEnd w:id="39"/>
    </w:p>
    <w:p w:rsidR="00B65DEB" w:rsidRDefault="003B682B" w:rsidP="003B682B">
      <w:r>
        <w:t>Wykonawca zapewni właściwe oznaczenie i zabezpieczenie przed uszkodzeniem instalacji i urządzeń oraz sąsiadujących obiektów budowlanych w czasie prowadzenia Robót w ich pobliżu. Wykonawca zobowiązany jest umieścić w swoim harmonogramie rezerwę czasową dla wszelkiego rodzaju Robót, które mają być wykonane w zakresie przełożenia, demontażu instalacji i urządzeń podziemnych na Terenie Budowy i powiadomić i władze lokalne o zamiarze rozpoczęcia Robót. W przypadku naruszenia urządzeń bądź instalacji lub ich uszkodzenia, a także uszkodzenia budynku w trakcie wykonywania Robót lub na skutek zaniedbania, także później, w czasie realizacji jakichkolwiek innych Robót Wykonawca na swój koszt naprawi uszkodzenia w najkrótszym możliwym terminie przywracając ich stan do kształtu sprzed awarii. Przystąpienie do usuwania ww. uszkodzeń nie może nastąpić później niż w ciągu 24 godzin od ich wystąpienia. Wykonawca uzgodni z Zamawiającym znajdujące się na Terenie Budowy lub w pobliżu nowe obiekty czy sieci objęte szczególną ochroną przed zniszczeniem, tak aby nie doszło do zniszczenia mienia własności obcej lub też Zamawiającego.</w:t>
      </w:r>
    </w:p>
    <w:p w:rsidR="003B682B" w:rsidRDefault="003B682B" w:rsidP="003B682B">
      <w:pPr>
        <w:pStyle w:val="Nagwek2"/>
      </w:pPr>
      <w:bookmarkStart w:id="40" w:name="_Toc111147702"/>
      <w:r w:rsidRPr="003B682B">
        <w:t>Ograniczenia obciążeń osi pojazdów</w:t>
      </w:r>
      <w:bookmarkEnd w:id="40"/>
    </w:p>
    <w:p w:rsidR="003B682B" w:rsidRDefault="003B682B" w:rsidP="003B682B">
      <w:r>
        <w:t>Wykonawca stosować się będzie do ustawowych ograniczeń obciążenia na oś przy transporcie materiałów i wyposażenia na i z terenu Robót. Uzyska on wszelkie niezbędne zezwolenia od władz co do przewozu nietypowych wagowo. Pojazdy i ładunki powodujące nadmierne obciążenie osiowe nie będą dopuszczone na świeżo ukończony fragment budowy w obrębie Terenu Budowy i Wykonawca będzie odpowiadał za naprawę wszelkich Robót w ten sposób uszkodzonych. Przy planowaniu transportu maszyn i mas ziemnych na czas trwania Robót należy wziąć pod uwagę nośność nawierzchni drogowych. Wykonawca odtworzy, w ramach kosztów własnych, zniszczone nawierzchnie w zasięgu oddziaływania procesu budowlanego, ponad zakres ujęty w SIWZ.</w:t>
      </w:r>
    </w:p>
    <w:p w:rsidR="003B682B" w:rsidRDefault="003B682B" w:rsidP="003B682B">
      <w:pPr>
        <w:pStyle w:val="Nagwek2"/>
      </w:pPr>
      <w:bookmarkStart w:id="41" w:name="_Toc111147703"/>
      <w:r w:rsidRPr="003B682B">
        <w:t>Bezpieczeństwo prowadzenia prac</w:t>
      </w:r>
      <w:bookmarkEnd w:id="41"/>
    </w:p>
    <w:p w:rsidR="003B682B" w:rsidRDefault="003B682B" w:rsidP="003B682B">
      <w:r>
        <w:t xml:space="preserve">Podczas realizacji Robót Wykonawca zobowiązany jest przestrzegać obowiązujących przepisów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Wszelkie urządzenia i systemy muszą być zgodne z obowiązującymi w Polsce normami dotyczącymi BHP oraz innymi przepisami i wymaganiami dotyczącymi BHP. W szczególności, Wykonawca zwróci uwagę na następujące zagadnienia: używanie właściwych ochronnych nakryć głowy, obuwia i odzieży, właściwe szalowanie wykopów, drabiny, podesty i kładki, właściwe narzędzia budowlane, wraz z właściwymi zawiesiami, linami, hakami itp., odpowiednie drogi dojazdowe na Teren Budowy i oświetlenie, odpowiednie wyposażenie do udzielania pierwszej pomocy i procedury w razie wypadków właściwe pomieszczenia socjalne na budowie dla potrzeb pracowników, wraz z pomieszczeniami jadalnymi, łazienkami i toaletami, właściwe zabezpieczenia </w:t>
      </w:r>
      <w:proofErr w:type="spellStart"/>
      <w:r>
        <w:t>p.poż</w:t>
      </w:r>
      <w:proofErr w:type="spellEnd"/>
      <w:r>
        <w:t xml:space="preserve"> Robót i urządzeń Terenu Budowy, pracownicy obsługujący maszyny i urządzenia, które wymagają specjalnych kwalifikacji powinni legitymować się świadectwem potwierdzającym posiadane kwalifikacje. Powyższa lista służy jedynie do celów informacyjnych i Wykonawca jest odpowiedzialny za zapewnienie i spełnienie wszystkich wymogów odnośnie bezpieczeństwa pracy wszystkich pracowników na Terenie Budowy. Wykonawca opracuje i wdroży Plan Bezpieczeństwa i Ochrony Zdrowia zgodny z wymaganiami prawa budowlanego oraz Rozporządzenia Ministra Infrastruktury z dnia 23 czerwca 2003 w sprawie informacji dotyczącej bezpieczeństwa i ochrony zdrowia oraz planu bezpieczeństwa i ochrony zdrowia. Uznaje się, że wszelkie koszty związane z wypełnieniem wymagań określonych powyżej nie podlegają odrębnej zapłacie i są uwzględnione w Cenie Kontraktowej.</w:t>
      </w:r>
    </w:p>
    <w:p w:rsidR="003B682B" w:rsidRDefault="003B682B" w:rsidP="003B682B">
      <w:pPr>
        <w:pStyle w:val="Nagwek2"/>
      </w:pPr>
      <w:bookmarkStart w:id="42" w:name="_Toc111147704"/>
      <w:r w:rsidRPr="003B682B">
        <w:t>Stosowanie się do prawa i innych przepisów</w:t>
      </w:r>
      <w:bookmarkEnd w:id="42"/>
    </w:p>
    <w:p w:rsidR="003B682B" w:rsidRDefault="003B682B" w:rsidP="003B682B">
      <w:r>
        <w:t>Wykonawca zobowiązany jest znać wszystkie ustawy, akty wykonawcze do ustaw, przepisy wydane przez organy administracji państwowej i samorządowej,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Wszelkie straty, koszty postępowania, obciążenia i wydatki wynikłe z lub związane z naruszeniem jakichkolwiek praw patentowych pokryje Wykonawca</w:t>
      </w:r>
      <w:r w:rsidR="00B70E5D">
        <w:t>.</w:t>
      </w:r>
    </w:p>
    <w:p w:rsidR="00B70E5D" w:rsidRDefault="00B70E5D" w:rsidP="00B70E5D">
      <w:pPr>
        <w:pStyle w:val="Nagwek2"/>
      </w:pPr>
      <w:bookmarkStart w:id="43" w:name="_Toc111147705"/>
      <w:r w:rsidRPr="00B70E5D">
        <w:t>Równoważność norm i zbiorów przepisów prawnych</w:t>
      </w:r>
      <w:bookmarkEnd w:id="43"/>
    </w:p>
    <w:p w:rsidR="00B70E5D" w:rsidRPr="003C3C8E" w:rsidRDefault="00B70E5D" w:rsidP="00B70E5D">
      <w:pPr>
        <w:rPr>
          <w:rFonts w:cs="Arial"/>
          <w:sz w:val="16"/>
          <w:szCs w:val="20"/>
        </w:rPr>
      </w:pPr>
      <w:r w:rsidRPr="00B70E5D">
        <w:rPr>
          <w:rFonts w:cs="Arial"/>
          <w:color w:val="000000"/>
          <w:szCs w:val="20"/>
        </w:rPr>
        <w:t>Gdziekolwiek w dokumentach kontraktowych powołane są konkretne normy i</w:t>
      </w:r>
      <w:r w:rsidRPr="00B70E5D">
        <w:rPr>
          <w:rFonts w:cs="Arial"/>
          <w:color w:val="000000"/>
          <w:sz w:val="16"/>
          <w:szCs w:val="20"/>
        </w:rPr>
        <w:br/>
      </w:r>
      <w:r w:rsidRPr="00B70E5D">
        <w:rPr>
          <w:rFonts w:cs="Arial"/>
          <w:color w:val="000000"/>
          <w:szCs w:val="20"/>
        </w:rPr>
        <w:t>przepisy, które spełniać mają materiały, sprzęt i inne towary oraz wykonane i zbadane roboty,</w:t>
      </w:r>
      <w:r w:rsidRPr="00B70E5D">
        <w:rPr>
          <w:rFonts w:cs="Arial"/>
          <w:color w:val="000000"/>
          <w:sz w:val="16"/>
          <w:szCs w:val="20"/>
        </w:rPr>
        <w:br/>
      </w:r>
      <w:r w:rsidRPr="00B70E5D">
        <w:rPr>
          <w:rFonts w:cs="Arial"/>
          <w:color w:val="000000"/>
          <w:szCs w:val="20"/>
        </w:rPr>
        <w:t>będą obowiązywać postanowienia najnowszego wydania lub poprawionego wydania</w:t>
      </w:r>
      <w:r w:rsidRPr="00B70E5D">
        <w:rPr>
          <w:rFonts w:cs="Arial"/>
          <w:color w:val="000000"/>
          <w:sz w:val="16"/>
          <w:szCs w:val="20"/>
        </w:rPr>
        <w:br/>
      </w:r>
      <w:r w:rsidRPr="00B70E5D">
        <w:rPr>
          <w:rFonts w:cs="Arial"/>
          <w:color w:val="000000"/>
          <w:szCs w:val="20"/>
        </w:rPr>
        <w:t>powołanych norm i przepisów o ile w warunkach kontraktu nie postanowiono inaczej. W</w:t>
      </w:r>
      <w:r w:rsidRPr="00B70E5D">
        <w:rPr>
          <w:rFonts w:cs="Arial"/>
          <w:color w:val="000000"/>
          <w:sz w:val="16"/>
          <w:szCs w:val="20"/>
        </w:rPr>
        <w:br/>
      </w:r>
      <w:r w:rsidRPr="00B70E5D">
        <w:rPr>
          <w:rFonts w:cs="Arial"/>
          <w:color w:val="000000"/>
          <w:szCs w:val="20"/>
        </w:rPr>
        <w:t>przypadku, gdy powołane normy i przepisy są państwowe lub odnoszą się do konkretnego</w:t>
      </w:r>
      <w:r w:rsidRPr="00B70E5D">
        <w:rPr>
          <w:rFonts w:cs="Arial"/>
          <w:color w:val="000000"/>
          <w:sz w:val="16"/>
          <w:szCs w:val="20"/>
        </w:rPr>
        <w:br/>
      </w:r>
      <w:r w:rsidRPr="00B70E5D">
        <w:rPr>
          <w:rFonts w:cs="Arial"/>
          <w:color w:val="000000"/>
          <w:szCs w:val="20"/>
        </w:rPr>
        <w:t>kraju lub regionu, mogą być również stosowane inne odpowiednie normy zapewniające</w:t>
      </w:r>
      <w:r w:rsidRPr="00B70E5D">
        <w:rPr>
          <w:rFonts w:cs="Arial"/>
          <w:color w:val="000000"/>
          <w:sz w:val="16"/>
          <w:szCs w:val="20"/>
        </w:rPr>
        <w:br/>
      </w:r>
      <w:r w:rsidRPr="00B70E5D">
        <w:rPr>
          <w:rFonts w:cs="Arial"/>
          <w:color w:val="000000"/>
          <w:szCs w:val="20"/>
        </w:rPr>
        <w:t>równy lub wyższy poziom wykonania niż powołane normy lub przepisy. Różnice pomiędzy</w:t>
      </w:r>
      <w:r w:rsidRPr="00B70E5D">
        <w:rPr>
          <w:rFonts w:cs="Arial"/>
          <w:color w:val="000000"/>
          <w:sz w:val="16"/>
          <w:szCs w:val="20"/>
        </w:rPr>
        <w:br/>
      </w:r>
      <w:r w:rsidRPr="00B70E5D">
        <w:rPr>
          <w:rFonts w:cs="Arial"/>
          <w:color w:val="000000"/>
          <w:szCs w:val="20"/>
        </w:rPr>
        <w:t>powołanymi normami a ich proponowanymi zamiennikami muszą być dokładnie opisane</w:t>
      </w:r>
      <w:r w:rsidRPr="00B70E5D">
        <w:rPr>
          <w:rFonts w:cs="Arial"/>
          <w:color w:val="000000"/>
          <w:sz w:val="16"/>
          <w:szCs w:val="20"/>
        </w:rPr>
        <w:br/>
      </w:r>
      <w:r w:rsidRPr="00B70E5D">
        <w:rPr>
          <w:rFonts w:cs="Arial"/>
          <w:color w:val="000000"/>
          <w:szCs w:val="20"/>
        </w:rPr>
        <w:t>przez Wykonawcę. W przypadku, kiedy Kierownik Budowy stwierdzi, że zaproponowane</w:t>
      </w:r>
      <w:r w:rsidRPr="00B70E5D">
        <w:rPr>
          <w:rFonts w:cs="Arial"/>
          <w:color w:val="000000"/>
          <w:sz w:val="16"/>
          <w:szCs w:val="20"/>
        </w:rPr>
        <w:br/>
      </w:r>
      <w:r w:rsidRPr="00B70E5D">
        <w:rPr>
          <w:rFonts w:cs="Arial"/>
          <w:color w:val="000000"/>
          <w:szCs w:val="20"/>
        </w:rPr>
        <w:t>zmiany nie zapewniają zasadniczo równego lub wyższego poziomu wykonania, Wykonawca</w:t>
      </w:r>
      <w:r w:rsidRPr="00B70E5D">
        <w:rPr>
          <w:rFonts w:cs="Arial"/>
          <w:color w:val="000000"/>
          <w:sz w:val="16"/>
          <w:szCs w:val="20"/>
        </w:rPr>
        <w:br/>
      </w:r>
      <w:r w:rsidRPr="003C3C8E">
        <w:rPr>
          <w:rFonts w:cs="Arial"/>
          <w:color w:val="000000"/>
          <w:szCs w:val="20"/>
        </w:rPr>
        <w:t>zastosuje się do norm powołanych w dokumentach.</w:t>
      </w:r>
    </w:p>
    <w:p w:rsidR="003C3C8E" w:rsidRPr="003C3C8E" w:rsidRDefault="003C3C8E" w:rsidP="003C3C8E">
      <w:pPr>
        <w:pStyle w:val="Nagwek2"/>
      </w:pPr>
      <w:bookmarkStart w:id="44" w:name="_Toc111147706"/>
      <w:r w:rsidRPr="003C3C8E">
        <w:t>Urządzenie, utrzymanie i likwidacja Zaplecza Budowy</w:t>
      </w:r>
      <w:bookmarkEnd w:id="44"/>
    </w:p>
    <w:p w:rsidR="003C3C8E" w:rsidRPr="003C3C8E" w:rsidRDefault="003C3C8E" w:rsidP="003C3C8E">
      <w:pPr>
        <w:rPr>
          <w:rFonts w:cs="Arial"/>
          <w:b/>
          <w:bCs/>
          <w:color w:val="000000"/>
          <w:szCs w:val="20"/>
        </w:rPr>
      </w:pPr>
      <w:r w:rsidRPr="003C3C8E">
        <w:rPr>
          <w:rFonts w:cs="Arial"/>
          <w:b/>
          <w:bCs/>
          <w:color w:val="000000"/>
          <w:szCs w:val="20"/>
        </w:rPr>
        <w:t xml:space="preserve">Zaplecze dla wykonawcy </w:t>
      </w:r>
    </w:p>
    <w:p w:rsidR="003C3C8E" w:rsidRPr="003C3C8E" w:rsidRDefault="003C3C8E" w:rsidP="003C3C8E">
      <w:pPr>
        <w:rPr>
          <w:rFonts w:cs="Arial"/>
          <w:color w:val="000000"/>
          <w:szCs w:val="20"/>
        </w:rPr>
      </w:pPr>
      <w:r w:rsidRPr="003C3C8E">
        <w:rPr>
          <w:rFonts w:cs="Arial"/>
          <w:color w:val="000000"/>
          <w:szCs w:val="20"/>
        </w:rPr>
        <w:t>Wykonawca na czas prowadzenia robót jest zobowiązany do zapewnienia na własny koszt zaplecza budowy.</w:t>
      </w:r>
    </w:p>
    <w:p w:rsidR="003C3C8E" w:rsidRPr="003C3C8E" w:rsidRDefault="003C3C8E" w:rsidP="003C3C8E">
      <w:pPr>
        <w:rPr>
          <w:rFonts w:cs="Arial"/>
          <w:b/>
          <w:bCs/>
          <w:color w:val="000000"/>
          <w:szCs w:val="20"/>
        </w:rPr>
      </w:pPr>
      <w:r w:rsidRPr="003C3C8E">
        <w:rPr>
          <w:rFonts w:cs="Arial"/>
          <w:b/>
          <w:bCs/>
          <w:color w:val="000000"/>
          <w:szCs w:val="20"/>
        </w:rPr>
        <w:t xml:space="preserve">Zabezpieczenie drzew i krzewów </w:t>
      </w:r>
    </w:p>
    <w:p w:rsidR="003C3C8E" w:rsidRDefault="003C3C8E" w:rsidP="003C3C8E">
      <w:pPr>
        <w:rPr>
          <w:rFonts w:cs="Arial"/>
          <w:color w:val="000000"/>
          <w:szCs w:val="20"/>
        </w:rPr>
      </w:pPr>
      <w:r w:rsidRPr="003C3C8E">
        <w:rPr>
          <w:rFonts w:cs="Arial"/>
          <w:color w:val="000000"/>
          <w:szCs w:val="20"/>
        </w:rPr>
        <w:t>Przy prowadzeniu prac budowlano – montażowych w pobliżu drzew i krzewów,</w:t>
      </w:r>
      <w:r w:rsidRPr="003C3C8E">
        <w:rPr>
          <w:rFonts w:cs="Arial"/>
          <w:color w:val="000000"/>
          <w:szCs w:val="20"/>
        </w:rPr>
        <w:br/>
        <w:t>należy zachować szczególną uwagę na ewentualne uszkodzenia pni drzew oraz systemu</w:t>
      </w:r>
      <w:r w:rsidRPr="003C3C8E">
        <w:rPr>
          <w:rFonts w:cs="Arial"/>
          <w:color w:val="000000"/>
          <w:szCs w:val="20"/>
        </w:rPr>
        <w:br/>
        <w:t>korzeniowego. W tym wypadku przed przystąpieniem do prac budowlanych, pnie drzew</w:t>
      </w:r>
      <w:r w:rsidRPr="003C3C8E">
        <w:rPr>
          <w:rFonts w:cs="Arial"/>
          <w:color w:val="000000"/>
          <w:szCs w:val="20"/>
        </w:rPr>
        <w:br/>
        <w:t>należy odpowiednio zabezpieczyć. Tym samym przy prowadzeniu odwodnienia wykopów</w:t>
      </w:r>
      <w:r w:rsidRPr="003C3C8E">
        <w:rPr>
          <w:rFonts w:cs="Arial"/>
          <w:color w:val="000000"/>
          <w:szCs w:val="20"/>
        </w:rPr>
        <w:br/>
        <w:t>należy zwrócić uwagę, aby nie spowodować znacznego obniżenia zwierciadła wody. Stan ten</w:t>
      </w:r>
      <w:r w:rsidRPr="003C3C8E">
        <w:rPr>
          <w:rFonts w:cs="Arial"/>
          <w:color w:val="000000"/>
          <w:szCs w:val="20"/>
        </w:rPr>
        <w:br/>
        <w:t>może być przyczyną usychania istniejącego drzewostanu. W przypadku uszkodzenia lub</w:t>
      </w:r>
      <w:r w:rsidRPr="003C3C8E">
        <w:rPr>
          <w:rFonts w:cs="Arial"/>
          <w:color w:val="000000"/>
          <w:szCs w:val="20"/>
        </w:rPr>
        <w:br/>
        <w:t>zniszczenia krzewów, Wykonawca jest zobowiązany do ich odtworzenia na własny koszt. Bezprawna wycinka drzew objęta będzie karą administracyjną, zgodnie z obowiązującymi</w:t>
      </w:r>
      <w:r>
        <w:rPr>
          <w:rFonts w:cs="Arial"/>
          <w:color w:val="000000"/>
          <w:szCs w:val="20"/>
        </w:rPr>
        <w:t xml:space="preserve"> </w:t>
      </w:r>
      <w:r w:rsidRPr="003C3C8E">
        <w:rPr>
          <w:rFonts w:cs="Arial"/>
          <w:color w:val="000000"/>
          <w:szCs w:val="20"/>
        </w:rPr>
        <w:t>przepisami.</w:t>
      </w:r>
      <w:r w:rsidRPr="003C3C8E">
        <w:rPr>
          <w:rFonts w:cs="Arial"/>
          <w:color w:val="000000"/>
          <w:szCs w:val="20"/>
        </w:rPr>
        <w:br/>
        <w:t>W przypadku konieczności usunięcia drzew, uzyskanie zgody na ich usunięcie i</w:t>
      </w:r>
      <w:r>
        <w:rPr>
          <w:rFonts w:cs="Arial"/>
          <w:color w:val="000000"/>
          <w:szCs w:val="20"/>
        </w:rPr>
        <w:t xml:space="preserve"> </w:t>
      </w:r>
      <w:r w:rsidRPr="003C3C8E">
        <w:rPr>
          <w:rFonts w:cs="Arial"/>
          <w:color w:val="000000"/>
          <w:szCs w:val="20"/>
        </w:rPr>
        <w:t>uiszczenie naliczonych opłat za ich usunięcie, a także wykonanie nowych nasadzeń i</w:t>
      </w:r>
      <w:r>
        <w:rPr>
          <w:rFonts w:cs="Arial"/>
          <w:color w:val="000000"/>
          <w:szCs w:val="20"/>
        </w:rPr>
        <w:t xml:space="preserve"> </w:t>
      </w:r>
      <w:r w:rsidRPr="003C3C8E">
        <w:rPr>
          <w:rFonts w:cs="Arial"/>
          <w:color w:val="000000"/>
          <w:szCs w:val="20"/>
        </w:rPr>
        <w:t>pielęgnacji, odbiór nasadzeń przez organ wydający decyzję, a także usunięcie drzew (łącznie</w:t>
      </w:r>
      <w:r>
        <w:rPr>
          <w:rFonts w:cs="Arial"/>
          <w:color w:val="000000"/>
          <w:szCs w:val="20"/>
        </w:rPr>
        <w:t xml:space="preserve"> </w:t>
      </w:r>
      <w:r w:rsidRPr="003C3C8E">
        <w:rPr>
          <w:rFonts w:cs="Arial"/>
          <w:color w:val="000000"/>
          <w:szCs w:val="20"/>
        </w:rPr>
        <w:t>z korzeniami) i wywóz wraz z opłatą za składowanie, leży po stronie Wykonawcy.</w:t>
      </w:r>
    </w:p>
    <w:p w:rsidR="003C3C8E" w:rsidRDefault="003C3C8E" w:rsidP="003C3C8E">
      <w:pPr>
        <w:pStyle w:val="Nagwek1"/>
        <w:spacing w:after="0" w:line="276" w:lineRule="auto"/>
      </w:pPr>
      <w:bookmarkStart w:id="45" w:name="_Toc111147707"/>
      <w:r>
        <w:t>Materiały</w:t>
      </w:r>
      <w:bookmarkEnd w:id="45"/>
    </w:p>
    <w:p w:rsidR="003C3C8E" w:rsidRDefault="003C3C8E" w:rsidP="00501D70">
      <w:pPr>
        <w:pStyle w:val="Nagwek2"/>
      </w:pPr>
      <w:bookmarkStart w:id="46" w:name="_Toc111147708"/>
      <w:r w:rsidRPr="003C3C8E">
        <w:t>Wymagania podstawowe</w:t>
      </w:r>
      <w:bookmarkEnd w:id="46"/>
    </w:p>
    <w:p w:rsidR="003C3C8E" w:rsidRDefault="003C3C8E" w:rsidP="003C3C8E">
      <w:r>
        <w:t>Wszystkie Materiały i Urządzenia stosowane przy wykonywaniu kontraktu muszą być:</w:t>
      </w:r>
    </w:p>
    <w:p w:rsidR="003C3C8E" w:rsidRDefault="003C3C8E" w:rsidP="003C3C8E">
      <w:r>
        <w:t>- dopuszczone do obrotu i stosowania zgodnie z obowiązującym prawem (w tym w szczególności Prawem budowlanym i Ustawą z dnia 16.04.2004 o wyrobach budowlanych) i posiadać wymagane prawem deklaracje lub certyfikaty zgodności i oznakowanie,</w:t>
      </w:r>
    </w:p>
    <w:p w:rsidR="003C3C8E" w:rsidRDefault="003C3C8E" w:rsidP="003C3C8E">
      <w:r>
        <w:t>- zgodne postanowieniami Kontraktu, w tym w szczególności PFU,</w:t>
      </w:r>
    </w:p>
    <w:p w:rsidR="003C3C8E" w:rsidRDefault="003C3C8E" w:rsidP="003C3C8E">
      <w:r>
        <w:t>- nowe i nieużywane.</w:t>
      </w:r>
    </w:p>
    <w:p w:rsidR="003C3C8E" w:rsidRPr="003C3C8E" w:rsidRDefault="003C3C8E" w:rsidP="003C3C8E">
      <w:r>
        <w:t>Należy stosować Urządzenia, do których są łatwo dostępne części zamienne.</w:t>
      </w:r>
    </w:p>
    <w:p w:rsidR="003C3C8E" w:rsidRDefault="003C3C8E" w:rsidP="003C3C8E">
      <w:pPr>
        <w:pStyle w:val="Nagwek2"/>
      </w:pPr>
      <w:bookmarkStart w:id="47" w:name="_Toc111147709"/>
      <w:r w:rsidRPr="003C3C8E">
        <w:t>Materiały nieodpowiadające wymaganiom</w:t>
      </w:r>
      <w:bookmarkEnd w:id="47"/>
      <w:r w:rsidRPr="003C3C8E">
        <w:t xml:space="preserve"> </w:t>
      </w:r>
    </w:p>
    <w:p w:rsidR="003C3C8E" w:rsidRDefault="003C3C8E" w:rsidP="003C3C8E">
      <w:r>
        <w:t>Materiały nieodpowiadające wymaganiom zostaną przez Wykonawcę wywiezione z Terenu Budowy, bądź złożone w miejscu wskazanym uzgodnionym z Zamawiającym. Każdy rodzaj Robót, w którym znajdują się niezbadane i nie zaakceptowane materiały, może zostać odrzucony przez Zamawiającego.</w:t>
      </w:r>
    </w:p>
    <w:p w:rsidR="00B51FD6" w:rsidRDefault="007C5AE6" w:rsidP="00B51FD6">
      <w:pPr>
        <w:pStyle w:val="Nagwek2"/>
      </w:pPr>
      <w:bookmarkStart w:id="48" w:name="_Toc111147710"/>
      <w:r w:rsidRPr="007C5AE6">
        <w:t>Przechowywanie i składowanie Materiałów</w:t>
      </w:r>
      <w:bookmarkEnd w:id="48"/>
      <w:r w:rsidR="00B51FD6" w:rsidRPr="003C3C8E">
        <w:t xml:space="preserve"> </w:t>
      </w:r>
    </w:p>
    <w:p w:rsidR="00B51FD6" w:rsidRDefault="00B51FD6" w:rsidP="00DA0B58">
      <w:pPr>
        <w:rPr>
          <w:rFonts w:cs="Arial"/>
          <w:color w:val="000000"/>
          <w:szCs w:val="20"/>
        </w:rPr>
      </w:pPr>
      <w:r w:rsidRPr="007C5AE6">
        <w:rPr>
          <w:rFonts w:cs="Arial"/>
          <w:color w:val="000000"/>
          <w:szCs w:val="20"/>
        </w:rPr>
        <w:t>Wykonawca zapewni, aby tymczasowo składowane materiały, do czasu, gdy będą</w:t>
      </w:r>
      <w:r w:rsidR="007C5AE6">
        <w:rPr>
          <w:rFonts w:cs="Arial"/>
          <w:color w:val="000000"/>
          <w:szCs w:val="20"/>
        </w:rPr>
        <w:t xml:space="preserve"> </w:t>
      </w:r>
      <w:r w:rsidRPr="007C5AE6">
        <w:rPr>
          <w:rFonts w:cs="Arial"/>
          <w:color w:val="000000"/>
          <w:szCs w:val="20"/>
        </w:rPr>
        <w:t>one potrzebne do Robót, były zabezpieczone przed zanieczyszczeniem, zachowały swoją</w:t>
      </w:r>
      <w:r w:rsidR="007C5AE6">
        <w:rPr>
          <w:rFonts w:cs="Arial"/>
          <w:color w:val="000000"/>
          <w:szCs w:val="20"/>
        </w:rPr>
        <w:t xml:space="preserve"> </w:t>
      </w:r>
      <w:r w:rsidRPr="007C5AE6">
        <w:rPr>
          <w:rFonts w:cs="Arial"/>
          <w:color w:val="000000"/>
          <w:szCs w:val="20"/>
        </w:rPr>
        <w:t>jakość i właściwości do Robót.</w:t>
      </w:r>
      <w:r w:rsidR="007C5AE6">
        <w:rPr>
          <w:rFonts w:cs="Arial"/>
          <w:color w:val="000000"/>
          <w:szCs w:val="20"/>
        </w:rPr>
        <w:t xml:space="preserve"> </w:t>
      </w:r>
      <w:r w:rsidRPr="007C5AE6">
        <w:rPr>
          <w:rFonts w:cs="Arial"/>
          <w:color w:val="000000"/>
          <w:szCs w:val="20"/>
        </w:rPr>
        <w:t>Miejsca czasowego składowania będą zlokalizowane w obrębie Terenu Budowy w</w:t>
      </w:r>
      <w:r w:rsidR="007C5AE6">
        <w:rPr>
          <w:rFonts w:cs="Arial"/>
          <w:color w:val="000000"/>
          <w:szCs w:val="20"/>
        </w:rPr>
        <w:t xml:space="preserve"> </w:t>
      </w:r>
      <w:r w:rsidRPr="007C5AE6">
        <w:rPr>
          <w:rFonts w:cs="Arial"/>
          <w:color w:val="000000"/>
          <w:szCs w:val="20"/>
        </w:rPr>
        <w:t>miejscach wyznaczonych przez Kierownika Budowy w porozumieniu z Zamawiającym lub</w:t>
      </w:r>
      <w:r w:rsidR="007C5AE6">
        <w:rPr>
          <w:rFonts w:cs="Arial"/>
          <w:color w:val="000000"/>
          <w:szCs w:val="20"/>
        </w:rPr>
        <w:t xml:space="preserve"> </w:t>
      </w:r>
      <w:r w:rsidRPr="007C5AE6">
        <w:rPr>
          <w:rFonts w:cs="Arial"/>
          <w:color w:val="000000"/>
          <w:szCs w:val="20"/>
        </w:rPr>
        <w:t>poza Terenem Budowy w miejscach zorganizowanych przez Wykonawcę.</w:t>
      </w:r>
      <w:r w:rsidR="007C5AE6">
        <w:rPr>
          <w:rFonts w:cs="Arial"/>
          <w:color w:val="000000"/>
          <w:szCs w:val="20"/>
        </w:rPr>
        <w:t xml:space="preserve"> </w:t>
      </w:r>
      <w:r w:rsidRPr="007C5AE6">
        <w:rPr>
          <w:rFonts w:cs="Arial"/>
          <w:color w:val="000000"/>
          <w:szCs w:val="20"/>
        </w:rPr>
        <w:t>Czas przechowywania Materiałów i Urządzeń na Terenie Budowy należy</w:t>
      </w:r>
      <w:r w:rsidR="007C5AE6">
        <w:rPr>
          <w:rFonts w:cs="Arial"/>
          <w:color w:val="000000"/>
          <w:szCs w:val="20"/>
        </w:rPr>
        <w:t xml:space="preserve"> </w:t>
      </w:r>
      <w:r w:rsidRPr="007C5AE6">
        <w:rPr>
          <w:rFonts w:cs="Arial"/>
          <w:color w:val="000000"/>
          <w:szCs w:val="20"/>
        </w:rPr>
        <w:t>zminimalizować poprzez właściwe zaplanowanie dostaw zgodnie z Programem Wykonawcy.</w:t>
      </w:r>
      <w:r w:rsidR="00DA0B58">
        <w:rPr>
          <w:rFonts w:cs="Arial"/>
          <w:color w:val="000000"/>
          <w:szCs w:val="20"/>
        </w:rPr>
        <w:t xml:space="preserve"> </w:t>
      </w:r>
      <w:r w:rsidR="00DA0B58" w:rsidRPr="00DA0B58">
        <w:rPr>
          <w:rFonts w:cs="Arial"/>
          <w:color w:val="000000"/>
          <w:szCs w:val="20"/>
        </w:rPr>
        <w:t>Urządzenia i materiały należy przechowywać zgodnie z instrukcjami producentów.</w:t>
      </w:r>
      <w:r w:rsidR="00DA0B58">
        <w:rPr>
          <w:rFonts w:cs="Arial"/>
          <w:color w:val="000000"/>
          <w:szCs w:val="20"/>
        </w:rPr>
        <w:t xml:space="preserve"> </w:t>
      </w:r>
      <w:r w:rsidR="00DA0B58" w:rsidRPr="00DA0B58">
        <w:rPr>
          <w:rFonts w:cs="Arial"/>
          <w:color w:val="000000"/>
          <w:szCs w:val="20"/>
        </w:rPr>
        <w:t>Na Teren Budowy nie wolno dostarczyć żadnych Materiałów dopóki nie będą spełnione</w:t>
      </w:r>
      <w:r w:rsidR="00DA0B58">
        <w:rPr>
          <w:rFonts w:cs="Arial"/>
          <w:color w:val="000000"/>
          <w:szCs w:val="20"/>
        </w:rPr>
        <w:t xml:space="preserve"> </w:t>
      </w:r>
      <w:r w:rsidR="00DA0B58" w:rsidRPr="00DA0B58">
        <w:rPr>
          <w:rFonts w:cs="Arial"/>
          <w:color w:val="000000"/>
          <w:szCs w:val="20"/>
        </w:rPr>
        <w:t>następujące warunki:</w:t>
      </w:r>
      <w:r w:rsidR="00DA0B58">
        <w:rPr>
          <w:rFonts w:cs="Arial"/>
          <w:color w:val="000000"/>
          <w:szCs w:val="20"/>
        </w:rPr>
        <w:t xml:space="preserve"> - </w:t>
      </w:r>
      <w:r w:rsidR="00DA0B58" w:rsidRPr="00DA0B58">
        <w:rPr>
          <w:rFonts w:cs="Arial"/>
          <w:color w:val="000000"/>
          <w:szCs w:val="20"/>
        </w:rPr>
        <w:t>wymagania producenta odnośnie warunków składowania tych Materiałów na</w:t>
      </w:r>
      <w:r w:rsidR="00DA0B58">
        <w:rPr>
          <w:rFonts w:cs="Arial"/>
          <w:color w:val="000000"/>
          <w:szCs w:val="20"/>
        </w:rPr>
        <w:t xml:space="preserve"> </w:t>
      </w:r>
      <w:r w:rsidR="00DA0B58" w:rsidRPr="00DA0B58">
        <w:rPr>
          <w:rFonts w:cs="Arial"/>
          <w:color w:val="000000"/>
          <w:szCs w:val="20"/>
        </w:rPr>
        <w:t>terenie budowy.</w:t>
      </w:r>
    </w:p>
    <w:p w:rsidR="00DA0B58" w:rsidRDefault="00DA0B58" w:rsidP="00DA0B58">
      <w:pPr>
        <w:pStyle w:val="Nagwek2"/>
      </w:pPr>
      <w:bookmarkStart w:id="49" w:name="_Toc111147711"/>
      <w:r w:rsidRPr="00DA0B58">
        <w:t>Kwalifikacje właściwości</w:t>
      </w:r>
      <w:r>
        <w:t xml:space="preserve"> </w:t>
      </w:r>
      <w:r w:rsidRPr="007C5AE6">
        <w:t>Materiałów</w:t>
      </w:r>
      <w:bookmarkEnd w:id="49"/>
      <w:r w:rsidRPr="003C3C8E">
        <w:t xml:space="preserve"> </w:t>
      </w:r>
    </w:p>
    <w:p w:rsidR="00DA0B58" w:rsidRDefault="00DA0B58" w:rsidP="00DA0B58">
      <w:r>
        <w:t>Materiały i urządzenia muszą posiadać wymagane dla nich prawem świadectwa dopuszczenia do obrotu i stosowania, certyfikaty na znak bezpieczeństwa, atesty, aprobaty, świadectwa itp. Dla zakupywanych Materiałów i Urządzeń Wykonawca uzyska od producentów lub dostawców protokoły z przeprowadzonych prób, które są reprezentatywne dla dostarczonych Materiałów i Urządzeń. Atesty takie mają stwierdzić, iż odnośne Materiały i Urządzenia zostały poddane próbom według wymagań zawartych w Kontrakcie oraz wszelkich obowiązujących przepisów i norm, jak również podawać wyniki przeprowadzonych prób. Wykonawca zapewni, iż Materiały i Urządzenia dostarczone na Teren Budowy można zidentyfikować i przypisać im właściwe atesty. Wykonawca jest zobowiązany do dostarczenia Materiałów i Urządzeń do jakichkolwiek części Robót odpowiednio wcześnie w celu przeprowadzenia inspekcji. Wykonawca jest zobowiązany do dostarczenia polskich tłumaczeń dokumentów związanych z materiałami, a istniejących w innych językach. Dostawca i Wykonawca są zobowiązani do dostarczenia dowodów potwierdzających powyższą zgodność. Akceptacja takiego urządzenia nie zwalnia Wykonawcy z jego zobowiązań wynikających z tego Kontraktu i różnych gwarancji zawartych w niniejszym dokumencie.</w:t>
      </w:r>
    </w:p>
    <w:p w:rsidR="00DA0B58" w:rsidRDefault="00DA0B58" w:rsidP="00DA0B58">
      <w:pPr>
        <w:pStyle w:val="Nagwek2"/>
      </w:pPr>
      <w:bookmarkStart w:id="50" w:name="_Toc111147712"/>
      <w:r w:rsidRPr="00DA0B58">
        <w:t>Znakowanie Urządzeń i Materiałów</w:t>
      </w:r>
      <w:bookmarkEnd w:id="50"/>
      <w:r w:rsidRPr="003C3C8E">
        <w:t xml:space="preserve"> </w:t>
      </w:r>
    </w:p>
    <w:p w:rsidR="00DA0B58" w:rsidRDefault="00DA0B58" w:rsidP="00DA0B58">
      <w:r>
        <w:t>Znakowanie Urządzeń, Materiałów, tablic rozdzielczych, tabliczek, kabli itp. ma być w języku polskim i zgodnie z polskimi normami i wymaganiami. Każda część urządzenia musi być wyposażona w oryginalne tabliczki producenta, na których muszą znajdować się podstawowe dane techniczne i dane identyfikacyjne producenta.</w:t>
      </w:r>
    </w:p>
    <w:p w:rsidR="00DA0B58" w:rsidRDefault="00DA0B58" w:rsidP="00DA0B58">
      <w:pPr>
        <w:pStyle w:val="Nagwek2"/>
      </w:pPr>
      <w:bookmarkStart w:id="51" w:name="_Toc111147713"/>
      <w:r w:rsidRPr="00DA0B58">
        <w:t>Usługi specjalistów- pracowników Producentów</w:t>
      </w:r>
      <w:bookmarkEnd w:id="51"/>
      <w:r w:rsidRPr="003C3C8E">
        <w:t xml:space="preserve"> </w:t>
      </w:r>
    </w:p>
    <w:p w:rsidR="00DA0B58" w:rsidRDefault="00DA0B58" w:rsidP="00DA0B58">
      <w:r>
        <w:t>Za wszelkie usługi świadczone przez specjalistów będących pracownikami producentów świadczone podczas przeprowadzania Robót budowlanych płaci Wykonawca.</w:t>
      </w:r>
    </w:p>
    <w:p w:rsidR="00DA0B58" w:rsidRDefault="00DA0B58" w:rsidP="00DA0B58">
      <w:pPr>
        <w:pStyle w:val="Nagwek2"/>
      </w:pPr>
      <w:bookmarkStart w:id="52" w:name="_Toc111147714"/>
      <w:r w:rsidRPr="00DA0B58">
        <w:t>Obsługa serwisowa dostarczonych Urządzeń</w:t>
      </w:r>
      <w:bookmarkEnd w:id="52"/>
      <w:r w:rsidRPr="003C3C8E">
        <w:t xml:space="preserve"> </w:t>
      </w:r>
    </w:p>
    <w:p w:rsidR="00DA0B58" w:rsidRDefault="00DA0B58" w:rsidP="00DA0B58">
      <w:r>
        <w:t xml:space="preserve">Wymaga się, aby serwis wszelkich instalowanych Urządzeń, w przypadku wystąpienia awarii, przybył na teren obiektu w ciągu 24 godzin roboczych od powiadomienia, w celu: </w:t>
      </w:r>
    </w:p>
    <w:p w:rsidR="00DA0B58" w:rsidRDefault="00DA0B58" w:rsidP="00DA0B58">
      <w:pPr>
        <w:rPr>
          <w:rFonts w:cs="Arial"/>
          <w:color w:val="000000"/>
          <w:szCs w:val="20"/>
        </w:rPr>
      </w:pPr>
      <w:r w:rsidRPr="00DA0B58">
        <w:rPr>
          <w:rFonts w:cs="Arial"/>
          <w:szCs w:val="20"/>
        </w:rPr>
        <w:t xml:space="preserve">- </w:t>
      </w:r>
      <w:r w:rsidRPr="00DA0B58">
        <w:rPr>
          <w:rFonts w:cs="Arial"/>
          <w:color w:val="000000"/>
          <w:szCs w:val="20"/>
        </w:rPr>
        <w:t>ustalenia przyczyny awarii,</w:t>
      </w:r>
    </w:p>
    <w:p w:rsidR="00DA0B58" w:rsidRDefault="00DA0B58" w:rsidP="00DA0B58">
      <w:pPr>
        <w:rPr>
          <w:rFonts w:cs="Arial"/>
          <w:color w:val="000000"/>
          <w:szCs w:val="20"/>
        </w:rPr>
      </w:pPr>
      <w:r>
        <w:rPr>
          <w:rFonts w:cs="Arial"/>
          <w:color w:val="000000"/>
          <w:szCs w:val="20"/>
        </w:rPr>
        <w:t xml:space="preserve">- </w:t>
      </w:r>
      <w:r w:rsidRPr="00DA0B58">
        <w:rPr>
          <w:rFonts w:cs="Arial"/>
          <w:color w:val="000000"/>
          <w:szCs w:val="20"/>
        </w:rPr>
        <w:t xml:space="preserve">podania sposobu jej usunięcia, </w:t>
      </w:r>
    </w:p>
    <w:p w:rsidR="00DA0B58" w:rsidRDefault="00DA0B58" w:rsidP="00DA0B58">
      <w:pPr>
        <w:rPr>
          <w:rFonts w:cs="Arial"/>
          <w:color w:val="000000"/>
          <w:szCs w:val="20"/>
        </w:rPr>
      </w:pPr>
      <w:r>
        <w:rPr>
          <w:rFonts w:cs="Arial"/>
          <w:color w:val="000000"/>
          <w:szCs w:val="20"/>
        </w:rPr>
        <w:t>-</w:t>
      </w:r>
      <w:r w:rsidRPr="00DA0B58">
        <w:rPr>
          <w:rFonts w:cs="Arial"/>
          <w:color w:val="000000"/>
          <w:szCs w:val="20"/>
        </w:rPr>
        <w:t>ustalenia terminu usunięcia awarii,</w:t>
      </w:r>
    </w:p>
    <w:p w:rsidR="00DA0B58" w:rsidRDefault="00DA0B58" w:rsidP="00DA0B58">
      <w:pPr>
        <w:rPr>
          <w:rFonts w:cs="Arial"/>
          <w:color w:val="000000"/>
          <w:szCs w:val="20"/>
        </w:rPr>
      </w:pPr>
      <w:r>
        <w:rPr>
          <w:rFonts w:cs="Arial"/>
          <w:color w:val="000000"/>
          <w:szCs w:val="20"/>
        </w:rPr>
        <w:t>-</w:t>
      </w:r>
      <w:r w:rsidRPr="00DA0B58">
        <w:rPr>
          <w:rFonts w:cs="Arial"/>
          <w:color w:val="000000"/>
          <w:szCs w:val="20"/>
        </w:rPr>
        <w:t>podania kosztów naprawy</w:t>
      </w:r>
      <w:r>
        <w:rPr>
          <w:rFonts w:cs="Arial"/>
          <w:color w:val="000000"/>
          <w:szCs w:val="20"/>
        </w:rPr>
        <w:t>.</w:t>
      </w:r>
    </w:p>
    <w:p w:rsidR="00DA0B58" w:rsidRDefault="00DA0B58" w:rsidP="00DA0B58">
      <w:r>
        <w:t>W przypadku braku możliwości przywrócenia pracy Urządzenia w ciągu 7 dni, W ramach okresu gwarancji Wykonawca zapewni możliwość dostarczenia urządzenia tymczasowego, które zastąpi na czas naprawy Urządzenie, które uległo awarii. Dostarczenie urządzenia nastąpi w ciągu 7 dni, od momentu stwierdzenia takiego zapotrzebowania.</w:t>
      </w:r>
    </w:p>
    <w:p w:rsidR="00AF45B8" w:rsidRDefault="00AF45B8" w:rsidP="00DA0B58"/>
    <w:p w:rsidR="00AF45B8" w:rsidRDefault="00AF45B8" w:rsidP="00AF45B8">
      <w:pPr>
        <w:pStyle w:val="Nagwek1"/>
        <w:spacing w:after="0" w:line="276" w:lineRule="auto"/>
      </w:pPr>
      <w:bookmarkStart w:id="53" w:name="_Toc111147715"/>
      <w:r>
        <w:t>Sprzęt</w:t>
      </w:r>
      <w:bookmarkEnd w:id="53"/>
    </w:p>
    <w:p w:rsidR="00AF45B8" w:rsidRDefault="00AF45B8" w:rsidP="00AF45B8">
      <w:r>
        <w:t>Wykonawca jest zobowiązany do używania jedynie takiego sprzętu, który nie spowoduje niekorzystnego wpływu na jakość wykonywanych Robot. Sprzęt używany do Robót powinien być zgodny z ofertą Wykonawcy i powinien odpowiadać pod względem typów i ilości wskazaniom zawartym w Kontrakcie, projekcie organizacji Robót i Programie. Liczba i wydajność sprzętu będzie gwarantować przeprowadzenie Robót, zgodnie z zasadami określonymi w Kontrakcie. Sprzęt będący własnością Wykonawcy lub wynajęty do wykonania Robót ma być utrzymywany w dobrym stanie i gotowości do pracy. Będzie on zgodny z normami ochrony środowiska i przepisami dotyczącymi jego użytkowania. Jakikolwiek sprzęt, maszyny, urządzenia i narzędzia niegwarantujące zachowania warunków Kontraktu, nie mogą być wykorzystywane do realizacji robót. Posługiwać się sprzętem mogą jedynie uprawnione i przeszkolone ku temu osoby, mogące się okazać odpowiednimi zaświadczeniami o ile takie są wymagane przepisami prawa.</w:t>
      </w:r>
    </w:p>
    <w:p w:rsidR="006A7B3D" w:rsidRDefault="006A7B3D" w:rsidP="006A7B3D">
      <w:pPr>
        <w:rPr>
          <w:b/>
          <w:bCs/>
        </w:rPr>
      </w:pPr>
      <w:r w:rsidRPr="006A7B3D">
        <w:rPr>
          <w:b/>
          <w:bCs/>
        </w:rPr>
        <w:t>Wykonawca będzie usuwał na bieżąco, na własny koszt, wszelkie zanieczyszczenia spowodowane jego pojazdami na drogach publicznych oraz dojazdach do terenu budowy.</w:t>
      </w:r>
    </w:p>
    <w:p w:rsidR="006A7B3D" w:rsidRDefault="006A7B3D" w:rsidP="006A7B3D">
      <w:pPr>
        <w:rPr>
          <w:b/>
          <w:bCs/>
        </w:rPr>
      </w:pPr>
    </w:p>
    <w:p w:rsidR="006A7B3D" w:rsidRDefault="006A7B3D" w:rsidP="006A7B3D">
      <w:pPr>
        <w:pStyle w:val="Nagwek1"/>
        <w:spacing w:after="0" w:line="276" w:lineRule="auto"/>
      </w:pPr>
      <w:bookmarkStart w:id="54" w:name="_Toc111147716"/>
      <w:r>
        <w:t>Transport</w:t>
      </w:r>
      <w:bookmarkEnd w:id="54"/>
    </w:p>
    <w:p w:rsidR="006A7B3D" w:rsidRDefault="006A7B3D" w:rsidP="006A7B3D">
      <w:r>
        <w:t>Stosowane środki transportu w zakresie ich liczby i rodzaju winny być dostosowane do przewożenia materiałów w taki sposób, aby zapewnione było prowadzenie Robót zgodnie z zasadami określonymi w Dokumentach Kontraktowych. Nie mogą one wpływać niekorzystnie na jakość wykonywanych Robót i właściwości przewożonych materiałów. Wykonawca jest zobowiązany do stosowania jedynie takich środków transportu, które nie wpłyną niekorzystnie na jakość robót i właściwości przewożonych towarów. Środki transportu winny być zgodne z ustaleniami Warunków wykonania i odbioru robót budowlanych, projektu organizacji robót. Przy ruchu po drogach publicznych pojazdy muszą spełniać wymagania przepisów ruchu drogowego (kołowego, szynowego, wodnego) tak pod względem formalnym jak i bezpieczeństwa. Wykonawca powinien posiadać wszystkie wymagane pozwolenia na transport ładunków o nietypowej wadze. Samochody o nadmiernym nacisku na oś nie powinny zostać dopuszczone do ruchu na terenie zakończonych robót. Wykonawca będzie odpowiedzialny za naprawienie wszelkich szkód spowodowanych takim transportem na swój własny koszt. Wykonawca na własny koszt i na bieżąco będzie usuwał wszelkie zanieczyszczenia spowodowane pracą środków transportu na terenie i poza Terenem Budowy.</w:t>
      </w:r>
    </w:p>
    <w:p w:rsidR="006A7B3D" w:rsidRDefault="006A7B3D" w:rsidP="006A7B3D"/>
    <w:p w:rsidR="003B682B" w:rsidRPr="003B682B" w:rsidRDefault="003B682B" w:rsidP="003B682B"/>
    <w:p w:rsidR="007B0F4C" w:rsidRDefault="006056E1">
      <w:pPr>
        <w:spacing w:line="276" w:lineRule="auto"/>
        <w:jc w:val="left"/>
        <w:rPr>
          <w:rFonts w:cs="Arial"/>
          <w:szCs w:val="20"/>
        </w:rPr>
      </w:pPr>
      <w:r>
        <w:rPr>
          <w:rFonts w:cs="Arial"/>
          <w:szCs w:val="20"/>
        </w:rPr>
        <w:br w:type="page"/>
      </w:r>
      <w:bookmarkStart w:id="55" w:name="_Toc121733875"/>
      <w:bookmarkStart w:id="56" w:name="_Toc121640386"/>
      <w:bookmarkStart w:id="57" w:name="_Toc122332673"/>
      <w:bookmarkStart w:id="58" w:name="_Toc121638196"/>
      <w:bookmarkStart w:id="59" w:name="_Toc121635977"/>
    </w:p>
    <w:tbl>
      <w:tblPr>
        <w:tblStyle w:val="Tabela-Siatka"/>
        <w:tblW w:w="0" w:type="auto"/>
        <w:shd w:val="clear" w:color="auto" w:fill="F2F2F2" w:themeFill="background1" w:themeFillShade="F2"/>
        <w:tblLook w:val="04A0"/>
      </w:tblPr>
      <w:tblGrid>
        <w:gridCol w:w="9704"/>
      </w:tblGrid>
      <w:tr w:rsidR="007B0F4C">
        <w:tc>
          <w:tcPr>
            <w:tcW w:w="9704" w:type="dxa"/>
            <w:shd w:val="clear" w:color="auto" w:fill="F2F2F2" w:themeFill="background1" w:themeFillShade="F2"/>
          </w:tcPr>
          <w:p w:rsidR="007B0F4C" w:rsidRDefault="006056E1">
            <w:pPr>
              <w:pStyle w:val="StylTytu14ptDolewejDPojedynczaliniacigaAutom"/>
              <w:pBdr>
                <w:bottom w:val="none" w:sz="0" w:space="0" w:color="auto"/>
              </w:pBdr>
              <w:spacing w:line="276" w:lineRule="auto"/>
              <w:jc w:val="center"/>
              <w:rPr>
                <w:rFonts w:cs="Arial"/>
                <w:szCs w:val="28"/>
              </w:rPr>
            </w:pPr>
            <w:bookmarkStart w:id="60" w:name="_Toc111147717"/>
            <w:r>
              <w:rPr>
                <w:rFonts w:cs="Arial"/>
                <w:szCs w:val="28"/>
              </w:rPr>
              <w:t>WARUNKI WYKONANIA I ODBIORU ROBÓT BUDOWLANYCH</w:t>
            </w:r>
            <w:bookmarkEnd w:id="60"/>
          </w:p>
        </w:tc>
      </w:tr>
    </w:tbl>
    <w:p w:rsidR="007B0F4C" w:rsidRDefault="007B0F4C">
      <w:pPr>
        <w:spacing w:line="276" w:lineRule="auto"/>
        <w:jc w:val="left"/>
        <w:rPr>
          <w:rFonts w:cs="Arial"/>
          <w:szCs w:val="20"/>
        </w:rPr>
      </w:pPr>
    </w:p>
    <w:p w:rsidR="007B0F4C" w:rsidRDefault="007B0F4C">
      <w:pPr>
        <w:spacing w:line="276" w:lineRule="auto"/>
        <w:jc w:val="left"/>
        <w:rPr>
          <w:rFonts w:cs="Arial"/>
          <w:szCs w:val="20"/>
        </w:rPr>
      </w:pPr>
      <w:bookmarkStart w:id="61" w:name="_Hlk105534054"/>
    </w:p>
    <w:p w:rsidR="007B0F4C" w:rsidRDefault="006A7B3D">
      <w:pPr>
        <w:pStyle w:val="Nagwek1"/>
        <w:spacing w:line="276" w:lineRule="auto"/>
      </w:pPr>
      <w:bookmarkStart w:id="62" w:name="_Toc111147718"/>
      <w:bookmarkEnd w:id="27"/>
      <w:bookmarkEnd w:id="55"/>
      <w:bookmarkEnd w:id="56"/>
      <w:bookmarkEnd w:id="57"/>
      <w:bookmarkEnd w:id="58"/>
      <w:bookmarkEnd w:id="59"/>
      <w:r>
        <w:t>Wykonanie robót</w:t>
      </w:r>
      <w:bookmarkEnd w:id="62"/>
    </w:p>
    <w:p w:rsidR="007B0F4C" w:rsidRDefault="00812773">
      <w:pPr>
        <w:pStyle w:val="Nagwek2"/>
        <w:spacing w:line="276" w:lineRule="auto"/>
      </w:pPr>
      <w:bookmarkStart w:id="63" w:name="_Toc111147719"/>
      <w:bookmarkStart w:id="64" w:name="_Toc81629212"/>
      <w:bookmarkEnd w:id="61"/>
      <w:r>
        <w:t>Ogólne wymagania</w:t>
      </w:r>
      <w:bookmarkEnd w:id="63"/>
    </w:p>
    <w:p w:rsidR="00812773" w:rsidRPr="00812773" w:rsidRDefault="00E6174C" w:rsidP="00E6174C">
      <w:pPr>
        <w:rPr>
          <w:rFonts w:cs="Arial"/>
          <w:sz w:val="16"/>
          <w:szCs w:val="20"/>
        </w:rPr>
      </w:pPr>
      <w:r w:rsidRPr="00E6174C">
        <w:rPr>
          <w:rFonts w:cs="Arial"/>
          <w:color w:val="000000"/>
          <w:szCs w:val="20"/>
        </w:rPr>
        <w:t>Wykonawca jest odpowiedzialny za prowadzenie robót zgodnie z warunkami</w:t>
      </w:r>
      <w:r>
        <w:rPr>
          <w:rFonts w:cs="Arial"/>
          <w:color w:val="000000"/>
          <w:szCs w:val="20"/>
        </w:rPr>
        <w:t xml:space="preserve"> </w:t>
      </w:r>
      <w:r w:rsidRPr="00E6174C">
        <w:rPr>
          <w:rFonts w:cs="Arial"/>
          <w:color w:val="000000"/>
          <w:szCs w:val="20"/>
        </w:rPr>
        <w:t>Kontraktu oraz za jakość zastosowanych Materiałów i wykonywanych robót, za ich zgodność</w:t>
      </w:r>
      <w:r>
        <w:rPr>
          <w:rFonts w:cs="Arial"/>
          <w:color w:val="000000"/>
          <w:szCs w:val="20"/>
        </w:rPr>
        <w:t xml:space="preserve"> </w:t>
      </w:r>
      <w:r w:rsidRPr="00E6174C">
        <w:rPr>
          <w:rFonts w:cs="Arial"/>
          <w:color w:val="000000"/>
          <w:szCs w:val="20"/>
        </w:rPr>
        <w:t>z dokumentacją projektową, wymaganiami PFU oraz opracowanymi przez Wykonawcę:</w:t>
      </w:r>
      <w:r>
        <w:rPr>
          <w:rFonts w:cs="Arial"/>
          <w:color w:val="000000"/>
          <w:szCs w:val="20"/>
        </w:rPr>
        <w:t xml:space="preserve"> </w:t>
      </w:r>
      <w:r w:rsidRPr="00E6174C">
        <w:rPr>
          <w:rFonts w:cs="Arial"/>
          <w:color w:val="000000"/>
          <w:szCs w:val="20"/>
        </w:rPr>
        <w:t>Programem, projektem organizacji robót.</w:t>
      </w:r>
      <w:r>
        <w:rPr>
          <w:rFonts w:cs="Arial"/>
          <w:color w:val="000000"/>
          <w:szCs w:val="20"/>
        </w:rPr>
        <w:t xml:space="preserve"> </w:t>
      </w:r>
      <w:r w:rsidRPr="00E6174C">
        <w:rPr>
          <w:rFonts w:cs="Arial"/>
          <w:color w:val="000000"/>
          <w:szCs w:val="20"/>
        </w:rPr>
        <w:t>Wykonawca jest odpowiedzialny za stosowane metody wykonywania robót.</w:t>
      </w:r>
      <w:r>
        <w:rPr>
          <w:rFonts w:cs="Arial"/>
          <w:color w:val="000000"/>
          <w:szCs w:val="20"/>
        </w:rPr>
        <w:t xml:space="preserve"> </w:t>
      </w:r>
      <w:r w:rsidRPr="00E6174C">
        <w:rPr>
          <w:rFonts w:cs="Arial"/>
          <w:color w:val="000000"/>
          <w:szCs w:val="20"/>
        </w:rPr>
        <w:t>Wykonawca ponosi odpowiedzialność za dokładne wytyczenie w planie i</w:t>
      </w:r>
      <w:r>
        <w:rPr>
          <w:rFonts w:cs="Arial"/>
          <w:color w:val="000000"/>
          <w:szCs w:val="20"/>
        </w:rPr>
        <w:t xml:space="preserve"> </w:t>
      </w:r>
      <w:r w:rsidRPr="00E6174C">
        <w:rPr>
          <w:rFonts w:cs="Arial"/>
          <w:color w:val="000000"/>
          <w:szCs w:val="20"/>
        </w:rPr>
        <w:t>wyznaczenie wysokości wszystkich elementów Robót zgodnie z wymiarami i rzędnymi</w:t>
      </w:r>
      <w:r>
        <w:rPr>
          <w:rFonts w:cs="Arial"/>
          <w:color w:val="000000"/>
          <w:szCs w:val="20"/>
        </w:rPr>
        <w:t xml:space="preserve"> </w:t>
      </w:r>
      <w:r w:rsidRPr="00E6174C">
        <w:rPr>
          <w:rFonts w:cs="Arial"/>
          <w:color w:val="000000"/>
          <w:szCs w:val="20"/>
        </w:rPr>
        <w:t>określonymi w dokumentacji projektowej.</w:t>
      </w:r>
      <w:r>
        <w:rPr>
          <w:rFonts w:cs="Arial"/>
          <w:color w:val="000000"/>
          <w:szCs w:val="20"/>
        </w:rPr>
        <w:t xml:space="preserve"> </w:t>
      </w:r>
      <w:r w:rsidRPr="00E6174C">
        <w:rPr>
          <w:rFonts w:cs="Arial"/>
          <w:color w:val="000000"/>
          <w:szCs w:val="20"/>
        </w:rPr>
        <w:t>Następstwa jakiegokolwiek błędu spowodowanego przez Wykonawcę w wytyczeniu</w:t>
      </w:r>
      <w:r>
        <w:rPr>
          <w:rFonts w:cs="Arial"/>
          <w:color w:val="000000"/>
          <w:szCs w:val="20"/>
        </w:rPr>
        <w:t xml:space="preserve"> </w:t>
      </w:r>
      <w:r w:rsidRPr="00E6174C">
        <w:rPr>
          <w:rFonts w:cs="Arial"/>
          <w:color w:val="000000"/>
          <w:szCs w:val="20"/>
        </w:rPr>
        <w:t>i wyznaczaniu Robót zostaną, poprawione przez Wykonawcę na własny koszt.</w:t>
      </w:r>
    </w:p>
    <w:p w:rsidR="007B0F4C" w:rsidRDefault="00AA514E">
      <w:pPr>
        <w:pStyle w:val="Nagwek2"/>
        <w:spacing w:line="276" w:lineRule="auto"/>
      </w:pPr>
      <w:bookmarkStart w:id="65" w:name="_Toc111147720"/>
      <w:bookmarkStart w:id="66" w:name="_Toc120684720"/>
      <w:bookmarkStart w:id="67" w:name="_Ref120589862"/>
      <w:bookmarkStart w:id="68" w:name="_Toc118791929"/>
      <w:bookmarkStart w:id="69" w:name="_Toc125267054"/>
      <w:bookmarkStart w:id="70" w:name="_Ref293064858"/>
      <w:bookmarkStart w:id="71" w:name="_Toc81629234"/>
      <w:bookmarkEnd w:id="64"/>
      <w:r w:rsidRPr="00AA514E">
        <w:t>Prace geodezyjno-kartograficzne</w:t>
      </w:r>
      <w:bookmarkEnd w:id="65"/>
      <w:r w:rsidR="006056E1">
        <w:t xml:space="preserve"> </w:t>
      </w:r>
      <w:bookmarkEnd w:id="66"/>
      <w:bookmarkEnd w:id="67"/>
      <w:bookmarkEnd w:id="68"/>
      <w:bookmarkEnd w:id="69"/>
      <w:bookmarkEnd w:id="70"/>
    </w:p>
    <w:p w:rsidR="008A0C8A" w:rsidRDefault="008A0C8A" w:rsidP="008A0C8A">
      <w:r>
        <w:t>Wykonawca jest zobowiązany zapewnić pełną obsługę geodezyjną, o ile będzie konieczna.</w:t>
      </w:r>
    </w:p>
    <w:p w:rsidR="00377315" w:rsidRDefault="00377315" w:rsidP="00377315">
      <w:pPr>
        <w:pStyle w:val="Nagwek2"/>
        <w:spacing w:line="276" w:lineRule="auto"/>
      </w:pPr>
      <w:bookmarkStart w:id="72" w:name="_Toc111147721"/>
      <w:r w:rsidRPr="00377315">
        <w:t>Zgodność Robót z obowiązującymi przepisam</w:t>
      </w:r>
      <w:r>
        <w:t>i</w:t>
      </w:r>
      <w:bookmarkEnd w:id="72"/>
      <w:r>
        <w:t xml:space="preserve"> </w:t>
      </w:r>
    </w:p>
    <w:p w:rsidR="00377315" w:rsidRDefault="00377315" w:rsidP="00377315">
      <w:r>
        <w:t xml:space="preserve">Wykonawca jest zobowiązany Ustawą – prawo budowlane oraz postanowieniami Kontraktu do prowadzenia robót budowlanych w obiektach budowlanych w sposób określony w przepisach, w tym techniczno-budowlanych oraz zgodnie z zasadami wiedzy technicznej, zapewniając: </w:t>
      </w:r>
    </w:p>
    <w:p w:rsidR="00377315" w:rsidRDefault="00377315" w:rsidP="00377315">
      <w:r>
        <w:t>1) spełnienie wymagań podstawowych dotyczących:</w:t>
      </w:r>
    </w:p>
    <w:p w:rsidR="00377315" w:rsidRDefault="00377315" w:rsidP="00377315">
      <w:r>
        <w:t>- bezpieczeństwa konstrukcji,</w:t>
      </w:r>
    </w:p>
    <w:p w:rsidR="00377315" w:rsidRDefault="00377315" w:rsidP="00377315">
      <w:r>
        <w:t>- bezpieczeństwa pożarowego,</w:t>
      </w:r>
    </w:p>
    <w:p w:rsidR="00377315" w:rsidRDefault="00377315" w:rsidP="00377315">
      <w:r>
        <w:t>- bezpieczeństwa użytkowania,</w:t>
      </w:r>
    </w:p>
    <w:p w:rsidR="00377315" w:rsidRDefault="00377315" w:rsidP="00377315">
      <w:r>
        <w:t>- odpowiednich warunków higienicznych i zdrowotnych oraz ochrony środowiska, ochrony przed hałasem i drganiami,</w:t>
      </w:r>
    </w:p>
    <w:p w:rsidR="00377315" w:rsidRDefault="00377315" w:rsidP="00377315">
      <w:r>
        <w:t>- oszczędności energii i odpowiedniej izolacyjności cieplnej przegród,</w:t>
      </w:r>
    </w:p>
    <w:p w:rsidR="00377315" w:rsidRDefault="00377315" w:rsidP="00377315">
      <w:r>
        <w:t>2) warunki użytkowe zgodne z przeznaczeniem obiektu, w szczególności w zakresie:</w:t>
      </w:r>
    </w:p>
    <w:p w:rsidR="00377315" w:rsidRDefault="00377315" w:rsidP="00377315">
      <w:r>
        <w:t>- zaopatrzenia w wodę i energię elektryczną oraz, odpowiednio do potrzeb, w energię cieplną i paliwa, przy założeniu efektywnego wykorzystania tych czynników,</w:t>
      </w:r>
    </w:p>
    <w:p w:rsidR="00377315" w:rsidRDefault="00377315" w:rsidP="00377315">
      <w:r>
        <w:t>- usuwania ścieków, wody opadowej i odpadów,</w:t>
      </w:r>
    </w:p>
    <w:p w:rsidR="00377315" w:rsidRDefault="00377315" w:rsidP="00377315">
      <w:r>
        <w:t>3) możliwość utrzymania właściwego stanu technicznego,</w:t>
      </w:r>
    </w:p>
    <w:p w:rsidR="00377315" w:rsidRDefault="00377315" w:rsidP="00377315">
      <w:r>
        <w:t>4) niezbędne warunki do korzystania z obiektów użyteczności publicznej i mieszkaniowego budownictwa wielorodzinnego przez osoby niepełnosprawne, w szczególności poruszające się na wózkach inwalidzkich,</w:t>
      </w:r>
    </w:p>
    <w:p w:rsidR="00377315" w:rsidRDefault="00377315" w:rsidP="00377315">
      <w:r>
        <w:t>5) warunki bezpieczeństwa i higieny pracy,</w:t>
      </w:r>
    </w:p>
    <w:p w:rsidR="00377315" w:rsidRDefault="00377315" w:rsidP="00377315">
      <w:r>
        <w:t>6) ochronę obiektów wpisanych do rejestru zabytków oraz obiektów objętych ochroną konserwatorską,</w:t>
      </w:r>
    </w:p>
    <w:p w:rsidR="00377315" w:rsidRDefault="00377315" w:rsidP="00377315">
      <w:r>
        <w:t>7) odpowiednie usytuowanie na działce budowlanej,</w:t>
      </w:r>
    </w:p>
    <w:p w:rsidR="00377315" w:rsidRDefault="00377315" w:rsidP="00377315">
      <w:r>
        <w:t>8) poszanowanie, występujących w obszarze oddziaływania obiektu, uzasadnionych interesów osób trzecich, w tym zapewnienie dostępu do drogi publicznej,</w:t>
      </w:r>
    </w:p>
    <w:p w:rsidR="008A0C8A" w:rsidRDefault="00377315" w:rsidP="00377315">
      <w:r>
        <w:t>9) warunki bezpieczeństwa i ochrony zdrowia osób przebywających na terenie budowy.</w:t>
      </w:r>
    </w:p>
    <w:p w:rsidR="00377315" w:rsidRDefault="00377315" w:rsidP="00377315"/>
    <w:p w:rsidR="00377315" w:rsidRDefault="00377315" w:rsidP="00377315">
      <w:pPr>
        <w:pStyle w:val="Nagwek1"/>
        <w:spacing w:line="276" w:lineRule="auto"/>
      </w:pPr>
      <w:bookmarkStart w:id="73" w:name="_Toc111147722"/>
      <w:r w:rsidRPr="00377315">
        <w:t xml:space="preserve">Kontroli jakości </w:t>
      </w:r>
      <w:r>
        <w:t>robót</w:t>
      </w:r>
      <w:bookmarkEnd w:id="73"/>
    </w:p>
    <w:p w:rsidR="00377315" w:rsidRPr="00377315" w:rsidRDefault="00377315" w:rsidP="00377315">
      <w:r>
        <w:t>Wykonawca ustanowi system zapewnienia jakości (SZJ), aby wykazywać stosowanie się do wymagań Kontraktu. System ten będzie zgodny z wymaganiami podanymi w Kontrakcie. Wykonawca będzie przeprowadzać pomiary i badania Materiałów oraz Robót z częstotliwością zapewniającą stwierdzenie, że Roboty wykonano zgodnie z wymaganiami. Minimalne wymagania, co do zakresu badań i ich częstotliwość, są określone w Kontrakcie, normach i wytycznych, a także aprobatach technicznych. Wykonawca dostarczy świadectwa, że wszystkie stosowane urządzenia i sprzęt badawczy posiadają ważną legalizację, zostały prawidłowo wykalibrowane i odpowiadają wymaganiom norm określających procedury badań.</w:t>
      </w:r>
    </w:p>
    <w:p w:rsidR="00972D30" w:rsidRDefault="00972D30" w:rsidP="00972D30">
      <w:pPr>
        <w:pStyle w:val="Nagwek2"/>
        <w:spacing w:line="276" w:lineRule="auto"/>
      </w:pPr>
      <w:bookmarkStart w:id="74" w:name="_Toc111147723"/>
      <w:r w:rsidRPr="00972D30">
        <w:t>Badania i pomiary</w:t>
      </w:r>
      <w:bookmarkEnd w:id="74"/>
      <w:r>
        <w:t xml:space="preserve"> </w:t>
      </w:r>
    </w:p>
    <w:p w:rsidR="00972D30" w:rsidRPr="00972D30" w:rsidRDefault="00972D30" w:rsidP="00972D30">
      <w:r>
        <w:t>Wszystkie badania i pomiary będą przeprowadzone zgodnie z wymaganiami norm. W przypadku, gdy normy nie obejmują jakiegokolwiek badania wymaganego w Kontrakcie, stosować można wytyczne krajowe, albo inne procedury.</w:t>
      </w:r>
    </w:p>
    <w:p w:rsidR="00972D30" w:rsidRDefault="00972D30" w:rsidP="00972D30">
      <w:pPr>
        <w:pStyle w:val="Nagwek2"/>
        <w:spacing w:line="276" w:lineRule="auto"/>
      </w:pPr>
      <w:bookmarkStart w:id="75" w:name="_Toc111147724"/>
      <w:r>
        <w:t>Dokumentacja budowy</w:t>
      </w:r>
      <w:bookmarkEnd w:id="75"/>
      <w:r>
        <w:t xml:space="preserve"> </w:t>
      </w:r>
    </w:p>
    <w:p w:rsidR="00972D30" w:rsidRDefault="00972D30" w:rsidP="00972D30">
      <w:r>
        <w:t>Dokumentację Budowy, w rozumieniu Kontraktu, stanowią w szczególności:</w:t>
      </w:r>
    </w:p>
    <w:p w:rsidR="00972D30" w:rsidRDefault="00972D30" w:rsidP="00972D30">
      <w:r>
        <w:t>1) Pozwolenie na budowę wraz z Projektem Budowlanym,</w:t>
      </w:r>
    </w:p>
    <w:p w:rsidR="00972D30" w:rsidRDefault="00972D30" w:rsidP="00972D30">
      <w:r>
        <w:t>2) Dziennik budowy,</w:t>
      </w:r>
    </w:p>
    <w:p w:rsidR="00972D30" w:rsidRDefault="00972D30" w:rsidP="00972D30">
      <w:r>
        <w:t>3) Protokoły przekazania Terenu Budowy,</w:t>
      </w:r>
    </w:p>
    <w:p w:rsidR="00972D30" w:rsidRDefault="00972D30" w:rsidP="00972D30">
      <w:r>
        <w:t>4) Dokumenty Wykonawcy, w szczególności wypełnione karty gwarancyjne, sprawozdania, zaktualizowane instrukcje BHP i ppoż. OŚ, instrukcje stanowiskowe,</w:t>
      </w:r>
    </w:p>
    <w:p w:rsidR="00972D30" w:rsidRDefault="00972D30" w:rsidP="00972D30">
      <w:r>
        <w:t>5) Komunikaty zgodne z Warunkami Kontraktu (Polecenia, Powiadomienia, Prośby, Zgody, Zatwierdzenia, Świadectwa, itp.),</w:t>
      </w:r>
    </w:p>
    <w:p w:rsidR="00972D30" w:rsidRDefault="00972D30" w:rsidP="00972D30">
      <w:r>
        <w:t>6) Program Robót,</w:t>
      </w:r>
    </w:p>
    <w:p w:rsidR="00972D30" w:rsidRDefault="00972D30" w:rsidP="00972D30">
      <w:r>
        <w:t>7) Protokóły z prób, inspekcji, odbiorów,</w:t>
      </w:r>
    </w:p>
    <w:p w:rsidR="00972D30" w:rsidRDefault="00972D30" w:rsidP="00972D30">
      <w:r>
        <w:t>8) Dokumenty zapewnienia jakości,</w:t>
      </w:r>
    </w:p>
    <w:p w:rsidR="00972D30" w:rsidRDefault="00972D30" w:rsidP="00972D30">
      <w:r>
        <w:t>9) Wszelkie uzgodnienia, zezwolenia zatwierdzenia wydane przez odpowiednie władze,</w:t>
      </w:r>
    </w:p>
    <w:p w:rsidR="00972D30" w:rsidRDefault="00972D30" w:rsidP="00972D30">
      <w:r>
        <w:t>10) Wszelkie umowy prawne, uzgodnienia i umowy ze stronami trzecimi,</w:t>
      </w:r>
    </w:p>
    <w:p w:rsidR="00972D30" w:rsidRDefault="00972D30" w:rsidP="00972D30">
      <w:r>
        <w:t>11) Protokoły z narad technicznych i koordynacyjnych.</w:t>
      </w:r>
    </w:p>
    <w:p w:rsidR="00972D30" w:rsidRDefault="00972D30" w:rsidP="00972D30">
      <w:pPr>
        <w:pStyle w:val="Nagwek2"/>
        <w:spacing w:line="276" w:lineRule="auto"/>
      </w:pPr>
      <w:bookmarkStart w:id="76" w:name="_Toc111147725"/>
      <w:r w:rsidRPr="00972D30">
        <w:t>Dokumenty zapewnienia jakości</w:t>
      </w:r>
      <w:bookmarkEnd w:id="76"/>
    </w:p>
    <w:p w:rsidR="00972D30" w:rsidRDefault="00F154CB" w:rsidP="00F154CB">
      <w:r>
        <w:t>Dzienniki laboratoryjne, atesty Materiałów, orzeczenia itp., receptury, wyniki badań kontrolnych itp. oraz inne dokumenty będą prowadzone wg wymagań Systemu Zapewnienia Jakości. Dokumenty te będą wymagane podczas Odbiorów i Prób Końcowych Robót.</w:t>
      </w:r>
    </w:p>
    <w:p w:rsidR="00F154CB" w:rsidRDefault="00F154CB" w:rsidP="00F154CB">
      <w:pPr>
        <w:pStyle w:val="Nagwek2"/>
        <w:spacing w:line="276" w:lineRule="auto"/>
      </w:pPr>
      <w:bookmarkStart w:id="77" w:name="_Toc111147726"/>
      <w:r w:rsidRPr="00F154CB">
        <w:t>Przechowywanie dokumentów budowy</w:t>
      </w:r>
      <w:bookmarkEnd w:id="77"/>
    </w:p>
    <w:p w:rsidR="00F154CB" w:rsidRDefault="00F154CB" w:rsidP="00F154CB">
      <w:r>
        <w:t>W/w dokumenty oraz wszelkie inne związane z realizacją Kontraktu będą przechowywane na Terenie Budowy w miejscu odpowiednio zabezpieczonym. Wszystkie próbki i protokoły, przechowywane w uporządkowany sposób. Wykonawca winien dokonywać archiwizacji, również na nośnikach elektronicznych. Wszelkie dokumenty budowy będą zawsze dostępne dla Nadzoru Budowlanego i przedstawiane do wglądu na życzenie Zamawiającego.</w:t>
      </w:r>
    </w:p>
    <w:p w:rsidR="00F154CB" w:rsidRDefault="00F154CB" w:rsidP="00F154CB"/>
    <w:p w:rsidR="00F154CB" w:rsidRDefault="00F154CB" w:rsidP="00F154CB">
      <w:pPr>
        <w:pStyle w:val="Nagwek1"/>
        <w:spacing w:line="276" w:lineRule="auto"/>
      </w:pPr>
      <w:bookmarkStart w:id="78" w:name="_Toc111147727"/>
      <w:r>
        <w:t>Obmiar robót</w:t>
      </w:r>
      <w:bookmarkEnd w:id="78"/>
    </w:p>
    <w:p w:rsidR="00F154CB" w:rsidRDefault="00F154CB" w:rsidP="00F154CB">
      <w:r>
        <w:t>Kontrakt jest oparty na zryczałtowanych cenach za wykonanie Robót określonych dla danego odcinka lub zadania. W związku z powyższym Roboty nie podlegają obmiarowi. Podstawą płatności jest cena ryczałtowa (Cena Kontraktowa). Cena Kontraktowa jest ostateczna i wyklucza możliwość zażądania dodatkowej zapłaty. Obmiar Robót nie będzie wykonywany w celu dokonywania rozliczeń finansowych. Obmiar Robót będzie wykonywany jedynie w celu przedstawienia wykazu robót niezbędnych do ustalenia obiektów inwentarzowych wg klasyfikacji środków trwałych.</w:t>
      </w:r>
    </w:p>
    <w:p w:rsidR="003561A3" w:rsidRPr="00F154CB" w:rsidRDefault="003561A3" w:rsidP="00F154CB"/>
    <w:p w:rsidR="003561A3" w:rsidRDefault="003561A3" w:rsidP="003561A3">
      <w:pPr>
        <w:pStyle w:val="Nagwek1"/>
        <w:spacing w:line="276" w:lineRule="auto"/>
      </w:pPr>
      <w:bookmarkStart w:id="79" w:name="_Toc111147728"/>
      <w:r>
        <w:t>Odbiór robót</w:t>
      </w:r>
      <w:bookmarkEnd w:id="79"/>
    </w:p>
    <w:p w:rsidR="00F154CB" w:rsidRPr="00F154CB" w:rsidRDefault="003561A3" w:rsidP="003561A3">
      <w:r>
        <w:t>Odbiór robót przeprowadzić zgodnie z warunkami wynikającymi z Prawa Budowlanego oraz z warunkami umowy zawartej między Zamawiającym, a Wykonawcą.</w:t>
      </w:r>
    </w:p>
    <w:p w:rsidR="003561A3" w:rsidRPr="00F154CB" w:rsidRDefault="003561A3" w:rsidP="003561A3"/>
    <w:p w:rsidR="003561A3" w:rsidRDefault="003561A3" w:rsidP="003561A3">
      <w:pPr>
        <w:pStyle w:val="Nagwek1"/>
        <w:spacing w:line="276" w:lineRule="auto"/>
      </w:pPr>
      <w:bookmarkStart w:id="80" w:name="_Toc111147729"/>
      <w:r w:rsidRPr="003561A3">
        <w:t>Podstawa płatności</w:t>
      </w:r>
      <w:bookmarkEnd w:id="80"/>
      <w:r>
        <w:t xml:space="preserve"> </w:t>
      </w:r>
    </w:p>
    <w:p w:rsidR="003561A3" w:rsidRDefault="003561A3" w:rsidP="003561A3">
      <w:r>
        <w:t>Zgodnie z Kontraktem rozliczenie Robót oparte jest na zryczałtowanych cenach za zaprojektowanie i wykonanie Robót.</w:t>
      </w:r>
    </w:p>
    <w:p w:rsidR="003561A3" w:rsidRDefault="003561A3" w:rsidP="003561A3">
      <w:r>
        <w:t>Płatności będą dokonywane w kwotach wskazanych w umowie zawartej między Zamawiającym a Wykonawcą.</w:t>
      </w:r>
    </w:p>
    <w:p w:rsidR="003561A3" w:rsidRDefault="003561A3" w:rsidP="003561A3">
      <w:r>
        <w:t>Cena pozycji będzie uwzględniać wszystkie czynności, wymagania i badania składające się na jej wykonanie.</w:t>
      </w:r>
    </w:p>
    <w:p w:rsidR="003561A3" w:rsidRDefault="003561A3" w:rsidP="003561A3">
      <w:r>
        <w:t>Cena za opracowanie dokumentacji projektowej będzie obejmować w szczególności:</w:t>
      </w:r>
    </w:p>
    <w:p w:rsidR="003561A3" w:rsidRDefault="003561A3" w:rsidP="003561A3">
      <w:r>
        <w:t>- Koszty pracy personelu Wykonawcy zaangażowanego w opracowanie wszelkich niezbędnych dokumentów i opracowań stanowiących projekt Robót,</w:t>
      </w:r>
    </w:p>
    <w:p w:rsidR="003561A3" w:rsidRDefault="003561A3" w:rsidP="003561A3">
      <w:r>
        <w:t>- Koszty pośrednie związane z opracowaniem Dokumentów Wykonawcy w tym w szczególności koszty pracy sprzętu, materiałów eksploatacyjnych i programowania niezbędnego do wykonania dokumentacji projektowej niezbędnej do wykonania i odbioru Robót budowlanych objętych niniejszym kontraktem.</w:t>
      </w:r>
    </w:p>
    <w:p w:rsidR="003561A3" w:rsidRDefault="003561A3" w:rsidP="003561A3">
      <w:r>
        <w:t>- Uzyskanie wszelkich niezbędnych uzgodnień i decyzji.</w:t>
      </w:r>
    </w:p>
    <w:p w:rsidR="003561A3" w:rsidRDefault="003561A3" w:rsidP="003561A3">
      <w:r>
        <w:t>Za każdym razem Cena Robót budowlanych pozycji będzie obejmować:</w:t>
      </w:r>
    </w:p>
    <w:p w:rsidR="003561A3" w:rsidRDefault="003561A3" w:rsidP="003561A3">
      <w:r>
        <w:t>- robociznę bezpośrednią,</w:t>
      </w:r>
    </w:p>
    <w:p w:rsidR="003561A3" w:rsidRDefault="003561A3" w:rsidP="003561A3">
      <w:r>
        <w:t>- wartość użytych i wbudowanych materiałów wraz z kosztami ich zakupu, magazynowania, ewentualnych ubytków i transportu na teren budowy,</w:t>
      </w:r>
    </w:p>
    <w:p w:rsidR="003561A3" w:rsidRDefault="003561A3" w:rsidP="003561A3">
      <w:r>
        <w:t>- wartość pracy sprzętu wraz z kosztami jednorazowymi, (sprowadzenie sprzętu na Teren Budowy i z powrotem, montaż i demontaż na stanowisku pracy),</w:t>
      </w:r>
    </w:p>
    <w:p w:rsidR="003561A3" w:rsidRDefault="003561A3" w:rsidP="003561A3">
      <w:r>
        <w:t>- koszty pośrednie, w skład których wchodzą,: płace personelu i kierownictwa budowy, pracowników nadzoru i laboratorium, koszty urządzenia i eksploatacji zaplecza budowy (w tym doprowadzenie energii i wody, budowa dróg dojazdowych itp.), koszty dotyczące oznakowana Robót, wydatki dotyczące bhp, usługi obce na rzecz budowy, opłaty za dzierżawę placów i bocznic, ekspertyzy dotyczące wykonanych Robót, oraz koszty ogólne przedsiębiorstwa Wykonawcy i inne,</w:t>
      </w:r>
    </w:p>
    <w:p w:rsidR="003561A3" w:rsidRDefault="003561A3" w:rsidP="003561A3">
      <w:r>
        <w:t>- koszt obsługi geodezyjnej, rekultywacji terenu, wywozu odpadów, przygotowanie terenu, wykonanie niezbędnych konstrukcji pomocniczych, tymczasową przebudowę urządzeń obcych, koszt nadzoru właścicieli urządzeń, dostarczenie i zainstalowanie urządzeń zabezpieczających (bariery ochronne, oświetlenie, znaki ostrzegawcze, itp.) dla Terenu Budowy, eksploatację i utrzymanie zainstalowanych urządzeń zabezpieczających, pobór niezbędnych mediów z sieci i zrzut do kanalizacji, demontaż zamontowanych Urządzeń Tymczasowych, prace porządkowe.</w:t>
      </w:r>
    </w:p>
    <w:p w:rsidR="003561A3" w:rsidRDefault="003561A3" w:rsidP="003561A3">
      <w:r>
        <w:t>- koszty wszystkich tymczasowych, budowli, urządzeń, robót itp. niezbędnych do wykonania Robót Stałych, przeprowadzenia Prób Końcowych,</w:t>
      </w:r>
    </w:p>
    <w:p w:rsidR="003561A3" w:rsidRDefault="003561A3" w:rsidP="003561A3">
      <w:r>
        <w:t>- zysk kalkulacyjny zawierający ewentualne ryzyko Wykonawcy z tytułu innych wydatków mogących wystąpić w czasie realizacji Robót w okresie gwarancyjnym,</w:t>
      </w:r>
    </w:p>
    <w:p w:rsidR="003561A3" w:rsidRDefault="003561A3" w:rsidP="003561A3">
      <w:r>
        <w:t>- podatki obliczane zgodnie z obowiązującymi przepisami.</w:t>
      </w:r>
    </w:p>
    <w:p w:rsidR="003561A3" w:rsidRDefault="003561A3" w:rsidP="003561A3">
      <w:r>
        <w:t>Do cen jednostkowych nie należy wliczać podatku VAT.</w:t>
      </w:r>
    </w:p>
    <w:p w:rsidR="003561A3" w:rsidRDefault="003561A3" w:rsidP="003561A3">
      <w:r>
        <w:t>Cena ryczałtowa pozycji rozliczeniowej jest ostateczna i wyklucza możliwość</w:t>
      </w:r>
      <w:r w:rsidR="00F15D58">
        <w:t xml:space="preserve"> </w:t>
      </w:r>
      <w:r>
        <w:t>żądania dodatkowej zapłaty za wykonanie Robót objętych tą pozycją.</w:t>
      </w:r>
    </w:p>
    <w:p w:rsidR="00F15D58" w:rsidRDefault="00F15D58" w:rsidP="00F15D58">
      <w:pPr>
        <w:pStyle w:val="Nagwek1"/>
        <w:spacing w:line="276" w:lineRule="auto"/>
      </w:pPr>
      <w:bookmarkStart w:id="81" w:name="_Toc111147730"/>
      <w:r w:rsidRPr="00F15D58">
        <w:t>Przepisy związane</w:t>
      </w:r>
      <w:bookmarkEnd w:id="81"/>
    </w:p>
    <w:p w:rsidR="00F15D58" w:rsidRPr="003561A3" w:rsidRDefault="00F15D58" w:rsidP="00F15D58">
      <w:r>
        <w:t>Warunki Wykonania i Odbioru Robót Budowlanych w różnych miejscach powołują się na Polskie Normy (PN), przepisy branżowe, instrukcje. Należy je traktować jako integralną część i należy je czytać łącznie z Dokumentacją Projektową i Warunkami Wykonania i Odbioru Robót Budowlanych, jak gdyby tam one występowały. Rozumie się, iż Wykonawca jest w pełni zaznajomiony z ich zawartością i wymaganiami. Zastosowanie będą miały ostatnie wydania Polskich Norm (datowane nie później niż 30 dni przed datą składania ofert), o ile nie postanowiono inaczej. Roboty będą wykonywane w bezpieczny sposób, ściśle w zgodzie z obowiązującymi Polskimi Normami (PN)/(PN-EN). Postanowienia norm polskich będą miały pierwszeństwo nad postanowieniami innych norm. Wykonawca jest zobowiązany do przestrzegania wszystkich obowiązujących norm przy wykonywaniu robót określonych w Kontrakcie oraz do stosowania ich postanowień na równi ze wszystkimi innymi wymaganiami zawartymi w Warunkach Wykonania i Odbioru Robót Budowlanych.</w:t>
      </w:r>
    </w:p>
    <w:p w:rsidR="00F154CB" w:rsidRPr="00972D30" w:rsidRDefault="00F154CB" w:rsidP="00F154CB"/>
    <w:p w:rsidR="00972D30" w:rsidRPr="00972D30" w:rsidRDefault="00972D30" w:rsidP="00972D30"/>
    <w:p w:rsidR="00972D30" w:rsidRDefault="00972D30" w:rsidP="00972D30">
      <w:pPr>
        <w:pStyle w:val="Nagwek2"/>
        <w:numPr>
          <w:ilvl w:val="0"/>
          <w:numId w:val="0"/>
        </w:numPr>
        <w:spacing w:line="276" w:lineRule="auto"/>
      </w:pPr>
    </w:p>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p w:rsidR="00377315" w:rsidRDefault="00377315" w:rsidP="008A0C8A"/>
    <w:tbl>
      <w:tblPr>
        <w:tblStyle w:val="Tabela-Siatka"/>
        <w:tblW w:w="0" w:type="auto"/>
        <w:tblInd w:w="432" w:type="dxa"/>
        <w:shd w:val="clear" w:color="auto" w:fill="D9D9D9" w:themeFill="background1" w:themeFillShade="D9"/>
        <w:tblLook w:val="04A0"/>
      </w:tblPr>
      <w:tblGrid>
        <w:gridCol w:w="8856"/>
      </w:tblGrid>
      <w:tr w:rsidR="00F15D58" w:rsidTr="00501D70">
        <w:tc>
          <w:tcPr>
            <w:tcW w:w="8856" w:type="dxa"/>
            <w:shd w:val="clear" w:color="auto" w:fill="F2F2F2" w:themeFill="background1" w:themeFillShade="F2"/>
          </w:tcPr>
          <w:p w:rsidR="00F15D58" w:rsidRDefault="00F15D58" w:rsidP="00501D70">
            <w:pPr>
              <w:pStyle w:val="StylTytu14ptDolewejDPojedynczaliniacigaAutom"/>
              <w:pBdr>
                <w:bottom w:val="none" w:sz="0" w:space="0" w:color="auto"/>
              </w:pBdr>
              <w:spacing w:after="0" w:line="276" w:lineRule="auto"/>
              <w:jc w:val="center"/>
            </w:pPr>
            <w:bookmarkStart w:id="82" w:name="_Toc111147731"/>
            <w:r w:rsidRPr="00F15D58">
              <w:rPr>
                <w:rFonts w:cs="Arial"/>
                <w:szCs w:val="28"/>
              </w:rPr>
              <w:t>WYMAGANIA ZAMAWIAJĄCEGO W STOSUNKU DO PRZEDMIOTU ZAMÓWIENIA</w:t>
            </w:r>
            <w:bookmarkEnd w:id="82"/>
          </w:p>
        </w:tc>
      </w:tr>
    </w:tbl>
    <w:p w:rsidR="00377315" w:rsidRDefault="00377315" w:rsidP="008A0C8A"/>
    <w:p w:rsidR="00136B37" w:rsidRDefault="00136B37" w:rsidP="00136B37">
      <w:pPr>
        <w:pStyle w:val="Nagwek1"/>
        <w:spacing w:line="276" w:lineRule="auto"/>
      </w:pPr>
      <w:bookmarkStart w:id="83" w:name="_Toc111147732"/>
      <w:r w:rsidRPr="00136B37">
        <w:t>Przygotowanie terenu budowy</w:t>
      </w:r>
      <w:bookmarkEnd w:id="83"/>
      <w:r w:rsidRPr="00F15D58">
        <w:t xml:space="preserve"> </w:t>
      </w:r>
    </w:p>
    <w:p w:rsidR="000E5AB2" w:rsidRDefault="000E5AB2" w:rsidP="000E5AB2">
      <w:r>
        <w:t>Zagospodarowanie terenu budowy przeprowadzić zgodnie z Rozporządzeniem Ministra Infrastruktury z dn. 6 lutego 2003r. w sprawie bezpieczeństwa i higieny pracy podczas wykonywania robót budowlanych (Dz. U. z dn. 19 marca 2003r. z późniejszymi zmianami).</w:t>
      </w:r>
    </w:p>
    <w:p w:rsidR="000E5AB2" w:rsidRDefault="000E5AB2" w:rsidP="000E5AB2">
      <w:r>
        <w:t>Zagospodarowanie terenu budowy wykonać przed rozpoczęciem budowy, co najmniej w zakresie:</w:t>
      </w:r>
    </w:p>
    <w:p w:rsidR="000E5AB2" w:rsidRDefault="000E5AB2" w:rsidP="000E5AB2">
      <w:r>
        <w:t>1) ogrodzenia terenu i wyznaczenia stref niebezpiecznych;</w:t>
      </w:r>
    </w:p>
    <w:p w:rsidR="000E5AB2" w:rsidRDefault="000E5AB2" w:rsidP="000E5AB2">
      <w:r>
        <w:t>2) wykonania dróg, wyjść i przejść dla pieszych;</w:t>
      </w:r>
    </w:p>
    <w:p w:rsidR="000E5AB2" w:rsidRDefault="000E5AB2" w:rsidP="000E5AB2">
      <w:r>
        <w:t>3) doprowadzenia energii elektrycznej oraz wody, zwanych dalej "mediami", oraz odprowadzania lub utylizacji</w:t>
      </w:r>
    </w:p>
    <w:p w:rsidR="000E5AB2" w:rsidRDefault="000E5AB2" w:rsidP="000E5AB2">
      <w:r>
        <w:t>4) ścieków;</w:t>
      </w:r>
    </w:p>
    <w:p w:rsidR="000E5AB2" w:rsidRDefault="000E5AB2" w:rsidP="000E5AB2">
      <w:r>
        <w:t>5) urządzenia pomieszczeń higieniczno-sanitarnych i socjalnych;</w:t>
      </w:r>
    </w:p>
    <w:p w:rsidR="000E5AB2" w:rsidRDefault="000E5AB2" w:rsidP="000E5AB2">
      <w:r>
        <w:t>6) zapewnienia oświetlenia naturalnego i sztucznego;</w:t>
      </w:r>
    </w:p>
    <w:p w:rsidR="000E5AB2" w:rsidRDefault="000E5AB2" w:rsidP="000E5AB2">
      <w:r>
        <w:t>7) zapewnienia właściwej wentylacji;</w:t>
      </w:r>
    </w:p>
    <w:p w:rsidR="000E5AB2" w:rsidRDefault="000E5AB2" w:rsidP="000E5AB2">
      <w:r>
        <w:t>8) zapewnienia łączności telefonicznej;</w:t>
      </w:r>
    </w:p>
    <w:p w:rsidR="000E5AB2" w:rsidRDefault="000E5AB2" w:rsidP="000E5AB2">
      <w:r>
        <w:t>9) urządzenia składowisk materiałów i wyrobów.</w:t>
      </w:r>
    </w:p>
    <w:p w:rsidR="00136B37" w:rsidRDefault="000E5AB2" w:rsidP="000E5AB2">
      <w:r>
        <w:t>Teren budowy zabezpieczyć przed możliwością wejścia osób postronnych.</w:t>
      </w:r>
    </w:p>
    <w:p w:rsidR="000E5AB2" w:rsidRDefault="000E5AB2" w:rsidP="000E5AB2"/>
    <w:p w:rsidR="000E5AB2" w:rsidRDefault="000E5AB2" w:rsidP="000E5AB2">
      <w:pPr>
        <w:pStyle w:val="Nagwek1"/>
        <w:spacing w:line="276" w:lineRule="auto"/>
      </w:pPr>
      <w:bookmarkStart w:id="84" w:name="_Toc111147733"/>
      <w:r w:rsidRPr="000E5AB2">
        <w:t>Wymagania architektoniczne</w:t>
      </w:r>
      <w:bookmarkEnd w:id="84"/>
      <w:r w:rsidRPr="00F15D58">
        <w:t xml:space="preserve"> </w:t>
      </w:r>
    </w:p>
    <w:p w:rsidR="000E5AB2" w:rsidRDefault="000E5AB2" w:rsidP="000E5AB2">
      <w:r>
        <w:t>Realizację przeprowadzić ściśle na podstawie uprzednio sporządzonego projektu opracowanego ściśle wg wymagań Zamawiającego i w porozumieniu z nim. W ramach cz. architektonicznej należy zapewnić: 1) możliwość realizowania dotychczasowej działalności świetlicy zgodnie z pkt. 1</w:t>
      </w:r>
      <w:r w:rsidR="000A2D00">
        <w:t>.</w:t>
      </w:r>
    </w:p>
    <w:p w:rsidR="000A2D00" w:rsidRDefault="000A2D00" w:rsidP="000E5AB2"/>
    <w:p w:rsidR="000A2D00" w:rsidRDefault="000A2D00" w:rsidP="000A2D00">
      <w:pPr>
        <w:pStyle w:val="Nagwek1"/>
        <w:spacing w:line="276" w:lineRule="auto"/>
      </w:pPr>
      <w:bookmarkStart w:id="85" w:name="_Toc111147734"/>
      <w:r w:rsidRPr="000E5AB2">
        <w:t xml:space="preserve">Wymagania </w:t>
      </w:r>
      <w:r w:rsidRPr="000A2D00">
        <w:t>konstrukcyj</w:t>
      </w:r>
      <w:r w:rsidRPr="000E5AB2">
        <w:t>ne</w:t>
      </w:r>
      <w:bookmarkEnd w:id="85"/>
      <w:r w:rsidRPr="00F15D58">
        <w:t xml:space="preserve"> </w:t>
      </w:r>
    </w:p>
    <w:p w:rsidR="000A2D00" w:rsidRDefault="000A2D00" w:rsidP="000A2D00">
      <w:r>
        <w:t xml:space="preserve">Projekt i wykonanie obejmuje przedsięwzięcie pn.: </w:t>
      </w:r>
      <w:r w:rsidRPr="000A2D00">
        <w:t>Przebudowa z rozbudową budynku świetlicy wiejskiej w miejscowości Murzynko</w:t>
      </w:r>
      <w:r>
        <w:t>.</w:t>
      </w:r>
    </w:p>
    <w:p w:rsidR="000A2D00" w:rsidRPr="000A2D00" w:rsidRDefault="000A2D00" w:rsidP="000A2D00">
      <w:r>
        <w:t xml:space="preserve">Roboty budowlane wykonać zgodnie z wytycznymi producenta materiałów, warunkami technicznymi wykonania i odbioru robót budowlanych oraz w oparciu o uzgodnienia wynikające z prawa. Wszelkie elementy konstrukcyjne np. wzmocnienia dobrać na podstawie obliczeń statyczno- wytrzymałościowych. </w:t>
      </w:r>
      <w:r w:rsidRPr="000A2D00">
        <w:t>Rozwiązania konstrukcyjne uzgadniać z Zamawiającym.</w:t>
      </w:r>
    </w:p>
    <w:p w:rsidR="000A2D00" w:rsidRPr="000A2D00" w:rsidRDefault="000A2D00" w:rsidP="000A2D00">
      <w:pPr>
        <w:pStyle w:val="Nagwek2"/>
        <w:spacing w:line="276" w:lineRule="auto"/>
      </w:pPr>
      <w:bookmarkStart w:id="86" w:name="_Toc111147735"/>
      <w:r w:rsidRPr="000A2D00">
        <w:t>Lokalizacja</w:t>
      </w:r>
      <w:bookmarkEnd w:id="86"/>
    </w:p>
    <w:p w:rsid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t>Obiekt objęty opracowaniem zlokalizowany jest w:</w:t>
      </w:r>
    </w:p>
    <w:p w:rsid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br/>
        <w:t xml:space="preserve">a) II strefie śniegowej- </w:t>
      </w:r>
      <w:proofErr w:type="spellStart"/>
      <w:r w:rsidRPr="000A2D00">
        <w:rPr>
          <w:rFonts w:cs="Arial"/>
          <w:color w:val="000000"/>
          <w:szCs w:val="20"/>
        </w:rPr>
        <w:t>obc</w:t>
      </w:r>
      <w:proofErr w:type="spellEnd"/>
      <w:r w:rsidRPr="000A2D00">
        <w:rPr>
          <w:rFonts w:cs="Arial"/>
          <w:color w:val="000000"/>
          <w:szCs w:val="20"/>
        </w:rPr>
        <w:t>. charakterystyczne 0,7kN/m</w:t>
      </w:r>
      <w:r w:rsidRPr="000A2D00">
        <w:rPr>
          <w:rFonts w:cs="Arial"/>
          <w:color w:val="000000"/>
          <w:szCs w:val="20"/>
          <w:vertAlign w:val="superscript"/>
        </w:rPr>
        <w:t>2</w:t>
      </w:r>
      <w:r w:rsidRPr="000A2D00">
        <w:rPr>
          <w:rFonts w:cs="Arial"/>
          <w:color w:val="000000"/>
          <w:szCs w:val="20"/>
        </w:rPr>
        <w:t>,</w:t>
      </w:r>
    </w:p>
    <w:p w:rsid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t xml:space="preserve">b) I strefie wiatrowej- </w:t>
      </w:r>
      <w:proofErr w:type="spellStart"/>
      <w:r w:rsidRPr="000A2D00">
        <w:rPr>
          <w:rFonts w:cs="Arial"/>
          <w:color w:val="000000"/>
          <w:szCs w:val="20"/>
        </w:rPr>
        <w:t>obc</w:t>
      </w:r>
      <w:proofErr w:type="spellEnd"/>
      <w:r w:rsidRPr="000A2D00">
        <w:rPr>
          <w:rFonts w:cs="Arial"/>
          <w:color w:val="000000"/>
          <w:szCs w:val="20"/>
        </w:rPr>
        <w:t>. charakterystyczne 0,3kN/m</w:t>
      </w:r>
      <w:r w:rsidRPr="000A2D00">
        <w:rPr>
          <w:rFonts w:cs="Arial"/>
          <w:color w:val="000000"/>
          <w:szCs w:val="20"/>
          <w:vertAlign w:val="superscript"/>
        </w:rPr>
        <w:t>2</w:t>
      </w:r>
      <w:r w:rsidRPr="000A2D00">
        <w:rPr>
          <w:rFonts w:cs="Arial"/>
          <w:color w:val="000000"/>
          <w:szCs w:val="20"/>
        </w:rPr>
        <w:t>,</w:t>
      </w:r>
    </w:p>
    <w:p w:rsid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t>c) umowna głębokość przemarzania gruntu h=1,0m,</w:t>
      </w:r>
    </w:p>
    <w:p w:rsid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t>d) wartości charakterystyczne obciążeń technologicznych:</w:t>
      </w:r>
    </w:p>
    <w:p w:rsid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t>– 5,0-7,5kN/m</w:t>
      </w:r>
      <w:r w:rsidRPr="000A2D00">
        <w:rPr>
          <w:rFonts w:cs="Arial"/>
          <w:color w:val="000000"/>
          <w:szCs w:val="20"/>
          <w:vertAlign w:val="superscript"/>
        </w:rPr>
        <w:t>2</w:t>
      </w:r>
      <w:r>
        <w:rPr>
          <w:rFonts w:cs="Arial"/>
          <w:color w:val="000000"/>
          <w:szCs w:val="20"/>
          <w:vertAlign w:val="superscript"/>
        </w:rPr>
        <w:t xml:space="preserve"> </w:t>
      </w:r>
      <w:r w:rsidRPr="000A2D00">
        <w:rPr>
          <w:rFonts w:cs="Arial"/>
          <w:color w:val="000000"/>
          <w:szCs w:val="20"/>
        </w:rPr>
        <w:t>-</w:t>
      </w:r>
      <w:r>
        <w:rPr>
          <w:rFonts w:cs="Arial"/>
          <w:color w:val="000000"/>
          <w:szCs w:val="20"/>
        </w:rPr>
        <w:t xml:space="preserve"> </w:t>
      </w:r>
      <w:r w:rsidRPr="000A2D00">
        <w:rPr>
          <w:rFonts w:cs="Arial"/>
          <w:color w:val="000000"/>
          <w:szCs w:val="20"/>
        </w:rPr>
        <w:t xml:space="preserve"> sala świetlicy,</w:t>
      </w:r>
    </w:p>
    <w:p w:rsidR="000A2D00" w:rsidRPr="000A2D00" w:rsidRDefault="000A2D00" w:rsidP="000A2D00">
      <w:pPr>
        <w:widowControl/>
        <w:adjustRightInd/>
        <w:spacing w:after="0" w:line="240" w:lineRule="auto"/>
        <w:textAlignment w:val="auto"/>
        <w:rPr>
          <w:rFonts w:cs="Arial"/>
          <w:color w:val="000000"/>
          <w:szCs w:val="20"/>
        </w:rPr>
      </w:pPr>
      <w:r w:rsidRPr="000A2D00">
        <w:rPr>
          <w:rFonts w:cs="Arial"/>
          <w:color w:val="000000"/>
          <w:szCs w:val="20"/>
        </w:rPr>
        <w:t>– 2,0-3,0kN/m</w:t>
      </w:r>
      <w:r w:rsidRPr="000A2D00">
        <w:rPr>
          <w:rFonts w:cs="Arial"/>
          <w:color w:val="000000"/>
          <w:szCs w:val="20"/>
          <w:vertAlign w:val="superscript"/>
        </w:rPr>
        <w:t>2</w:t>
      </w:r>
      <w:r>
        <w:rPr>
          <w:rFonts w:cs="Arial"/>
          <w:color w:val="000000"/>
          <w:szCs w:val="20"/>
          <w:vertAlign w:val="superscript"/>
        </w:rPr>
        <w:t xml:space="preserve"> </w:t>
      </w:r>
      <w:r w:rsidRPr="000A2D00">
        <w:rPr>
          <w:rFonts w:cs="Arial"/>
          <w:color w:val="000000"/>
          <w:szCs w:val="20"/>
        </w:rPr>
        <w:t>-</w:t>
      </w:r>
      <w:r>
        <w:rPr>
          <w:rFonts w:cs="Arial"/>
          <w:color w:val="000000"/>
          <w:szCs w:val="20"/>
        </w:rPr>
        <w:t xml:space="preserve"> </w:t>
      </w:r>
      <w:r w:rsidRPr="000A2D00">
        <w:rPr>
          <w:rFonts w:cs="Arial"/>
          <w:color w:val="000000"/>
          <w:szCs w:val="20"/>
        </w:rPr>
        <w:t xml:space="preserve"> przestrzenie komunikacyjne,</w:t>
      </w:r>
    </w:p>
    <w:p w:rsidR="000A2D00" w:rsidRPr="000A2D00" w:rsidRDefault="000A2D00" w:rsidP="000A2D00">
      <w:pPr>
        <w:widowControl/>
        <w:adjustRightInd/>
        <w:spacing w:after="0" w:line="240" w:lineRule="auto"/>
        <w:textAlignment w:val="auto"/>
        <w:rPr>
          <w:rFonts w:cs="Arial"/>
          <w:szCs w:val="20"/>
        </w:rPr>
      </w:pPr>
      <w:r w:rsidRPr="000A2D00">
        <w:rPr>
          <w:rFonts w:cs="Arial"/>
          <w:szCs w:val="20"/>
        </w:rPr>
        <w:t>– 0,4kN/m</w:t>
      </w:r>
      <w:r w:rsidRPr="000A2D00">
        <w:rPr>
          <w:rFonts w:cs="Arial"/>
          <w:szCs w:val="20"/>
          <w:vertAlign w:val="superscript"/>
        </w:rPr>
        <w:t>2</w:t>
      </w:r>
      <w:r>
        <w:rPr>
          <w:rFonts w:cs="Arial"/>
          <w:szCs w:val="20"/>
          <w:vertAlign w:val="superscript"/>
        </w:rPr>
        <w:t xml:space="preserve"> </w:t>
      </w:r>
      <w:r w:rsidRPr="000A2D00">
        <w:rPr>
          <w:rFonts w:cs="Arial"/>
          <w:szCs w:val="20"/>
        </w:rPr>
        <w:t>-</w:t>
      </w:r>
      <w:r>
        <w:rPr>
          <w:rFonts w:cs="Arial"/>
          <w:szCs w:val="20"/>
        </w:rPr>
        <w:t xml:space="preserve"> </w:t>
      </w:r>
      <w:r w:rsidRPr="000A2D00">
        <w:rPr>
          <w:rFonts w:cs="Arial"/>
          <w:szCs w:val="20"/>
        </w:rPr>
        <w:t xml:space="preserve"> dach</w:t>
      </w:r>
    </w:p>
    <w:p w:rsidR="000A2D00" w:rsidRDefault="000A2D00" w:rsidP="000A2D00">
      <w:pPr>
        <w:rPr>
          <w:szCs w:val="20"/>
        </w:rPr>
      </w:pPr>
      <w:r w:rsidRPr="000A2D00">
        <w:rPr>
          <w:szCs w:val="20"/>
        </w:rPr>
        <w:t>Dopuszcza się możliwość przyjęcia innych wartości obciążeń użytkowych równomiernie rozłożonych, lecz zgodnych z normami PN i EN.</w:t>
      </w:r>
    </w:p>
    <w:p w:rsidR="00E215E2" w:rsidRPr="00AF73B4" w:rsidRDefault="00E215E2" w:rsidP="00E215E2">
      <w:pPr>
        <w:pStyle w:val="Nagwek2"/>
        <w:spacing w:line="276" w:lineRule="auto"/>
      </w:pPr>
      <w:bookmarkStart w:id="87" w:name="_Toc111147736"/>
      <w:r w:rsidRPr="00AF73B4">
        <w:t>Kategoria geotechniczna</w:t>
      </w:r>
      <w:bookmarkEnd w:id="87"/>
      <w:r w:rsidRPr="00AF73B4">
        <w:t xml:space="preserve"> </w:t>
      </w:r>
    </w:p>
    <w:p w:rsidR="00E215E2" w:rsidRPr="00E215E2" w:rsidRDefault="00E215E2" w:rsidP="00E215E2">
      <w:r w:rsidRPr="00AF73B4">
        <w:t>Kategorię geotechniczną określić w drodze badań gruntowych, o ile będą konieczne.</w:t>
      </w:r>
    </w:p>
    <w:p w:rsidR="00AF73B4" w:rsidRPr="00AF73B4" w:rsidRDefault="00AF73B4" w:rsidP="00AF73B4">
      <w:pPr>
        <w:pStyle w:val="Nagwek2"/>
        <w:spacing w:line="276" w:lineRule="auto"/>
      </w:pPr>
      <w:bookmarkStart w:id="88" w:name="_Toc111147737"/>
      <w:r w:rsidRPr="00AF73B4">
        <w:t>Rozwiązania konstrukcyjno- materiałowe</w:t>
      </w:r>
      <w:bookmarkEnd w:id="88"/>
      <w:r w:rsidRPr="00AF73B4">
        <w:t xml:space="preserve"> </w:t>
      </w:r>
    </w:p>
    <w:p w:rsidR="000A2D00" w:rsidRDefault="000B3EA7" w:rsidP="000E5AB2">
      <w:pPr>
        <w:rPr>
          <w:u w:val="single"/>
        </w:rPr>
      </w:pPr>
      <w:r w:rsidRPr="000B3EA7">
        <w:rPr>
          <w:u w:val="single"/>
        </w:rPr>
        <w:t>Na poziomie piwnic:</w:t>
      </w:r>
    </w:p>
    <w:p w:rsidR="00E05401" w:rsidRPr="00E05401" w:rsidRDefault="00E05401" w:rsidP="00E05401">
      <w:r w:rsidRPr="00E05401">
        <w:t>1.Zabezpieczenie pomieszczeń i urządzeń przed ewentualnymi uszkodzeniami podczas robót budowlanych;</w:t>
      </w:r>
    </w:p>
    <w:p w:rsidR="00E05401" w:rsidRPr="00E05401" w:rsidRDefault="00E05401" w:rsidP="00E05401">
      <w:r w:rsidRPr="00E05401">
        <w:t>2.Wymiana okien (5 szt.) na okna PVC, Umax=0,90 W/m</w:t>
      </w:r>
      <w:r w:rsidRPr="009322BC">
        <w:rPr>
          <w:vertAlign w:val="superscript"/>
        </w:rPr>
        <w:t>2</w:t>
      </w:r>
      <w:r w:rsidRPr="00E05401">
        <w:t xml:space="preserve">K - dla całego okna, w kolorze białym, wyposażone w nawiewniki </w:t>
      </w:r>
      <w:proofErr w:type="spellStart"/>
      <w:r w:rsidRPr="00E05401">
        <w:t>higrosterowalne</w:t>
      </w:r>
      <w:proofErr w:type="spellEnd"/>
      <w:r w:rsidRPr="00E05401">
        <w:t xml:space="preserve"> o przepływie min. 30m</w:t>
      </w:r>
      <w:r w:rsidRPr="009322BC">
        <w:rPr>
          <w:vertAlign w:val="superscript"/>
        </w:rPr>
        <w:t>3</w:t>
      </w:r>
      <w:r w:rsidRPr="00E05401">
        <w:t xml:space="preserve">/h, 33dB; </w:t>
      </w:r>
    </w:p>
    <w:p w:rsidR="00E05401" w:rsidRPr="00E05401" w:rsidRDefault="00E05401" w:rsidP="00E05401">
      <w:r w:rsidRPr="00E05401">
        <w:t>3.Demontaż istniejących parapetów zewnętrznych i wymiana na nowe (5 szt.) z blachy powlekanej ocynkowanej gr. 0,7 mm;</w:t>
      </w:r>
    </w:p>
    <w:p w:rsidR="00E05401" w:rsidRPr="00E05401" w:rsidRDefault="00E05401" w:rsidP="00E05401">
      <w:r w:rsidRPr="00E05401">
        <w:t>4.Po montażu stolarki wewnętrzne obróbki stref przyokiennych tynkiem cementowo-wapiennym; odtworzenie wykończenia glazury; malowanie farbami emulsyjnymi dedykowanymi dla danego pomieszczenia (suche/mokre);</w:t>
      </w:r>
    </w:p>
    <w:p w:rsidR="000B3EA7" w:rsidRDefault="00E05401" w:rsidP="00E05401">
      <w:r w:rsidRPr="00E05401">
        <w:t xml:space="preserve">5.Likwidacja istniejącego kotła spalinowego, </w:t>
      </w:r>
      <w:proofErr w:type="spellStart"/>
      <w:r w:rsidRPr="00E05401">
        <w:t>przeorganizawanie</w:t>
      </w:r>
      <w:proofErr w:type="spellEnd"/>
      <w:r w:rsidRPr="00E05401">
        <w:t xml:space="preserve"> instalacji </w:t>
      </w:r>
      <w:proofErr w:type="spellStart"/>
      <w:r w:rsidRPr="00E05401">
        <w:t>z.w.u</w:t>
      </w:r>
      <w:proofErr w:type="spellEnd"/>
      <w:r w:rsidRPr="00E05401">
        <w:t xml:space="preserve">, </w:t>
      </w:r>
      <w:proofErr w:type="spellStart"/>
      <w:r w:rsidRPr="00E05401">
        <w:t>c.w.u</w:t>
      </w:r>
      <w:proofErr w:type="spellEnd"/>
      <w:r w:rsidRPr="00E05401">
        <w:t xml:space="preserve"> i  </w:t>
      </w:r>
      <w:proofErr w:type="spellStart"/>
      <w:r w:rsidRPr="00E05401">
        <w:t>c.o</w:t>
      </w:r>
      <w:proofErr w:type="spellEnd"/>
      <w:r w:rsidRPr="00E05401">
        <w:t>.</w:t>
      </w:r>
    </w:p>
    <w:p w:rsidR="009322BC" w:rsidRDefault="009322BC" w:rsidP="00E05401">
      <w:pPr>
        <w:rPr>
          <w:u w:val="single"/>
        </w:rPr>
      </w:pPr>
      <w:r w:rsidRPr="009322BC">
        <w:rPr>
          <w:u w:val="single"/>
        </w:rPr>
        <w:t>Na poziomie parteru:</w:t>
      </w:r>
    </w:p>
    <w:p w:rsidR="009322BC" w:rsidRPr="009322BC" w:rsidRDefault="009322BC" w:rsidP="009322BC">
      <w:r w:rsidRPr="009322BC">
        <w:t>1. Zabezpieczenie pomieszczeń i urządzeń przed ewentualnymi uszkodzeniami podczas robót budowlanych;</w:t>
      </w:r>
    </w:p>
    <w:p w:rsidR="009322BC" w:rsidRPr="009322BC" w:rsidRDefault="009322BC" w:rsidP="009322BC">
      <w:r w:rsidRPr="009322BC">
        <w:t>2. Prace ziemne w związku z likwidacją i utylizacją istniejących słupów i ich fundamentów;</w:t>
      </w:r>
    </w:p>
    <w:p w:rsidR="009322BC" w:rsidRPr="009322BC" w:rsidRDefault="009322BC" w:rsidP="009322BC">
      <w:r w:rsidRPr="009322BC">
        <w:t>3. Wykonanie nowych fundamentów</w:t>
      </w:r>
      <w:r>
        <w:t xml:space="preserve"> 4 m dalej od działki 60/3</w:t>
      </w:r>
      <w:r w:rsidRPr="009322BC">
        <w:t xml:space="preserve"> i słupów;</w:t>
      </w:r>
    </w:p>
    <w:p w:rsidR="009322BC" w:rsidRPr="009322BC" w:rsidRDefault="009322BC" w:rsidP="009322BC">
      <w:r w:rsidRPr="009322BC">
        <w:t xml:space="preserve">4. Wykonanie iniekcji poziomej </w:t>
      </w:r>
      <w:proofErr w:type="spellStart"/>
      <w:r w:rsidRPr="009322BC">
        <w:t>przyposadzkowej</w:t>
      </w:r>
      <w:proofErr w:type="spellEnd"/>
      <w:r w:rsidRPr="009322BC">
        <w:t xml:space="preserve"> wg zaleceń producenta;</w:t>
      </w:r>
    </w:p>
    <w:p w:rsidR="009322BC" w:rsidRPr="009322BC" w:rsidRDefault="009322BC" w:rsidP="009322BC">
      <w:r w:rsidRPr="009322BC">
        <w:t xml:space="preserve">5. Wykonanie napraw murów w miejscach ubytków i zarysowań poprzez przemurowanie i wzmocnienie prętami zbrojeniowymi oraz zbrojeniem zszywającym; </w:t>
      </w:r>
    </w:p>
    <w:p w:rsidR="009322BC" w:rsidRPr="009322BC" w:rsidRDefault="009322BC" w:rsidP="009322BC">
      <w:r w:rsidRPr="009322BC">
        <w:t xml:space="preserve">6. Wykonanie nowego nadproża 4xIPE140 ze stali S355JR łączonego ze sobą śrubami M12 kl. 8.8 co 50cm; </w:t>
      </w:r>
    </w:p>
    <w:p w:rsidR="009322BC" w:rsidRPr="009322BC" w:rsidRDefault="009322BC" w:rsidP="009322BC">
      <w:r w:rsidRPr="009322BC">
        <w:t>7.Wymiana okien (</w:t>
      </w:r>
      <w:r w:rsidR="00072949">
        <w:t xml:space="preserve">3 </w:t>
      </w:r>
      <w:r w:rsidRPr="009322BC">
        <w:t>szt.) na okna PVC, Umax=0,90 W/m</w:t>
      </w:r>
      <w:r w:rsidRPr="00072949">
        <w:rPr>
          <w:vertAlign w:val="superscript"/>
        </w:rPr>
        <w:t>2</w:t>
      </w:r>
      <w:r w:rsidRPr="009322BC">
        <w:t xml:space="preserve">K - dla całego okna, wyposażone w nawiewniki </w:t>
      </w:r>
      <w:proofErr w:type="spellStart"/>
      <w:r w:rsidRPr="009322BC">
        <w:t>higrosterowalne</w:t>
      </w:r>
      <w:proofErr w:type="spellEnd"/>
      <w:r w:rsidRPr="009322BC">
        <w:t xml:space="preserve"> o przepływie min. 30m</w:t>
      </w:r>
      <w:r w:rsidRPr="00072949">
        <w:rPr>
          <w:vertAlign w:val="superscript"/>
        </w:rPr>
        <w:t>3</w:t>
      </w:r>
      <w:r w:rsidRPr="009322BC">
        <w:t>/h, 33dB, w części okien zastosować szpros wenecki lub nakładany o szer. 18mm, koloru białego</w:t>
      </w:r>
      <w:r w:rsidR="00D208D0">
        <w:t xml:space="preserve"> oraz montaż luksferów od strony wschodniej w wymiarze 1.0 m x 2.0 m </w:t>
      </w:r>
      <w:r w:rsidRPr="009322BC">
        <w:t xml:space="preserve">; </w:t>
      </w:r>
    </w:p>
    <w:p w:rsidR="009322BC" w:rsidRPr="009322BC" w:rsidRDefault="009322BC" w:rsidP="009322BC">
      <w:r w:rsidRPr="009322BC">
        <w:t>8. Demontaż istniejących parapetów zewnętrznych i wymiana na nowe (</w:t>
      </w:r>
      <w:r w:rsidR="00072949">
        <w:t>3</w:t>
      </w:r>
      <w:r w:rsidRPr="009322BC">
        <w:t xml:space="preserve"> szt.) z blachy powlekanej ocynkowanej gr. 0,7 mm;</w:t>
      </w:r>
    </w:p>
    <w:p w:rsidR="009322BC" w:rsidRPr="009322BC" w:rsidRDefault="009322BC" w:rsidP="009322BC">
      <w:r w:rsidRPr="009322BC">
        <w:t>9. Demontaż istniejących parapetów wewnętrznych i wymiana na nowe (</w:t>
      </w:r>
      <w:r w:rsidR="00072949">
        <w:t>3</w:t>
      </w:r>
      <w:r w:rsidRPr="009322BC">
        <w:t xml:space="preserve"> szt.) z konglomeratu gr. 30mm;</w:t>
      </w:r>
    </w:p>
    <w:p w:rsidR="009322BC" w:rsidRPr="009322BC" w:rsidRDefault="009322BC" w:rsidP="009322BC">
      <w:r w:rsidRPr="009322BC">
        <w:t>10. Montaż rolet antywłamaniowych kl. RC2 (</w:t>
      </w:r>
      <w:r w:rsidR="00072949">
        <w:t>3</w:t>
      </w:r>
      <w:r w:rsidRPr="009322BC">
        <w:t xml:space="preserve"> szt.);</w:t>
      </w:r>
    </w:p>
    <w:p w:rsidR="009322BC" w:rsidRPr="009322BC" w:rsidRDefault="009322BC" w:rsidP="009322BC">
      <w:r w:rsidRPr="009322BC">
        <w:t>11.Wymiana drzwi zewnętrznych na drzwi PVC (</w:t>
      </w:r>
      <w:r w:rsidR="00072949">
        <w:t>4</w:t>
      </w:r>
      <w:r w:rsidRPr="009322BC">
        <w:t xml:space="preserve"> szt.), o współczynniku Umax=1,30 W/m</w:t>
      </w:r>
      <w:r w:rsidRPr="00072949">
        <w:rPr>
          <w:vertAlign w:val="superscript"/>
        </w:rPr>
        <w:t>2</w:t>
      </w:r>
      <w:r w:rsidRPr="009322BC">
        <w:t xml:space="preserve">K - dla całych drzwi; </w:t>
      </w:r>
    </w:p>
    <w:p w:rsidR="009322BC" w:rsidRPr="009322BC" w:rsidRDefault="009322BC" w:rsidP="009322BC">
      <w:r w:rsidRPr="009322BC">
        <w:t xml:space="preserve">12. Po montażu stolarki wewnętrzne obróbki stref przyokiennych i </w:t>
      </w:r>
      <w:proofErr w:type="spellStart"/>
      <w:r w:rsidRPr="009322BC">
        <w:t>przydrzwiowych</w:t>
      </w:r>
      <w:proofErr w:type="spellEnd"/>
      <w:r w:rsidRPr="009322BC">
        <w:t xml:space="preserve"> tynkiem cementowo-wapiennym; odtworzenie wykończenia glazury; malowanie farbami emulsyjnymi dedykowanymi dla danego pomieszczenia (suche/mokre);</w:t>
      </w:r>
    </w:p>
    <w:p w:rsidR="009322BC" w:rsidRPr="009322BC" w:rsidRDefault="009322BC" w:rsidP="009322BC">
      <w:r w:rsidRPr="009322BC">
        <w:t xml:space="preserve">13. Przeorganizowanie i wykonanie nowych instalacji i urządzeń </w:t>
      </w:r>
      <w:proofErr w:type="spellStart"/>
      <w:r w:rsidRPr="009322BC">
        <w:t>c.w.u</w:t>
      </w:r>
      <w:proofErr w:type="spellEnd"/>
      <w:r w:rsidRPr="009322BC">
        <w:t xml:space="preserve">., </w:t>
      </w:r>
      <w:proofErr w:type="spellStart"/>
      <w:r w:rsidRPr="009322BC">
        <w:t>z.w.u</w:t>
      </w:r>
      <w:proofErr w:type="spellEnd"/>
      <w:r w:rsidRPr="009322BC">
        <w:t xml:space="preserve">., </w:t>
      </w:r>
      <w:proofErr w:type="spellStart"/>
      <w:r w:rsidRPr="009322BC">
        <w:t>c.o</w:t>
      </w:r>
      <w:proofErr w:type="spellEnd"/>
      <w:r w:rsidRPr="009322BC">
        <w:t>. i gazu</w:t>
      </w:r>
      <w:r w:rsidR="00B11FE9">
        <w:t>;</w:t>
      </w:r>
    </w:p>
    <w:p w:rsidR="009322BC" w:rsidRPr="009322BC" w:rsidRDefault="009322BC" w:rsidP="009322BC">
      <w:r w:rsidRPr="009322BC">
        <w:t xml:space="preserve">14. Demontaż i ponowny montaż opraw oświetleniowych i innych urządzeń, a także odtworzenie kolidujących z pracami instalacji elektrycznych; </w:t>
      </w:r>
    </w:p>
    <w:p w:rsidR="009322BC" w:rsidRPr="009322BC" w:rsidRDefault="009322BC" w:rsidP="009322BC">
      <w:r w:rsidRPr="009322BC">
        <w:t>15.</w:t>
      </w:r>
      <w:r>
        <w:t xml:space="preserve"> </w:t>
      </w:r>
      <w:r w:rsidRPr="009322BC">
        <w:t>Wykonanie otoku poziomego instalacji odgromowej wokół budynku;</w:t>
      </w:r>
    </w:p>
    <w:p w:rsidR="009322BC" w:rsidRPr="009322BC" w:rsidRDefault="009322BC" w:rsidP="009322BC">
      <w:r w:rsidRPr="009322BC">
        <w:t>16.</w:t>
      </w:r>
      <w:r>
        <w:t xml:space="preserve"> </w:t>
      </w:r>
      <w:r w:rsidRPr="009322BC">
        <w:t xml:space="preserve">Zerwanie istniejącego gresu w </w:t>
      </w:r>
      <w:proofErr w:type="spellStart"/>
      <w:r w:rsidRPr="009322BC">
        <w:t>pom</w:t>
      </w:r>
      <w:proofErr w:type="spellEnd"/>
      <w:r w:rsidRPr="009322BC">
        <w:t>. 0.1 i wykonanie nowej posadzki;</w:t>
      </w:r>
    </w:p>
    <w:p w:rsidR="009322BC" w:rsidRPr="009322BC" w:rsidRDefault="009322BC" w:rsidP="009322BC">
      <w:r w:rsidRPr="009322BC">
        <w:t>17.</w:t>
      </w:r>
      <w:r>
        <w:t xml:space="preserve"> </w:t>
      </w:r>
      <w:r w:rsidRPr="009322BC">
        <w:t>Odtworzenie schodów zlikwidowanych po wykonaniu fundamentów słupów;</w:t>
      </w:r>
    </w:p>
    <w:p w:rsidR="009322BC" w:rsidRPr="009322BC" w:rsidRDefault="009322BC" w:rsidP="009322BC">
      <w:r w:rsidRPr="009322BC">
        <w:t xml:space="preserve">18. Likwidacja boazerii w pomieszczeniach; </w:t>
      </w:r>
    </w:p>
    <w:p w:rsidR="009322BC" w:rsidRPr="009322BC" w:rsidRDefault="009322BC" w:rsidP="009322BC">
      <w:r w:rsidRPr="009322BC">
        <w:t>19.</w:t>
      </w:r>
      <w:r>
        <w:t xml:space="preserve"> </w:t>
      </w:r>
      <w:r w:rsidRPr="009322BC">
        <w:t>Wykonanie tynków cementowo-wapiennych w miejscach wykonania nowych elementów konstrukcyjnych;</w:t>
      </w:r>
    </w:p>
    <w:p w:rsidR="009322BC" w:rsidRPr="009322BC" w:rsidRDefault="009322BC" w:rsidP="009322BC">
      <w:r w:rsidRPr="009322BC">
        <w:t>20.</w:t>
      </w:r>
      <w:r>
        <w:t xml:space="preserve"> </w:t>
      </w:r>
      <w:r w:rsidRPr="009322BC">
        <w:t>Usunięcie miejscowych odprysków, luźnych fragmentów powłok i kruszejących tynków na ścianach wewnętrznych;</w:t>
      </w:r>
    </w:p>
    <w:p w:rsidR="009322BC" w:rsidRPr="009322BC" w:rsidRDefault="009322BC" w:rsidP="009322BC">
      <w:r w:rsidRPr="009322BC">
        <w:t>21.</w:t>
      </w:r>
      <w:r>
        <w:t xml:space="preserve"> </w:t>
      </w:r>
      <w:r w:rsidRPr="009322BC">
        <w:t>Wyrównanie ścian gładzią i malowanie w kolorach pastelowych;</w:t>
      </w:r>
    </w:p>
    <w:p w:rsidR="009322BC" w:rsidRPr="009322BC" w:rsidRDefault="009322BC" w:rsidP="009322BC">
      <w:r w:rsidRPr="009322BC">
        <w:t xml:space="preserve">22. Wykonanie gładzi na sufitach i malowanie w kolorze </w:t>
      </w:r>
      <w:r w:rsidR="00FB2E77">
        <w:t>ustalonym z inwestorem</w:t>
      </w:r>
      <w:r w:rsidRPr="009322BC">
        <w:t>.</w:t>
      </w:r>
    </w:p>
    <w:p w:rsidR="00072949" w:rsidRDefault="00072949" w:rsidP="00072949">
      <w:pPr>
        <w:rPr>
          <w:u w:val="single"/>
        </w:rPr>
      </w:pPr>
      <w:r w:rsidRPr="009322BC">
        <w:rPr>
          <w:u w:val="single"/>
        </w:rPr>
        <w:t xml:space="preserve">Na </w:t>
      </w:r>
      <w:r>
        <w:rPr>
          <w:u w:val="single"/>
        </w:rPr>
        <w:t>dachu</w:t>
      </w:r>
      <w:r w:rsidRPr="009322BC">
        <w:rPr>
          <w:u w:val="single"/>
        </w:rPr>
        <w:t>:</w:t>
      </w:r>
    </w:p>
    <w:p w:rsidR="00072949" w:rsidRPr="00072949" w:rsidRDefault="00072949" w:rsidP="00072949">
      <w:r w:rsidRPr="00072949">
        <w:t>1. Rozbiórka i utylizacja elementów poszycia, rynien i rur spustowych, konstrukcji drewnianej dachu oraz części ścian;</w:t>
      </w:r>
    </w:p>
    <w:p w:rsidR="00072949" w:rsidRPr="00072949" w:rsidRDefault="00072949" w:rsidP="00072949">
      <w:r w:rsidRPr="00072949">
        <w:t>2. Wykonanie</w:t>
      </w:r>
      <w:r w:rsidR="00FB2E77">
        <w:t xml:space="preserve"> nowych</w:t>
      </w:r>
      <w:r w:rsidRPr="00072949">
        <w:t xml:space="preserve"> </w:t>
      </w:r>
      <w:proofErr w:type="spellStart"/>
      <w:r w:rsidRPr="00072949">
        <w:t>wieńcy</w:t>
      </w:r>
      <w:proofErr w:type="spellEnd"/>
      <w:r w:rsidRPr="00072949">
        <w:t xml:space="preserve"> i trzpieni żelbetowych; </w:t>
      </w:r>
    </w:p>
    <w:p w:rsidR="00072949" w:rsidRPr="00072949" w:rsidRDefault="00072949" w:rsidP="00072949">
      <w:r w:rsidRPr="00072949">
        <w:t xml:space="preserve">3. Murowanie ścian z </w:t>
      </w:r>
      <w:proofErr w:type="spellStart"/>
      <w:r w:rsidRPr="00072949">
        <w:t>Porothermu</w:t>
      </w:r>
      <w:proofErr w:type="spellEnd"/>
      <w:r w:rsidRPr="00072949">
        <w:t xml:space="preserve"> kl. 15;</w:t>
      </w:r>
    </w:p>
    <w:p w:rsidR="00072949" w:rsidRPr="00072949" w:rsidRDefault="00072949" w:rsidP="00072949">
      <w:r w:rsidRPr="00072949">
        <w:t>4. Wykonanie i osadzenie</w:t>
      </w:r>
      <w:r w:rsidR="00FB2E77" w:rsidRPr="00FB2E77">
        <w:t xml:space="preserve"> </w:t>
      </w:r>
      <w:r w:rsidR="00FB2E77">
        <w:t>nowych</w:t>
      </w:r>
      <w:r w:rsidRPr="00072949">
        <w:t xml:space="preserve"> stalowych wiązarów oraz pozostałych elementów konstrukcyjnych dachu; </w:t>
      </w:r>
    </w:p>
    <w:p w:rsidR="00072949" w:rsidRPr="00072949" w:rsidRDefault="00072949" w:rsidP="00072949">
      <w:r w:rsidRPr="00072949">
        <w:t xml:space="preserve">5. Wykonanie </w:t>
      </w:r>
      <w:r w:rsidR="00FB2E77">
        <w:t>nowego</w:t>
      </w:r>
      <w:r w:rsidR="00FB2E77" w:rsidRPr="00072949">
        <w:t xml:space="preserve"> </w:t>
      </w:r>
      <w:r w:rsidRPr="00072949">
        <w:t xml:space="preserve">poszycia dachu z folii </w:t>
      </w:r>
      <w:proofErr w:type="spellStart"/>
      <w:r w:rsidRPr="00072949">
        <w:t>paroprzepuszczalnej</w:t>
      </w:r>
      <w:proofErr w:type="spellEnd"/>
      <w:r w:rsidRPr="00072949">
        <w:t xml:space="preserve">, płyt OSB oraz blachy na rąbek; </w:t>
      </w:r>
    </w:p>
    <w:p w:rsidR="00072949" w:rsidRPr="00072949" w:rsidRDefault="00072949" w:rsidP="00072949">
      <w:r w:rsidRPr="00072949">
        <w:t xml:space="preserve">6. Przemurowanie kominów, usunięcie odprysków, luźnych fragmentów powłok i kruszejących tynków i obłożenie kamieniem elewacyjnym łupanym (łupek) w kolorach szarych, </w:t>
      </w:r>
      <w:proofErr w:type="spellStart"/>
      <w:r w:rsidRPr="00072949">
        <w:t>zafugowanie</w:t>
      </w:r>
      <w:proofErr w:type="spellEnd"/>
      <w:r w:rsidRPr="00072949">
        <w:t>, oczyszczenie i impregnacja;</w:t>
      </w:r>
    </w:p>
    <w:p w:rsidR="00072949" w:rsidRPr="00072949" w:rsidRDefault="00072949" w:rsidP="00072949">
      <w:r w:rsidRPr="00072949">
        <w:t xml:space="preserve">7. Montaż nowego </w:t>
      </w:r>
      <w:proofErr w:type="spellStart"/>
      <w:r w:rsidRPr="00072949">
        <w:t>orynnowania</w:t>
      </w:r>
      <w:proofErr w:type="spellEnd"/>
      <w:r w:rsidRPr="00072949">
        <w:t xml:space="preserve"> dachu z blachy ocynkowanej;</w:t>
      </w:r>
    </w:p>
    <w:p w:rsidR="00072949" w:rsidRPr="00072949" w:rsidRDefault="00072949" w:rsidP="00072949">
      <w:r w:rsidRPr="00072949">
        <w:t>8. Wykonanie nowych obróbek blacharskich attyk;</w:t>
      </w:r>
    </w:p>
    <w:p w:rsidR="00072949" w:rsidRPr="00072949" w:rsidRDefault="00072949" w:rsidP="00072949">
      <w:r w:rsidRPr="00072949">
        <w:t>9. Wykonanie</w:t>
      </w:r>
      <w:r w:rsidR="00FB2E77">
        <w:t xml:space="preserve"> nowych</w:t>
      </w:r>
      <w:r w:rsidRPr="00072949">
        <w:t xml:space="preserve"> pionów wentylacji grawitacyjnej z rur </w:t>
      </w:r>
      <w:proofErr w:type="spellStart"/>
      <w:r w:rsidRPr="00072949">
        <w:t>spiro</w:t>
      </w:r>
      <w:proofErr w:type="spellEnd"/>
      <w:r w:rsidRPr="00072949">
        <w:t xml:space="preserve"> zaizolowanych i zabezpieczonych przed skroplinami;</w:t>
      </w:r>
    </w:p>
    <w:p w:rsidR="00072949" w:rsidRPr="00072949" w:rsidRDefault="00072949" w:rsidP="00072949">
      <w:r w:rsidRPr="00072949">
        <w:t>10. Montaż</w:t>
      </w:r>
      <w:r w:rsidR="00FB2E77">
        <w:t xml:space="preserve"> nowych</w:t>
      </w:r>
      <w:r w:rsidRPr="00072949">
        <w:t xml:space="preserve"> wywiewek wentylacyjnych; </w:t>
      </w:r>
    </w:p>
    <w:p w:rsidR="00072949" w:rsidRPr="00072949" w:rsidRDefault="00072949" w:rsidP="00072949">
      <w:r w:rsidRPr="00072949">
        <w:t>11. Montaż</w:t>
      </w:r>
      <w:r w:rsidR="00FB2E77">
        <w:t xml:space="preserve"> nowej</w:t>
      </w:r>
      <w:r w:rsidRPr="00072949">
        <w:t xml:space="preserve"> instalacji odgromowej; </w:t>
      </w:r>
    </w:p>
    <w:p w:rsidR="00072949" w:rsidRPr="00072949" w:rsidRDefault="00072949" w:rsidP="00072949">
      <w:r w:rsidRPr="00072949">
        <w:t>12.</w:t>
      </w:r>
      <w:r>
        <w:t xml:space="preserve"> </w:t>
      </w:r>
      <w:r w:rsidRPr="00072949">
        <w:t>Wykonanie</w:t>
      </w:r>
      <w:r w:rsidR="00FB2E77">
        <w:t xml:space="preserve"> nowego</w:t>
      </w:r>
      <w:r w:rsidRPr="00072949">
        <w:t xml:space="preserve"> konstrukcyjnego rusztu stalowego między wiązarami oraz montaż sufitów podwieszanych na profilach systemowych z płyt GKB, GKBI (nad pomieszczeniami mokrymi) oraz GKF (nad pomieszczeniem technicznym z gazem);</w:t>
      </w:r>
    </w:p>
    <w:p w:rsidR="00072949" w:rsidRPr="00072949" w:rsidRDefault="00072949" w:rsidP="00072949">
      <w:r w:rsidRPr="00072949">
        <w:t>13.</w:t>
      </w:r>
      <w:r>
        <w:t xml:space="preserve"> </w:t>
      </w:r>
      <w:r w:rsidRPr="00072949">
        <w:t xml:space="preserve">Wykonanie nowych warstw dachu wentylowanego - </w:t>
      </w:r>
      <w:proofErr w:type="spellStart"/>
      <w:r w:rsidRPr="00072949">
        <w:t>paroizolacja</w:t>
      </w:r>
      <w:proofErr w:type="spellEnd"/>
      <w:r w:rsidRPr="00072949">
        <w:t>; termoizolacja z podwójnej wełny mineralnej (λ=0,038W/</w:t>
      </w:r>
      <w:proofErr w:type="spellStart"/>
      <w:r w:rsidRPr="00072949">
        <w:t>mK</w:t>
      </w:r>
      <w:proofErr w:type="spellEnd"/>
      <w:r w:rsidRPr="00072949">
        <w:t>), gr. 25cm (10cm+15cm);</w:t>
      </w:r>
    </w:p>
    <w:p w:rsidR="00072949" w:rsidRPr="00072949" w:rsidRDefault="00072949" w:rsidP="00072949">
      <w:r w:rsidRPr="00072949">
        <w:t>14.</w:t>
      </w:r>
      <w:r>
        <w:t xml:space="preserve"> </w:t>
      </w:r>
      <w:r w:rsidRPr="00072949">
        <w:t xml:space="preserve">Montaż </w:t>
      </w:r>
      <w:r w:rsidR="00FB2E77">
        <w:t>nowego</w:t>
      </w:r>
      <w:r w:rsidR="00FB2E77" w:rsidRPr="00072949">
        <w:t xml:space="preserve"> </w:t>
      </w:r>
      <w:r w:rsidRPr="00072949">
        <w:t xml:space="preserve">włazu ze schodami stalowymi strychowymi o </w:t>
      </w:r>
      <w:proofErr w:type="spellStart"/>
      <w:r w:rsidRPr="00072949">
        <w:t>Umax</w:t>
      </w:r>
      <w:proofErr w:type="spellEnd"/>
      <w:r w:rsidRPr="00072949">
        <w:t>= 0,9 W/m</w:t>
      </w:r>
      <w:r w:rsidRPr="00072949">
        <w:rPr>
          <w:vertAlign w:val="superscript"/>
        </w:rPr>
        <w:t>2</w:t>
      </w:r>
      <w:r w:rsidRPr="00072949">
        <w:t>/K (1 szt.) w porozumieniu z inwestorem lub użytkownikiem obiektu;</w:t>
      </w:r>
    </w:p>
    <w:p w:rsidR="00072949" w:rsidRDefault="00072949" w:rsidP="00072949">
      <w:r w:rsidRPr="00072949">
        <w:t>15.</w:t>
      </w:r>
      <w:r>
        <w:t xml:space="preserve"> </w:t>
      </w:r>
      <w:r w:rsidRPr="00072949">
        <w:t>Wykonanie</w:t>
      </w:r>
      <w:r w:rsidR="00FB2E77">
        <w:t xml:space="preserve"> nowych</w:t>
      </w:r>
      <w:r w:rsidRPr="00072949">
        <w:t xml:space="preserve"> obróbek okapowych z możliwością wentylowania przestrzeni dachowej;</w:t>
      </w:r>
    </w:p>
    <w:p w:rsidR="000E5AB2" w:rsidRDefault="00D208D0" w:rsidP="000E5AB2">
      <w:pPr>
        <w:rPr>
          <w:u w:val="single"/>
        </w:rPr>
      </w:pPr>
      <w:r w:rsidRPr="00D208D0">
        <w:rPr>
          <w:u w:val="single"/>
        </w:rPr>
        <w:t>Na elewacji</w:t>
      </w:r>
      <w:r w:rsidR="00576767">
        <w:rPr>
          <w:u w:val="single"/>
        </w:rPr>
        <w:t xml:space="preserve"> bez części północnej</w:t>
      </w:r>
      <w:r w:rsidRPr="00D208D0">
        <w:rPr>
          <w:u w:val="single"/>
        </w:rPr>
        <w:t>:</w:t>
      </w:r>
    </w:p>
    <w:p w:rsidR="00D208D0" w:rsidRPr="00D208D0" w:rsidRDefault="00D208D0" w:rsidP="00D208D0">
      <w:r w:rsidRPr="00D208D0">
        <w:t>1.</w:t>
      </w:r>
      <w:r>
        <w:t xml:space="preserve"> </w:t>
      </w:r>
      <w:r w:rsidRPr="00D208D0">
        <w:t xml:space="preserve">Demontaż opraw zewnętrznych, urządzeń, przewodów i innych elementów kolidujących z zamierzeniem inwestycyjnym; </w:t>
      </w:r>
    </w:p>
    <w:p w:rsidR="00D208D0" w:rsidRPr="00D208D0" w:rsidRDefault="00D208D0" w:rsidP="00D208D0">
      <w:r w:rsidRPr="00D208D0">
        <w:t>2. Skucie odpadających i kruszejących tynków zewnętrznych;</w:t>
      </w:r>
    </w:p>
    <w:p w:rsidR="00D208D0" w:rsidRPr="00D208D0" w:rsidRDefault="00D208D0" w:rsidP="00D208D0">
      <w:r w:rsidRPr="00D208D0">
        <w:t>3. Uzupełnienie wykruszających się i brakujących spoin w murze;</w:t>
      </w:r>
    </w:p>
    <w:p w:rsidR="00D208D0" w:rsidRPr="00D208D0" w:rsidRDefault="00D208D0" w:rsidP="00D208D0">
      <w:r w:rsidRPr="00D208D0">
        <w:t>4.</w:t>
      </w:r>
      <w:r>
        <w:t xml:space="preserve"> </w:t>
      </w:r>
      <w:r w:rsidRPr="00D208D0">
        <w:t>Zabezpieczenie odsłoniętych od zewnętrz istniejących nadproży poprzez oczyszczenie (piaskowanie), obłożenie siatką</w:t>
      </w:r>
      <w:r w:rsidR="0063723C">
        <w:t xml:space="preserve"> typu</w:t>
      </w:r>
      <w:r w:rsidRPr="00D208D0">
        <w:t xml:space="preserve"> </w:t>
      </w:r>
      <w:proofErr w:type="spellStart"/>
      <w:r w:rsidRPr="00D208D0">
        <w:t>Rapitza</w:t>
      </w:r>
      <w:proofErr w:type="spellEnd"/>
      <w:r w:rsidRPr="00D208D0">
        <w:t xml:space="preserve"> i wypełnienie zaprawą cementową;</w:t>
      </w:r>
    </w:p>
    <w:p w:rsidR="00D208D0" w:rsidRPr="00D208D0" w:rsidRDefault="00D208D0" w:rsidP="00D208D0">
      <w:r w:rsidRPr="00D208D0">
        <w:t>5. Wykonanie izolacji przeciwwilgociowej ścian fundamentowych;</w:t>
      </w:r>
    </w:p>
    <w:p w:rsidR="00D208D0" w:rsidRPr="00D208D0" w:rsidRDefault="00D208D0" w:rsidP="00D208D0">
      <w:r w:rsidRPr="00D208D0">
        <w:t xml:space="preserve">6. Wykonanie izolacji termicznej na cokołach i ścianach fundamentowych z polistyrenu </w:t>
      </w:r>
      <w:proofErr w:type="spellStart"/>
      <w:r w:rsidRPr="00D208D0">
        <w:t>ekstrudowanego</w:t>
      </w:r>
      <w:proofErr w:type="spellEnd"/>
      <w:r w:rsidRPr="00D208D0">
        <w:t xml:space="preserve"> gr. 16cm o λ= 0,036 W/</w:t>
      </w:r>
      <w:proofErr w:type="spellStart"/>
      <w:r w:rsidRPr="00D208D0">
        <w:t>mK</w:t>
      </w:r>
      <w:proofErr w:type="spellEnd"/>
      <w:r w:rsidRPr="00D208D0">
        <w:t>;</w:t>
      </w:r>
    </w:p>
    <w:p w:rsidR="00D208D0" w:rsidRPr="00D208D0" w:rsidRDefault="00D208D0" w:rsidP="00D208D0">
      <w:r w:rsidRPr="00D208D0">
        <w:t>7. Montaż cokołowej obróbki blacharskiej;</w:t>
      </w:r>
    </w:p>
    <w:p w:rsidR="00D208D0" w:rsidRPr="00D208D0" w:rsidRDefault="00D208D0" w:rsidP="00D208D0">
      <w:r w:rsidRPr="00D208D0">
        <w:t>8. Zabezpieczenie fundamentów i ścian fundamentowych poprzez położenie folii kubełkowej;</w:t>
      </w:r>
    </w:p>
    <w:p w:rsidR="00D208D0" w:rsidRPr="00D208D0" w:rsidRDefault="00D208D0" w:rsidP="00D208D0">
      <w:r w:rsidRPr="00D208D0">
        <w:t>9.</w:t>
      </w:r>
      <w:r>
        <w:t xml:space="preserve"> </w:t>
      </w:r>
      <w:r w:rsidRPr="00D208D0">
        <w:t>Wykonanie pionów instalacji odgromowej prowadzonych w specjalnych rurkach podtynkowych oraz puszkami rewizyjnymi podtynkowymi w miejscu złączy;</w:t>
      </w:r>
    </w:p>
    <w:p w:rsidR="00D208D0" w:rsidRPr="00D208D0" w:rsidRDefault="00D208D0" w:rsidP="00D208D0">
      <w:r w:rsidRPr="00D208D0">
        <w:t>10. Wykonanie izolacji termicznej ścian budynku ze styropianu EPS frezowanego gr. 18cm o λ= 0,037 W/</w:t>
      </w:r>
      <w:proofErr w:type="spellStart"/>
      <w:r w:rsidRPr="00D208D0">
        <w:t>mK</w:t>
      </w:r>
      <w:proofErr w:type="spellEnd"/>
      <w:r w:rsidRPr="00D208D0">
        <w:t>;</w:t>
      </w:r>
    </w:p>
    <w:p w:rsidR="00D208D0" w:rsidRPr="00D208D0" w:rsidRDefault="00D208D0" w:rsidP="00D208D0">
      <w:r w:rsidRPr="00D208D0">
        <w:t>11. Wykonanie pilastrów płaskich szer. 50cm na narożnikach budynku wysuniętych 2</w:t>
      </w:r>
      <w:r w:rsidR="0063723C">
        <w:t xml:space="preserve"> </w:t>
      </w:r>
      <w:r w:rsidRPr="00D208D0">
        <w:t>cm przed lico ściany</w:t>
      </w:r>
      <w:r w:rsidR="0063723C">
        <w:t>;</w:t>
      </w:r>
    </w:p>
    <w:p w:rsidR="00D208D0" w:rsidRPr="00D208D0" w:rsidRDefault="00D208D0" w:rsidP="00D208D0">
      <w:r w:rsidRPr="00D208D0">
        <w:t>12. Wykonanie wypraw tynkarskich z tynku cienkowarstwowego silikatowego na elewacji;</w:t>
      </w:r>
    </w:p>
    <w:p w:rsidR="00D208D0" w:rsidRPr="00D208D0" w:rsidRDefault="00D208D0" w:rsidP="00D208D0">
      <w:r w:rsidRPr="00D208D0">
        <w:t>13.</w:t>
      </w:r>
      <w:r>
        <w:t xml:space="preserve"> </w:t>
      </w:r>
      <w:r w:rsidRPr="00D208D0">
        <w:t>Malowanie elewacji farbami silikatowymi;</w:t>
      </w:r>
    </w:p>
    <w:p w:rsidR="00D208D0" w:rsidRPr="00D208D0" w:rsidRDefault="00D208D0" w:rsidP="00D208D0">
      <w:r w:rsidRPr="00D208D0">
        <w:t>14.</w:t>
      </w:r>
      <w:r>
        <w:t xml:space="preserve"> </w:t>
      </w:r>
      <w:r w:rsidRPr="00D208D0">
        <w:t>Montaż deski elewacyjnej</w:t>
      </w:r>
      <w:r w:rsidR="0063723C">
        <w:t>;</w:t>
      </w:r>
    </w:p>
    <w:p w:rsidR="00D208D0" w:rsidRPr="00D208D0" w:rsidRDefault="00D208D0" w:rsidP="00D208D0">
      <w:r w:rsidRPr="00D208D0">
        <w:t>15.</w:t>
      </w:r>
      <w:r>
        <w:t xml:space="preserve"> </w:t>
      </w:r>
      <w:r w:rsidRPr="00D208D0">
        <w:t>Ponowny montaż zdemontowanych wcześniej elementów i urządzeń na elewacji w porozumieniu z inwestorem;</w:t>
      </w:r>
    </w:p>
    <w:p w:rsidR="00D208D0" w:rsidRPr="00D208D0" w:rsidRDefault="00D208D0" w:rsidP="00D208D0">
      <w:r w:rsidRPr="00D208D0">
        <w:t xml:space="preserve">16. Obłożenie cokołu kamieniem łupanym (łupek), </w:t>
      </w:r>
      <w:proofErr w:type="spellStart"/>
      <w:r w:rsidRPr="00D208D0">
        <w:t>zafugowanie</w:t>
      </w:r>
      <w:proofErr w:type="spellEnd"/>
      <w:r w:rsidRPr="00D208D0">
        <w:t>, oczyszczenie (piaskowanie) i impregnacja;</w:t>
      </w:r>
    </w:p>
    <w:p w:rsidR="00D208D0" w:rsidRPr="00D208D0" w:rsidRDefault="00D208D0" w:rsidP="00D208D0">
      <w:r w:rsidRPr="00D208D0">
        <w:t>17. Wykonanie opaski żwirowej wokół budynku;</w:t>
      </w:r>
    </w:p>
    <w:p w:rsidR="00D208D0" w:rsidRPr="00D208D0" w:rsidRDefault="00D208D0" w:rsidP="00D208D0">
      <w:r w:rsidRPr="00D208D0">
        <w:t>18.</w:t>
      </w:r>
      <w:r>
        <w:t xml:space="preserve"> </w:t>
      </w:r>
      <w:r w:rsidRPr="00D208D0">
        <w:t xml:space="preserve">Odtworzenie chodników i dojść uszkodzonych po wykonywaniu hydro- i termoizolacji ścian fundamentowych; </w:t>
      </w:r>
    </w:p>
    <w:p w:rsidR="00D208D0" w:rsidRDefault="00D208D0" w:rsidP="00D208D0">
      <w:r w:rsidRPr="00D208D0">
        <w:t>19.</w:t>
      </w:r>
      <w:r>
        <w:t xml:space="preserve"> </w:t>
      </w:r>
      <w:r w:rsidRPr="00D208D0">
        <w:t>Montaż daszków zewnętrznych systemowych z poliwęglanu komorowego (</w:t>
      </w:r>
      <w:r w:rsidR="0063723C">
        <w:t>2</w:t>
      </w:r>
      <w:r w:rsidRPr="00D208D0">
        <w:t xml:space="preserve"> szt.) oraz markizy (</w:t>
      </w:r>
      <w:r w:rsidR="0063723C">
        <w:t>3</w:t>
      </w:r>
      <w:r w:rsidRPr="00D208D0">
        <w:t xml:space="preserve"> szt.) – rozmieszczenie wg rys. parteru;</w:t>
      </w:r>
    </w:p>
    <w:p w:rsidR="0063723C" w:rsidRDefault="0063723C" w:rsidP="00D208D0">
      <w:r>
        <w:t>20. Wykonanie schodów zewnętrznych prowadzących na piętro 1 oraz do piwnicy, osobnymi ciągami komunikacyjnymi, wg rys. parteru.</w:t>
      </w:r>
    </w:p>
    <w:p w:rsidR="00576767" w:rsidRDefault="00576767" w:rsidP="00576767">
      <w:pPr>
        <w:rPr>
          <w:u w:val="single"/>
        </w:rPr>
      </w:pPr>
      <w:r w:rsidRPr="00D208D0">
        <w:rPr>
          <w:u w:val="single"/>
        </w:rPr>
        <w:t>Na elewacji</w:t>
      </w:r>
      <w:r>
        <w:rPr>
          <w:u w:val="single"/>
        </w:rPr>
        <w:t xml:space="preserve"> części północnej</w:t>
      </w:r>
      <w:r w:rsidRPr="00D208D0">
        <w:rPr>
          <w:u w:val="single"/>
        </w:rPr>
        <w:t>:</w:t>
      </w:r>
    </w:p>
    <w:p w:rsidR="00AE2D3A" w:rsidRDefault="00576767" w:rsidP="00D208D0">
      <w:r w:rsidRPr="00576767">
        <w:t>Budynek będzie się składał z następujących pomieszczeń:</w:t>
      </w:r>
      <w:r w:rsidR="00AE2D3A">
        <w:t xml:space="preserve"> </w:t>
      </w:r>
    </w:p>
    <w:p w:rsidR="00576767" w:rsidRDefault="00576767" w:rsidP="00576767">
      <w:r>
        <w:t>Wiatrołap – reguluje temperaturę między warunkami panującymi na zewnątrz a pomieszczeniami wewnątrz budynku,</w:t>
      </w:r>
    </w:p>
    <w:p w:rsidR="00576767" w:rsidRDefault="00576767" w:rsidP="00576767">
      <w:r>
        <w:t>Korytarz z szatnią – pomieszczenie komunikacyjne,</w:t>
      </w:r>
    </w:p>
    <w:p w:rsidR="00576767" w:rsidRDefault="00576767" w:rsidP="00576767">
      <w:r>
        <w:t>Kuchnia z magazynem – pomieszczenie higieniczno – sanitarne,</w:t>
      </w:r>
    </w:p>
    <w:p w:rsidR="00576767" w:rsidRDefault="00576767" w:rsidP="00576767">
      <w:r>
        <w:t>Toalety – toalety męskie, damskie dla użytkowników, w tym dla osób niepełnosprawnych.</w:t>
      </w:r>
    </w:p>
    <w:p w:rsidR="00576767" w:rsidRDefault="00C07E68" w:rsidP="00C07E68">
      <w:pPr>
        <w:rPr>
          <w:rFonts w:cs="Arial"/>
          <w:color w:val="000000"/>
          <w:szCs w:val="20"/>
        </w:rPr>
      </w:pPr>
      <w:r w:rsidRPr="00C07E68">
        <w:rPr>
          <w:rFonts w:cs="Arial"/>
          <w:color w:val="000000"/>
          <w:szCs w:val="20"/>
        </w:rPr>
        <w:t xml:space="preserve">fundamenty - budynek </w:t>
      </w:r>
      <w:proofErr w:type="spellStart"/>
      <w:r w:rsidRPr="00C07E68">
        <w:rPr>
          <w:rFonts w:cs="Arial"/>
          <w:color w:val="000000"/>
          <w:szCs w:val="20"/>
        </w:rPr>
        <w:t>nalezy</w:t>
      </w:r>
      <w:proofErr w:type="spellEnd"/>
      <w:r w:rsidRPr="00C07E68">
        <w:rPr>
          <w:rFonts w:cs="Arial"/>
          <w:color w:val="000000"/>
          <w:szCs w:val="20"/>
        </w:rPr>
        <w:t xml:space="preserve"> posadowić na fundamentach bezpośrednich w postaci żelbetowych monolitycznych law fundamentowych, z wykorzystaniem betonu o klasie nie mniejszej </w:t>
      </w:r>
      <w:proofErr w:type="spellStart"/>
      <w:r w:rsidRPr="00C07E68">
        <w:rPr>
          <w:rFonts w:cs="Arial"/>
          <w:color w:val="000000"/>
          <w:szCs w:val="20"/>
        </w:rPr>
        <w:t>niz</w:t>
      </w:r>
      <w:proofErr w:type="spellEnd"/>
      <w:r w:rsidRPr="00C07E68">
        <w:rPr>
          <w:rFonts w:cs="Arial"/>
          <w:color w:val="000000"/>
          <w:szCs w:val="20"/>
        </w:rPr>
        <w:t xml:space="preserve"> C20/25. Należy zapewnić stateczność budynku i bezpieczeństwo posadowienia poprzez wykonanie law fundamentowych przenoszących obciążenia na grunt. W</w:t>
      </w:r>
      <w:r>
        <w:rPr>
          <w:rFonts w:cs="Arial"/>
          <w:color w:val="000000"/>
          <w:szCs w:val="20"/>
        </w:rPr>
        <w:t xml:space="preserve"> </w:t>
      </w:r>
      <w:r w:rsidRPr="00C07E68">
        <w:rPr>
          <w:rFonts w:cs="Arial"/>
          <w:color w:val="000000"/>
          <w:szCs w:val="20"/>
        </w:rPr>
        <w:t>razie potrzeby zapewnić wymian gruntu w zależności od wynik</w:t>
      </w:r>
      <w:r>
        <w:rPr>
          <w:rFonts w:cs="Arial"/>
          <w:color w:val="000000"/>
          <w:szCs w:val="20"/>
        </w:rPr>
        <w:t>ó</w:t>
      </w:r>
      <w:r w:rsidRPr="00C07E68">
        <w:rPr>
          <w:rFonts w:cs="Arial"/>
          <w:color w:val="000000"/>
          <w:szCs w:val="20"/>
        </w:rPr>
        <w:t>w obliczeń i badan geologicznych podłoża gruntowego. Z fundament</w:t>
      </w:r>
      <w:r>
        <w:rPr>
          <w:rFonts w:cs="Arial"/>
          <w:color w:val="000000"/>
          <w:szCs w:val="20"/>
        </w:rPr>
        <w:t>ó</w:t>
      </w:r>
      <w:r w:rsidRPr="00C07E68">
        <w:rPr>
          <w:rFonts w:cs="Arial"/>
          <w:color w:val="000000"/>
          <w:szCs w:val="20"/>
        </w:rPr>
        <w:t>w wyprowadzić bednark</w:t>
      </w:r>
      <w:r>
        <w:rPr>
          <w:rFonts w:cs="Arial"/>
          <w:color w:val="000000"/>
          <w:szCs w:val="20"/>
        </w:rPr>
        <w:t>ę</w:t>
      </w:r>
      <w:r w:rsidRPr="00C07E68">
        <w:rPr>
          <w:rFonts w:cs="Arial"/>
          <w:color w:val="000000"/>
          <w:szCs w:val="20"/>
        </w:rPr>
        <w:t xml:space="preserve"> do</w:t>
      </w:r>
      <w:r>
        <w:rPr>
          <w:rFonts w:cs="Arial"/>
          <w:color w:val="000000"/>
          <w:szCs w:val="20"/>
        </w:rPr>
        <w:t xml:space="preserve"> </w:t>
      </w:r>
      <w:r w:rsidRPr="00C07E68">
        <w:rPr>
          <w:rFonts w:cs="Arial"/>
          <w:color w:val="000000"/>
          <w:szCs w:val="20"/>
        </w:rPr>
        <w:t>wykonani</w:t>
      </w:r>
      <w:r>
        <w:rPr>
          <w:rFonts w:cs="Arial"/>
          <w:color w:val="000000"/>
          <w:szCs w:val="20"/>
        </w:rPr>
        <w:t>a</w:t>
      </w:r>
      <w:r w:rsidRPr="00C07E68">
        <w:rPr>
          <w:rFonts w:cs="Arial"/>
          <w:color w:val="000000"/>
          <w:szCs w:val="20"/>
        </w:rPr>
        <w:t xml:space="preserve"> instalacji odgromowej.</w:t>
      </w:r>
    </w:p>
    <w:p w:rsidR="00C07E68" w:rsidRDefault="00C07E68" w:rsidP="00C07E68">
      <w:pPr>
        <w:rPr>
          <w:rFonts w:cs="Arial"/>
          <w:color w:val="000000"/>
          <w:szCs w:val="20"/>
        </w:rPr>
      </w:pPr>
      <w:r w:rsidRPr="00C07E68">
        <w:rPr>
          <w:rFonts w:cs="Arial"/>
          <w:color w:val="000000"/>
          <w:szCs w:val="20"/>
        </w:rPr>
        <w:t>ściany zewn</w:t>
      </w:r>
      <w:r>
        <w:rPr>
          <w:rFonts w:cs="Arial"/>
          <w:color w:val="000000"/>
          <w:szCs w:val="20"/>
        </w:rPr>
        <w:t>ę</w:t>
      </w:r>
      <w:r w:rsidRPr="00C07E68">
        <w:rPr>
          <w:rFonts w:cs="Arial"/>
          <w:color w:val="000000"/>
          <w:szCs w:val="20"/>
        </w:rPr>
        <w:t xml:space="preserve">trzne - </w:t>
      </w:r>
      <w:r>
        <w:rPr>
          <w:rFonts w:cs="Arial"/>
          <w:color w:val="000000"/>
          <w:szCs w:val="20"/>
        </w:rPr>
        <w:t>ś</w:t>
      </w:r>
      <w:r w:rsidRPr="00C07E68">
        <w:rPr>
          <w:rFonts w:cs="Arial"/>
          <w:color w:val="000000"/>
          <w:szCs w:val="20"/>
        </w:rPr>
        <w:t>ciany wykonane z materiał</w:t>
      </w:r>
      <w:r>
        <w:rPr>
          <w:rFonts w:cs="Arial"/>
          <w:color w:val="000000"/>
          <w:szCs w:val="20"/>
        </w:rPr>
        <w:t>ó</w:t>
      </w:r>
      <w:r w:rsidRPr="00C07E68">
        <w:rPr>
          <w:rFonts w:cs="Arial"/>
          <w:color w:val="000000"/>
          <w:szCs w:val="20"/>
        </w:rPr>
        <w:t xml:space="preserve">w ceramicznych, betonowych, cementowo­ wapiennych </w:t>
      </w:r>
      <w:r>
        <w:rPr>
          <w:rFonts w:cs="Arial"/>
          <w:color w:val="000000"/>
          <w:szCs w:val="20"/>
        </w:rPr>
        <w:t xml:space="preserve">z </w:t>
      </w:r>
      <w:r w:rsidRPr="00C07E68">
        <w:rPr>
          <w:rFonts w:cs="Arial"/>
          <w:color w:val="000000"/>
          <w:szCs w:val="20"/>
        </w:rPr>
        <w:t xml:space="preserve">wykluczeniem lekkich konstrukcji szkieletowych (m.in. drewnianych), zgodnie </w:t>
      </w:r>
      <w:r>
        <w:rPr>
          <w:rFonts w:cs="Arial"/>
          <w:color w:val="000000"/>
          <w:szCs w:val="20"/>
        </w:rPr>
        <w:t xml:space="preserve">z </w:t>
      </w:r>
      <w:r w:rsidRPr="00C07E68">
        <w:rPr>
          <w:rFonts w:cs="Arial"/>
          <w:color w:val="000000"/>
          <w:szCs w:val="20"/>
        </w:rPr>
        <w:t>obowiązującymi przepisami</w:t>
      </w:r>
      <w:r>
        <w:rPr>
          <w:rFonts w:cs="Arial"/>
          <w:color w:val="000000"/>
          <w:szCs w:val="20"/>
        </w:rPr>
        <w:t xml:space="preserve"> </w:t>
      </w:r>
      <w:r w:rsidRPr="00C07E68">
        <w:rPr>
          <w:rFonts w:cs="Arial"/>
          <w:color w:val="000000"/>
          <w:szCs w:val="20"/>
        </w:rPr>
        <w:t xml:space="preserve">normami, w tym dotyczącymi zapewnienia </w:t>
      </w:r>
      <w:r>
        <w:rPr>
          <w:rFonts w:cs="Arial"/>
          <w:color w:val="000000"/>
          <w:szCs w:val="20"/>
        </w:rPr>
        <w:t xml:space="preserve">bezpieczeństwa </w:t>
      </w:r>
      <w:r w:rsidRPr="00C07E68">
        <w:rPr>
          <w:rFonts w:cs="Arial"/>
          <w:color w:val="000000"/>
          <w:szCs w:val="20"/>
        </w:rPr>
        <w:t>pożarowego budynk</w:t>
      </w:r>
      <w:r>
        <w:rPr>
          <w:rFonts w:cs="Arial"/>
          <w:color w:val="000000"/>
          <w:szCs w:val="20"/>
        </w:rPr>
        <w:t>ó</w:t>
      </w:r>
      <w:r w:rsidRPr="00C07E68">
        <w:rPr>
          <w:rFonts w:cs="Arial"/>
          <w:color w:val="000000"/>
          <w:szCs w:val="20"/>
        </w:rPr>
        <w:t>w. Konstrukcja budynku ma spełniać wszystkie wymagania stawiane przez obowiązujące normy i przepisy budowlane,</w:t>
      </w:r>
    </w:p>
    <w:p w:rsidR="00C07E68" w:rsidRDefault="00C07E68" w:rsidP="00C07E68">
      <w:pPr>
        <w:rPr>
          <w:rFonts w:cs="Arial"/>
          <w:color w:val="000000"/>
          <w:szCs w:val="20"/>
        </w:rPr>
      </w:pPr>
      <w:r w:rsidRPr="00C07E68">
        <w:rPr>
          <w:rFonts w:cs="Arial"/>
          <w:color w:val="000000"/>
          <w:szCs w:val="20"/>
        </w:rPr>
        <w:t>posadzki - we wszystkich pomieszczeniach obiektu należy przewidzieć posadzki gładkie, nienasiąkliwe i łatwo zmywalne</w:t>
      </w:r>
      <w:r>
        <w:rPr>
          <w:rFonts w:cs="Arial"/>
          <w:color w:val="000000"/>
          <w:szCs w:val="20"/>
        </w:rPr>
        <w:t xml:space="preserve"> </w:t>
      </w:r>
      <w:r w:rsidRPr="00C07E68">
        <w:rPr>
          <w:rFonts w:cs="Arial"/>
          <w:color w:val="000000"/>
          <w:szCs w:val="20"/>
        </w:rPr>
        <w:t>-</w:t>
      </w:r>
      <w:r>
        <w:rPr>
          <w:rFonts w:cs="Arial"/>
          <w:color w:val="000000"/>
          <w:szCs w:val="20"/>
        </w:rPr>
        <w:t xml:space="preserve"> </w:t>
      </w:r>
      <w:r w:rsidRPr="00C07E68">
        <w:rPr>
          <w:rFonts w:cs="Arial"/>
          <w:color w:val="000000"/>
          <w:szCs w:val="20"/>
        </w:rPr>
        <w:t>płytki grosowe, (wielkość i kolor ustalić z inwestorem),</w:t>
      </w:r>
      <w:r>
        <w:rPr>
          <w:rFonts w:cs="Arial"/>
          <w:color w:val="000000"/>
          <w:szCs w:val="20"/>
        </w:rPr>
        <w:t xml:space="preserve"> </w:t>
      </w:r>
      <w:r w:rsidRPr="00C07E68">
        <w:rPr>
          <w:rFonts w:cs="Arial"/>
          <w:color w:val="000000"/>
          <w:szCs w:val="20"/>
        </w:rPr>
        <w:t>nasiąkliwość wodna 5, wytrzymałość na zginanie 40MPa, twardość 6, odporność na ścieranie klasa IV-V, płytki na styku ze ścianami zakończyć cokolikami z materiału</w:t>
      </w:r>
      <w:r>
        <w:rPr>
          <w:rFonts w:cs="Arial"/>
          <w:color w:val="000000"/>
          <w:szCs w:val="20"/>
        </w:rPr>
        <w:t xml:space="preserve"> </w:t>
      </w:r>
      <w:r w:rsidRPr="00C07E68">
        <w:rPr>
          <w:rFonts w:cs="Arial"/>
          <w:color w:val="000000"/>
          <w:szCs w:val="20"/>
        </w:rPr>
        <w:t>posadzkowego. Wszystkie posadzki ocieplone</w:t>
      </w:r>
      <w:r w:rsidR="00922C2E">
        <w:rPr>
          <w:rFonts w:cs="Arial"/>
          <w:color w:val="000000"/>
          <w:szCs w:val="20"/>
        </w:rPr>
        <w:t xml:space="preserve"> </w:t>
      </w:r>
      <w:r w:rsidRPr="00C07E68">
        <w:rPr>
          <w:rFonts w:cs="Arial"/>
          <w:color w:val="000000"/>
          <w:szCs w:val="20"/>
        </w:rPr>
        <w:t xml:space="preserve">styropianem o </w:t>
      </w:r>
      <w:r w:rsidR="00922C2E" w:rsidRPr="00C07E68">
        <w:rPr>
          <w:rFonts w:cs="Arial"/>
          <w:color w:val="000000"/>
          <w:szCs w:val="20"/>
        </w:rPr>
        <w:t>grubości</w:t>
      </w:r>
      <w:r w:rsidRPr="00C07E68">
        <w:rPr>
          <w:rFonts w:cs="Arial"/>
          <w:color w:val="000000"/>
          <w:szCs w:val="20"/>
        </w:rPr>
        <w:t xml:space="preserve"> dobranej do </w:t>
      </w:r>
      <w:r w:rsidR="00922C2E" w:rsidRPr="00C07E68">
        <w:rPr>
          <w:rFonts w:cs="Arial"/>
          <w:color w:val="000000"/>
          <w:szCs w:val="20"/>
        </w:rPr>
        <w:t>obowiązujących</w:t>
      </w:r>
      <w:r w:rsidRPr="00C07E68">
        <w:rPr>
          <w:rFonts w:cs="Arial"/>
          <w:color w:val="000000"/>
          <w:szCs w:val="20"/>
        </w:rPr>
        <w:t xml:space="preserve"> przepis6w w zakresie</w:t>
      </w:r>
      <w:r w:rsidR="00922C2E">
        <w:rPr>
          <w:rFonts w:cs="Arial"/>
          <w:color w:val="000000"/>
          <w:szCs w:val="20"/>
        </w:rPr>
        <w:t xml:space="preserve"> </w:t>
      </w:r>
      <w:r w:rsidR="00922C2E" w:rsidRPr="00C07E68">
        <w:rPr>
          <w:rFonts w:cs="Arial"/>
          <w:color w:val="000000"/>
          <w:szCs w:val="20"/>
        </w:rPr>
        <w:t>izolacyjności</w:t>
      </w:r>
      <w:r w:rsidRPr="00C07E68">
        <w:rPr>
          <w:rFonts w:cs="Arial"/>
          <w:color w:val="000000"/>
          <w:szCs w:val="20"/>
        </w:rPr>
        <w:t xml:space="preserve"> cieplnej przegr6d zewn</w:t>
      </w:r>
      <w:r w:rsidR="00922C2E">
        <w:rPr>
          <w:rFonts w:cs="Arial"/>
          <w:color w:val="000000"/>
          <w:szCs w:val="20"/>
        </w:rPr>
        <w:t>ę</w:t>
      </w:r>
      <w:r w:rsidRPr="00C07E68">
        <w:rPr>
          <w:rFonts w:cs="Arial"/>
          <w:color w:val="000000"/>
          <w:szCs w:val="20"/>
        </w:rPr>
        <w:t>trznych,</w:t>
      </w:r>
    </w:p>
    <w:p w:rsidR="00922C2E" w:rsidRDefault="00922C2E" w:rsidP="00922C2E">
      <w:pPr>
        <w:rPr>
          <w:rFonts w:cs="Arial"/>
          <w:color w:val="000000"/>
          <w:szCs w:val="20"/>
        </w:rPr>
      </w:pPr>
      <w:r w:rsidRPr="00922C2E">
        <w:rPr>
          <w:rFonts w:cs="Arial"/>
          <w:color w:val="000000"/>
          <w:szCs w:val="20"/>
        </w:rPr>
        <w:t>ściany wewnętrzne - grubości ścian konstrukcyjnych -25 cm, oraz ścianki działowe gr.12,</w:t>
      </w:r>
      <w:r>
        <w:rPr>
          <w:rFonts w:cs="Arial"/>
          <w:color w:val="000000"/>
          <w:szCs w:val="20"/>
        </w:rPr>
        <w:t xml:space="preserve"> </w:t>
      </w:r>
      <w:r w:rsidRPr="00922C2E">
        <w:rPr>
          <w:rFonts w:cs="Arial"/>
          <w:color w:val="000000"/>
          <w:szCs w:val="20"/>
        </w:rPr>
        <w:t>W pomieszczeniach WC ściany do pełnej wysokości</w:t>
      </w:r>
      <w:r>
        <w:rPr>
          <w:rFonts w:cs="Arial"/>
          <w:color w:val="000000"/>
          <w:szCs w:val="20"/>
        </w:rPr>
        <w:t xml:space="preserve">, </w:t>
      </w:r>
      <w:r w:rsidRPr="00922C2E">
        <w:rPr>
          <w:rFonts w:cs="Arial"/>
          <w:color w:val="000000"/>
          <w:szCs w:val="20"/>
        </w:rPr>
        <w:t>należy wykonać jako gładkie i łatwo zmywalne.</w:t>
      </w:r>
      <w:r>
        <w:rPr>
          <w:rFonts w:cs="Arial"/>
          <w:color w:val="000000"/>
          <w:szCs w:val="20"/>
        </w:rPr>
        <w:t xml:space="preserve"> </w:t>
      </w:r>
      <w:r w:rsidRPr="00922C2E">
        <w:rPr>
          <w:rFonts w:cs="Arial"/>
          <w:color w:val="000000"/>
          <w:szCs w:val="20"/>
        </w:rPr>
        <w:t>Na kraw</w:t>
      </w:r>
      <w:r>
        <w:rPr>
          <w:rFonts w:cs="Arial"/>
          <w:color w:val="000000"/>
          <w:szCs w:val="20"/>
        </w:rPr>
        <w:t>ę</w:t>
      </w:r>
      <w:r w:rsidRPr="00922C2E">
        <w:rPr>
          <w:rFonts w:cs="Arial"/>
          <w:color w:val="000000"/>
          <w:szCs w:val="20"/>
        </w:rPr>
        <w:t xml:space="preserve">dziach wypukłych ścian i ościeżach należy osadzić narożniki ochronne </w:t>
      </w:r>
      <w:r>
        <w:rPr>
          <w:rFonts w:cs="Arial"/>
          <w:color w:val="000000"/>
          <w:szCs w:val="20"/>
        </w:rPr>
        <w:t xml:space="preserve">z </w:t>
      </w:r>
      <w:r w:rsidRPr="00922C2E">
        <w:rPr>
          <w:rFonts w:cs="Arial"/>
          <w:color w:val="000000"/>
          <w:szCs w:val="20"/>
        </w:rPr>
        <w:t>kątownika. W korytarzach łatwo zmywalne wykończenie do wys. min. 1.5 m.</w:t>
      </w:r>
    </w:p>
    <w:p w:rsidR="00922C2E" w:rsidRDefault="00922C2E" w:rsidP="00922C2E">
      <w:pPr>
        <w:rPr>
          <w:rFonts w:cs="Arial"/>
          <w:color w:val="000000"/>
          <w:szCs w:val="20"/>
        </w:rPr>
      </w:pPr>
      <w:r w:rsidRPr="00922C2E">
        <w:rPr>
          <w:rFonts w:cs="Arial"/>
          <w:color w:val="000000"/>
          <w:szCs w:val="20"/>
        </w:rPr>
        <w:t>elewacja budynku - kolorystyk budowli ustalono jako stonowana z wyr</w:t>
      </w:r>
      <w:r>
        <w:rPr>
          <w:rFonts w:cs="Arial"/>
          <w:color w:val="000000"/>
          <w:szCs w:val="20"/>
        </w:rPr>
        <w:t>ó</w:t>
      </w:r>
      <w:r w:rsidRPr="00922C2E">
        <w:rPr>
          <w:rFonts w:cs="Arial"/>
          <w:color w:val="000000"/>
          <w:szCs w:val="20"/>
        </w:rPr>
        <w:t>żnieniem, cok</w:t>
      </w:r>
      <w:r>
        <w:rPr>
          <w:rFonts w:cs="Arial"/>
          <w:color w:val="000000"/>
          <w:szCs w:val="20"/>
        </w:rPr>
        <w:t>ół</w:t>
      </w:r>
      <w:r w:rsidRPr="00922C2E">
        <w:rPr>
          <w:rFonts w:cs="Arial"/>
          <w:color w:val="000000"/>
          <w:szCs w:val="20"/>
        </w:rPr>
        <w:t xml:space="preserve"> budynku wykończony p</w:t>
      </w:r>
      <w:r>
        <w:rPr>
          <w:rFonts w:cs="Arial"/>
          <w:color w:val="000000"/>
          <w:szCs w:val="20"/>
        </w:rPr>
        <w:t>ł</w:t>
      </w:r>
      <w:r w:rsidRPr="00922C2E">
        <w:rPr>
          <w:rFonts w:cs="Arial"/>
          <w:color w:val="000000"/>
          <w:szCs w:val="20"/>
        </w:rPr>
        <w:t>ytk</w:t>
      </w:r>
      <w:r>
        <w:rPr>
          <w:rFonts w:cs="Arial"/>
          <w:color w:val="000000"/>
          <w:szCs w:val="20"/>
        </w:rPr>
        <w:t>ą</w:t>
      </w:r>
      <w:r w:rsidRPr="00922C2E">
        <w:rPr>
          <w:rFonts w:cs="Arial"/>
          <w:color w:val="000000"/>
          <w:szCs w:val="20"/>
        </w:rPr>
        <w:t xml:space="preserve"> klinkierowa lub tynkiem mozaikowym (uzgodnić z </w:t>
      </w:r>
      <w:proofErr w:type="spellStart"/>
      <w:r w:rsidRPr="00922C2E">
        <w:rPr>
          <w:rFonts w:cs="Arial"/>
          <w:color w:val="000000"/>
          <w:szCs w:val="20"/>
        </w:rPr>
        <w:t>lnwestorem</w:t>
      </w:r>
      <w:proofErr w:type="spellEnd"/>
      <w:r w:rsidRPr="00922C2E">
        <w:rPr>
          <w:rFonts w:cs="Arial"/>
          <w:color w:val="000000"/>
          <w:szCs w:val="20"/>
        </w:rPr>
        <w:t>). Elewacja budynku powinna by</w:t>
      </w:r>
      <w:r>
        <w:rPr>
          <w:rFonts w:cs="Arial"/>
          <w:color w:val="000000"/>
          <w:szCs w:val="20"/>
        </w:rPr>
        <w:t>ć</w:t>
      </w:r>
      <w:r w:rsidRPr="00922C2E">
        <w:rPr>
          <w:rFonts w:cs="Arial"/>
          <w:color w:val="000000"/>
          <w:szCs w:val="20"/>
        </w:rPr>
        <w:t xml:space="preserve"> pokryta tynkiem mineralnym cienkowarstwowym silikonowym.</w:t>
      </w:r>
      <w:r>
        <w:rPr>
          <w:rFonts w:cs="Arial"/>
          <w:color w:val="000000"/>
          <w:szCs w:val="20"/>
        </w:rPr>
        <w:t xml:space="preserve"> </w:t>
      </w:r>
      <w:r w:rsidRPr="00922C2E">
        <w:rPr>
          <w:rFonts w:cs="Arial"/>
          <w:color w:val="000000"/>
          <w:szCs w:val="20"/>
        </w:rPr>
        <w:t xml:space="preserve">Kolor elewacji ustalić z </w:t>
      </w:r>
      <w:proofErr w:type="spellStart"/>
      <w:r w:rsidRPr="00922C2E">
        <w:rPr>
          <w:rFonts w:cs="Arial"/>
          <w:color w:val="000000"/>
          <w:szCs w:val="20"/>
        </w:rPr>
        <w:t>lnwestorem</w:t>
      </w:r>
      <w:proofErr w:type="spellEnd"/>
      <w:r>
        <w:rPr>
          <w:rFonts w:cs="Arial"/>
          <w:color w:val="000000"/>
          <w:szCs w:val="20"/>
        </w:rPr>
        <w:t>.</w:t>
      </w:r>
    </w:p>
    <w:p w:rsidR="00922C2E" w:rsidRDefault="00922C2E" w:rsidP="00922C2E">
      <w:pPr>
        <w:rPr>
          <w:rFonts w:cs="Arial"/>
          <w:color w:val="000000"/>
          <w:szCs w:val="20"/>
        </w:rPr>
      </w:pPr>
      <w:r w:rsidRPr="00922C2E">
        <w:rPr>
          <w:rFonts w:cs="Arial"/>
          <w:color w:val="000000"/>
          <w:szCs w:val="20"/>
        </w:rPr>
        <w:t>stolarka okienna i drzwiowa -</w:t>
      </w:r>
      <w:r>
        <w:rPr>
          <w:rFonts w:cs="Arial"/>
          <w:color w:val="000000"/>
          <w:szCs w:val="20"/>
        </w:rPr>
        <w:t xml:space="preserve"> </w:t>
      </w:r>
      <w:r w:rsidRPr="00922C2E">
        <w:rPr>
          <w:rFonts w:cs="Arial"/>
          <w:color w:val="000000"/>
          <w:szCs w:val="20"/>
        </w:rPr>
        <w:t>okna z profili PCV o wsp</w:t>
      </w:r>
      <w:r>
        <w:rPr>
          <w:rFonts w:cs="Arial"/>
          <w:color w:val="000000"/>
          <w:szCs w:val="20"/>
        </w:rPr>
        <w:t>ół</w:t>
      </w:r>
      <w:r w:rsidRPr="00922C2E">
        <w:rPr>
          <w:rFonts w:cs="Arial"/>
          <w:color w:val="000000"/>
          <w:szCs w:val="20"/>
        </w:rPr>
        <w:t>czynniku min. U=0,9 (W/m</w:t>
      </w:r>
      <w:r w:rsidRPr="00922C2E">
        <w:rPr>
          <w:rFonts w:cs="Arial"/>
          <w:color w:val="000000"/>
          <w:szCs w:val="20"/>
          <w:vertAlign w:val="superscript"/>
        </w:rPr>
        <w:t>2</w:t>
      </w:r>
      <w:r w:rsidRPr="00922C2E">
        <w:rPr>
          <w:rFonts w:cs="Arial"/>
          <w:color w:val="000000"/>
          <w:szCs w:val="20"/>
        </w:rPr>
        <w:t>K) w regulowane nawiewniki powietrza w g</w:t>
      </w:r>
      <w:r>
        <w:rPr>
          <w:rFonts w:cs="Arial"/>
          <w:color w:val="000000"/>
          <w:szCs w:val="20"/>
        </w:rPr>
        <w:t>ó</w:t>
      </w:r>
      <w:r w:rsidRPr="00922C2E">
        <w:rPr>
          <w:rFonts w:cs="Arial"/>
          <w:color w:val="000000"/>
          <w:szCs w:val="20"/>
        </w:rPr>
        <w:t>rnej cz</w:t>
      </w:r>
      <w:r>
        <w:rPr>
          <w:rFonts w:cs="Arial"/>
          <w:color w:val="000000"/>
          <w:szCs w:val="20"/>
        </w:rPr>
        <w:t>ęś</w:t>
      </w:r>
      <w:r w:rsidRPr="00922C2E">
        <w:rPr>
          <w:rFonts w:cs="Arial"/>
          <w:color w:val="000000"/>
          <w:szCs w:val="20"/>
        </w:rPr>
        <w:t>ci ramy. Nawiewniki o długości min. 30cm. Drzwi wewn</w:t>
      </w:r>
      <w:r>
        <w:rPr>
          <w:rFonts w:cs="Arial"/>
          <w:color w:val="000000"/>
          <w:szCs w:val="20"/>
        </w:rPr>
        <w:t>ę</w:t>
      </w:r>
      <w:r w:rsidRPr="00922C2E">
        <w:rPr>
          <w:rFonts w:cs="Arial"/>
          <w:color w:val="000000"/>
          <w:szCs w:val="20"/>
        </w:rPr>
        <w:t>trzne przylgowe, okleinowane pełne. Przy doborze drzwi wewn</w:t>
      </w:r>
      <w:r w:rsidR="00D74DAB">
        <w:rPr>
          <w:rFonts w:cs="Arial"/>
          <w:color w:val="000000"/>
          <w:szCs w:val="20"/>
        </w:rPr>
        <w:t>ę</w:t>
      </w:r>
      <w:r w:rsidRPr="00922C2E">
        <w:rPr>
          <w:rFonts w:cs="Arial"/>
          <w:color w:val="000000"/>
          <w:szCs w:val="20"/>
        </w:rPr>
        <w:t xml:space="preserve">trznych </w:t>
      </w:r>
      <w:r w:rsidR="00D74DAB" w:rsidRPr="00922C2E">
        <w:rPr>
          <w:rFonts w:cs="Arial"/>
          <w:color w:val="000000"/>
          <w:szCs w:val="20"/>
        </w:rPr>
        <w:t>należy</w:t>
      </w:r>
      <w:r w:rsidRPr="00922C2E">
        <w:rPr>
          <w:rFonts w:cs="Arial"/>
          <w:color w:val="000000"/>
          <w:szCs w:val="20"/>
        </w:rPr>
        <w:t xml:space="preserve"> </w:t>
      </w:r>
      <w:r w:rsidR="00D74DAB" w:rsidRPr="00922C2E">
        <w:rPr>
          <w:rFonts w:cs="Arial"/>
          <w:color w:val="000000"/>
          <w:szCs w:val="20"/>
        </w:rPr>
        <w:t>zwr</w:t>
      </w:r>
      <w:r w:rsidR="00D74DAB">
        <w:rPr>
          <w:rFonts w:cs="Arial"/>
          <w:color w:val="000000"/>
          <w:szCs w:val="20"/>
        </w:rPr>
        <w:t>ó</w:t>
      </w:r>
      <w:r w:rsidR="00D74DAB" w:rsidRPr="00922C2E">
        <w:rPr>
          <w:rFonts w:cs="Arial"/>
          <w:color w:val="000000"/>
          <w:szCs w:val="20"/>
        </w:rPr>
        <w:t>cić</w:t>
      </w:r>
      <w:r w:rsidRPr="00922C2E">
        <w:rPr>
          <w:rFonts w:cs="Arial"/>
          <w:color w:val="000000"/>
          <w:szCs w:val="20"/>
        </w:rPr>
        <w:t xml:space="preserve"> uwag</w:t>
      </w:r>
      <w:r w:rsidR="00D74DAB">
        <w:rPr>
          <w:rFonts w:cs="Arial"/>
          <w:color w:val="000000"/>
          <w:szCs w:val="20"/>
        </w:rPr>
        <w:t>ę</w:t>
      </w:r>
      <w:r w:rsidRPr="00922C2E">
        <w:rPr>
          <w:rFonts w:cs="Arial"/>
          <w:color w:val="000000"/>
          <w:szCs w:val="20"/>
        </w:rPr>
        <w:t xml:space="preserve"> na </w:t>
      </w:r>
      <w:r w:rsidR="00D74DAB" w:rsidRPr="00922C2E">
        <w:rPr>
          <w:rFonts w:cs="Arial"/>
          <w:color w:val="000000"/>
          <w:szCs w:val="20"/>
        </w:rPr>
        <w:t>odporność</w:t>
      </w:r>
      <w:r w:rsidRPr="00922C2E">
        <w:rPr>
          <w:rFonts w:cs="Arial"/>
          <w:color w:val="000000"/>
          <w:szCs w:val="20"/>
        </w:rPr>
        <w:t xml:space="preserve"> ogniow</w:t>
      </w:r>
      <w:r w:rsidR="00D74DAB">
        <w:rPr>
          <w:rFonts w:cs="Arial"/>
          <w:color w:val="000000"/>
          <w:szCs w:val="20"/>
        </w:rPr>
        <w:t xml:space="preserve">ą </w:t>
      </w:r>
      <w:r w:rsidRPr="00922C2E">
        <w:rPr>
          <w:rFonts w:cs="Arial"/>
          <w:color w:val="000000"/>
          <w:szCs w:val="20"/>
        </w:rPr>
        <w:t xml:space="preserve">zastosowanej stolarki. Drzwi do WC z nawiewem w </w:t>
      </w:r>
      <w:r w:rsidR="00D74DAB" w:rsidRPr="00922C2E">
        <w:rPr>
          <w:rFonts w:cs="Arial"/>
          <w:color w:val="000000"/>
          <w:szCs w:val="20"/>
        </w:rPr>
        <w:t>cz</w:t>
      </w:r>
      <w:r w:rsidR="00D74DAB">
        <w:rPr>
          <w:rFonts w:cs="Arial"/>
          <w:color w:val="000000"/>
          <w:szCs w:val="20"/>
        </w:rPr>
        <w:t>ę</w:t>
      </w:r>
      <w:r w:rsidR="00D74DAB" w:rsidRPr="00922C2E">
        <w:rPr>
          <w:rFonts w:cs="Arial"/>
          <w:color w:val="000000"/>
          <w:szCs w:val="20"/>
        </w:rPr>
        <w:t>ści</w:t>
      </w:r>
      <w:r w:rsidRPr="00922C2E">
        <w:rPr>
          <w:rFonts w:cs="Arial"/>
          <w:color w:val="000000"/>
          <w:szCs w:val="20"/>
        </w:rPr>
        <w:t xml:space="preserve"> dolnej o pow. 200 cm</w:t>
      </w:r>
      <w:r w:rsidRPr="00D74DAB">
        <w:rPr>
          <w:rFonts w:cs="Arial"/>
          <w:color w:val="000000"/>
          <w:szCs w:val="20"/>
          <w:vertAlign w:val="superscript"/>
        </w:rPr>
        <w:t>2</w:t>
      </w:r>
      <w:r w:rsidRPr="00922C2E">
        <w:rPr>
          <w:rFonts w:cs="Arial"/>
          <w:color w:val="000000"/>
          <w:szCs w:val="20"/>
        </w:rPr>
        <w:t xml:space="preserve">, zaopatrzone w samozamykacze. W oknach </w:t>
      </w:r>
      <w:r w:rsidR="00D74DAB" w:rsidRPr="00922C2E">
        <w:rPr>
          <w:rFonts w:cs="Arial"/>
          <w:color w:val="000000"/>
          <w:szCs w:val="20"/>
        </w:rPr>
        <w:t>świetlicy</w:t>
      </w:r>
      <w:r w:rsidRPr="00922C2E">
        <w:rPr>
          <w:rFonts w:cs="Arial"/>
          <w:color w:val="000000"/>
          <w:szCs w:val="20"/>
        </w:rPr>
        <w:t xml:space="preserve"> </w:t>
      </w:r>
      <w:r w:rsidR="00D74DAB" w:rsidRPr="00922C2E">
        <w:rPr>
          <w:rFonts w:cs="Arial"/>
          <w:color w:val="000000"/>
          <w:szCs w:val="20"/>
        </w:rPr>
        <w:t>należy</w:t>
      </w:r>
      <w:r w:rsidRPr="00922C2E">
        <w:rPr>
          <w:rFonts w:cs="Arial"/>
          <w:color w:val="000000"/>
          <w:szCs w:val="20"/>
        </w:rPr>
        <w:t xml:space="preserve"> </w:t>
      </w:r>
      <w:r w:rsidR="00D74DAB" w:rsidRPr="00922C2E">
        <w:rPr>
          <w:rFonts w:cs="Arial"/>
          <w:color w:val="000000"/>
          <w:szCs w:val="20"/>
        </w:rPr>
        <w:t>przewidzieć</w:t>
      </w:r>
      <w:r w:rsidRPr="00922C2E">
        <w:rPr>
          <w:rFonts w:cs="Arial"/>
          <w:color w:val="000000"/>
          <w:szCs w:val="20"/>
        </w:rPr>
        <w:t xml:space="preserve"> rolety</w:t>
      </w:r>
      <w:r w:rsidR="00D74DAB">
        <w:rPr>
          <w:rFonts w:cs="Arial"/>
          <w:color w:val="000000"/>
          <w:szCs w:val="20"/>
        </w:rPr>
        <w:t xml:space="preserve"> </w:t>
      </w:r>
      <w:r w:rsidRPr="00922C2E">
        <w:rPr>
          <w:rFonts w:cs="Arial"/>
          <w:color w:val="000000"/>
          <w:szCs w:val="20"/>
        </w:rPr>
        <w:t>zewn</w:t>
      </w:r>
      <w:r w:rsidR="00D74DAB">
        <w:rPr>
          <w:rFonts w:cs="Arial"/>
          <w:color w:val="000000"/>
          <w:szCs w:val="20"/>
        </w:rPr>
        <w:t>ę</w:t>
      </w:r>
      <w:r w:rsidRPr="00922C2E">
        <w:rPr>
          <w:rFonts w:cs="Arial"/>
          <w:color w:val="000000"/>
          <w:szCs w:val="20"/>
        </w:rPr>
        <w:t>trzne regulowane r</w:t>
      </w:r>
      <w:r w:rsidR="00D74DAB">
        <w:rPr>
          <w:rFonts w:cs="Arial"/>
          <w:color w:val="000000"/>
          <w:szCs w:val="20"/>
        </w:rPr>
        <w:t>o</w:t>
      </w:r>
      <w:r w:rsidRPr="00922C2E">
        <w:rPr>
          <w:rFonts w:cs="Arial"/>
          <w:color w:val="000000"/>
          <w:szCs w:val="20"/>
        </w:rPr>
        <w:t xml:space="preserve">cznie do zaciemnienia </w:t>
      </w:r>
      <w:r w:rsidR="00D74DAB" w:rsidRPr="00922C2E">
        <w:rPr>
          <w:rFonts w:cs="Arial"/>
          <w:color w:val="000000"/>
          <w:szCs w:val="20"/>
        </w:rPr>
        <w:t>pomieszczeń</w:t>
      </w:r>
      <w:r w:rsidRPr="00922C2E">
        <w:rPr>
          <w:rFonts w:cs="Arial"/>
          <w:color w:val="000000"/>
          <w:szCs w:val="20"/>
        </w:rPr>
        <w:t xml:space="preserve">. </w:t>
      </w:r>
      <w:r w:rsidR="00D74DAB" w:rsidRPr="00922C2E">
        <w:rPr>
          <w:rFonts w:cs="Arial"/>
          <w:color w:val="000000"/>
          <w:szCs w:val="20"/>
        </w:rPr>
        <w:t>Skrzydło</w:t>
      </w:r>
      <w:r w:rsidRPr="00922C2E">
        <w:rPr>
          <w:rFonts w:cs="Arial"/>
          <w:color w:val="000000"/>
          <w:szCs w:val="20"/>
        </w:rPr>
        <w:t xml:space="preserve"> drzwi </w:t>
      </w:r>
      <w:r w:rsidR="00D74DAB" w:rsidRPr="00922C2E">
        <w:rPr>
          <w:rFonts w:cs="Arial"/>
          <w:color w:val="000000"/>
          <w:szCs w:val="20"/>
        </w:rPr>
        <w:t>wejściowych</w:t>
      </w:r>
      <w:r w:rsidRPr="00922C2E">
        <w:rPr>
          <w:rFonts w:cs="Arial"/>
          <w:color w:val="000000"/>
          <w:szCs w:val="20"/>
        </w:rPr>
        <w:t xml:space="preserve"> - </w:t>
      </w:r>
      <w:proofErr w:type="spellStart"/>
      <w:r w:rsidRPr="00922C2E">
        <w:rPr>
          <w:rFonts w:cs="Arial"/>
          <w:color w:val="000000"/>
          <w:szCs w:val="20"/>
        </w:rPr>
        <w:t>termoizolowana</w:t>
      </w:r>
      <w:proofErr w:type="spellEnd"/>
      <w:r w:rsidRPr="00922C2E">
        <w:rPr>
          <w:rFonts w:cs="Arial"/>
          <w:color w:val="000000"/>
          <w:szCs w:val="20"/>
        </w:rPr>
        <w:t xml:space="preserve"> </w:t>
      </w:r>
      <w:r w:rsidR="00D74DAB" w:rsidRPr="00922C2E">
        <w:rPr>
          <w:rFonts w:cs="Arial"/>
          <w:color w:val="000000"/>
          <w:szCs w:val="20"/>
        </w:rPr>
        <w:t>płyta</w:t>
      </w:r>
      <w:r w:rsidRPr="00922C2E">
        <w:rPr>
          <w:rFonts w:cs="Arial"/>
          <w:color w:val="000000"/>
          <w:szCs w:val="20"/>
        </w:rPr>
        <w:t xml:space="preserve"> wielowarstwowa </w:t>
      </w:r>
      <w:r w:rsidR="00D74DAB" w:rsidRPr="00922C2E">
        <w:rPr>
          <w:rFonts w:cs="Arial"/>
          <w:color w:val="000000"/>
          <w:szCs w:val="20"/>
        </w:rPr>
        <w:t>wypełniona</w:t>
      </w:r>
      <w:r w:rsidRPr="00922C2E">
        <w:rPr>
          <w:rFonts w:cs="Arial"/>
          <w:color w:val="000000"/>
          <w:szCs w:val="20"/>
        </w:rPr>
        <w:t xml:space="preserve"> </w:t>
      </w:r>
      <w:r w:rsidR="00D74DAB" w:rsidRPr="00922C2E">
        <w:rPr>
          <w:rFonts w:cs="Arial"/>
          <w:color w:val="000000"/>
          <w:szCs w:val="20"/>
        </w:rPr>
        <w:t>materiałem</w:t>
      </w:r>
      <w:r w:rsidRPr="00922C2E">
        <w:rPr>
          <w:rFonts w:cs="Arial"/>
          <w:color w:val="000000"/>
          <w:szCs w:val="20"/>
        </w:rPr>
        <w:t xml:space="preserve"> izolacyjnym. </w:t>
      </w:r>
      <w:r w:rsidR="00D74DAB" w:rsidRPr="00922C2E">
        <w:rPr>
          <w:rFonts w:cs="Arial"/>
          <w:color w:val="000000"/>
          <w:szCs w:val="20"/>
        </w:rPr>
        <w:t>Podwyższona</w:t>
      </w:r>
      <w:r w:rsidRPr="00922C2E">
        <w:rPr>
          <w:rFonts w:cs="Arial"/>
          <w:color w:val="000000"/>
          <w:szCs w:val="20"/>
        </w:rPr>
        <w:t xml:space="preserve"> funkcja </w:t>
      </w:r>
      <w:r w:rsidR="00D74DAB" w:rsidRPr="00922C2E">
        <w:rPr>
          <w:rFonts w:cs="Arial"/>
          <w:color w:val="000000"/>
          <w:szCs w:val="20"/>
        </w:rPr>
        <w:t>antywłamaniowości</w:t>
      </w:r>
      <w:r w:rsidRPr="00922C2E">
        <w:rPr>
          <w:rFonts w:cs="Arial"/>
          <w:color w:val="000000"/>
          <w:szCs w:val="20"/>
        </w:rPr>
        <w:t xml:space="preserve"> - od strony zawias</w:t>
      </w:r>
      <w:r w:rsidR="00D74DAB">
        <w:rPr>
          <w:rFonts w:cs="Arial"/>
          <w:color w:val="000000"/>
          <w:szCs w:val="20"/>
        </w:rPr>
        <w:t>ó</w:t>
      </w:r>
      <w:r w:rsidRPr="00922C2E">
        <w:rPr>
          <w:rFonts w:cs="Arial"/>
          <w:color w:val="000000"/>
          <w:szCs w:val="20"/>
        </w:rPr>
        <w:t xml:space="preserve">w listwa z bolcami </w:t>
      </w:r>
      <w:proofErr w:type="spellStart"/>
      <w:r w:rsidRPr="00922C2E">
        <w:rPr>
          <w:rFonts w:cs="Arial"/>
          <w:color w:val="000000"/>
          <w:szCs w:val="20"/>
        </w:rPr>
        <w:t>anty-</w:t>
      </w:r>
      <w:r w:rsidR="00D74DAB" w:rsidRPr="00922C2E">
        <w:rPr>
          <w:rFonts w:cs="Arial"/>
          <w:color w:val="000000"/>
          <w:szCs w:val="20"/>
        </w:rPr>
        <w:t>wyważeniowymi</w:t>
      </w:r>
      <w:proofErr w:type="spellEnd"/>
      <w:r w:rsidRPr="00922C2E">
        <w:rPr>
          <w:rFonts w:cs="Arial"/>
          <w:color w:val="000000"/>
          <w:szCs w:val="20"/>
        </w:rPr>
        <w:t xml:space="preserve">, dwie </w:t>
      </w:r>
      <w:r w:rsidR="00D74DAB" w:rsidRPr="00922C2E">
        <w:rPr>
          <w:rFonts w:cs="Arial"/>
          <w:color w:val="000000"/>
          <w:szCs w:val="20"/>
        </w:rPr>
        <w:t>wkładki</w:t>
      </w:r>
      <w:r w:rsidRPr="00922C2E">
        <w:rPr>
          <w:rFonts w:cs="Arial"/>
          <w:color w:val="000000"/>
          <w:szCs w:val="20"/>
        </w:rPr>
        <w:t xml:space="preserve"> patentowe. Pr</w:t>
      </w:r>
      <w:r w:rsidR="00D74DAB">
        <w:rPr>
          <w:rFonts w:cs="Arial"/>
          <w:color w:val="000000"/>
          <w:szCs w:val="20"/>
        </w:rPr>
        <w:t>ó</w:t>
      </w:r>
      <w:r w:rsidRPr="00922C2E">
        <w:rPr>
          <w:rFonts w:cs="Arial"/>
          <w:color w:val="000000"/>
          <w:szCs w:val="20"/>
        </w:rPr>
        <w:t xml:space="preserve">g - aluminium, odporne na </w:t>
      </w:r>
      <w:r w:rsidR="00D74DAB" w:rsidRPr="00922C2E">
        <w:rPr>
          <w:rFonts w:cs="Arial"/>
          <w:color w:val="000000"/>
          <w:szCs w:val="20"/>
        </w:rPr>
        <w:t>ścieranie</w:t>
      </w:r>
      <w:r w:rsidRPr="00922C2E">
        <w:rPr>
          <w:rFonts w:cs="Arial"/>
          <w:color w:val="000000"/>
          <w:szCs w:val="20"/>
        </w:rPr>
        <w:t xml:space="preserve"> i inne uszkodzenia mechaniczne.</w:t>
      </w:r>
    </w:p>
    <w:p w:rsidR="0063723C" w:rsidRDefault="007739F4" w:rsidP="00D208D0">
      <w:pPr>
        <w:rPr>
          <w:u w:val="single"/>
        </w:rPr>
      </w:pPr>
      <w:r>
        <w:rPr>
          <w:u w:val="single"/>
        </w:rPr>
        <w:t>Na</w:t>
      </w:r>
      <w:r w:rsidRPr="007739F4">
        <w:rPr>
          <w:u w:val="single"/>
        </w:rPr>
        <w:t xml:space="preserve"> terenie działki:</w:t>
      </w:r>
    </w:p>
    <w:p w:rsidR="007739F4" w:rsidRPr="007739F4" w:rsidRDefault="007739F4" w:rsidP="007739F4">
      <w:r w:rsidRPr="007739F4">
        <w:t xml:space="preserve">1. Prace ziemne i wykonanie płyty pod zbiornik gazu; </w:t>
      </w:r>
    </w:p>
    <w:p w:rsidR="007739F4" w:rsidRPr="007739F4" w:rsidRDefault="007739F4" w:rsidP="007739F4">
      <w:r w:rsidRPr="007739F4">
        <w:t>2. Montaż zbiornika gazu i wykonanie wewnątrz działkowych instalacji sanitarnych;</w:t>
      </w:r>
    </w:p>
    <w:p w:rsidR="007739F4" w:rsidRPr="007739F4" w:rsidRDefault="007739F4" w:rsidP="007739F4">
      <w:r w:rsidRPr="007739F4">
        <w:t xml:space="preserve">3. Wyrównanie terenu po pracach ziemnych, </w:t>
      </w:r>
      <w:proofErr w:type="spellStart"/>
      <w:r w:rsidRPr="007739F4">
        <w:t>obsypka</w:t>
      </w:r>
      <w:proofErr w:type="spellEnd"/>
      <w:r w:rsidRPr="007739F4">
        <w:t xml:space="preserve"> humusem i zasianie trawy;</w:t>
      </w:r>
    </w:p>
    <w:p w:rsidR="007739F4" w:rsidRDefault="007739F4" w:rsidP="007739F4">
      <w:r w:rsidRPr="007739F4">
        <w:t>4. Prace porządkowe</w:t>
      </w:r>
      <w:r w:rsidR="00010AD3">
        <w:t>;</w:t>
      </w:r>
    </w:p>
    <w:p w:rsidR="00010AD3" w:rsidRDefault="00010AD3" w:rsidP="007739F4">
      <w:r>
        <w:t>5. Wykonanie opaski wokół budynku.</w:t>
      </w:r>
    </w:p>
    <w:p w:rsidR="005C25B4" w:rsidRDefault="009C04CA" w:rsidP="009C04CA">
      <w:pPr>
        <w:rPr>
          <w:b/>
          <w:bCs/>
        </w:rPr>
      </w:pPr>
      <w:r w:rsidRPr="009C04CA">
        <w:rPr>
          <w:b/>
          <w:bCs/>
        </w:rPr>
        <w:t xml:space="preserve">Uwaga: </w:t>
      </w:r>
    </w:p>
    <w:p w:rsidR="005C25B4" w:rsidRDefault="005C25B4" w:rsidP="009C04CA">
      <w:pPr>
        <w:rPr>
          <w:b/>
          <w:bCs/>
        </w:rPr>
      </w:pPr>
      <w:r>
        <w:rPr>
          <w:b/>
          <w:bCs/>
        </w:rPr>
        <w:t xml:space="preserve">- </w:t>
      </w:r>
      <w:r w:rsidR="009C04CA" w:rsidRPr="009C04CA">
        <w:rPr>
          <w:b/>
          <w:bCs/>
        </w:rPr>
        <w:t>Montaż pokryć dachowych ściśle wg wytycznych producenta</w:t>
      </w:r>
      <w:r>
        <w:rPr>
          <w:b/>
          <w:bCs/>
        </w:rPr>
        <w:t>;</w:t>
      </w:r>
      <w:r w:rsidR="009C04CA">
        <w:rPr>
          <w:b/>
          <w:bCs/>
        </w:rPr>
        <w:t xml:space="preserve"> </w:t>
      </w:r>
    </w:p>
    <w:p w:rsidR="005C25B4" w:rsidRDefault="005C25B4" w:rsidP="009C04CA">
      <w:pPr>
        <w:rPr>
          <w:b/>
          <w:bCs/>
        </w:rPr>
      </w:pPr>
      <w:r>
        <w:rPr>
          <w:b/>
          <w:bCs/>
        </w:rPr>
        <w:t xml:space="preserve">- </w:t>
      </w:r>
      <w:r w:rsidR="009C04CA" w:rsidRPr="009C04CA">
        <w:rPr>
          <w:b/>
          <w:bCs/>
        </w:rPr>
        <w:t>Sposób przygotowania podłoża i aplikacji ocieplenia i tynku wg technologii</w:t>
      </w:r>
      <w:r w:rsidR="009C04CA">
        <w:rPr>
          <w:b/>
          <w:bCs/>
        </w:rPr>
        <w:t xml:space="preserve"> </w:t>
      </w:r>
      <w:r w:rsidR="009C04CA" w:rsidRPr="009C04CA">
        <w:rPr>
          <w:b/>
          <w:bCs/>
        </w:rPr>
        <w:t>producenta</w:t>
      </w:r>
      <w:r>
        <w:rPr>
          <w:b/>
          <w:bCs/>
        </w:rPr>
        <w:t>;</w:t>
      </w:r>
      <w:r w:rsidR="009C04CA">
        <w:rPr>
          <w:b/>
          <w:bCs/>
        </w:rPr>
        <w:t xml:space="preserve"> </w:t>
      </w:r>
    </w:p>
    <w:p w:rsidR="009C04CA" w:rsidRDefault="005C25B4" w:rsidP="009C04CA">
      <w:pPr>
        <w:rPr>
          <w:b/>
          <w:bCs/>
        </w:rPr>
      </w:pPr>
      <w:r>
        <w:rPr>
          <w:b/>
          <w:bCs/>
        </w:rPr>
        <w:t>- P</w:t>
      </w:r>
      <w:r w:rsidR="009C04CA" w:rsidRPr="009C04CA">
        <w:rPr>
          <w:b/>
          <w:bCs/>
        </w:rPr>
        <w:t>rzebudow</w:t>
      </w:r>
      <w:r>
        <w:rPr>
          <w:b/>
          <w:bCs/>
        </w:rPr>
        <w:t>ę</w:t>
      </w:r>
      <w:r w:rsidR="009C04CA" w:rsidRPr="009C04CA">
        <w:rPr>
          <w:b/>
          <w:bCs/>
        </w:rPr>
        <w:t xml:space="preserve"> instalacji </w:t>
      </w:r>
      <w:proofErr w:type="spellStart"/>
      <w:r w:rsidR="009C04CA" w:rsidRPr="009C04CA">
        <w:rPr>
          <w:b/>
          <w:bCs/>
        </w:rPr>
        <w:t>wod</w:t>
      </w:r>
      <w:proofErr w:type="spellEnd"/>
      <w:r w:rsidR="009C04CA" w:rsidRPr="009C04CA">
        <w:rPr>
          <w:b/>
          <w:bCs/>
        </w:rPr>
        <w:t xml:space="preserve">.- kan. </w:t>
      </w:r>
      <w:r w:rsidRPr="009C04CA">
        <w:rPr>
          <w:b/>
          <w:bCs/>
        </w:rPr>
        <w:t>dostosować do wymagań</w:t>
      </w:r>
      <w:r>
        <w:rPr>
          <w:b/>
          <w:bCs/>
        </w:rPr>
        <w:t xml:space="preserve"> </w:t>
      </w:r>
      <w:r w:rsidRPr="009C04CA">
        <w:rPr>
          <w:b/>
          <w:bCs/>
        </w:rPr>
        <w:t>obowiązujących warunków</w:t>
      </w:r>
      <w:r>
        <w:rPr>
          <w:b/>
          <w:bCs/>
        </w:rPr>
        <w:t xml:space="preserve"> </w:t>
      </w:r>
      <w:r w:rsidRPr="009C04CA">
        <w:rPr>
          <w:b/>
          <w:bCs/>
        </w:rPr>
        <w:t>technicznych</w:t>
      </w:r>
      <w:r>
        <w:rPr>
          <w:b/>
          <w:bCs/>
        </w:rPr>
        <w:t>, s</w:t>
      </w:r>
      <w:r w:rsidR="009C04CA" w:rsidRPr="009C04CA">
        <w:rPr>
          <w:b/>
          <w:bCs/>
        </w:rPr>
        <w:t>posób dostosowania określić w drodze projektu i na podstawie uzgodnień</w:t>
      </w:r>
      <w:r>
        <w:rPr>
          <w:b/>
          <w:bCs/>
        </w:rPr>
        <w:t>;</w:t>
      </w:r>
    </w:p>
    <w:p w:rsidR="005C25B4" w:rsidRDefault="005C25B4" w:rsidP="009C04CA">
      <w:pPr>
        <w:rPr>
          <w:b/>
          <w:bCs/>
        </w:rPr>
      </w:pPr>
      <w:r>
        <w:rPr>
          <w:b/>
          <w:bCs/>
        </w:rPr>
        <w:t>-</w:t>
      </w:r>
      <w:r w:rsidRPr="005C25B4">
        <w:t xml:space="preserve"> </w:t>
      </w:r>
      <w:r w:rsidRPr="005C25B4">
        <w:rPr>
          <w:b/>
          <w:bCs/>
        </w:rPr>
        <w:t>Kolorystyk</w:t>
      </w:r>
      <w:r>
        <w:rPr>
          <w:b/>
          <w:bCs/>
        </w:rPr>
        <w:t>ę budynku</w:t>
      </w:r>
      <w:r w:rsidRPr="005C25B4">
        <w:rPr>
          <w:b/>
          <w:bCs/>
        </w:rPr>
        <w:t xml:space="preserve"> </w:t>
      </w:r>
      <w:r>
        <w:rPr>
          <w:b/>
          <w:bCs/>
        </w:rPr>
        <w:t xml:space="preserve">dostosować </w:t>
      </w:r>
      <w:r w:rsidRPr="005C25B4">
        <w:rPr>
          <w:b/>
          <w:bCs/>
        </w:rPr>
        <w:t>wg uzgodnień</w:t>
      </w:r>
      <w:r>
        <w:rPr>
          <w:b/>
          <w:bCs/>
        </w:rPr>
        <w:t>;</w:t>
      </w:r>
    </w:p>
    <w:p w:rsidR="005C25B4" w:rsidRDefault="005C25B4" w:rsidP="009C04CA">
      <w:pPr>
        <w:rPr>
          <w:b/>
          <w:bCs/>
        </w:rPr>
      </w:pPr>
      <w:r>
        <w:rPr>
          <w:b/>
          <w:bCs/>
        </w:rPr>
        <w:t>-</w:t>
      </w:r>
      <w:r w:rsidRPr="005C25B4">
        <w:t xml:space="preserve"> </w:t>
      </w:r>
      <w:r w:rsidRPr="005C25B4">
        <w:rPr>
          <w:b/>
          <w:bCs/>
        </w:rPr>
        <w:t xml:space="preserve">Montaż </w:t>
      </w:r>
      <w:r>
        <w:rPr>
          <w:b/>
          <w:bCs/>
        </w:rPr>
        <w:t xml:space="preserve">zewnętrznych rolet </w:t>
      </w:r>
      <w:r w:rsidRPr="005C25B4">
        <w:rPr>
          <w:b/>
          <w:bCs/>
        </w:rPr>
        <w:t>wg wytycznych producenta</w:t>
      </w:r>
      <w:r>
        <w:rPr>
          <w:b/>
          <w:bCs/>
        </w:rPr>
        <w:t>;</w:t>
      </w:r>
    </w:p>
    <w:p w:rsidR="005C25B4" w:rsidRPr="009C04CA" w:rsidRDefault="005C25B4" w:rsidP="009C04CA">
      <w:pPr>
        <w:rPr>
          <w:b/>
          <w:bCs/>
        </w:rPr>
      </w:pPr>
      <w:r>
        <w:rPr>
          <w:b/>
          <w:bCs/>
        </w:rPr>
        <w:t>- T</w:t>
      </w:r>
      <w:r w:rsidRPr="005C25B4">
        <w:rPr>
          <w:b/>
          <w:bCs/>
        </w:rPr>
        <w:t>yp i rodzaj okładziny schodów zewnętrznych uzgodnić z zamawiającym</w:t>
      </w:r>
      <w:r>
        <w:rPr>
          <w:b/>
          <w:bCs/>
        </w:rPr>
        <w:t>.</w:t>
      </w:r>
    </w:p>
    <w:p w:rsidR="00BC310C" w:rsidRDefault="00BC310C" w:rsidP="00BC310C">
      <w:pPr>
        <w:pStyle w:val="Nagwek2"/>
        <w:spacing w:line="276" w:lineRule="auto"/>
      </w:pPr>
      <w:bookmarkStart w:id="89" w:name="_Toc111147738"/>
      <w:r>
        <w:t>Uwagi</w:t>
      </w:r>
      <w:bookmarkEnd w:id="89"/>
    </w:p>
    <w:p w:rsidR="00BC310C" w:rsidRDefault="00BC310C" w:rsidP="00BC310C">
      <w:r>
        <w:t xml:space="preserve">Zaprojektowane materiały winny spełniać parametry stawiane Rozporządzeniem Ministra Infrastruktury z dn. 12 kwietnia 2002r. w sprawie warunków technicznych, jakim powinny odpowiadać budynki i ich usytuowanie (Dz. U. z 2019r. poz. 1065, z </w:t>
      </w:r>
      <w:proofErr w:type="spellStart"/>
      <w:r>
        <w:t>późn</w:t>
      </w:r>
      <w:proofErr w:type="spellEnd"/>
      <w:r>
        <w:t>. zm.), w szczególności w zakresie ochrony przeciw pożarowej. Dopuszcza się zmianę opisanych materiałów pod warunkiem uzyskania pisemnej zgody Zamawiającego i w razie potrzeby innych organów.</w:t>
      </w:r>
    </w:p>
    <w:p w:rsidR="00BC310C" w:rsidRPr="00BC310C" w:rsidRDefault="00BC310C" w:rsidP="00BC310C"/>
    <w:p w:rsidR="00BC310C" w:rsidRDefault="00BC310C" w:rsidP="00BC310C">
      <w:pPr>
        <w:pStyle w:val="Nagwek1"/>
        <w:spacing w:line="276" w:lineRule="auto"/>
      </w:pPr>
      <w:bookmarkStart w:id="90" w:name="_Toc111147739"/>
      <w:r w:rsidRPr="00BC310C">
        <w:t>Wymagania dla branż- branża sanitarna</w:t>
      </w:r>
      <w:bookmarkEnd w:id="90"/>
      <w:r w:rsidRPr="00F15D58">
        <w:t xml:space="preserve"> </w:t>
      </w:r>
    </w:p>
    <w:p w:rsidR="00BC310C" w:rsidRDefault="00BC310C" w:rsidP="00BC310C">
      <w:pPr>
        <w:pStyle w:val="Nagwek2"/>
        <w:spacing w:line="276" w:lineRule="auto"/>
      </w:pPr>
      <w:bookmarkStart w:id="91" w:name="_Toc111147740"/>
      <w:r w:rsidRPr="00BC310C">
        <w:t>Ogólne wymagania sanitarne</w:t>
      </w:r>
      <w:bookmarkEnd w:id="91"/>
    </w:p>
    <w:p w:rsidR="00BC310C" w:rsidRPr="00BC310C" w:rsidRDefault="009879CA" w:rsidP="009879CA">
      <w:r>
        <w:t xml:space="preserve">W obiekcie przebudować instalację </w:t>
      </w:r>
      <w:proofErr w:type="spellStart"/>
      <w:r>
        <w:t>c.o</w:t>
      </w:r>
      <w:proofErr w:type="spellEnd"/>
      <w:r>
        <w:t xml:space="preserve">. wraz z grzejnikami, uwzględniając wymianę kotła na opał stały na </w:t>
      </w:r>
      <w:r>
        <w:rPr>
          <w:rFonts w:eastAsia="Goudy Medieval"/>
          <w:lang w:eastAsia="ar-SA"/>
        </w:rPr>
        <w:t>nowoprojektowany kocioł gazowy</w:t>
      </w:r>
      <w:r>
        <w:t xml:space="preserve">. Przebudować instalację </w:t>
      </w:r>
      <w:proofErr w:type="spellStart"/>
      <w:r>
        <w:t>wod</w:t>
      </w:r>
      <w:proofErr w:type="spellEnd"/>
      <w:r>
        <w:t xml:space="preserve">.- kan. </w:t>
      </w:r>
      <w:r w:rsidR="00AD7CC1">
        <w:t>t</w:t>
      </w:r>
      <w:r>
        <w:t xml:space="preserve">oalet oraz kuchni. Dla projektowanego obiektu należy wykonać przyłącze gazowe od </w:t>
      </w:r>
      <w:r w:rsidRPr="009879CA">
        <w:t>projektowanego zbiornika gazu</w:t>
      </w:r>
      <w:r>
        <w:t>.</w:t>
      </w:r>
    </w:p>
    <w:p w:rsidR="00AD7CC1" w:rsidRDefault="00AD7CC1" w:rsidP="00AD7CC1">
      <w:pPr>
        <w:pStyle w:val="Nagwek2"/>
        <w:spacing w:line="276" w:lineRule="auto"/>
      </w:pPr>
      <w:bookmarkStart w:id="92" w:name="_Toc111147741"/>
      <w:r w:rsidRPr="00AD7CC1">
        <w:t>Kontrola jakości</w:t>
      </w:r>
      <w:bookmarkEnd w:id="92"/>
    </w:p>
    <w:p w:rsidR="009C04CA" w:rsidRDefault="00AD7CC1" w:rsidP="00AD7CC1">
      <w:r w:rsidRPr="00AD7CC1">
        <w:t xml:space="preserve">Ogólne zasady kontroli jakości robót podano w pkt. </w:t>
      </w:r>
      <w:r w:rsidRPr="00AD7CC1">
        <w:rPr>
          <w:i/>
          <w:iCs/>
        </w:rPr>
        <w:t>Wymagania zamawiającego w stosunku do przedmiotu zamówienia- wymagania</w:t>
      </w:r>
      <w:r>
        <w:rPr>
          <w:i/>
          <w:iCs/>
        </w:rPr>
        <w:t xml:space="preserve"> </w:t>
      </w:r>
      <w:r w:rsidRPr="00AD7CC1">
        <w:rPr>
          <w:i/>
          <w:iCs/>
        </w:rPr>
        <w:t>ogólne.</w:t>
      </w:r>
      <w:r w:rsidRPr="00AD7CC1">
        <w:t xml:space="preserve"> niniejszego opracowania.</w:t>
      </w:r>
    </w:p>
    <w:p w:rsidR="00AD7CC1" w:rsidRDefault="00AD7CC1" w:rsidP="00AD7CC1">
      <w:pPr>
        <w:pStyle w:val="Nagwek2"/>
        <w:spacing w:line="276" w:lineRule="auto"/>
      </w:pPr>
      <w:bookmarkStart w:id="93" w:name="_Toc111147742"/>
      <w:r w:rsidRPr="00AD7CC1">
        <w:t>Kontrola jakości</w:t>
      </w:r>
      <w:r>
        <w:t xml:space="preserve"> – materiały</w:t>
      </w:r>
      <w:bookmarkEnd w:id="93"/>
    </w:p>
    <w:p w:rsidR="00AD7CC1" w:rsidRDefault="00AD7CC1" w:rsidP="00AD7CC1">
      <w:r>
        <w:t xml:space="preserve">Badanie materiałów użytych do wykonania robót zgodnie z punktem </w:t>
      </w:r>
      <w:r w:rsidRPr="00AD7CC1">
        <w:rPr>
          <w:i/>
          <w:iCs/>
        </w:rPr>
        <w:t>Aktualne uwarunkowania wykonania przedmiotu zamówienia</w:t>
      </w:r>
      <w:r>
        <w:t>. WW. Badanie to następuje poprzez porównanie cech materiałów z wymogami Dokumentacji Budowy i odpowiednich norm materiałowych.</w:t>
      </w:r>
    </w:p>
    <w:p w:rsidR="008C500B" w:rsidRDefault="008C500B" w:rsidP="008C500B">
      <w:pPr>
        <w:pStyle w:val="Nagwek2"/>
        <w:spacing w:line="276" w:lineRule="auto"/>
      </w:pPr>
      <w:bookmarkStart w:id="94" w:name="_Toc111147743"/>
      <w:r w:rsidRPr="00AD7CC1">
        <w:t>Kontrola jakości</w:t>
      </w:r>
      <w:r>
        <w:t xml:space="preserve"> –</w:t>
      </w:r>
      <w:r w:rsidRPr="008C500B">
        <w:t xml:space="preserve"> kontrola jakości wykonanych robót</w:t>
      </w:r>
      <w:bookmarkEnd w:id="94"/>
    </w:p>
    <w:p w:rsidR="008C500B" w:rsidRDefault="008C500B" w:rsidP="008C500B">
      <w:r>
        <w:t>Kontroli jakości wykonanych robót należy dokonać poprzez porównanie wykonania robót z Rysunkami oraz z Warunkami Technicznymi. Kontroli podlega wykonanie instalacji wewnętrznych zgodnie z obowiązującym prawem w odniesieniu do potrzeb Zamawiającego.</w:t>
      </w:r>
    </w:p>
    <w:p w:rsidR="008C500B" w:rsidRDefault="008C500B" w:rsidP="008C500B">
      <w:pPr>
        <w:pStyle w:val="Nagwek2"/>
        <w:spacing w:line="276" w:lineRule="auto"/>
      </w:pPr>
      <w:bookmarkStart w:id="95" w:name="_Toc111147744"/>
      <w:r w:rsidRPr="00AD7CC1">
        <w:t>Kontrola jakości</w:t>
      </w:r>
      <w:r>
        <w:t xml:space="preserve"> –</w:t>
      </w:r>
      <w:r w:rsidRPr="008C500B">
        <w:t xml:space="preserve"> badania jakości robót w czasie budowy</w:t>
      </w:r>
      <w:bookmarkEnd w:id="95"/>
    </w:p>
    <w:p w:rsidR="008C500B" w:rsidRDefault="008C500B" w:rsidP="008C500B">
      <w:r>
        <w:t xml:space="preserve">Badania jakości robót w czasie ich realizacji należy wykonywać zgodnie z wytycznymi właściwych </w:t>
      </w:r>
      <w:proofErr w:type="spellStart"/>
      <w:r>
        <w:t>WTWiOR</w:t>
      </w:r>
      <w:proofErr w:type="spellEnd"/>
      <w:r>
        <w:t xml:space="preserve"> oraz instrukcjami zawartymi w Normach i Aprobatach Technicznych dla materiałów i systemów technologicznych. </w:t>
      </w:r>
    </w:p>
    <w:p w:rsidR="008C500B" w:rsidRDefault="008C500B" w:rsidP="008C500B">
      <w:r>
        <w:t>Kontroli podlega:</w:t>
      </w:r>
    </w:p>
    <w:p w:rsidR="008C500B" w:rsidRDefault="008C500B" w:rsidP="008C500B">
      <w:r>
        <w:t>- szczelność instalacji wodociągowej</w:t>
      </w:r>
      <w:r w:rsidRPr="008C500B">
        <w:t xml:space="preserve"> </w:t>
      </w:r>
      <w:r>
        <w:t>oraz gazowej wraz z zamontowaną armaturą na ciśnienie,</w:t>
      </w:r>
    </w:p>
    <w:p w:rsidR="008C500B" w:rsidRDefault="008C500B" w:rsidP="008C500B">
      <w:r>
        <w:t>- płukanie i dezynfekcja wodociągowej</w:t>
      </w:r>
    </w:p>
    <w:p w:rsidR="008C500B" w:rsidRDefault="008C500B" w:rsidP="008C500B">
      <w:r>
        <w:t xml:space="preserve">- szczelność instalacji kanalizacyjnej i wodociągowej oraz </w:t>
      </w:r>
      <w:r w:rsidR="00C02EE6">
        <w:t>centralnego ogrzewania</w:t>
      </w:r>
      <w:r>
        <w:t>,</w:t>
      </w:r>
    </w:p>
    <w:p w:rsidR="008C500B" w:rsidRDefault="008C500B" w:rsidP="008C500B">
      <w:r>
        <w:t>- szczelność połączeń kanalizacyjnych i wodociągowej</w:t>
      </w:r>
      <w:r w:rsidRPr="008C500B">
        <w:t xml:space="preserve"> </w:t>
      </w:r>
      <w:r>
        <w:t xml:space="preserve">oraz </w:t>
      </w:r>
      <w:r w:rsidR="00C02EE6">
        <w:t>centralnego ogrzewania</w:t>
      </w:r>
      <w:r>
        <w:t>,</w:t>
      </w:r>
    </w:p>
    <w:p w:rsidR="008C500B" w:rsidRDefault="008C500B" w:rsidP="008C500B">
      <w:r>
        <w:t>- sposób prowadzenia przewodów poziomych i pionowych,</w:t>
      </w:r>
    </w:p>
    <w:p w:rsidR="008C500B" w:rsidRDefault="008C500B" w:rsidP="008C500B">
      <w:r>
        <w:t>- elementy kompensacji,</w:t>
      </w:r>
    </w:p>
    <w:p w:rsidR="008C500B" w:rsidRDefault="008C500B" w:rsidP="008C500B">
      <w:r>
        <w:t>- lokalizacja przyborów sanitarnych,</w:t>
      </w:r>
    </w:p>
    <w:p w:rsidR="008C500B" w:rsidRDefault="008C500B" w:rsidP="008C500B">
      <w:r>
        <w:t>- użycie właściwych materiałów i elementów urządzenia,</w:t>
      </w:r>
    </w:p>
    <w:p w:rsidR="008C500B" w:rsidRDefault="008C500B" w:rsidP="008C500B">
      <w:r>
        <w:t>- prawidłowość wykonania połączeń,</w:t>
      </w:r>
    </w:p>
    <w:p w:rsidR="008C500B" w:rsidRDefault="008C500B" w:rsidP="008C500B">
      <w:r>
        <w:t>- jakość zastosowania materiałów uszczelniających,</w:t>
      </w:r>
    </w:p>
    <w:p w:rsidR="008C500B" w:rsidRDefault="008C500B" w:rsidP="008C500B">
      <w:r>
        <w:t>- wielkość spadków przewodów,</w:t>
      </w:r>
    </w:p>
    <w:p w:rsidR="008C500B" w:rsidRDefault="008C500B" w:rsidP="008C500B">
      <w:r>
        <w:t>- odległości przewodów względem siebie i od przegród budowlanych,</w:t>
      </w:r>
    </w:p>
    <w:p w:rsidR="008C500B" w:rsidRDefault="008C500B" w:rsidP="008C500B">
      <w:r>
        <w:t>- prawidłowość wykonania odpowietrzeń,</w:t>
      </w:r>
    </w:p>
    <w:p w:rsidR="008C500B" w:rsidRDefault="008C500B" w:rsidP="008C500B">
      <w:r>
        <w:t>- prawidłowość wykonania podpór przewodów oraz odległości między podporami,</w:t>
      </w:r>
    </w:p>
    <w:p w:rsidR="008C500B" w:rsidRDefault="008C500B" w:rsidP="008C500B">
      <w:r>
        <w:t>- prawidłowość ustawienia wydłużek i armatury,</w:t>
      </w:r>
    </w:p>
    <w:p w:rsidR="008C500B" w:rsidRDefault="008C500B" w:rsidP="008C500B">
      <w:r>
        <w:t>- prawidłowość przeprowadzenia wstępnej regulacji,</w:t>
      </w:r>
    </w:p>
    <w:p w:rsidR="008C500B" w:rsidRDefault="008C500B" w:rsidP="008C500B">
      <w:r>
        <w:t>- prawidłowość zainstalowania przyborów sanitarnych,</w:t>
      </w:r>
    </w:p>
    <w:p w:rsidR="008C500B" w:rsidRPr="00AD7CC1" w:rsidRDefault="008C500B" w:rsidP="008C500B">
      <w:r>
        <w:t>- jakość wykonania izolacji antykorozyjnej i cieplnej</w:t>
      </w:r>
    </w:p>
    <w:p w:rsidR="00AD7CC1" w:rsidRDefault="008C500B" w:rsidP="008C500B">
      <w:r>
        <w:t>Po zakończeniu budowy instalacji wodociągowej i pozytywnych wynikach próby szczelności należy dokonać jej płukania, używając do tego czystej wody. Prędkość przepływu czystej wody powinna być tak dobrana, aby mogła wypłukać wszystkie zanieczyszczenia mechaniczne. Można uznać, że instalacja jest wypłukana, jeżeli wypływająca z niej woda jest przeźroczysta i bezbarwna. Przewody wodociągowe wody pitnej należy poddać dezynfekcji za pomocą roztworów wodnych wapna chlorowanego lub roztworu podchlorynu sodu. Czas trwania dezynfekcji powinien wynosić 24 godziny. Po usunięciu wody zawierającej związki chloru, należy przeprowadzić ponowne płukanie. Dopuszcza się rezygnację z dezynfekcji przewodu, jeżeli wyniki badań bakteriologicznych przewodu, wykonanych w jednostce badawczej do tego upoważnionej, wykażą, że pobrana próbka wody spełnia wymagania dla wody do picia i wody na potrzeby gospodarcze.</w:t>
      </w:r>
    </w:p>
    <w:p w:rsidR="00EF747D" w:rsidRDefault="00EF747D" w:rsidP="00EF747D">
      <w:pPr>
        <w:pStyle w:val="Nagwek2"/>
        <w:spacing w:line="276" w:lineRule="auto"/>
      </w:pPr>
      <w:bookmarkStart w:id="96" w:name="_Toc111147745"/>
      <w:r w:rsidRPr="00AD7CC1">
        <w:t>Kontrola jakości</w:t>
      </w:r>
      <w:r>
        <w:t xml:space="preserve"> –</w:t>
      </w:r>
      <w:r w:rsidRPr="008C500B">
        <w:t xml:space="preserve"> </w:t>
      </w:r>
      <w:r w:rsidRPr="00EF747D">
        <w:t>próby szczelności przewodu wodociągowego</w:t>
      </w:r>
      <w:bookmarkEnd w:id="96"/>
    </w:p>
    <w:p w:rsidR="00EF747D" w:rsidRDefault="00EF747D" w:rsidP="00EF747D">
      <w:r>
        <w:t>W celu sprawdzenia szczelności i wytrzymałości połączeń przewodu należy przeprowadzić próby szczelności. Próby szczelności należy wykonać dla instalacji wodociągowej. Zaleca się przeprowadzić próbę ciśnieniową hydrauliczną, jednakże w przypadkach uzasadnionych względami techniczno-ekonomicznymi można stosować próbę pneumatyczną. Sposób przeprowadzania i pełny zakres wymagań związanych z próbami szczelności są podane w normie.</w:t>
      </w:r>
    </w:p>
    <w:p w:rsidR="00EF747D" w:rsidRDefault="00EF747D" w:rsidP="00EF747D">
      <w:r>
        <w:t xml:space="preserve">Niezależnie od wymagań określonych w normie należy zachować następujące warunki przed przystąpieniem do przeprowadzenia próby szczelności: </w:t>
      </w:r>
    </w:p>
    <w:p w:rsidR="00EF747D" w:rsidRDefault="00EF747D" w:rsidP="00EF747D">
      <w:r>
        <w:t>- zastosowane do budowy przewodu materiały powinny być zgodne z obowiązującymi przepisami i wymaganiami Kontraktu,</w:t>
      </w:r>
    </w:p>
    <w:p w:rsidR="00EF747D" w:rsidRDefault="00EF747D" w:rsidP="00EF747D">
      <w:r>
        <w:t>- odcinki poddawane próbie szczelności powinny mieć wszystkie złącza odkryte oraz w pełni widoczne i dostępne,</w:t>
      </w:r>
    </w:p>
    <w:p w:rsidR="00EF747D" w:rsidRDefault="00EF747D" w:rsidP="00EF747D">
      <w:r>
        <w:t xml:space="preserve">- odcinek przewodu powinien mieć na całej swojej długości stabilny zabezpieczony przed wszelkimi przemieszczeniami – wykonana dokładnie </w:t>
      </w:r>
      <w:proofErr w:type="spellStart"/>
      <w:r>
        <w:t>obsypka</w:t>
      </w:r>
      <w:proofErr w:type="spellEnd"/>
      <w:r>
        <w:t>,</w:t>
      </w:r>
    </w:p>
    <w:p w:rsidR="00EF747D" w:rsidRDefault="00EF747D" w:rsidP="00EF747D">
      <w:r>
        <w:t>- wszelkie odgałęzienia od przewodu powinny być zamknięte,</w:t>
      </w:r>
    </w:p>
    <w:p w:rsidR="00EF747D" w:rsidRDefault="00EF747D" w:rsidP="00EF747D">
      <w:r>
        <w:t>- profil przewodu powinien umożliwiać odpowietrzenie,</w:t>
      </w:r>
    </w:p>
    <w:p w:rsidR="00EF747D" w:rsidRDefault="00EF747D" w:rsidP="00EF747D">
      <w:r>
        <w:t>- należy sprawdzać wizualnie wszystkie badane połączenia.</w:t>
      </w:r>
    </w:p>
    <w:p w:rsidR="00EF747D" w:rsidRDefault="00EF747D" w:rsidP="00EF747D">
      <w:r>
        <w:t>W czasie prowadzenia próby szczelności należy w szczególności przestrzegać następujących warunków:</w:t>
      </w:r>
    </w:p>
    <w:p w:rsidR="00EF747D" w:rsidRDefault="00EF747D" w:rsidP="00EF747D">
      <w:r>
        <w:t>- przewód nie może być nasłoneczniony a zimą temperatura jego powierzchni zewnętrznej nie może być niższa niż 1°C,</w:t>
      </w:r>
    </w:p>
    <w:p w:rsidR="00EF747D" w:rsidRDefault="00EF747D" w:rsidP="00EF747D">
      <w:r>
        <w:t>- napełnianie przewodu powinno odbywać się powoli od niższego punktu,</w:t>
      </w:r>
    </w:p>
    <w:p w:rsidR="00EF747D" w:rsidRDefault="00EF747D" w:rsidP="00EF747D">
      <w:r>
        <w:t>- temperatura wody wykorzystywanej przy próbie ciśnienia nie powinna przekraczać 20°C,</w:t>
      </w:r>
    </w:p>
    <w:p w:rsidR="00EF747D" w:rsidRDefault="00EF747D" w:rsidP="00EF747D">
      <w:r>
        <w:t>- po całkowitym napełnieniu wodą i odpowietrzeniu przewodu należy pozostawić go na 12 godzin w celu ustabilizowania,</w:t>
      </w:r>
    </w:p>
    <w:p w:rsidR="00EF747D" w:rsidRDefault="00EF747D" w:rsidP="00EF747D">
      <w:r>
        <w:t>- po ustabilizowaniu się próbnego ciśnienia wody w przewodzie należy przez okres 30 minut sprawdzać jego poziom,</w:t>
      </w:r>
    </w:p>
    <w:p w:rsidR="00EF747D" w:rsidRDefault="00EF747D" w:rsidP="00EF747D">
      <w:r>
        <w:t>- w wypadku próby pneumatycznej napełnianie przewodu powietrzem powinno się odbywać dwuetapowo z przeprowadzeniem oględzin badanego odcinka między etapami,</w:t>
      </w:r>
    </w:p>
    <w:p w:rsidR="00EF747D" w:rsidRDefault="00EF747D" w:rsidP="00EF747D">
      <w:r>
        <w:t>- po uzyskaniu ciśnienia próbnego należy przewód pozostawić przez okres do 24 godzin dla wyrównania temperatury powietrza wewnątrz przewodu z temperaturą otoczenia i po tym czasie należy przystąpić do kontrolowania ciśnienia (właściwa próba szczelności trwająca nie dłużej niż 24 godziny) w odstępach co 30 minut,</w:t>
      </w:r>
    </w:p>
    <w:p w:rsidR="00EF747D" w:rsidRDefault="00EF747D" w:rsidP="00EF747D">
      <w:r>
        <w:t>- cały przewód może być poddany próbie szczelności dopiero po uzyskaniu pozytywnych wyników prób szczelności poszczególnych jego odcinków oraz po jego zasypaniu, z wyjątkiem miejsc łączenia odcinków,</w:t>
      </w:r>
    </w:p>
    <w:p w:rsidR="00EF747D" w:rsidRDefault="00EF747D" w:rsidP="00EF747D">
      <w:r>
        <w:t xml:space="preserve">Ciśnienie próbne </w:t>
      </w:r>
      <w:proofErr w:type="spellStart"/>
      <w:r>
        <w:t>Pp</w:t>
      </w:r>
      <w:proofErr w:type="spellEnd"/>
      <w:r>
        <w:t xml:space="preserve"> powinno wynosić:</w:t>
      </w:r>
    </w:p>
    <w:p w:rsidR="00EF747D" w:rsidRDefault="00EF747D" w:rsidP="00EF747D">
      <w:r>
        <w:t xml:space="preserve">- dla odcinka przewodu o ciśnieniu roboczym </w:t>
      </w:r>
      <w:proofErr w:type="spellStart"/>
      <w:r>
        <w:t>pr</w:t>
      </w:r>
      <w:proofErr w:type="spellEnd"/>
      <w:r>
        <w:t xml:space="preserve"> do 1 </w:t>
      </w:r>
      <w:proofErr w:type="spellStart"/>
      <w:r>
        <w:t>MPa</w:t>
      </w:r>
      <w:proofErr w:type="spellEnd"/>
    </w:p>
    <w:p w:rsidR="00EF747D" w:rsidRDefault="00EF747D" w:rsidP="00EF747D">
      <w:proofErr w:type="spellStart"/>
      <w:r>
        <w:t>Pp</w:t>
      </w:r>
      <w:proofErr w:type="spellEnd"/>
      <w:r>
        <w:t xml:space="preserve"> = 1,5 </w:t>
      </w:r>
      <w:proofErr w:type="spellStart"/>
      <w:r>
        <w:t>pr</w:t>
      </w:r>
      <w:proofErr w:type="spellEnd"/>
      <w:r>
        <w:t xml:space="preserve"> lecz nie niższe niż 1 </w:t>
      </w:r>
      <w:proofErr w:type="spellStart"/>
      <w:r>
        <w:t>MPa</w:t>
      </w:r>
      <w:proofErr w:type="spellEnd"/>
    </w:p>
    <w:p w:rsidR="00EF747D" w:rsidRDefault="00EF747D" w:rsidP="00EF747D">
      <w:r>
        <w:t xml:space="preserve">- dla odcinka przewodu o ciśnieniu roboczym </w:t>
      </w:r>
      <w:proofErr w:type="spellStart"/>
      <w:r>
        <w:t>pr</w:t>
      </w:r>
      <w:proofErr w:type="spellEnd"/>
      <w:r>
        <w:t xml:space="preserve"> ponad 1 </w:t>
      </w:r>
      <w:proofErr w:type="spellStart"/>
      <w:r>
        <w:t>MPa</w:t>
      </w:r>
      <w:proofErr w:type="spellEnd"/>
    </w:p>
    <w:p w:rsidR="00EF747D" w:rsidRDefault="00EF747D" w:rsidP="00EF747D">
      <w:proofErr w:type="spellStart"/>
      <w:r>
        <w:t>Pp</w:t>
      </w:r>
      <w:proofErr w:type="spellEnd"/>
      <w:r>
        <w:t xml:space="preserve"> = </w:t>
      </w:r>
      <w:proofErr w:type="spellStart"/>
      <w:r>
        <w:t>pr</w:t>
      </w:r>
      <w:proofErr w:type="spellEnd"/>
      <w:r>
        <w:t xml:space="preserve"> + 0,5 </w:t>
      </w:r>
      <w:proofErr w:type="spellStart"/>
      <w:r>
        <w:t>MPa</w:t>
      </w:r>
      <w:proofErr w:type="spellEnd"/>
    </w:p>
    <w:p w:rsidR="00EF747D" w:rsidRPr="00EF747D" w:rsidRDefault="00EF747D" w:rsidP="00EF747D">
      <w:r>
        <w:t>Szczelność odcinka i całego przewodu powinna być sprawdzona zgodnie z obowiązującą normą PN-B-10725: Wodociągi. Przewody zewnętrzne. Wymagania i badania. Po zakończeniu próby szczelności należy zmniejszyć ciśnienie powoli w sposób kontrolowany a przewód powinien być opróżniony z wody. Wyniki prób szczelności powinny być ujęte w protokołach, podpisanych przez przedstawicieli wykonawcy i Inżyniera.</w:t>
      </w:r>
    </w:p>
    <w:p w:rsidR="001E73C0" w:rsidRDefault="001E73C0" w:rsidP="001E73C0">
      <w:pPr>
        <w:pStyle w:val="Nagwek2"/>
        <w:spacing w:line="276" w:lineRule="auto"/>
      </w:pPr>
      <w:bookmarkStart w:id="97" w:name="_Toc111147746"/>
      <w:r w:rsidRPr="00AD7CC1">
        <w:t>Kontrola jakości</w:t>
      </w:r>
      <w:r>
        <w:t xml:space="preserve"> –</w:t>
      </w:r>
      <w:r w:rsidRPr="008C500B">
        <w:t xml:space="preserve"> </w:t>
      </w:r>
      <w:r w:rsidRPr="00EF747D">
        <w:t xml:space="preserve">próby szczelności </w:t>
      </w:r>
      <w:r>
        <w:t xml:space="preserve">instalacji </w:t>
      </w:r>
      <w:r w:rsidRPr="001E73C0">
        <w:t>kanalizacyjnej</w:t>
      </w:r>
      <w:bookmarkEnd w:id="97"/>
    </w:p>
    <w:p w:rsidR="001E73C0" w:rsidRDefault="001E73C0" w:rsidP="001E73C0">
      <w:r>
        <w:t>Badanie szczelności instalacji kanalizacyjnej powinno odpowiadać następującym warunkom:</w:t>
      </w:r>
    </w:p>
    <w:p w:rsidR="001E73C0" w:rsidRDefault="001E73C0" w:rsidP="001E73C0">
      <w:r>
        <w:t>- pionowe przewody wewnętrzne poddawać próbie na szczelność przez zalanie ich wodą na całej wysokości,</w:t>
      </w:r>
    </w:p>
    <w:p w:rsidR="001E73C0" w:rsidRDefault="001E73C0" w:rsidP="001E73C0">
      <w:r>
        <w:t>- podejścia i przewody spustowe (piony) kanalizacji ścieków bytowo-gospodarczych należy sprawdzić na szczelność w czasie swobodnego przepływu przez nie wody,</w:t>
      </w:r>
    </w:p>
    <w:p w:rsidR="001E73C0" w:rsidRDefault="001E73C0" w:rsidP="001E73C0">
      <w:r>
        <w:t>- kanalizacyjne przewody odpływowe (poziomy) odprowadzające ścieki bytowo-gospodarcze sprawdza się na szczelność po napełnieniu wodą powyżej kolana łączącego pion z poziomem poprzez oględziny.</w:t>
      </w:r>
    </w:p>
    <w:p w:rsidR="001E73C0" w:rsidRDefault="001E73C0" w:rsidP="001E73C0">
      <w:pPr>
        <w:pStyle w:val="Nagwek2"/>
        <w:spacing w:line="276" w:lineRule="auto"/>
      </w:pPr>
      <w:bookmarkStart w:id="98" w:name="_Toc111147747"/>
      <w:r w:rsidRPr="00AD7CC1">
        <w:t>Kontrola jakości</w:t>
      </w:r>
      <w:r>
        <w:t xml:space="preserve"> –</w:t>
      </w:r>
      <w:r w:rsidRPr="008C500B">
        <w:t xml:space="preserve"> </w:t>
      </w:r>
      <w:r w:rsidRPr="00EF747D">
        <w:t xml:space="preserve">próby szczelności </w:t>
      </w:r>
      <w:r>
        <w:t>instalacji centralnego ogrzewania</w:t>
      </w:r>
      <w:bookmarkEnd w:id="98"/>
    </w:p>
    <w:p w:rsidR="00176A82" w:rsidRDefault="00C02EE6" w:rsidP="00C02EE6">
      <w:r w:rsidRPr="00C02EE6">
        <w:t>Całość instalacji po zakończeniu montażu należy poddać próbie ciśnieniowej wodnej (ciśnienie próbne powinno wynosić 6 bar i należy utrzymać przez 45 minut).</w:t>
      </w:r>
      <w:r>
        <w:t xml:space="preserve"> </w:t>
      </w:r>
      <w:r w:rsidRPr="00C02EE6">
        <w:t>Po zakończeniu wszelkich prac montażowych i prób ciśnieniowych należy wykonać regulację instalacji poprzez ustawienie nastaw na zaworach termostatycznych.</w:t>
      </w:r>
      <w:r>
        <w:t xml:space="preserve"> </w:t>
      </w:r>
    </w:p>
    <w:p w:rsidR="00176A82" w:rsidRDefault="00176A82" w:rsidP="00C02EE6">
      <w:r>
        <w:t xml:space="preserve">- </w:t>
      </w:r>
      <w:r w:rsidR="00C02EE6">
        <w:t>Zastosowana armatura i urządzenia powinny posiadać aprobatę techniczną IGNIG i atest na znak bezpieczeństwa B,</w:t>
      </w:r>
    </w:p>
    <w:p w:rsidR="00176A82" w:rsidRDefault="00176A82" w:rsidP="00C02EE6">
      <w:r>
        <w:t>-</w:t>
      </w:r>
      <w:r w:rsidR="00C02EE6">
        <w:t xml:space="preserve"> Kocioł posiadać musi indywidualne odprowadzenie spalin, </w:t>
      </w:r>
    </w:p>
    <w:p w:rsidR="001E73C0" w:rsidRPr="001E73C0" w:rsidRDefault="00176A82" w:rsidP="00C02EE6">
      <w:r>
        <w:t xml:space="preserve">- </w:t>
      </w:r>
      <w:r w:rsidR="00C02EE6">
        <w:t>Kocioł posiadać musi atesty pozwalające na ich stosowanie w warunkach polskich.</w:t>
      </w:r>
    </w:p>
    <w:p w:rsidR="00176A82" w:rsidRDefault="00176A82" w:rsidP="00176A82">
      <w:pPr>
        <w:pStyle w:val="Nagwek2"/>
        <w:spacing w:line="276" w:lineRule="auto"/>
      </w:pPr>
      <w:bookmarkStart w:id="99" w:name="_Toc111147748"/>
      <w:r w:rsidRPr="00AD7CC1">
        <w:t>Kontrola jakości</w:t>
      </w:r>
      <w:r>
        <w:t xml:space="preserve"> –</w:t>
      </w:r>
      <w:r w:rsidRPr="008C500B">
        <w:t xml:space="preserve"> </w:t>
      </w:r>
      <w:r w:rsidRPr="00EF747D">
        <w:t xml:space="preserve">próby szczelności </w:t>
      </w:r>
      <w:r>
        <w:t>instalacji zbiornikowej</w:t>
      </w:r>
      <w:bookmarkEnd w:id="99"/>
    </w:p>
    <w:p w:rsidR="00176A82" w:rsidRDefault="00176A82" w:rsidP="00176A82">
      <w:r>
        <w:t>Po wykonaniu instalacji zbiornikowej, stacji odparowania gazu, przyłączy oraz instalacji wewnętrznej należy wykonać próbę szczelności zgodnie z PN-92/M-34503.</w:t>
      </w:r>
    </w:p>
    <w:p w:rsidR="00176A82" w:rsidRDefault="00176A82" w:rsidP="00176A82">
      <w:r>
        <w:t>Próbę szczelności dla części:</w:t>
      </w:r>
    </w:p>
    <w:p w:rsidR="00176A82" w:rsidRDefault="00176A82" w:rsidP="00176A82">
      <w:r>
        <w:t xml:space="preserve">- od zbiornika LPG do skrzynki gazowej wykonać na ciśnienie 2 bary </w:t>
      </w:r>
    </w:p>
    <w:p w:rsidR="00176A82" w:rsidRDefault="00176A82" w:rsidP="00176A82">
      <w:r>
        <w:t>- instalacja wewnętrzna 2 bary</w:t>
      </w:r>
    </w:p>
    <w:p w:rsidR="00176A82" w:rsidRPr="00176A82" w:rsidRDefault="00176A82" w:rsidP="00176A82">
      <w:r>
        <w:t>Czas trwania próby wynosi 12 godzin.</w:t>
      </w:r>
    </w:p>
    <w:p w:rsidR="00176A82" w:rsidRDefault="00176A82" w:rsidP="00176A82">
      <w:r>
        <w:t>- Zastosowana armatura i urządzenia powinny posiadać aprobatę techniczną IGNIG i atest na znak bezpieczeństwa B</w:t>
      </w:r>
    </w:p>
    <w:p w:rsidR="00176A82" w:rsidRDefault="00176A82" w:rsidP="00176A82">
      <w:r>
        <w:t>- Wszystkie urządzenia powinny posiadać atesty pozwalające na ich stosowanie w warunkach polskich.</w:t>
      </w:r>
    </w:p>
    <w:p w:rsidR="00176A82" w:rsidRDefault="00176A82" w:rsidP="00176A82">
      <w:r>
        <w:t>- Podstawowe wymagania dla instalacji gazowych i elektrycznych:</w:t>
      </w:r>
    </w:p>
    <w:p w:rsidR="00176A82" w:rsidRDefault="00176A82" w:rsidP="00176A82">
      <w:r>
        <w:t xml:space="preserve">- Główny kurek gazowy (elektromagnetyczny zawór odcinający) zlokalizować na zewnątrz budynku, w wentylowanej szafce przyściennej. Odległość kurka od poziomu terenu oraz najbliższej krawędzi okna, drzwi lub innego otworu budynku powinna wynosić  min. 0,5 m. </w:t>
      </w:r>
    </w:p>
    <w:p w:rsidR="00176A82" w:rsidRDefault="00176A82" w:rsidP="00176A82">
      <w:r>
        <w:t>- Instalacja gazowa, przyłączona do sieci gazowej wykonanej z rur stalowych, powinna być zabezpieczona przed wpływem prądów błądzących.</w:t>
      </w:r>
    </w:p>
    <w:p w:rsidR="00176A82" w:rsidRDefault="00176A82" w:rsidP="00176A82">
      <w:r>
        <w:t>- Pomieszczenie techniczne należy doposażyć w kratkę wentylacyjną o powierzchni minimum 200 cm</w:t>
      </w:r>
      <w:r w:rsidRPr="00176A82">
        <w:rPr>
          <w:vertAlign w:val="superscript"/>
        </w:rPr>
        <w:t>2</w:t>
      </w:r>
      <w:r>
        <w:t xml:space="preserve"> zlokalizowaną przy posadce. </w:t>
      </w:r>
    </w:p>
    <w:p w:rsidR="00176A82" w:rsidRDefault="00176A82" w:rsidP="00176A82">
      <w:r>
        <w:t xml:space="preserve">- Wszystkie studzienki i wpusty należy </w:t>
      </w:r>
      <w:proofErr w:type="spellStart"/>
      <w:r>
        <w:t>zasyfonować</w:t>
      </w:r>
      <w:proofErr w:type="spellEnd"/>
      <w:r>
        <w:t>.</w:t>
      </w:r>
    </w:p>
    <w:p w:rsidR="001E73C0" w:rsidRPr="001E73C0" w:rsidRDefault="00176A82" w:rsidP="00176A82">
      <w:r>
        <w:t>- Urządzenia wymagające zasilanie prądem wykonać według wytycznych producenta urządzenia.</w:t>
      </w:r>
    </w:p>
    <w:p w:rsidR="00176A82" w:rsidRDefault="00176A82" w:rsidP="00176A82">
      <w:pPr>
        <w:pStyle w:val="Nagwek2"/>
        <w:spacing w:line="276" w:lineRule="auto"/>
      </w:pPr>
      <w:bookmarkStart w:id="100" w:name="_Toc111147749"/>
      <w:r w:rsidRPr="00AD7CC1">
        <w:t>Kontrola jakości</w:t>
      </w:r>
      <w:r>
        <w:t xml:space="preserve"> –</w:t>
      </w:r>
      <w:r w:rsidRPr="008C500B">
        <w:t xml:space="preserve"> </w:t>
      </w:r>
      <w:r w:rsidRPr="00176A82">
        <w:t>oznakowanie rurociągów</w:t>
      </w:r>
      <w:bookmarkEnd w:id="100"/>
    </w:p>
    <w:p w:rsidR="00176A82" w:rsidRDefault="00176A82" w:rsidP="00176A82">
      <w:r>
        <w:t>Armaturę zabudowaną na rurociągach należy trwale oznakować w terenie tabliczkami.</w:t>
      </w:r>
    </w:p>
    <w:p w:rsidR="00176A82" w:rsidRPr="00176A82" w:rsidRDefault="00176A82" w:rsidP="00176A82">
      <w:r>
        <w:t xml:space="preserve">Tabliczki należy wykonać i zamontować zgodnie z obowiązującą normą </w:t>
      </w:r>
      <w:proofErr w:type="spellStart"/>
      <w:r>
        <w:t>PN-B</w:t>
      </w:r>
      <w:proofErr w:type="spellEnd"/>
      <w:r>
        <w:t>- 09700.</w:t>
      </w:r>
    </w:p>
    <w:p w:rsidR="00176A82" w:rsidRDefault="00176A82" w:rsidP="00176A82">
      <w:pPr>
        <w:pStyle w:val="Nagwek2"/>
        <w:spacing w:line="276" w:lineRule="auto"/>
      </w:pPr>
      <w:bookmarkStart w:id="101" w:name="_Toc111147750"/>
      <w:r w:rsidRPr="00176A82">
        <w:t>Obmiar robót</w:t>
      </w:r>
      <w:bookmarkEnd w:id="101"/>
    </w:p>
    <w:p w:rsidR="001E73C0" w:rsidRPr="001E73C0" w:rsidRDefault="00176A82" w:rsidP="00176A82">
      <w:r>
        <w:t>Kontrakt jest oparty na zryczałtowanych cenach za pełne wykonanie kompletu prac dla danego odcinka lub zadania. W związku z powyższym Roboty nie podlegają obmiarowi.</w:t>
      </w:r>
    </w:p>
    <w:p w:rsidR="00176A82" w:rsidRDefault="00176A82" w:rsidP="00176A82">
      <w:pPr>
        <w:pStyle w:val="Nagwek2"/>
        <w:spacing w:line="276" w:lineRule="auto"/>
      </w:pPr>
      <w:bookmarkStart w:id="102" w:name="_Toc111147751"/>
      <w:r w:rsidRPr="00176A82">
        <w:t>Przyjęcie robót – próby końcowe</w:t>
      </w:r>
      <w:bookmarkEnd w:id="102"/>
    </w:p>
    <w:p w:rsidR="00176A82" w:rsidRDefault="00176A82" w:rsidP="00EF74C4">
      <w:r>
        <w:t xml:space="preserve">Ogólne zasady wykonania Prób Końcowych Robót i ich przejęcia podano w pkt. </w:t>
      </w:r>
      <w:r w:rsidR="00EF74C4" w:rsidRPr="00EF74C4">
        <w:rPr>
          <w:i/>
          <w:iCs/>
        </w:rPr>
        <w:t>Wymagania zamawiającego w stosunku do przedmiotu zamówienia- wymagania</w:t>
      </w:r>
      <w:r w:rsidR="00EF74C4">
        <w:rPr>
          <w:i/>
          <w:iCs/>
        </w:rPr>
        <w:t xml:space="preserve"> </w:t>
      </w:r>
      <w:r w:rsidR="00EF74C4" w:rsidRPr="00EF74C4">
        <w:rPr>
          <w:i/>
          <w:iCs/>
        </w:rPr>
        <w:t>ogólne</w:t>
      </w:r>
      <w:r w:rsidR="00EF74C4">
        <w:rPr>
          <w:i/>
          <w:iCs/>
        </w:rPr>
        <w:t>.</w:t>
      </w:r>
      <w:r>
        <w:t xml:space="preserve"> </w:t>
      </w:r>
    </w:p>
    <w:p w:rsidR="00EF74C4" w:rsidRDefault="00EF74C4" w:rsidP="00EF74C4">
      <w:pPr>
        <w:pStyle w:val="Nagwek2"/>
        <w:spacing w:line="276" w:lineRule="auto"/>
      </w:pPr>
      <w:bookmarkStart w:id="103" w:name="_Toc111147752"/>
      <w:r w:rsidRPr="00EF74C4">
        <w:t>Podstawa płatności</w:t>
      </w:r>
      <w:bookmarkEnd w:id="103"/>
    </w:p>
    <w:p w:rsidR="00EF74C4" w:rsidRDefault="00EF74C4" w:rsidP="00EF74C4">
      <w:r>
        <w:t xml:space="preserve">Ogólne wymagania dotyczące płatności podano w pkt. </w:t>
      </w:r>
      <w:r w:rsidRPr="00EF74C4">
        <w:rPr>
          <w:i/>
          <w:iCs/>
        </w:rPr>
        <w:t>Wymagania zamawiającego w stosunku do przedmiotu zamówienia- wymagania</w:t>
      </w:r>
      <w:r>
        <w:rPr>
          <w:i/>
          <w:iCs/>
        </w:rPr>
        <w:t xml:space="preserve"> </w:t>
      </w:r>
      <w:r w:rsidRPr="00EF74C4">
        <w:rPr>
          <w:i/>
          <w:iCs/>
        </w:rPr>
        <w:t>ogólne</w:t>
      </w:r>
      <w:r>
        <w:rPr>
          <w:i/>
          <w:iCs/>
        </w:rPr>
        <w:t>.</w:t>
      </w:r>
      <w:r>
        <w:t xml:space="preserve"> Zgodnie z postanowieniami Kontraktu należy wykonać Roboty niezbędne do osiągnięcia efektów funkcjonalno-użytkowych wskazanych w niniejszym PFU.</w:t>
      </w:r>
    </w:p>
    <w:p w:rsidR="00EF74C4" w:rsidRDefault="00EF74C4" w:rsidP="00EF74C4">
      <w:r>
        <w:t>Cena wykonania robót obejmuje w szczególności:</w:t>
      </w:r>
    </w:p>
    <w:p w:rsidR="00EF74C4" w:rsidRDefault="00EF74C4" w:rsidP="00EF74C4">
      <w:r>
        <w:t>- zakup i dostarczenie niezbędnych materiałów,</w:t>
      </w:r>
    </w:p>
    <w:p w:rsidR="00EF74C4" w:rsidRDefault="00EF74C4" w:rsidP="00EF74C4">
      <w:r>
        <w:t>- wykonanie robót objętych PFU, w tym wymagane dokumentacje</w:t>
      </w:r>
    </w:p>
    <w:p w:rsidR="00EF74C4" w:rsidRDefault="00EF74C4" w:rsidP="00EF74C4">
      <w:r>
        <w:t>- roboty przygotowawcze i trasowanie robót,</w:t>
      </w:r>
    </w:p>
    <w:p w:rsidR="00EF74C4" w:rsidRDefault="00EF74C4" w:rsidP="00EF74C4">
      <w:r>
        <w:t>- wykonanie przekuć,</w:t>
      </w:r>
    </w:p>
    <w:p w:rsidR="00EF74C4" w:rsidRDefault="00EF74C4" w:rsidP="00EF74C4">
      <w:r>
        <w:t>- zakup materiałów i urządzeń,</w:t>
      </w:r>
    </w:p>
    <w:p w:rsidR="00EF74C4" w:rsidRDefault="00EF74C4" w:rsidP="00EF74C4">
      <w:r>
        <w:t>- transport materiałów i urządzeń na miejsce wbudowania,</w:t>
      </w:r>
    </w:p>
    <w:p w:rsidR="00EF74C4" w:rsidRDefault="00EF74C4" w:rsidP="00EF74C4">
      <w:r>
        <w:t>- montaż rusztowań,</w:t>
      </w:r>
    </w:p>
    <w:p w:rsidR="00EF74C4" w:rsidRDefault="00EF74C4" w:rsidP="00EF74C4">
      <w:r>
        <w:t>- montaż rur wodociągowych i kanalizacyjnych</w:t>
      </w:r>
      <w:r w:rsidR="00A5478C">
        <w:t xml:space="preserve"> i centralnego ogrzewania</w:t>
      </w:r>
      <w:r>
        <w:t>,</w:t>
      </w:r>
    </w:p>
    <w:p w:rsidR="00EF74C4" w:rsidRDefault="00EF74C4" w:rsidP="00EF74C4">
      <w:r>
        <w:t>- wykonanie prób szczelności instalacji wodociągowych i kanalizacyjnych</w:t>
      </w:r>
      <w:r w:rsidR="00A5478C">
        <w:t>, centralnego ogrzewania, instalacji zbiornikowej na gaz płynny</w:t>
      </w:r>
      <w:r>
        <w:t>,</w:t>
      </w:r>
    </w:p>
    <w:p w:rsidR="00EF74C4" w:rsidRDefault="00EF74C4" w:rsidP="00EF74C4">
      <w:r>
        <w:t>- montaż przyborów i urządzeń,</w:t>
      </w:r>
    </w:p>
    <w:p w:rsidR="00EF74C4" w:rsidRDefault="00EF74C4" w:rsidP="00EF74C4">
      <w:r>
        <w:t>- montaż i uruchomienie zestawów hydroforowych,</w:t>
      </w:r>
    </w:p>
    <w:p w:rsidR="00EF74C4" w:rsidRDefault="00EF74C4" w:rsidP="00EF74C4">
      <w:r>
        <w:t>- wykonanie wszystkich podejść do przyborów armatury,</w:t>
      </w:r>
    </w:p>
    <w:p w:rsidR="00EF74C4" w:rsidRDefault="00EF74C4" w:rsidP="00EF74C4">
      <w:r>
        <w:t>- montaż niezbędnej armatury,</w:t>
      </w:r>
    </w:p>
    <w:p w:rsidR="00EF74C4" w:rsidRDefault="00EF74C4" w:rsidP="00EF74C4">
      <w:r>
        <w:t>- montaż kanałów wentylacyjnych,</w:t>
      </w:r>
    </w:p>
    <w:p w:rsidR="00EF74C4" w:rsidRDefault="00EF74C4" w:rsidP="00EF74C4">
      <w:r>
        <w:t>- montaż urządzeń,</w:t>
      </w:r>
    </w:p>
    <w:p w:rsidR="00EF74C4" w:rsidRDefault="00EF74C4" w:rsidP="00EF74C4">
      <w:r>
        <w:t>- wykonanie wszystkich podejść do urządzeń i armatury,</w:t>
      </w:r>
    </w:p>
    <w:p w:rsidR="00EF74C4" w:rsidRDefault="00EF74C4" w:rsidP="00EF74C4">
      <w:r>
        <w:t>- wykonanie Prób i Testów oraz Prób Końcowych,</w:t>
      </w:r>
    </w:p>
    <w:p w:rsidR="00EF74C4" w:rsidRDefault="00EF74C4" w:rsidP="00EF74C4">
      <w:r>
        <w:t>- prace porządkowe na Terenie Budowy po robotach.</w:t>
      </w:r>
    </w:p>
    <w:p w:rsidR="00A5478C" w:rsidRDefault="00A5478C" w:rsidP="00A5478C">
      <w:pPr>
        <w:pStyle w:val="Nagwek2"/>
        <w:spacing w:line="276" w:lineRule="auto"/>
      </w:pPr>
      <w:bookmarkStart w:id="104" w:name="_Toc111147753"/>
      <w:r w:rsidRPr="00A5478C">
        <w:t>Przepisy związane- normy</w:t>
      </w:r>
      <w:bookmarkEnd w:id="104"/>
    </w:p>
    <w:p w:rsidR="00A5478C" w:rsidRDefault="00A5478C" w:rsidP="00A5478C">
      <w:pPr>
        <w:rPr>
          <w:rFonts w:cs="Arial"/>
          <w:color w:val="000000"/>
          <w:szCs w:val="20"/>
        </w:rPr>
      </w:pPr>
      <w:r w:rsidRPr="00A5478C">
        <w:rPr>
          <w:rFonts w:cs="Arial"/>
          <w:b/>
          <w:bCs/>
          <w:color w:val="000000"/>
          <w:szCs w:val="20"/>
        </w:rPr>
        <w:t xml:space="preserve">PN-EN 1717:2003 </w:t>
      </w:r>
      <w:r w:rsidRPr="00A5478C">
        <w:rPr>
          <w:rFonts w:cs="Arial"/>
          <w:color w:val="000000"/>
          <w:szCs w:val="20"/>
        </w:rPr>
        <w:t>Ochrona przed wtórnym zanieczyszczeniem wody w instalacjach</w:t>
      </w:r>
      <w:r w:rsidRPr="00A5478C">
        <w:rPr>
          <w:rFonts w:cs="Arial"/>
          <w:color w:val="000000"/>
          <w:sz w:val="16"/>
          <w:szCs w:val="20"/>
        </w:rPr>
        <w:br/>
      </w:r>
      <w:r w:rsidRPr="00A5478C">
        <w:rPr>
          <w:rFonts w:cs="Arial"/>
          <w:color w:val="000000"/>
          <w:szCs w:val="20"/>
        </w:rPr>
        <w:t>wodociągowych i ogólne wymagania dotyczące urządzeń zapobiegających zanieczyszczaniu</w:t>
      </w:r>
      <w:r w:rsidRPr="00A5478C">
        <w:rPr>
          <w:rFonts w:cs="Arial"/>
          <w:color w:val="000000"/>
          <w:sz w:val="16"/>
          <w:szCs w:val="20"/>
        </w:rPr>
        <w:br/>
      </w:r>
      <w:r w:rsidRPr="00A5478C">
        <w:rPr>
          <w:rFonts w:cs="Arial"/>
          <w:color w:val="000000"/>
          <w:szCs w:val="20"/>
        </w:rPr>
        <w:t>przez przepływ zwrotny</w:t>
      </w:r>
    </w:p>
    <w:p w:rsidR="00A5478C" w:rsidRDefault="00A5478C" w:rsidP="00A5478C">
      <w:pPr>
        <w:rPr>
          <w:rFonts w:cs="Arial"/>
          <w:color w:val="000000"/>
          <w:szCs w:val="20"/>
        </w:rPr>
      </w:pPr>
      <w:r w:rsidRPr="00A5478C">
        <w:rPr>
          <w:rFonts w:cs="Arial"/>
          <w:b/>
          <w:bCs/>
          <w:color w:val="000000"/>
          <w:szCs w:val="20"/>
        </w:rPr>
        <w:t xml:space="preserve">PN-EN 1092-1:2006 </w:t>
      </w:r>
      <w:r w:rsidRPr="00A5478C">
        <w:rPr>
          <w:rFonts w:cs="Arial"/>
          <w:color w:val="000000"/>
          <w:szCs w:val="20"/>
        </w:rPr>
        <w:t>Kołnierze i ich połączenia -- Kołnierze okrągłe do rur, armatury,</w:t>
      </w:r>
      <w:r w:rsidRPr="00A5478C">
        <w:rPr>
          <w:rFonts w:cs="Arial"/>
          <w:color w:val="000000"/>
          <w:sz w:val="16"/>
          <w:szCs w:val="20"/>
        </w:rPr>
        <w:br/>
      </w:r>
      <w:r w:rsidRPr="00A5478C">
        <w:rPr>
          <w:rFonts w:cs="Arial"/>
          <w:color w:val="000000"/>
          <w:szCs w:val="20"/>
        </w:rPr>
        <w:t>łączników i osprzętu z oznaczeniem PN -- Część 1: Kołnierze stalowe.</w:t>
      </w:r>
    </w:p>
    <w:p w:rsidR="00481527" w:rsidRDefault="00481527" w:rsidP="00481527">
      <w:pPr>
        <w:pStyle w:val="Nagwek2"/>
        <w:spacing w:line="276" w:lineRule="auto"/>
      </w:pPr>
      <w:bookmarkStart w:id="105" w:name="_Toc111147754"/>
      <w:r w:rsidRPr="00A5478C">
        <w:t xml:space="preserve">Przepisy związane- </w:t>
      </w:r>
      <w:r>
        <w:t>inne</w:t>
      </w:r>
      <w:bookmarkEnd w:id="105"/>
    </w:p>
    <w:p w:rsidR="00481527" w:rsidRDefault="00481527" w:rsidP="00481527">
      <w:r w:rsidRPr="00481527">
        <w:t>Warunki Techniczne Wykonania i Obmiaru Robót Budowlano-Montażowych.</w:t>
      </w:r>
    </w:p>
    <w:p w:rsidR="00481527" w:rsidRPr="00481527" w:rsidRDefault="00481527" w:rsidP="00481527">
      <w:pPr>
        <w:rPr>
          <w:b/>
          <w:bCs/>
        </w:rPr>
      </w:pPr>
      <w:r w:rsidRPr="00481527">
        <w:rPr>
          <w:b/>
          <w:bCs/>
        </w:rPr>
        <w:t>UWAGA:</w:t>
      </w:r>
    </w:p>
    <w:p w:rsidR="00481527" w:rsidRPr="00481527" w:rsidRDefault="00481527" w:rsidP="00481527">
      <w:pPr>
        <w:rPr>
          <w:b/>
          <w:bCs/>
        </w:rPr>
      </w:pPr>
      <w:r w:rsidRPr="00481527">
        <w:rPr>
          <w:b/>
          <w:bCs/>
        </w:rPr>
        <w:t xml:space="preserve">Nie wymienienie tytułu jakiejkolwiek dziedziny, grupy, podgrupy czy normy nie zwalnia Wykonawcy od obowiązku stosowania wymogów określonych prawem polskim. Wykonawca jest ostatecznie odpowiedzialny za prawidłowe zaprojektowanie i wykonanie instalacji wewnętrznych </w:t>
      </w:r>
      <w:proofErr w:type="spellStart"/>
      <w:r w:rsidRPr="00481527">
        <w:rPr>
          <w:b/>
          <w:bCs/>
        </w:rPr>
        <w:t>wod-kan</w:t>
      </w:r>
      <w:proofErr w:type="spellEnd"/>
      <w:r w:rsidRPr="00481527">
        <w:rPr>
          <w:b/>
          <w:bCs/>
        </w:rPr>
        <w:t xml:space="preserve">, </w:t>
      </w:r>
      <w:proofErr w:type="spellStart"/>
      <w:r w:rsidRPr="00481527">
        <w:rPr>
          <w:b/>
          <w:bCs/>
        </w:rPr>
        <w:t>c.o</w:t>
      </w:r>
      <w:proofErr w:type="spellEnd"/>
      <w:r>
        <w:rPr>
          <w:b/>
          <w:bCs/>
        </w:rPr>
        <w:t xml:space="preserve"> oraz kompletnej instalacji gazowej</w:t>
      </w:r>
      <w:r w:rsidRPr="00481527">
        <w:rPr>
          <w:b/>
          <w:bCs/>
        </w:rPr>
        <w:t xml:space="preserve"> w budynku </w:t>
      </w:r>
      <w:r>
        <w:rPr>
          <w:b/>
          <w:bCs/>
        </w:rPr>
        <w:t>świetlicy</w:t>
      </w:r>
      <w:r w:rsidRPr="00481527">
        <w:rPr>
          <w:b/>
          <w:bCs/>
        </w:rPr>
        <w:t>. Jeżeli w Dokumentach Wykonawcy zostaną znalezione błędy, pominięcia, dwuznaczności, niekonsekwencje, niedostatki lub inne wady, to zarówno one jak Roboty zostaną poprawione na koszt Wykonawcy, bez względu na wszelkie zgody lub zatwierdzenia, czy też wytyczne podane w PFU.</w:t>
      </w:r>
    </w:p>
    <w:p w:rsidR="00A5478C" w:rsidRPr="00EF74C4" w:rsidRDefault="00A5478C" w:rsidP="00EF74C4"/>
    <w:p w:rsidR="00481527" w:rsidRDefault="00481527" w:rsidP="00481527">
      <w:pPr>
        <w:pStyle w:val="Nagwek1"/>
        <w:spacing w:line="276" w:lineRule="auto"/>
      </w:pPr>
      <w:bookmarkStart w:id="106" w:name="_Toc111147755"/>
      <w:r w:rsidRPr="00BC310C">
        <w:t xml:space="preserve">Wymagania dla branż- </w:t>
      </w:r>
      <w:r w:rsidRPr="00481527">
        <w:t>branża elektryczna</w:t>
      </w:r>
      <w:bookmarkEnd w:id="106"/>
    </w:p>
    <w:p w:rsidR="00481527" w:rsidRDefault="00481527" w:rsidP="00481527">
      <w:pPr>
        <w:pStyle w:val="Nagwek2"/>
        <w:spacing w:line="276" w:lineRule="auto"/>
      </w:pPr>
      <w:bookmarkStart w:id="107" w:name="_Toc111147756"/>
      <w:r w:rsidRPr="00481527">
        <w:t>Wytyczne ogólne</w:t>
      </w:r>
      <w:bookmarkEnd w:id="107"/>
    </w:p>
    <w:p w:rsidR="00481527" w:rsidRDefault="00481527" w:rsidP="00481527">
      <w:r>
        <w:t>Roboty będą realizowane w oparciu o projekty budowlano – wykonawcze, specyfikacje techniczne wykonania i odbioru robót, zgodnie z obowiązującymi przepisami:</w:t>
      </w:r>
    </w:p>
    <w:p w:rsidR="00481527" w:rsidRDefault="00481527" w:rsidP="00481527">
      <w:r>
        <w:t>- Ustawa z dnia 7 lipca 1994 r. Prawo Budowlane (tekst jedn. z 2000 r. Dz. U. Nr 106,</w:t>
      </w:r>
      <w:r w:rsidR="00217F97">
        <w:t xml:space="preserve"> </w:t>
      </w:r>
      <w:r>
        <w:t>poz. 1126 ze zmianami),</w:t>
      </w:r>
    </w:p>
    <w:p w:rsidR="00481527" w:rsidRDefault="00481527" w:rsidP="00481527">
      <w:r>
        <w:t>- Rozporządzenie Ministra Infrastruktury z dnia 6 lutego 2003 r. w sprawie</w:t>
      </w:r>
      <w:r w:rsidR="00217F97">
        <w:t xml:space="preserve"> </w:t>
      </w:r>
      <w:r>
        <w:t>bezpieczeństwa i higieny pracy podczas wykonywania robót budowlanych (Dz. U. Nr 47</w:t>
      </w:r>
      <w:r w:rsidR="00217F97">
        <w:t xml:space="preserve"> </w:t>
      </w:r>
      <w:r>
        <w:t>poz. 401),</w:t>
      </w:r>
    </w:p>
    <w:p w:rsidR="00481527" w:rsidRDefault="00481527" w:rsidP="00481527">
      <w:r>
        <w:t>- Rozporządzenie Ministra Infrastruktury z dnia 23 czerwca 2003 r. w sprawie</w:t>
      </w:r>
      <w:r w:rsidR="00217F97">
        <w:t xml:space="preserve"> </w:t>
      </w:r>
      <w:r>
        <w:t>informacji dot. bezpieczeństwa i ochrony zdrowia oraz planu bezpieczeństwa i ochrony</w:t>
      </w:r>
      <w:r w:rsidR="00217F97">
        <w:t xml:space="preserve"> </w:t>
      </w:r>
      <w:r>
        <w:t>zdrowia (Dz. U. Nr 120 poz.1126),</w:t>
      </w:r>
    </w:p>
    <w:p w:rsidR="00481527" w:rsidRDefault="00481527" w:rsidP="00481527">
      <w:r>
        <w:t>- Rozporządzenie Ministra Spraw Wewnętrznych i Administracji z dnia 28.10.2004r.</w:t>
      </w:r>
    </w:p>
    <w:p w:rsidR="00481527" w:rsidRDefault="00481527" w:rsidP="00481527">
      <w:r>
        <w:t>- Wszelkimi aktami prawnymi właściwymi w przedmiocie zamówienia, przepisami</w:t>
      </w:r>
      <w:r w:rsidR="00217F97">
        <w:t xml:space="preserve"> </w:t>
      </w:r>
      <w:r>
        <w:t>techniczno budowlanymi, obowiązującymi normami,</w:t>
      </w:r>
    </w:p>
    <w:p w:rsidR="00481527" w:rsidRPr="00481527" w:rsidRDefault="00481527" w:rsidP="00481527">
      <w:r>
        <w:t>- Zasadami wiedzy technicznej i sztuką budowlaną</w:t>
      </w:r>
    </w:p>
    <w:p w:rsidR="00EF747D" w:rsidRPr="007739F4" w:rsidRDefault="00217F97" w:rsidP="008C500B">
      <w:r>
        <w:t>D</w:t>
      </w:r>
      <w:r w:rsidRPr="00217F97">
        <w:t>okumentacja projektowa realizowana będzie w oparciu o:</w:t>
      </w:r>
    </w:p>
    <w:p w:rsidR="00217F97" w:rsidRDefault="00217F97" w:rsidP="00217F97">
      <w:r>
        <w:t>- Rozporządzenie Ministra Infrastruktury z dnia 2 września 2004 r. (z późniejszymi zmianami) w sprawie szczegółowego zakresu i formy dokumentacji projektowej, specyfikacji technicznych wykonania i odbioru robót budowlanych oraz programu funkcjonalno-użytkowego,</w:t>
      </w:r>
    </w:p>
    <w:p w:rsidR="00217F97" w:rsidRDefault="00217F97" w:rsidP="00217F97">
      <w:r>
        <w:t>- Rozporządzenie Ministra Infrastruktury z dnia 12 kwietnia 2002 r. (z późniejszymi zmianami) w sprawie warunków technicznych, jakim powinny odpowiadać budynki i ich usytuowanie.</w:t>
      </w:r>
    </w:p>
    <w:p w:rsidR="000E5AB2" w:rsidRDefault="00217F97" w:rsidP="00217F97">
      <w:r>
        <w:t>- Prawo Budowlane.</w:t>
      </w:r>
    </w:p>
    <w:p w:rsidR="00217F97" w:rsidRDefault="00407B15" w:rsidP="00217F97">
      <w:r w:rsidRPr="00407B15">
        <w:t>Przepisy budowy PBUE i obowiązujące aktualnie normy</w:t>
      </w:r>
      <w:r>
        <w:t>:</w:t>
      </w:r>
    </w:p>
    <w:p w:rsidR="00407B15" w:rsidRDefault="00407B15" w:rsidP="00407B15">
      <w:r>
        <w:t xml:space="preserve">- Instalacje elektryczne w obiektach budowlanych. Zakres przedmiot i wymagania podstawowe </w:t>
      </w:r>
      <w:proofErr w:type="spellStart"/>
      <w:r>
        <w:t>PN-IEC</w:t>
      </w:r>
      <w:proofErr w:type="spellEnd"/>
      <w:r>
        <w:t xml:space="preserve"> 60364-1</w:t>
      </w:r>
    </w:p>
    <w:p w:rsidR="00407B15" w:rsidRDefault="00407B15" w:rsidP="00407B15">
      <w:r>
        <w:t xml:space="preserve">- Instalacje elektryczne w obiektach budowlanych. Ustalanie ogólnych charakterystyk </w:t>
      </w:r>
      <w:proofErr w:type="spellStart"/>
      <w:r>
        <w:t>PN-IEC</w:t>
      </w:r>
      <w:proofErr w:type="spellEnd"/>
      <w:r>
        <w:t xml:space="preserve"> 60364-3</w:t>
      </w:r>
    </w:p>
    <w:p w:rsidR="00407B15" w:rsidRDefault="00407B15" w:rsidP="00407B15">
      <w:r>
        <w:t xml:space="preserve">- Instalacje elektryczne w obiektach budowlanych. Dobór i montaż wyposażenia elektrycznego </w:t>
      </w:r>
      <w:proofErr w:type="spellStart"/>
      <w:r>
        <w:t>PN-IEC</w:t>
      </w:r>
      <w:proofErr w:type="spellEnd"/>
      <w:r>
        <w:t xml:space="preserve"> 60364-5-523</w:t>
      </w:r>
    </w:p>
    <w:p w:rsidR="00407B15" w:rsidRDefault="00407B15" w:rsidP="00407B15">
      <w:r>
        <w:t xml:space="preserve">- Instalacje elektryczne w obiektach budowlanych . Dobór i montaż wyposażenia elektrycznego </w:t>
      </w:r>
      <w:proofErr w:type="spellStart"/>
      <w:r>
        <w:t>PN-IEC</w:t>
      </w:r>
      <w:proofErr w:type="spellEnd"/>
      <w:r>
        <w:t xml:space="preserve"> 60364-5-523</w:t>
      </w:r>
    </w:p>
    <w:p w:rsidR="00407B15" w:rsidRDefault="00407B15" w:rsidP="00407B15">
      <w:r>
        <w:t>- Instalacje elektryczne w obiektach budowlanych. Ochrona dla zapewnienia bezpieczeństwa.</w:t>
      </w:r>
    </w:p>
    <w:p w:rsidR="00407B15" w:rsidRDefault="00407B15" w:rsidP="00407B15">
      <w:r>
        <w:t xml:space="preserve">- </w:t>
      </w:r>
      <w:proofErr w:type="spellStart"/>
      <w:r>
        <w:t>PN-IEC</w:t>
      </w:r>
      <w:proofErr w:type="spellEnd"/>
      <w:r>
        <w:t xml:space="preserve"> 60364</w:t>
      </w:r>
    </w:p>
    <w:p w:rsidR="00407B15" w:rsidRDefault="00407B15" w:rsidP="00407B15">
      <w:r>
        <w:t>- Systemy korytek i drabinek instalacyjnych do prowadzenia przewodów. PN-EN 61537</w:t>
      </w:r>
    </w:p>
    <w:p w:rsidR="00407B15" w:rsidRDefault="00407B15" w:rsidP="00407B15">
      <w:r>
        <w:t>- Instalacje elektryczne w obiektach budowlanych. Sprawdzanie odbiorcze PN- IEC 2000/E 60364-6-61.</w:t>
      </w:r>
    </w:p>
    <w:p w:rsidR="00407B15" w:rsidRDefault="00407B15" w:rsidP="00407B15">
      <w:r>
        <w:t xml:space="preserve">- Ochrona przeciwporażeniowa. </w:t>
      </w:r>
      <w:proofErr w:type="spellStart"/>
      <w:r>
        <w:t>PN-IEC</w:t>
      </w:r>
      <w:proofErr w:type="spellEnd"/>
      <w:r>
        <w:t xml:space="preserve"> 60364-4-41.</w:t>
      </w:r>
    </w:p>
    <w:p w:rsidR="00407B15" w:rsidRDefault="00407B15" w:rsidP="00407B15">
      <w:r>
        <w:t>- Sieci elektroenergetyczne niskiego napięcia .Ochrona przeciwporażeniowa. N SEP – E-001</w:t>
      </w:r>
    </w:p>
    <w:p w:rsidR="00407B15" w:rsidRDefault="00407B15" w:rsidP="00407B15">
      <w:r>
        <w:t>- Instalacje w obiektach budowlanych N SEP-E –002.</w:t>
      </w:r>
    </w:p>
    <w:p w:rsidR="00407B15" w:rsidRDefault="00407B15" w:rsidP="00407B15">
      <w:r>
        <w:t>- Elektroenergetyczne i sygnalizacyjne linie kablowe N SEP-E-004</w:t>
      </w:r>
    </w:p>
    <w:p w:rsidR="00407B15" w:rsidRDefault="00407B15" w:rsidP="00407B15">
      <w:r>
        <w:t>- PN-EN 12464-1 Światło i oświetlenie. Oświetlenie miejsc pracy. Część 1: Miejsca pracy we wnętrzach.</w:t>
      </w:r>
    </w:p>
    <w:p w:rsidR="00407B15" w:rsidRDefault="00407B15" w:rsidP="00407B15">
      <w:r>
        <w:t>- PN-EN 1838 Zastosowanie oświetlenia. Oświetlenie awaryjne.</w:t>
      </w:r>
    </w:p>
    <w:p w:rsidR="00407B15" w:rsidRDefault="00407B15" w:rsidP="00407B15">
      <w:r>
        <w:t>- PN-EN 50172 Systemy awaryjnego oświetlenia ewakuacyjnego.</w:t>
      </w:r>
    </w:p>
    <w:p w:rsidR="00407B15" w:rsidRDefault="00407B15" w:rsidP="00407B15">
      <w:r>
        <w:t xml:space="preserve">- PN-EN 62305-1. ochrona odgromowa - Część 1: Zasady </w:t>
      </w:r>
      <w:proofErr w:type="spellStart"/>
      <w:r>
        <w:t>ogolne</w:t>
      </w:r>
      <w:proofErr w:type="spellEnd"/>
      <w:r>
        <w:t>.</w:t>
      </w:r>
    </w:p>
    <w:p w:rsidR="00407B15" w:rsidRDefault="00407B15" w:rsidP="00407B15">
      <w:r>
        <w:t>- PN-EN 62305-2 ochrona odgromowa - Cześć 2: Zarządzenie ryzykiem.</w:t>
      </w:r>
    </w:p>
    <w:p w:rsidR="00407B15" w:rsidRDefault="00407B15" w:rsidP="00407B15">
      <w:r>
        <w:t>- PN-EN 62305-3. ochrona odgromowa - Cześć 3: Uszkodzenia fizyczne obiektów budowanych i zagrożenia życia.</w:t>
      </w:r>
    </w:p>
    <w:p w:rsidR="00407B15" w:rsidRDefault="00407B15" w:rsidP="00407B15">
      <w:r>
        <w:t>- PN-EN 62305-4. ochrona odgromowa - Cześć 4: Urządzenia elektryczne elektroniczne w obiektach budowlanych.</w:t>
      </w:r>
    </w:p>
    <w:p w:rsidR="00407B15" w:rsidRDefault="00407B15" w:rsidP="00407B15">
      <w:r>
        <w:t>- OCHRONA PRZECIWPORAŻENIOWA –PN-IEC60364-4-47</w:t>
      </w:r>
    </w:p>
    <w:p w:rsidR="00407B15" w:rsidRDefault="00407B15" w:rsidP="00407B15">
      <w:pPr>
        <w:pStyle w:val="Nagwek2"/>
        <w:spacing w:line="276" w:lineRule="auto"/>
      </w:pPr>
      <w:bookmarkStart w:id="108" w:name="_Toc111147757"/>
      <w:r>
        <w:t>O</w:t>
      </w:r>
      <w:r w:rsidRPr="00407B15">
        <w:t>gólne założenia projektowe dla przedmiotowego obiektu</w:t>
      </w:r>
      <w:bookmarkEnd w:id="108"/>
    </w:p>
    <w:p w:rsidR="007D6E71" w:rsidRDefault="00407B15" w:rsidP="007D6E71">
      <w:r w:rsidRPr="00407B15">
        <w:t>W obiekcie przebudować instalację elektryczną wraz ze skrzynkami elektrycznymi</w:t>
      </w:r>
      <w:r>
        <w:t xml:space="preserve"> </w:t>
      </w:r>
      <w:r w:rsidRPr="00407B15">
        <w:t>wykonać zgodnie z obowiązującymi standardami.</w:t>
      </w:r>
      <w:r w:rsidR="007D6E71">
        <w:t xml:space="preserve"> W zakresie opracowania znajduję się: </w:t>
      </w:r>
    </w:p>
    <w:p w:rsidR="00F35074" w:rsidRDefault="00F35074" w:rsidP="00F35074">
      <w:r>
        <w:rPr>
          <w:rFonts w:eastAsia="Goudy Medieval"/>
          <w:lang w:eastAsia="ar-SA"/>
        </w:rPr>
        <w:t xml:space="preserve">- </w:t>
      </w:r>
      <w:r w:rsidR="007D6E71">
        <w:rPr>
          <w:rFonts w:eastAsia="Goudy Medieval"/>
          <w:lang w:eastAsia="ar-SA"/>
        </w:rPr>
        <w:t>instalacja elektryczna gniazd wtyczkowych w budynku</w:t>
      </w:r>
      <w:r>
        <w:rPr>
          <w:rFonts w:eastAsia="Goudy Medieval"/>
          <w:lang w:eastAsia="ar-SA"/>
        </w:rPr>
        <w:t xml:space="preserve"> - Instalację gniazd wtyczkowych należy odtworzyć po wykonaniu prac budowlanych przewodem </w:t>
      </w:r>
      <w:proofErr w:type="spellStart"/>
      <w:r>
        <w:rPr>
          <w:rFonts w:eastAsia="Goudy Medieval"/>
          <w:lang w:eastAsia="ar-SA"/>
        </w:rPr>
        <w:t>YDYpżo</w:t>
      </w:r>
      <w:proofErr w:type="spellEnd"/>
      <w:r>
        <w:rPr>
          <w:rFonts w:eastAsia="Goudy Medieval"/>
          <w:lang w:eastAsia="ar-SA"/>
        </w:rPr>
        <w:t xml:space="preserve"> 3x2,5mm</w:t>
      </w:r>
      <w:r>
        <w:rPr>
          <w:rFonts w:eastAsia="Goudy Medieval"/>
          <w:vertAlign w:val="superscript"/>
          <w:lang w:eastAsia="ar-SA"/>
        </w:rPr>
        <w:t>2</w:t>
      </w:r>
      <w:r>
        <w:rPr>
          <w:rFonts w:eastAsia="Goudy Medieval"/>
          <w:lang w:eastAsia="ar-SA"/>
        </w:rPr>
        <w:t xml:space="preserve"> podtynkowo. </w:t>
      </w:r>
    </w:p>
    <w:p w:rsidR="007D6E71" w:rsidRDefault="007D6E71" w:rsidP="007D6E71">
      <w:pPr>
        <w:rPr>
          <w:rFonts w:eastAsia="Goudy Medieval"/>
          <w:lang w:eastAsia="ar-SA"/>
        </w:rPr>
      </w:pPr>
      <w:r>
        <w:rPr>
          <w:rFonts w:eastAsia="Goudy Medieval"/>
          <w:lang w:eastAsia="ar-SA"/>
        </w:rPr>
        <w:t>- instalacja elektryczna oświetleniowa w budynku</w:t>
      </w:r>
      <w:r w:rsidR="00F35074">
        <w:rPr>
          <w:rFonts w:eastAsia="Goudy Medieval"/>
          <w:lang w:eastAsia="ar-SA"/>
        </w:rPr>
        <w:t xml:space="preserve">- Istniejącą instalację oświetleniową należy odtworzyć po wykonaniu prac budowlanych przewodem </w:t>
      </w:r>
      <w:proofErr w:type="spellStart"/>
      <w:r w:rsidR="00F35074">
        <w:rPr>
          <w:rFonts w:eastAsia="Goudy Medieval"/>
          <w:lang w:eastAsia="ar-SA"/>
        </w:rPr>
        <w:t>YDYpżo</w:t>
      </w:r>
      <w:proofErr w:type="spellEnd"/>
      <w:r w:rsidR="00F35074">
        <w:rPr>
          <w:rFonts w:eastAsia="Goudy Medieval"/>
          <w:lang w:eastAsia="ar-SA"/>
        </w:rPr>
        <w:t xml:space="preserve"> 3(4)x1,5 mm</w:t>
      </w:r>
      <w:r w:rsidR="00F35074">
        <w:rPr>
          <w:rFonts w:eastAsia="Goudy Medieval"/>
          <w:vertAlign w:val="superscript"/>
          <w:lang w:eastAsia="ar-SA"/>
        </w:rPr>
        <w:t>2</w:t>
      </w:r>
      <w:r w:rsidR="00F35074">
        <w:rPr>
          <w:rFonts w:eastAsia="Goudy Medieval"/>
          <w:lang w:eastAsia="ar-SA"/>
        </w:rPr>
        <w:t xml:space="preserve"> w bruzdach i podtynkowo</w:t>
      </w:r>
      <w:r>
        <w:rPr>
          <w:rFonts w:eastAsia="Goudy Medieval"/>
          <w:lang w:eastAsia="ar-SA"/>
        </w:rPr>
        <w:t xml:space="preserve">; </w:t>
      </w:r>
    </w:p>
    <w:p w:rsidR="007D6E71" w:rsidRDefault="007D6E71" w:rsidP="007D6E71">
      <w:pPr>
        <w:rPr>
          <w:rFonts w:eastAsia="Goudy Medieval"/>
          <w:lang w:eastAsia="ar-SA"/>
        </w:rPr>
      </w:pPr>
      <w:r>
        <w:rPr>
          <w:rFonts w:eastAsia="Goudy Medieval"/>
          <w:lang w:eastAsia="ar-SA"/>
        </w:rPr>
        <w:t>- instalacja odgromowa.</w:t>
      </w:r>
    </w:p>
    <w:p w:rsidR="00F35074" w:rsidRDefault="00F35074" w:rsidP="007D6E71">
      <w:r w:rsidRPr="00F35074">
        <w:t>W instalacji elektrycznej powinna być zastosowana ochrona przeciwprzepięciowa zapobiegająca przeniesieniu się na instalację wewnętrzną budynku wysokiego potencjału spowodowanego przepięciami.</w:t>
      </w:r>
    </w:p>
    <w:p w:rsidR="00F35074" w:rsidRPr="00EF0CBF" w:rsidRDefault="00F35074" w:rsidP="00F35074">
      <w:pPr>
        <w:numPr>
          <w:ilvl w:val="12"/>
          <w:numId w:val="0"/>
        </w:numPr>
        <w:tabs>
          <w:tab w:val="left" w:pos="1440"/>
        </w:tabs>
        <w:rPr>
          <w:rFonts w:eastAsia="Goudy Medieval"/>
          <w:lang w:eastAsia="ar-SA"/>
        </w:rPr>
      </w:pPr>
      <w:r>
        <w:t xml:space="preserve">Dla obiektu należy przyjąć III poziom ochrony odgromowej. </w:t>
      </w:r>
      <w:r w:rsidRPr="00526A51">
        <w:rPr>
          <w:rFonts w:eastAsia="Goudy Medieval"/>
          <w:lang w:eastAsia="ar-SA"/>
        </w:rPr>
        <w:t>Jako zwody oraz przewody odprowadzające stosować</w:t>
      </w:r>
      <w:r>
        <w:rPr>
          <w:rFonts w:eastAsia="Goudy Medieval"/>
          <w:lang w:eastAsia="ar-SA"/>
        </w:rPr>
        <w:t xml:space="preserve"> </w:t>
      </w:r>
      <w:r w:rsidRPr="00526A51">
        <w:rPr>
          <w:rFonts w:eastAsia="Goudy Medieval"/>
          <w:lang w:eastAsia="ar-SA"/>
        </w:rPr>
        <w:t xml:space="preserve">drut stalowy ocynkowany </w:t>
      </w:r>
      <w:proofErr w:type="spellStart"/>
      <w:r>
        <w:t>DFeZn</w:t>
      </w:r>
      <w:proofErr w:type="spellEnd"/>
      <w:r>
        <w:t xml:space="preserve"> </w:t>
      </w:r>
      <w:r w:rsidRPr="00DB49D4">
        <w:rPr>
          <w:rFonts w:ascii="Cambria Math" w:hAnsi="Cambria Math" w:cs="Cambria Math"/>
        </w:rPr>
        <w:t>⌀</w:t>
      </w:r>
      <w:r w:rsidRPr="00526A51">
        <w:rPr>
          <w:rFonts w:eastAsia="Goudy Medieval"/>
          <w:lang w:eastAsia="ar-SA"/>
        </w:rPr>
        <w:t>8</w:t>
      </w:r>
      <w:r>
        <w:rPr>
          <w:rFonts w:eastAsia="Goudy Medieval"/>
          <w:lang w:eastAsia="ar-SA"/>
        </w:rPr>
        <w:t>mm</w:t>
      </w:r>
      <w:r w:rsidRPr="00526A51">
        <w:rPr>
          <w:rFonts w:eastAsia="Goudy Medieval"/>
          <w:lang w:eastAsia="ar-SA"/>
        </w:rPr>
        <w:t>. Uziom wykonać jako otokowy z</w:t>
      </w:r>
      <w:r>
        <w:rPr>
          <w:rFonts w:eastAsia="Goudy Medieval"/>
          <w:lang w:eastAsia="ar-SA"/>
        </w:rPr>
        <w:t xml:space="preserve"> </w:t>
      </w:r>
      <w:r w:rsidRPr="00526A51">
        <w:rPr>
          <w:rFonts w:eastAsia="Goudy Medieval"/>
          <w:lang w:eastAsia="ar-SA"/>
        </w:rPr>
        <w:t xml:space="preserve">bednarki stalowej ocynkowanej </w:t>
      </w:r>
      <w:proofErr w:type="spellStart"/>
      <w:r>
        <w:t>PFeZn</w:t>
      </w:r>
      <w:proofErr w:type="spellEnd"/>
      <w:r>
        <w:t xml:space="preserve"> </w:t>
      </w:r>
      <w:r w:rsidRPr="00526A51">
        <w:rPr>
          <w:rFonts w:eastAsia="Goudy Medieval"/>
          <w:lang w:eastAsia="ar-SA"/>
        </w:rPr>
        <w:t>30x4.</w:t>
      </w:r>
      <w:r>
        <w:rPr>
          <w:rFonts w:eastAsia="Goudy Medieval"/>
          <w:lang w:eastAsia="ar-SA"/>
        </w:rPr>
        <w:t xml:space="preserve"> </w:t>
      </w:r>
      <w:r>
        <w:t xml:space="preserve">Do uziomu podłączyć rozdzielnicę oraz metalowe rury przyłączy. Zwody pionowe prowadzić w tynku lub </w:t>
      </w:r>
      <w:proofErr w:type="spellStart"/>
      <w:r>
        <w:t>dociepleniu</w:t>
      </w:r>
      <w:proofErr w:type="spellEnd"/>
      <w:r>
        <w:t xml:space="preserve"> w rurach PCV grubościennych. Złącza kontrolne zabudować w puszkach kontrolnych w ścianie budynku. </w:t>
      </w:r>
      <w:r w:rsidRPr="00526A51">
        <w:rPr>
          <w:rFonts w:eastAsia="Goudy Medieval"/>
          <w:lang w:eastAsia="ar-SA"/>
        </w:rPr>
        <w:t>Po wykonaniu całości instalacji należy sprawdzić jej rezystencję która</w:t>
      </w:r>
      <w:r>
        <w:rPr>
          <w:rFonts w:eastAsia="Goudy Medieval"/>
          <w:lang w:eastAsia="ar-SA"/>
        </w:rPr>
        <w:t xml:space="preserve"> </w:t>
      </w:r>
      <w:r w:rsidRPr="00526A51">
        <w:rPr>
          <w:rFonts w:eastAsia="Goudy Medieval"/>
          <w:lang w:eastAsia="ar-SA"/>
        </w:rPr>
        <w:t xml:space="preserve">nie może przekroczyć wartości </w:t>
      </w:r>
      <w:r>
        <w:t>10Ω</w:t>
      </w:r>
      <w:r w:rsidRPr="00526A51">
        <w:rPr>
          <w:rFonts w:eastAsia="Goudy Medieval"/>
          <w:lang w:eastAsia="ar-SA"/>
        </w:rPr>
        <w:t>.</w:t>
      </w:r>
      <w:r>
        <w:rPr>
          <w:rFonts w:eastAsia="Goudy Medieval"/>
          <w:lang w:eastAsia="ar-SA"/>
        </w:rPr>
        <w:t xml:space="preserve"> </w:t>
      </w:r>
      <w:r w:rsidRPr="00526A51">
        <w:rPr>
          <w:rFonts w:eastAsia="Goudy Medieval"/>
          <w:lang w:eastAsia="ar-SA"/>
        </w:rPr>
        <w:t>Wszystkie urządzenia metalowe nad powierzchnią dachu podłączyć</w:t>
      </w:r>
      <w:r>
        <w:rPr>
          <w:rFonts w:eastAsia="Goudy Medieval"/>
          <w:lang w:eastAsia="ar-SA"/>
        </w:rPr>
        <w:t xml:space="preserve"> </w:t>
      </w:r>
      <w:r w:rsidRPr="00526A51">
        <w:rPr>
          <w:rFonts w:eastAsia="Goudy Medieval"/>
          <w:lang w:eastAsia="ar-SA"/>
        </w:rPr>
        <w:t>do instalacji odgromowej.</w:t>
      </w:r>
      <w:r>
        <w:rPr>
          <w:rFonts w:eastAsia="Goudy Medieval" w:cs="Goudy Medieval"/>
          <w:lang w:eastAsia="ar-SA"/>
        </w:rPr>
        <w:t xml:space="preserve"> </w:t>
      </w:r>
      <w:r w:rsidRPr="00526A51">
        <w:rPr>
          <w:rFonts w:eastAsia="Goudy Medieval" w:cs="Goudy Medieval"/>
          <w:lang w:eastAsia="ar-SA"/>
        </w:rPr>
        <w:t>Całą instalację odgromową należy wykonać zgodnie z PN-EN 62305</w:t>
      </w:r>
      <w:r>
        <w:rPr>
          <w:rFonts w:eastAsia="Goudy Medieval" w:cs="Goudy Medieval"/>
          <w:lang w:eastAsia="ar-SA"/>
        </w:rPr>
        <w:t xml:space="preserve">. </w:t>
      </w:r>
    </w:p>
    <w:p w:rsidR="007D6E71" w:rsidRDefault="007D6E71" w:rsidP="00501D70">
      <w:pPr>
        <w:pStyle w:val="Nagwek2"/>
      </w:pPr>
      <w:bookmarkStart w:id="109" w:name="_Toc111147758"/>
      <w:r>
        <w:t>Wskazanie sposobu prowadzenia instruktażu pracowników przed przystąpieniem do realizacji robót szczególnie niebezpiecznych</w:t>
      </w:r>
      <w:bookmarkEnd w:id="109"/>
    </w:p>
    <w:p w:rsidR="00407B15" w:rsidRDefault="00F35074" w:rsidP="00F35074">
      <w:r>
        <w:t>Podłączenia wykonywanych instalacji należy wykonać po uprzednim wyłączeniu napięcia w sieci zasilającej oraz zabezpieczeniu przed skutkami przypadkowego pojawienia się napięcia. Procedury określające zasady bezpiecznej pracy zawarte są w przepisach eksploatacji i bezpiecznej pracy przy urządzeniach elektrycznych – ich stosowanie jest wymagane przez pracowników posiadających zaświadczenia kwalifikacyjne SEP. Każde przedsiębiorstwo wykonawcze ma obowiązek posiadać i stosować instrukcje wykonywania prac zgodnie z wymaganiami bezpieczeństwa.</w:t>
      </w:r>
    </w:p>
    <w:p w:rsidR="00F35074" w:rsidRDefault="00F35074" w:rsidP="00501D70">
      <w:pPr>
        <w:pStyle w:val="Nagwek2"/>
      </w:pPr>
      <w:bookmarkStart w:id="110" w:name="_Toc111147759"/>
      <w: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bookmarkEnd w:id="110"/>
      <w:r>
        <w:t xml:space="preserve"> </w:t>
      </w:r>
    </w:p>
    <w:p w:rsidR="00F35074" w:rsidRDefault="00F35074" w:rsidP="00F35074">
      <w:r>
        <w:t>– Powołanie kierownika robót.</w:t>
      </w:r>
    </w:p>
    <w:p w:rsidR="00F35074" w:rsidRDefault="00F35074" w:rsidP="00F35074">
      <w:r>
        <w:t xml:space="preserve">– Wyposażenie budowy w odpowiednie tablice informacyjne i instruktażowe, sprzęt pierwszej pomocy, BHP i </w:t>
      </w:r>
      <w:proofErr w:type="spellStart"/>
      <w:r>
        <w:t>P.Poż</w:t>
      </w:r>
      <w:proofErr w:type="spellEnd"/>
      <w:r>
        <w:t>.</w:t>
      </w:r>
    </w:p>
    <w:p w:rsidR="00F35074" w:rsidRDefault="00F35074" w:rsidP="00F35074">
      <w:r>
        <w:t>– Przeprowadzenie szkolenia (instruktażu) pracowników pod względem BHP przed przystąpieniem do realizacji robót na stanowiskach pracy.</w:t>
      </w:r>
    </w:p>
    <w:p w:rsidR="00F35074" w:rsidRDefault="00F35074" w:rsidP="00F35074">
      <w:r>
        <w:t>– Procedury określające zasady bezpiecznej pracy zawarte są w przepisach eksploatacji i bezpiecznej pracy, które pracownicy mają obowiązek znać i stosować.</w:t>
      </w:r>
    </w:p>
    <w:p w:rsidR="00F35074" w:rsidRDefault="00F35074" w:rsidP="00F35074">
      <w:r>
        <w:t>– Wiedza, o której mowa powinna być potwierdzona zaświadczeniem kwalifikacyjnym.</w:t>
      </w:r>
    </w:p>
    <w:p w:rsidR="00F35074" w:rsidRDefault="00F35074" w:rsidP="00F35074">
      <w:r>
        <w:t xml:space="preserve">– Przedsiębiorstwo wykonawcze ma obowiązek posiadać i stosować instrukcje wykonywania prac zgodnie z wymaganiami bezpieczeństwa. </w:t>
      </w:r>
    </w:p>
    <w:p w:rsidR="00F35074" w:rsidRDefault="00F35074" w:rsidP="00F35074">
      <w:r>
        <w:t>Środki techniczne i organizacyjne zapobiegające niebezpieczeństwom w robotach elektroinstalacyjnych:</w:t>
      </w:r>
    </w:p>
    <w:p w:rsidR="00F35074" w:rsidRDefault="00F35074" w:rsidP="00F35074">
      <w:r>
        <w:t>– W sytuacji zagrożenia na terenie budowy wyłączyć zasilanie rozdzielnicy budowlanej,</w:t>
      </w:r>
    </w:p>
    <w:p w:rsidR="00F35074" w:rsidRDefault="00F35074" w:rsidP="00F35074">
      <w:r>
        <w:t>– Stosować sprawny i odpowiedni sprzęt elektro-mechaniczny,</w:t>
      </w:r>
    </w:p>
    <w:p w:rsidR="00F35074" w:rsidRPr="00F35074" w:rsidRDefault="00F35074" w:rsidP="00F35074">
      <w:r>
        <w:t>– Stosować odpowiedni sprzęt BHP.</w:t>
      </w:r>
    </w:p>
    <w:p w:rsidR="00F35074" w:rsidRDefault="00F35074" w:rsidP="00F35074">
      <w:pPr>
        <w:pStyle w:val="Nagwek2"/>
      </w:pPr>
      <w:bookmarkStart w:id="111" w:name="_Toc111147760"/>
      <w:r w:rsidRPr="00F35074">
        <w:t>Wymagania dotyczące zagospodarowania terenu</w:t>
      </w:r>
      <w:bookmarkEnd w:id="111"/>
      <w:r>
        <w:t xml:space="preserve"> </w:t>
      </w:r>
    </w:p>
    <w:p w:rsidR="00407B15" w:rsidRDefault="00C43F4C" w:rsidP="00C43F4C">
      <w:r>
        <w:t>Po wykonanych robotach budowlanych teren należy uporządkować i urządzić w sposób niestwarzający zagrożenia oraz nie powodujący niszczenia wykonanych robót budowlanych. Wszelkie zniszczenia powstałe na skutek prowadzenia prac budowlanych Wykonawca usunie na własny koszt.</w:t>
      </w:r>
    </w:p>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p w:rsidR="00407B15" w:rsidRDefault="00407B15" w:rsidP="00407B15"/>
    <w:bookmarkEnd w:id="71"/>
    <w:p w:rsidR="007B0F4C" w:rsidRDefault="007B0F4C">
      <w:pPr>
        <w:spacing w:line="276" w:lineRule="auto"/>
        <w:rPr>
          <w:rFonts w:cs="Arial"/>
        </w:rPr>
      </w:pPr>
    </w:p>
    <w:p w:rsidR="007B0F4C" w:rsidRDefault="007B0F4C">
      <w:pPr>
        <w:spacing w:line="276" w:lineRule="auto"/>
        <w:rPr>
          <w:rFonts w:cs="Arial"/>
        </w:rPr>
      </w:pPr>
    </w:p>
    <w:p w:rsidR="007B0F4C" w:rsidRDefault="006056E1">
      <w:pPr>
        <w:spacing w:line="276" w:lineRule="auto"/>
        <w:jc w:val="center"/>
        <w:outlineLvl w:val="0"/>
        <w:rPr>
          <w:rFonts w:cs="Arial"/>
          <w:b/>
          <w:sz w:val="40"/>
          <w:szCs w:val="40"/>
        </w:rPr>
      </w:pPr>
      <w:bookmarkStart w:id="112" w:name="_Toc111147761"/>
      <w:r>
        <w:rPr>
          <w:rFonts w:cs="Arial"/>
          <w:b/>
          <w:sz w:val="40"/>
          <w:szCs w:val="40"/>
        </w:rPr>
        <w:t>II. CZĘŚĆ INFORMACYJNA</w:t>
      </w:r>
      <w:bookmarkEnd w:id="112"/>
    </w:p>
    <w:p w:rsidR="007B0F4C" w:rsidRDefault="007B0F4C">
      <w:pPr>
        <w:spacing w:line="276" w:lineRule="auto"/>
        <w:rPr>
          <w:rFonts w:cs="Arial"/>
        </w:rPr>
      </w:pPr>
    </w:p>
    <w:p w:rsidR="007B0F4C" w:rsidRDefault="007B0F4C">
      <w:pPr>
        <w:spacing w:after="60" w:line="276" w:lineRule="auto"/>
        <w:rPr>
          <w:rFonts w:cs="Arial"/>
        </w:rPr>
      </w:pPr>
    </w:p>
    <w:p w:rsidR="007B0F4C" w:rsidRDefault="006056E1" w:rsidP="007C3267">
      <w:pPr>
        <w:pStyle w:val="Nagwek1"/>
        <w:numPr>
          <w:ilvl w:val="0"/>
          <w:numId w:val="14"/>
        </w:numPr>
        <w:spacing w:line="276" w:lineRule="auto"/>
      </w:pPr>
      <w:r>
        <w:rPr>
          <w:sz w:val="18"/>
          <w:u w:val="single"/>
        </w:rPr>
        <w:br w:type="page"/>
      </w:r>
    </w:p>
    <w:p w:rsidR="007B0F4C" w:rsidRDefault="003B5441" w:rsidP="00501D70">
      <w:pPr>
        <w:pStyle w:val="Nagwek1"/>
        <w:numPr>
          <w:ilvl w:val="0"/>
          <w:numId w:val="16"/>
        </w:numPr>
        <w:spacing w:line="276" w:lineRule="auto"/>
      </w:pPr>
      <w:bookmarkStart w:id="113" w:name="_Toc464808833"/>
      <w:bookmarkStart w:id="114" w:name="_Toc467163092"/>
      <w:bookmarkStart w:id="115" w:name="_Toc111147762"/>
      <w:r>
        <w:t>Przepisy prawne i normy związane z projektowaniem i wykonaniem zamierzenia budowlanego</w:t>
      </w:r>
      <w:bookmarkEnd w:id="113"/>
      <w:bookmarkEnd w:id="114"/>
      <w:bookmarkEnd w:id="115"/>
    </w:p>
    <w:p w:rsidR="003B5441" w:rsidRDefault="003B5441" w:rsidP="003B5441">
      <w:pPr>
        <w:pStyle w:val="Nagwek2"/>
        <w:spacing w:line="276" w:lineRule="auto"/>
      </w:pPr>
      <w:bookmarkStart w:id="116" w:name="_Toc111147763"/>
      <w:r w:rsidRPr="003B5441">
        <w:t>Wykaz przepisów prawnych związanych z projektowaniem i wykonaniem</w:t>
      </w:r>
      <w:bookmarkEnd w:id="116"/>
    </w:p>
    <w:p w:rsidR="003B5441" w:rsidRDefault="003B5441" w:rsidP="003B5441">
      <w:r>
        <w:t xml:space="preserve">1) </w:t>
      </w:r>
      <w:r w:rsidRPr="003B5441">
        <w:t xml:space="preserve">Ustawa z dnia 7 lipca 1994 r. Prawo budowlane (tekst jedn.: Dz. U. 2021 r. poz. 2351, z </w:t>
      </w:r>
      <w:proofErr w:type="spellStart"/>
      <w:r w:rsidRPr="003B5441">
        <w:t>późn</w:t>
      </w:r>
      <w:proofErr w:type="spellEnd"/>
      <w:r w:rsidRPr="003B5441">
        <w:t>. zm.)</w:t>
      </w:r>
    </w:p>
    <w:p w:rsidR="003B5441" w:rsidRDefault="003B5441" w:rsidP="003B5441">
      <w:r>
        <w:t xml:space="preserve">2) </w:t>
      </w:r>
      <w:r w:rsidRPr="003B5441">
        <w:t xml:space="preserve">Ustawa z dnia 27 kwietnia 2001 r. Prawo ochrony środowiska (tekst jedn.: Dz. U. 2021 r. poz. 1973, z </w:t>
      </w:r>
      <w:proofErr w:type="spellStart"/>
      <w:r w:rsidRPr="003B5441">
        <w:t>późn</w:t>
      </w:r>
      <w:proofErr w:type="spellEnd"/>
      <w:r w:rsidRPr="003B5441">
        <w:t>. zm.)</w:t>
      </w:r>
    </w:p>
    <w:p w:rsidR="003B5441" w:rsidRDefault="003B5441" w:rsidP="003B5441">
      <w:r>
        <w:t xml:space="preserve">3) </w:t>
      </w:r>
      <w:r w:rsidRPr="003B5441">
        <w:t xml:space="preserve">Ustawa z dnia 14 grudnia 2012 r. o odpadach (tekst jedn.: Dz. U. 2021 r. poz. 779, z </w:t>
      </w:r>
      <w:proofErr w:type="spellStart"/>
      <w:r w:rsidRPr="003B5441">
        <w:t>późn</w:t>
      </w:r>
      <w:proofErr w:type="spellEnd"/>
      <w:r w:rsidRPr="003B5441">
        <w:t>. zm.)</w:t>
      </w:r>
    </w:p>
    <w:p w:rsidR="002D47FC" w:rsidRDefault="003B5441" w:rsidP="003B5441">
      <w:r>
        <w:t xml:space="preserve">4) </w:t>
      </w:r>
      <w:r w:rsidR="002D47FC" w:rsidRPr="002D47FC">
        <w:t xml:space="preserve">Ustawa z dnia 23 lipca 2003 r. o ochronie zabytków i opiece nad zabytkami (tekst jedn.: Dz. U. 2021 r. poz. 710, z </w:t>
      </w:r>
      <w:proofErr w:type="spellStart"/>
      <w:r w:rsidR="002D47FC" w:rsidRPr="002D47FC">
        <w:t>późn</w:t>
      </w:r>
      <w:proofErr w:type="spellEnd"/>
      <w:r w:rsidR="002D47FC" w:rsidRPr="002D47FC">
        <w:t>. zm.)</w:t>
      </w:r>
    </w:p>
    <w:p w:rsidR="003B5441" w:rsidRDefault="003B5441" w:rsidP="003B5441">
      <w:r>
        <w:t>5) Rozporządzenie Ministra Pracy i Polityki Socjalnej z dnia 26 września 1997r. w sprawie ogólnych przepisów bezpieczeństwa i higieny pracy.</w:t>
      </w:r>
    </w:p>
    <w:p w:rsidR="003B5441" w:rsidRDefault="003B5441" w:rsidP="003B5441">
      <w:r>
        <w:t xml:space="preserve">6) </w:t>
      </w:r>
      <w:r w:rsidR="002D47FC" w:rsidRPr="002D47FC">
        <w:t>Rozporządzenie Ministra  Klimatu  z dnia 2 stycznia 2020 r. w sprawie katalogu odpadów (Dz. U. 2020 r. poz. 10)</w:t>
      </w:r>
      <w:r w:rsidR="002D47FC">
        <w:t>.</w:t>
      </w:r>
    </w:p>
    <w:p w:rsidR="003B5441" w:rsidRDefault="003B5441" w:rsidP="003B5441">
      <w:r>
        <w:t>7) Rozporządzenie Ministra Środowiska z dnia 8 grudnia 2010r. w sprawie wzorów dokumentów stosowanych na potrzeby ewidencji odpadów.</w:t>
      </w:r>
    </w:p>
    <w:p w:rsidR="003B5441" w:rsidRDefault="003B5441" w:rsidP="003B5441">
      <w:r>
        <w:t>8) Rozporządzenie Ministra Infrastruktury z dnia 14 stycznia 2002r. w sprawie określenia</w:t>
      </w:r>
      <w:r w:rsidR="002D47FC">
        <w:t xml:space="preserve"> </w:t>
      </w:r>
      <w:r>
        <w:t>przeciętnych norm zużycia wody.</w:t>
      </w:r>
    </w:p>
    <w:p w:rsidR="003B5441" w:rsidRDefault="003B5441" w:rsidP="003B5441">
      <w:r>
        <w:t>9) Rozporządzenie Ministra Infrastruktury z dnia 12 kwietnia 2002r. w sprawie warunków technicznych jakim powinny odpowiadać budynki i ich usytuowanie (</w:t>
      </w:r>
      <w:proofErr w:type="spellStart"/>
      <w:r>
        <w:t>Dz.U</w:t>
      </w:r>
      <w:proofErr w:type="spellEnd"/>
      <w:r>
        <w:t>. 2002 nr 75 poz. 690).</w:t>
      </w:r>
    </w:p>
    <w:p w:rsidR="003B5441" w:rsidRDefault="003B5441" w:rsidP="003B5441">
      <w:r>
        <w:t>10) Rozporządzenie Ministra Spraw Wewnętrznych i Administracji z dnia 7 czerwca 2010 r. w sprawie ochrony przeciwpożarowej budynków, innych obiektów budowlanych i terenów (</w:t>
      </w:r>
      <w:proofErr w:type="spellStart"/>
      <w:r>
        <w:t>Dz.U</w:t>
      </w:r>
      <w:proofErr w:type="spellEnd"/>
      <w:r>
        <w:t>. 2010 nr 109 poz. 719).</w:t>
      </w:r>
    </w:p>
    <w:p w:rsidR="003B5441" w:rsidRDefault="003B5441" w:rsidP="003B5441">
      <w:r>
        <w:t>11) Rozporządzenie Ministra Spraw Wewnętrznych i Administracji z dnia 24 lipca</w:t>
      </w:r>
      <w:r w:rsidR="002D47FC">
        <w:t xml:space="preserve"> </w:t>
      </w:r>
      <w:r>
        <w:t>2009r. w sprawie przeciwpożarowego zaopatrzenia w wodę oraz dróg pożarowych</w:t>
      </w:r>
      <w:r w:rsidR="002D47FC">
        <w:t xml:space="preserve"> </w:t>
      </w:r>
      <w:r>
        <w:t>(</w:t>
      </w:r>
      <w:proofErr w:type="spellStart"/>
      <w:r>
        <w:t>Dz.U</w:t>
      </w:r>
      <w:proofErr w:type="spellEnd"/>
      <w:r>
        <w:t>. 2009 nr 124 poz. 1030).</w:t>
      </w:r>
    </w:p>
    <w:p w:rsidR="003B5441" w:rsidRDefault="003B5441" w:rsidP="003B5441">
      <w:r>
        <w:t>12) Rozporządzenie Ministra Infrastruktury z dnia 6 lutego 2003 r. w sprawie</w:t>
      </w:r>
      <w:r w:rsidR="002D47FC">
        <w:t xml:space="preserve"> </w:t>
      </w:r>
      <w:r>
        <w:t>bezpieczeństwa i higieny pracy podczas wykonywania robót budowlanych (Dz. U. Nr 47</w:t>
      </w:r>
      <w:r w:rsidR="002D47FC">
        <w:t xml:space="preserve"> </w:t>
      </w:r>
      <w:r>
        <w:t>poz. 401),</w:t>
      </w:r>
    </w:p>
    <w:p w:rsidR="003B5441" w:rsidRDefault="003B5441" w:rsidP="003B5441">
      <w:r>
        <w:t>13) Rozporządzenie Ministra Infrastruktury z dnia 23 czerwca 2003 r. w sprawie</w:t>
      </w:r>
      <w:r w:rsidR="002D47FC">
        <w:t xml:space="preserve"> </w:t>
      </w:r>
      <w:r>
        <w:t>informacji dot. bezpieczeństwa i ochrony zdrowia oraz planu bezpieczeństwa i ochrony</w:t>
      </w:r>
      <w:r w:rsidR="002D47FC">
        <w:t xml:space="preserve"> </w:t>
      </w:r>
      <w:r>
        <w:t>zdrowia (Dz. U. Nr 120 poz.1126).</w:t>
      </w:r>
    </w:p>
    <w:p w:rsidR="003B5441" w:rsidRDefault="003B5441" w:rsidP="003B5441">
      <w:r>
        <w:t xml:space="preserve">14) </w:t>
      </w:r>
      <w:r w:rsidR="002D47FC" w:rsidRPr="002161D5">
        <w:rPr>
          <w:rFonts w:cs="Arial"/>
          <w:color w:val="000000"/>
          <w:szCs w:val="20"/>
        </w:rPr>
        <w:t>Rozporządzenie Ministra Rozwoju i Technologii z dnia 20 grudnia 2021 r. w sprawie szczegółowego zakresu i formy dokumentacji projektowej, specyfikacji technicznych wykonania i odbioru robót budowlanych oraz programu funkcjonalno-użytkowego</w:t>
      </w:r>
      <w:r w:rsidR="002D47FC" w:rsidRPr="008A7C7C">
        <w:rPr>
          <w:rFonts w:cs="Arial"/>
          <w:color w:val="000000"/>
          <w:szCs w:val="20"/>
        </w:rPr>
        <w:t xml:space="preserve"> (</w:t>
      </w:r>
      <w:proofErr w:type="spellStart"/>
      <w:r w:rsidR="002D47FC" w:rsidRPr="008A7C7C">
        <w:rPr>
          <w:rFonts w:cs="Arial"/>
          <w:color w:val="000000"/>
          <w:szCs w:val="20"/>
        </w:rPr>
        <w:t>t.j</w:t>
      </w:r>
      <w:proofErr w:type="spellEnd"/>
      <w:r w:rsidR="002D47FC" w:rsidRPr="008A7C7C">
        <w:rPr>
          <w:rFonts w:cs="Arial"/>
          <w:color w:val="000000"/>
          <w:szCs w:val="20"/>
        </w:rPr>
        <w:t>. Dz. U. z 20</w:t>
      </w:r>
      <w:r w:rsidR="002D47FC">
        <w:rPr>
          <w:rFonts w:cs="Arial"/>
          <w:color w:val="000000"/>
          <w:szCs w:val="20"/>
        </w:rPr>
        <w:t>21</w:t>
      </w:r>
      <w:r w:rsidR="002D47FC" w:rsidRPr="008A7C7C">
        <w:rPr>
          <w:rFonts w:cs="Arial"/>
          <w:color w:val="000000"/>
          <w:szCs w:val="20"/>
        </w:rPr>
        <w:t xml:space="preserve"> r. poz. </w:t>
      </w:r>
      <w:r w:rsidR="002D47FC">
        <w:rPr>
          <w:rFonts w:cs="Arial"/>
          <w:color w:val="000000"/>
          <w:szCs w:val="20"/>
        </w:rPr>
        <w:t xml:space="preserve">2454 </w:t>
      </w:r>
      <w:r w:rsidR="002D47FC" w:rsidRPr="008A7C7C">
        <w:rPr>
          <w:rFonts w:cs="Arial"/>
          <w:color w:val="000000"/>
          <w:szCs w:val="20"/>
        </w:rPr>
        <w:t>ze zm.)</w:t>
      </w:r>
      <w:r w:rsidR="002D47FC">
        <w:rPr>
          <w:rFonts w:cs="Arial"/>
          <w:color w:val="000000"/>
          <w:szCs w:val="20"/>
        </w:rPr>
        <w:t>.</w:t>
      </w:r>
    </w:p>
    <w:p w:rsidR="003B5441" w:rsidRDefault="003B5441" w:rsidP="003B5441">
      <w:r>
        <w:t xml:space="preserve">15) </w:t>
      </w:r>
      <w:r w:rsidR="002D47FC">
        <w:t xml:space="preserve">Rozporządzenie Ministra Infrastruktury </w:t>
      </w:r>
      <w:r>
        <w:t>z dnia 6 lutego 2003</w:t>
      </w:r>
      <w:r w:rsidR="002D47FC">
        <w:t xml:space="preserve"> </w:t>
      </w:r>
      <w:r>
        <w:t>r. w sprawie bezpieczeństwa i higieny pracy podczas wykonywania robót</w:t>
      </w:r>
      <w:r w:rsidR="002D47FC">
        <w:t xml:space="preserve"> </w:t>
      </w:r>
      <w:r>
        <w:t>budowlanych (Dz. U. z dnia 19 marca 2003 r.).</w:t>
      </w:r>
    </w:p>
    <w:p w:rsidR="003B5441" w:rsidRPr="003B5441" w:rsidRDefault="003B5441" w:rsidP="003B5441">
      <w:r>
        <w:t>1</w:t>
      </w:r>
      <w:r w:rsidR="002D47FC">
        <w:t>6</w:t>
      </w:r>
      <w:r>
        <w:t xml:space="preserve">) </w:t>
      </w:r>
      <w:r w:rsidR="002D47FC">
        <w:t xml:space="preserve">Rozporządzenie Ministra Kultury I Dziedzictwa Narodowego </w:t>
      </w:r>
      <w:r>
        <w:t>z dnia 26 maja 2011r. w sprawie prowadzenia rejestru zabytków,</w:t>
      </w:r>
      <w:r w:rsidR="002D47FC">
        <w:t xml:space="preserve"> </w:t>
      </w:r>
      <w:r>
        <w:t>krajowej, wojewódzkiej i gminnej ewidencji zabytków oraz krajowego wykazu zabytków</w:t>
      </w:r>
      <w:r w:rsidR="002D47FC">
        <w:t xml:space="preserve"> </w:t>
      </w:r>
      <w:r>
        <w:t>skradzionych lub wywiezionych za granicę niezgodnie z prawem.</w:t>
      </w:r>
    </w:p>
    <w:p w:rsidR="00CA3CD8" w:rsidRDefault="00CA3CD8" w:rsidP="00CA3CD8">
      <w:pPr>
        <w:pStyle w:val="Nagwek2"/>
        <w:spacing w:line="276" w:lineRule="auto"/>
      </w:pPr>
      <w:bookmarkStart w:id="117" w:name="_Toc111147764"/>
      <w:r w:rsidRPr="003B5441">
        <w:t xml:space="preserve">Wykaz </w:t>
      </w:r>
      <w:r w:rsidRPr="00CA3CD8">
        <w:t>norm związanych z projektowaniem i wykonaniem</w:t>
      </w:r>
      <w:bookmarkEnd w:id="117"/>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30"/>
        <w:gridCol w:w="2640"/>
        <w:gridCol w:w="5640"/>
      </w:tblGrid>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Lp.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Numer normy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Tytuł normy</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3</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PN-EN 62305-1:2008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Ochrona odgromowa — Część 1: Zasady ogólne</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PN-EN 62305-2:2008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Ochrona odgromowa — Część 2: Zarządzanie ryzykiem</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PN-B-02151-02:1987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Akustyka budowlana — Ochrona przed hałasem</w:t>
            </w:r>
            <w:r w:rsidRPr="00CA3CD8">
              <w:rPr>
                <w:rFonts w:cs="Arial"/>
                <w:color w:val="000000"/>
                <w:szCs w:val="20"/>
              </w:rPr>
              <w:br/>
              <w:t>pomieszczeń w budynkach — Dopuszczalne wartości</w:t>
            </w:r>
            <w:r w:rsidRPr="00CA3CD8">
              <w:rPr>
                <w:rFonts w:cs="Arial"/>
                <w:color w:val="000000"/>
                <w:szCs w:val="20"/>
              </w:rPr>
              <w:br/>
              <w:t>poziomu dźwięku w pomieszczeniach</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PN-B-02170:1985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Ocena szkodliwości drgań przekazywanych przez</w:t>
            </w:r>
            <w:r w:rsidRPr="00CA3CD8">
              <w:rPr>
                <w:rFonts w:cs="Arial"/>
                <w:color w:val="000000"/>
                <w:szCs w:val="20"/>
              </w:rPr>
              <w:br/>
              <w:t>podłoże na budynki</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PN-B-02171:1988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Ocena wpływu drgań na ludzi w budynkach</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proofErr w:type="spellStart"/>
            <w:r w:rsidRPr="00CA3CD8">
              <w:rPr>
                <w:rFonts w:cs="Arial"/>
                <w:color w:val="000000"/>
                <w:szCs w:val="20"/>
              </w:rPr>
              <w:t>PN-HD</w:t>
            </w:r>
            <w:proofErr w:type="spellEnd"/>
            <w:r w:rsidRPr="00CA3CD8">
              <w:rPr>
                <w:rFonts w:cs="Arial"/>
                <w:color w:val="000000"/>
                <w:szCs w:val="20"/>
              </w:rPr>
              <w:t xml:space="preserve"> 308 S2:2007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Identyfikacja żył w kablach i przewodach oraz w</w:t>
            </w:r>
            <w:r w:rsidRPr="00CA3CD8">
              <w:rPr>
                <w:rFonts w:cs="Arial"/>
                <w:color w:val="000000"/>
                <w:szCs w:val="20"/>
              </w:rPr>
              <w:br/>
              <w:t>przewodach sznurowych</w:t>
            </w:r>
          </w:p>
        </w:tc>
      </w:tr>
      <w:tr w:rsidR="00CA3CD8" w:rsidRPr="00CA3CD8" w:rsidTr="00CA3CD8">
        <w:tc>
          <w:tcPr>
            <w:tcW w:w="93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r w:rsidRPr="00CA3CD8">
              <w:rPr>
                <w:rFonts w:cs="Arial"/>
                <w:color w:val="000000"/>
                <w:szCs w:val="20"/>
              </w:rPr>
              <w:t xml:space="preserve">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A3CD8">
            <w:pPr>
              <w:widowControl/>
              <w:adjustRightInd/>
              <w:spacing w:after="0" w:line="240" w:lineRule="auto"/>
              <w:jc w:val="left"/>
              <w:textAlignment w:val="auto"/>
              <w:rPr>
                <w:rFonts w:cs="Arial"/>
                <w:szCs w:val="20"/>
              </w:rPr>
            </w:pPr>
            <w:proofErr w:type="spellStart"/>
            <w:r w:rsidRPr="00CA3CD8">
              <w:rPr>
                <w:rFonts w:cs="Arial"/>
                <w:color w:val="000000"/>
                <w:szCs w:val="20"/>
              </w:rPr>
              <w:t>PN-IEC</w:t>
            </w:r>
            <w:proofErr w:type="spellEnd"/>
            <w:r w:rsidRPr="00CA3CD8">
              <w:rPr>
                <w:rFonts w:cs="Arial"/>
                <w:color w:val="000000"/>
                <w:szCs w:val="20"/>
              </w:rPr>
              <w:t xml:space="preserve"> 364-4-481:1994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A3CD8" w:rsidRPr="00CA3CD8" w:rsidRDefault="00CA3CD8" w:rsidP="00CC6B71">
            <w:pPr>
              <w:widowControl/>
              <w:adjustRightInd/>
              <w:spacing w:after="0" w:line="240" w:lineRule="auto"/>
              <w:textAlignment w:val="auto"/>
              <w:rPr>
                <w:rFonts w:cs="Arial"/>
                <w:szCs w:val="20"/>
              </w:rPr>
            </w:pPr>
            <w:r w:rsidRPr="00CA3CD8">
              <w:rPr>
                <w:rFonts w:cs="Arial"/>
                <w:color w:val="000000"/>
                <w:szCs w:val="20"/>
              </w:rPr>
              <w:t>Instalacje elektryczne w obiektach budowlanych —</w:t>
            </w:r>
            <w:r w:rsidRPr="00CA3CD8">
              <w:rPr>
                <w:rFonts w:cs="Arial"/>
                <w:color w:val="000000"/>
                <w:szCs w:val="20"/>
              </w:rPr>
              <w:br/>
              <w:t>Ochrona zapewniająca bezpieczeństwo — Dobór</w:t>
            </w:r>
            <w:r w:rsidRPr="00CA3CD8">
              <w:rPr>
                <w:rFonts w:cs="Arial"/>
                <w:color w:val="000000"/>
                <w:szCs w:val="20"/>
              </w:rPr>
              <w:br/>
              <w:t>środków ochrony w zależności od wpływów</w:t>
            </w:r>
            <w:r w:rsidRPr="00CA3CD8">
              <w:rPr>
                <w:rFonts w:cs="Arial"/>
                <w:color w:val="000000"/>
                <w:szCs w:val="20"/>
              </w:rPr>
              <w:br/>
              <w:t>zewnętrznych — Wybór środków ochrony</w:t>
            </w:r>
            <w:r w:rsidRPr="00CA3CD8">
              <w:rPr>
                <w:rFonts w:cs="Arial"/>
                <w:color w:val="000000"/>
                <w:szCs w:val="20"/>
              </w:rPr>
              <w:br/>
              <w:t>przeciwporażeniowej w zależności od wpływów</w:t>
            </w:r>
            <w:r w:rsidRPr="00CC6B71">
              <w:rPr>
                <w:rFonts w:cs="Arial"/>
                <w:color w:val="000000"/>
                <w:szCs w:val="20"/>
              </w:rPr>
              <w:t xml:space="preserve"> zewnętrznych</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12464-1:2004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Światło i oświetlenie — Oświetlenie miejsc pracy —</w:t>
            </w:r>
            <w:r w:rsidRPr="00893C4E">
              <w:rPr>
                <w:rFonts w:cs="Arial"/>
                <w:color w:val="000000"/>
                <w:szCs w:val="20"/>
              </w:rPr>
              <w:br/>
              <w:t>Część 1: Miejsca pracy we wnętrzach</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PN-HD</w:t>
            </w:r>
            <w:proofErr w:type="spellEnd"/>
            <w:r w:rsidRPr="00893C4E">
              <w:rPr>
                <w:rFonts w:cs="Arial"/>
                <w:color w:val="000000"/>
                <w:szCs w:val="20"/>
              </w:rPr>
              <w:t xml:space="preserve"> 60364-1:2010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niskiego napięcia — Część 1:</w:t>
            </w:r>
            <w:r w:rsidRPr="00893C4E">
              <w:rPr>
                <w:rFonts w:cs="Arial"/>
                <w:color w:val="000000"/>
                <w:szCs w:val="20"/>
              </w:rPr>
              <w:br/>
              <w:t>Wymagania podstawowe, ustalanie ogólnych</w:t>
            </w:r>
            <w:r w:rsidRPr="00893C4E">
              <w:rPr>
                <w:rFonts w:cs="Arial"/>
                <w:color w:val="000000"/>
                <w:szCs w:val="20"/>
              </w:rPr>
              <w:br/>
              <w:t>charakterystyk, definicje</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PN-HD</w:t>
            </w:r>
            <w:proofErr w:type="spellEnd"/>
            <w:r w:rsidRPr="00893C4E">
              <w:rPr>
                <w:rFonts w:cs="Arial"/>
                <w:color w:val="000000"/>
                <w:szCs w:val="20"/>
              </w:rPr>
              <w:t xml:space="preserve"> 60364-4-41:2009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niskiego napięcia — Część 4-41:</w:t>
            </w:r>
            <w:r w:rsidRPr="00893C4E">
              <w:rPr>
                <w:rFonts w:cs="Arial"/>
                <w:color w:val="000000"/>
                <w:szCs w:val="20"/>
              </w:rPr>
              <w:br/>
              <w:t>Ochrona dla zapewnienia bezpieczeństwa — Ochrona</w:t>
            </w:r>
            <w:r w:rsidRPr="00893C4E">
              <w:rPr>
                <w:rFonts w:cs="Arial"/>
                <w:color w:val="000000"/>
                <w:szCs w:val="20"/>
              </w:rPr>
              <w:br/>
              <w:t>przed porażeniem elektrycznym</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42:1999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Ochrona</w:t>
            </w:r>
            <w:r w:rsidRPr="00893C4E">
              <w:rPr>
                <w:rFonts w:cs="Arial"/>
                <w:color w:val="000000"/>
                <w:szCs w:val="20"/>
              </w:rPr>
              <w:br/>
              <w:t>przed skutkami oddziaływania cieplnego</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43:1999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Ochrona</w:t>
            </w:r>
            <w:r w:rsidRPr="00893C4E">
              <w:rPr>
                <w:rFonts w:cs="Arial"/>
                <w:color w:val="000000"/>
                <w:szCs w:val="20"/>
              </w:rPr>
              <w:br/>
              <w:t>przed prądem przetężeniowym</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442:1999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Ochrona</w:t>
            </w:r>
            <w:r w:rsidRPr="00893C4E">
              <w:rPr>
                <w:rFonts w:cs="Arial"/>
                <w:color w:val="000000"/>
                <w:szCs w:val="20"/>
              </w:rPr>
              <w:br/>
              <w:t>przed przepięciami — Ochrona instalacji niskiego</w:t>
            </w:r>
            <w:r w:rsidRPr="00893C4E">
              <w:rPr>
                <w:rFonts w:cs="Arial"/>
                <w:color w:val="000000"/>
                <w:szCs w:val="20"/>
              </w:rPr>
              <w:br/>
              <w:t>napięcia przed przejściowymi przepięciami i</w:t>
            </w:r>
            <w:r w:rsidRPr="00893C4E">
              <w:rPr>
                <w:rFonts w:cs="Arial"/>
                <w:color w:val="000000"/>
                <w:szCs w:val="20"/>
              </w:rPr>
              <w:br/>
              <w:t xml:space="preserve">uszkodzeniami przy </w:t>
            </w:r>
            <w:proofErr w:type="spellStart"/>
            <w:r w:rsidRPr="00893C4E">
              <w:rPr>
                <w:rFonts w:cs="Arial"/>
                <w:color w:val="000000"/>
                <w:szCs w:val="20"/>
              </w:rPr>
              <w:t>doziemieniach</w:t>
            </w:r>
            <w:proofErr w:type="spellEnd"/>
            <w:r w:rsidRPr="00893C4E">
              <w:rPr>
                <w:rFonts w:cs="Arial"/>
                <w:color w:val="000000"/>
                <w:szCs w:val="20"/>
              </w:rPr>
              <w:t xml:space="preserve"> w sieciach</w:t>
            </w:r>
            <w:r w:rsidRPr="00893C4E">
              <w:rPr>
                <w:rFonts w:cs="Arial"/>
                <w:color w:val="000000"/>
                <w:szCs w:val="20"/>
              </w:rPr>
              <w:br/>
              <w:t>wysokiego napięcia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443:1999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Ochrona</w:t>
            </w:r>
            <w:r w:rsidRPr="00893C4E">
              <w:rPr>
                <w:rFonts w:cs="Arial"/>
                <w:color w:val="000000"/>
                <w:szCs w:val="20"/>
              </w:rPr>
              <w:br/>
              <w:t>przed przepięciami — Ochrona przed przepięciami</w:t>
            </w:r>
            <w:r w:rsidRPr="00893C4E">
              <w:rPr>
                <w:rFonts w:cs="Arial"/>
                <w:color w:val="000000"/>
                <w:szCs w:val="20"/>
              </w:rPr>
              <w:br/>
              <w:t>atmosferycznymi lub łączeniowymi</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444:2001</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Ochrona</w:t>
            </w:r>
            <w:r w:rsidRPr="00893C4E">
              <w:rPr>
                <w:rFonts w:cs="Arial"/>
                <w:color w:val="000000"/>
                <w:szCs w:val="20"/>
              </w:rPr>
              <w:br/>
              <w:t>przed przepięciami — Ochrona przed zakłóceniami</w:t>
            </w:r>
            <w:r w:rsidRPr="00893C4E">
              <w:rPr>
                <w:rFonts w:cs="Arial"/>
                <w:color w:val="000000"/>
                <w:szCs w:val="20"/>
              </w:rPr>
              <w:br/>
              <w:t>elektromagnetycznymi (EMI) w instalacjach obiektów</w:t>
            </w:r>
            <w:r w:rsidRPr="00893C4E">
              <w:rPr>
                <w:rFonts w:cs="Arial"/>
                <w:color w:val="000000"/>
                <w:szCs w:val="20"/>
              </w:rPr>
              <w:br/>
              <w:t>budowlanych</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45:1999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Ochrona</w:t>
            </w:r>
            <w:r w:rsidRPr="00CC6B71">
              <w:rPr>
                <w:rFonts w:cs="Arial"/>
                <w:color w:val="000000"/>
                <w:szCs w:val="20"/>
              </w:rPr>
              <w:t xml:space="preserve"> przed obniżeniem napięcia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473:1999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Stosowanie</w:t>
            </w:r>
            <w:r w:rsidRPr="00893C4E">
              <w:rPr>
                <w:rFonts w:cs="Arial"/>
                <w:color w:val="000000"/>
                <w:szCs w:val="20"/>
              </w:rPr>
              <w:br/>
              <w:t>środków ochrony zapewniających bezpieczeństwo —</w:t>
            </w:r>
            <w:r w:rsidRPr="00893C4E">
              <w:rPr>
                <w:rFonts w:cs="Arial"/>
                <w:color w:val="000000"/>
                <w:szCs w:val="20"/>
              </w:rPr>
              <w:br/>
              <w:t>Środki ochrony przed prądem przetężeniowym</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60364-4-</w:t>
            </w:r>
            <w:r w:rsidRPr="00893C4E">
              <w:rPr>
                <w:rFonts w:cs="Arial"/>
                <w:color w:val="000000"/>
                <w:szCs w:val="20"/>
              </w:rPr>
              <w:br/>
              <w:t>482:1999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Ochrona dla zapewnienia bezpieczeństwa — Dobór</w:t>
            </w:r>
            <w:r w:rsidRPr="00893C4E">
              <w:rPr>
                <w:rFonts w:cs="Arial"/>
                <w:color w:val="000000"/>
                <w:szCs w:val="20"/>
              </w:rPr>
              <w:br/>
              <w:t>środków ochrony w zależności od wpływów</w:t>
            </w:r>
            <w:r w:rsidRPr="00893C4E">
              <w:rPr>
                <w:rFonts w:cs="Arial"/>
                <w:color w:val="000000"/>
                <w:szCs w:val="20"/>
              </w:rPr>
              <w:br/>
              <w:t>zewnętrznych — Ochrona przeciwpożarowa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19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51:2000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w:t>
            </w:r>
            <w:r w:rsidRPr="00893C4E">
              <w:rPr>
                <w:rFonts w:cs="Arial"/>
                <w:color w:val="000000"/>
                <w:szCs w:val="20"/>
              </w:rPr>
              <w:br/>
              <w:t>Postanowienia ogólne</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52:2002</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w:t>
            </w:r>
            <w:r w:rsidRPr="00893C4E">
              <w:rPr>
                <w:rFonts w:cs="Arial"/>
                <w:color w:val="000000"/>
                <w:szCs w:val="20"/>
              </w:rPr>
              <w:br/>
              <w:t>-</w:t>
            </w:r>
            <w:proofErr w:type="spellStart"/>
            <w:r w:rsidRPr="00893C4E">
              <w:rPr>
                <w:rFonts w:cs="Arial"/>
                <w:color w:val="000000"/>
                <w:szCs w:val="20"/>
              </w:rPr>
              <w:t>Oprzewodowanie</w:t>
            </w:r>
            <w:proofErr w:type="spellEnd"/>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523:2001</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w:t>
            </w:r>
            <w:r w:rsidRPr="00893C4E">
              <w:rPr>
                <w:rFonts w:cs="Arial"/>
                <w:color w:val="000000"/>
                <w:szCs w:val="20"/>
              </w:rPr>
              <w:br/>
              <w:t>Obciążalność prądowa długotrwała przewodów</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53:2000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w:t>
            </w:r>
            <w:r w:rsidRPr="00893C4E">
              <w:rPr>
                <w:rFonts w:cs="Arial"/>
                <w:color w:val="000000"/>
                <w:szCs w:val="20"/>
              </w:rPr>
              <w:br/>
              <w:t>Aparatura rozdzielcza i sterownicza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534:2003</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w:t>
            </w:r>
            <w:r w:rsidRPr="00893C4E">
              <w:rPr>
                <w:rFonts w:cs="Arial"/>
                <w:color w:val="000000"/>
                <w:szCs w:val="20"/>
              </w:rPr>
              <w:br/>
              <w:t>Urządzenia do ochrony przed przepięciami</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537:1999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w:t>
            </w:r>
            <w:r w:rsidRPr="00893C4E">
              <w:rPr>
                <w:rFonts w:cs="Arial"/>
                <w:color w:val="000000"/>
                <w:szCs w:val="20"/>
              </w:rPr>
              <w:br/>
              <w:t>Aparatura rozdzielcza i sterownicza — Urządzenia do</w:t>
            </w:r>
            <w:r w:rsidRPr="00893C4E">
              <w:rPr>
                <w:rFonts w:cs="Arial"/>
                <w:color w:val="000000"/>
                <w:szCs w:val="20"/>
              </w:rPr>
              <w:br/>
              <w:t>odłączania izolacyjnego i łączenia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PN-HD</w:t>
            </w:r>
            <w:proofErr w:type="spellEnd"/>
            <w:r w:rsidRPr="00893C4E">
              <w:rPr>
                <w:rFonts w:cs="Arial"/>
                <w:color w:val="000000"/>
                <w:szCs w:val="20"/>
              </w:rPr>
              <w:t xml:space="preserve"> 60364-5-54:2010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niskiego napięcia — Część 5-54:</w:t>
            </w:r>
            <w:r w:rsidRPr="00893C4E">
              <w:rPr>
                <w:rFonts w:cs="Arial"/>
                <w:color w:val="000000"/>
                <w:szCs w:val="20"/>
              </w:rPr>
              <w:br/>
              <w:t>Dobór i montaż wyposażenia elektrycznego —</w:t>
            </w:r>
            <w:r w:rsidRPr="00893C4E">
              <w:rPr>
                <w:rFonts w:cs="Arial"/>
                <w:color w:val="000000"/>
                <w:szCs w:val="20"/>
              </w:rPr>
              <w:br/>
              <w:t>Uziemienia, przewody ochronne i przewody połączeń</w:t>
            </w:r>
            <w:r w:rsidRPr="00893C4E">
              <w:rPr>
                <w:rFonts w:cs="Arial"/>
                <w:color w:val="000000"/>
                <w:szCs w:val="20"/>
              </w:rPr>
              <w:br/>
              <w:t>ochronnych</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551:2003</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 Inne</w:t>
            </w:r>
            <w:r w:rsidRPr="00893C4E">
              <w:rPr>
                <w:rFonts w:cs="Arial"/>
                <w:color w:val="000000"/>
                <w:szCs w:val="20"/>
              </w:rPr>
              <w:br/>
              <w:t>wyposażenie — Niskonapięciowe zespoły prądotwórcze</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PN-HD</w:t>
            </w:r>
            <w:proofErr w:type="spellEnd"/>
            <w:r w:rsidRPr="00893C4E">
              <w:rPr>
                <w:rFonts w:cs="Arial"/>
                <w:color w:val="000000"/>
                <w:szCs w:val="20"/>
              </w:rPr>
              <w:t xml:space="preserve"> 60364-5-</w:t>
            </w:r>
            <w:r w:rsidRPr="00893C4E">
              <w:rPr>
                <w:rFonts w:cs="Arial"/>
                <w:color w:val="000000"/>
                <w:szCs w:val="20"/>
              </w:rPr>
              <w:br/>
              <w:t>559:2010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Część 5-55: Dobór i montaż wyposażenia elektrycznego</w:t>
            </w:r>
            <w:r w:rsidRPr="00893C4E">
              <w:rPr>
                <w:rFonts w:cs="Arial"/>
                <w:color w:val="000000"/>
                <w:szCs w:val="20"/>
              </w:rPr>
              <w:br/>
              <w:t>-Inne wyposażenie — Sekcja 559: Oprawy</w:t>
            </w:r>
            <w:r w:rsidRPr="00893C4E">
              <w:rPr>
                <w:rFonts w:cs="Arial"/>
                <w:color w:val="000000"/>
                <w:szCs w:val="20"/>
              </w:rPr>
              <w:br/>
              <w:t>oświetleniowe i instalacje oświetleniowe</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PN-IEC</w:t>
            </w:r>
            <w:proofErr w:type="spellEnd"/>
            <w:r w:rsidRPr="00893C4E">
              <w:rPr>
                <w:rFonts w:cs="Arial"/>
                <w:color w:val="000000"/>
                <w:szCs w:val="20"/>
              </w:rPr>
              <w:t xml:space="preserve"> 60364-5-</w:t>
            </w:r>
            <w:r w:rsidRPr="00893C4E">
              <w:rPr>
                <w:rFonts w:cs="Arial"/>
                <w:color w:val="000000"/>
                <w:szCs w:val="20"/>
              </w:rPr>
              <w:br/>
              <w:t>56:1999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w obiektach budowlanych —</w:t>
            </w:r>
            <w:r w:rsidRPr="00893C4E">
              <w:rPr>
                <w:rFonts w:cs="Arial"/>
                <w:color w:val="000000"/>
                <w:szCs w:val="20"/>
              </w:rPr>
              <w:br/>
              <w:t>Dobór i montaż wyposażenia elektrycznego — Instalacje</w:t>
            </w:r>
            <w:r w:rsidRPr="00893C4E">
              <w:rPr>
                <w:rFonts w:cs="Arial"/>
                <w:color w:val="000000"/>
                <w:szCs w:val="20"/>
              </w:rPr>
              <w:br/>
              <w:t>bezpieczeństwa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29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proofErr w:type="spellStart"/>
            <w:r w:rsidRPr="00893C4E">
              <w:rPr>
                <w:rFonts w:cs="Arial"/>
                <w:color w:val="000000"/>
                <w:szCs w:val="20"/>
              </w:rPr>
              <w:t>PN-HD</w:t>
            </w:r>
            <w:proofErr w:type="spellEnd"/>
            <w:r w:rsidRPr="00893C4E">
              <w:rPr>
                <w:rFonts w:cs="Arial"/>
                <w:color w:val="000000"/>
                <w:szCs w:val="20"/>
              </w:rPr>
              <w:t xml:space="preserve"> 60364-6:2008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elektryczne niskiego napięcia — Część 6:</w:t>
            </w:r>
            <w:r w:rsidRPr="00893C4E">
              <w:rPr>
                <w:rFonts w:cs="Arial"/>
                <w:color w:val="000000"/>
                <w:szCs w:val="20"/>
              </w:rPr>
              <w:br/>
              <w:t>Sprawdzanie</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60445:2010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Zasady podstawowe i bezpieczeństwa przy</w:t>
            </w:r>
            <w:r w:rsidRPr="00893C4E">
              <w:rPr>
                <w:rFonts w:cs="Arial"/>
                <w:color w:val="000000"/>
                <w:szCs w:val="20"/>
              </w:rPr>
              <w:br/>
              <w:t>współdziałaniu człowieka z maszyną, znakowanie i</w:t>
            </w:r>
            <w:r w:rsidRPr="00893C4E">
              <w:rPr>
                <w:rFonts w:cs="Arial"/>
                <w:color w:val="000000"/>
                <w:szCs w:val="20"/>
              </w:rPr>
              <w:br/>
              <w:t>identyfikacja -Identyfikacja zacisków urządzeń i</w:t>
            </w:r>
            <w:r w:rsidRPr="00893C4E">
              <w:rPr>
                <w:rFonts w:cs="Arial"/>
                <w:color w:val="000000"/>
                <w:szCs w:val="20"/>
              </w:rPr>
              <w:br/>
              <w:t>zakończeń przewodów</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60446:2010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Zasady podstawowe i bezpieczeństwa przy</w:t>
            </w:r>
            <w:r w:rsidRPr="00893C4E">
              <w:rPr>
                <w:rFonts w:cs="Arial"/>
                <w:color w:val="000000"/>
                <w:szCs w:val="20"/>
              </w:rPr>
              <w:br/>
              <w:t>współdziałaniu człowieka z maszyną, znakowanie i</w:t>
            </w:r>
            <w:r w:rsidRPr="00893C4E">
              <w:rPr>
                <w:rFonts w:cs="Arial"/>
                <w:color w:val="000000"/>
                <w:szCs w:val="20"/>
              </w:rPr>
              <w:br/>
              <w:t>identyfikacja -Identyfikacja przewodów kolorami albo</w:t>
            </w:r>
            <w:r w:rsidRPr="00893C4E">
              <w:rPr>
                <w:rFonts w:cs="Arial"/>
                <w:color w:val="000000"/>
                <w:szCs w:val="20"/>
              </w:rPr>
              <w:br/>
              <w:t>znakami alfanumerycznymi</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PN-B-01706:1992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wodociągowe — Wymagania w</w:t>
            </w:r>
            <w:r w:rsidRPr="00893C4E">
              <w:rPr>
                <w:rFonts w:cs="Arial"/>
                <w:color w:val="000000"/>
                <w:szCs w:val="20"/>
              </w:rPr>
              <w:br/>
              <w:t>projektowaniu</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1717:2003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Ochrona przed wtórnym zanieczyszczaniem wody w</w:t>
            </w:r>
            <w:r w:rsidRPr="00893C4E">
              <w:rPr>
                <w:rFonts w:cs="Arial"/>
                <w:color w:val="000000"/>
                <w:szCs w:val="20"/>
              </w:rPr>
              <w:br/>
              <w:t>instalacjach wodociągowych i ogólne wymagania</w:t>
            </w:r>
            <w:r w:rsidRPr="00893C4E">
              <w:rPr>
                <w:rFonts w:cs="Arial"/>
                <w:color w:val="000000"/>
                <w:szCs w:val="20"/>
              </w:rPr>
              <w:br/>
              <w:t>dotyczące urządzeń zapobiegających zanieczyszczeniu</w:t>
            </w:r>
            <w:r w:rsidRPr="00893C4E">
              <w:rPr>
                <w:rFonts w:cs="Arial"/>
                <w:color w:val="000000"/>
                <w:szCs w:val="20"/>
              </w:rPr>
              <w:br/>
              <w:t>przez przepływ zwrotny</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PN-B-10720:1998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Wodociągi — Zabudowa zestawów wodomierzowych w</w:t>
            </w:r>
            <w:r w:rsidRPr="00893C4E">
              <w:rPr>
                <w:rFonts w:cs="Arial"/>
                <w:color w:val="000000"/>
                <w:szCs w:val="20"/>
              </w:rPr>
              <w:br/>
              <w:t>instalacjach wodociągowych — Wymagania i badania</w:t>
            </w:r>
            <w:r w:rsidRPr="00893C4E">
              <w:rPr>
                <w:rFonts w:cs="Arial"/>
                <w:color w:val="000000"/>
                <w:szCs w:val="20"/>
              </w:rPr>
              <w:br/>
              <w:t>przy odbiorze</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PN-B-02440:1976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Zabezpieczenie urządzeń ciepłej wody użytkowej —</w:t>
            </w:r>
            <w:r w:rsidRPr="00893C4E">
              <w:rPr>
                <w:rFonts w:cs="Arial"/>
                <w:color w:val="000000"/>
                <w:szCs w:val="20"/>
              </w:rPr>
              <w:br/>
              <w:t>Wymagania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12056-1:2002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Systemy kanalizacji grawitacyjnej wewnątrz budynków</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12056-2:2002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Systemy kanalizacji grawitacyjnej wewnątrz budynków</w:t>
            </w:r>
            <w:r w:rsidRPr="00893C4E">
              <w:rPr>
                <w:rFonts w:cs="Arial"/>
                <w:color w:val="000000"/>
                <w:szCs w:val="20"/>
              </w:rPr>
              <w:br/>
              <w:t>— Cześć 2: Kanalizacja sanitarna — Projektowanie</w:t>
            </w:r>
            <w:r w:rsidRPr="00893C4E">
              <w:rPr>
                <w:rFonts w:cs="Arial"/>
                <w:color w:val="000000"/>
                <w:szCs w:val="20"/>
              </w:rPr>
              <w:br/>
              <w:t>układu i obliczenia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12056-3:2002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Systemy kanalizacji grawitacyjnej wewnątrz budynków</w:t>
            </w:r>
            <w:r w:rsidRPr="00893C4E">
              <w:rPr>
                <w:rFonts w:cs="Arial"/>
                <w:color w:val="000000"/>
                <w:szCs w:val="20"/>
              </w:rPr>
              <w:br/>
              <w:t>— Cześć 3: Przewody deszczowe — Projektowanie</w:t>
            </w:r>
            <w:r w:rsidRPr="00893C4E">
              <w:rPr>
                <w:rFonts w:cs="Arial"/>
                <w:color w:val="000000"/>
                <w:szCs w:val="20"/>
              </w:rPr>
              <w:br/>
              <w:t>układu i obliczenia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39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12056-4:2002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Systemy kanalizacji grawitacyjnej wewnątrz budynków</w:t>
            </w:r>
            <w:r w:rsidRPr="00893C4E">
              <w:rPr>
                <w:rFonts w:cs="Arial"/>
                <w:color w:val="000000"/>
                <w:szCs w:val="20"/>
              </w:rPr>
              <w:br/>
              <w:t>— Cześć 4: Pompownie ścieków — Projektowanie</w:t>
            </w:r>
            <w:r w:rsidRPr="00893C4E">
              <w:rPr>
                <w:rFonts w:cs="Arial"/>
                <w:color w:val="000000"/>
                <w:szCs w:val="20"/>
              </w:rPr>
              <w:br/>
              <w:t>układu i obliczenia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12056-5:2002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Systemy kanalizacji grawitacyjnej wewnątrz budynków</w:t>
            </w:r>
            <w:r w:rsidRPr="00893C4E">
              <w:rPr>
                <w:rFonts w:cs="Arial"/>
                <w:color w:val="000000"/>
                <w:szCs w:val="20"/>
              </w:rPr>
              <w:br/>
              <w:t>— Cześć 5: Montaż i badania, instrukcje działania,</w:t>
            </w:r>
            <w:r w:rsidRPr="00893C4E">
              <w:rPr>
                <w:rFonts w:cs="Arial"/>
                <w:color w:val="000000"/>
                <w:szCs w:val="20"/>
              </w:rPr>
              <w:br/>
              <w:t>użytkowania i eksploatacji</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12109:2003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Wewnętrzne systemy kanalizacji podciśnieniowej</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13564-1:2004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 xml:space="preserve">Urządzenia </w:t>
            </w:r>
            <w:proofErr w:type="spellStart"/>
            <w:r w:rsidRPr="00893C4E">
              <w:rPr>
                <w:rFonts w:cs="Arial"/>
                <w:color w:val="000000"/>
                <w:szCs w:val="20"/>
              </w:rPr>
              <w:t>przeciwzalewowe</w:t>
            </w:r>
            <w:proofErr w:type="spellEnd"/>
            <w:r w:rsidRPr="00893C4E">
              <w:rPr>
                <w:rFonts w:cs="Arial"/>
                <w:color w:val="000000"/>
                <w:szCs w:val="20"/>
              </w:rPr>
              <w:t xml:space="preserve"> w budynkach — Część 1:</w:t>
            </w:r>
            <w:r w:rsidRPr="00893C4E">
              <w:rPr>
                <w:rFonts w:cs="Arial"/>
                <w:color w:val="000000"/>
                <w:szCs w:val="20"/>
              </w:rPr>
              <w:br/>
              <w:t>Wymagania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PN-B-01707:1992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Instalacje kanalizacyjne — Wymagania w projektowaniu</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PN-B-02413:1991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Ogrzewnictwo i ciepłownictwo — Zabezpieczenie</w:t>
            </w:r>
            <w:r w:rsidRPr="00893C4E">
              <w:rPr>
                <w:rFonts w:cs="Arial"/>
                <w:color w:val="000000"/>
                <w:szCs w:val="20"/>
              </w:rPr>
              <w:br/>
              <w:t>instalacji ogrzewań wodnych systemu otwartego —</w:t>
            </w:r>
            <w:r w:rsidRPr="00893C4E">
              <w:rPr>
                <w:rFonts w:cs="Arial"/>
                <w:color w:val="000000"/>
                <w:szCs w:val="20"/>
              </w:rPr>
              <w:br/>
              <w:t>Wymagania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PN-B-02414:1999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Ogrzewnictwo i ciepłownictwo — Zabezpieczenie</w:t>
            </w:r>
            <w:r w:rsidRPr="00893C4E">
              <w:rPr>
                <w:rFonts w:cs="Arial"/>
                <w:color w:val="000000"/>
                <w:szCs w:val="20"/>
              </w:rPr>
              <w:br/>
              <w:t>instalacji ogrzewań wodnych systemu zamkniętego z</w:t>
            </w:r>
            <w:r w:rsidRPr="00893C4E">
              <w:rPr>
                <w:rFonts w:cs="Arial"/>
                <w:color w:val="000000"/>
                <w:szCs w:val="20"/>
              </w:rPr>
              <w:br/>
              <w:t xml:space="preserve">naczyniami </w:t>
            </w:r>
            <w:proofErr w:type="spellStart"/>
            <w:r w:rsidRPr="00893C4E">
              <w:rPr>
                <w:rFonts w:cs="Arial"/>
                <w:color w:val="000000"/>
                <w:szCs w:val="20"/>
              </w:rPr>
              <w:t>wzbiorczymi</w:t>
            </w:r>
            <w:proofErr w:type="spellEnd"/>
            <w:r w:rsidRPr="00893C4E">
              <w:rPr>
                <w:rFonts w:cs="Arial"/>
                <w:color w:val="000000"/>
                <w:szCs w:val="20"/>
              </w:rPr>
              <w:t xml:space="preserve"> przeponowymi — Wymagania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PN-B-02415:1991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Ogrzewnictwo i ciepłownictwo — Zabezpieczenie</w:t>
            </w:r>
            <w:r w:rsidRPr="00893C4E">
              <w:rPr>
                <w:rFonts w:cs="Arial"/>
                <w:color w:val="000000"/>
                <w:szCs w:val="20"/>
              </w:rPr>
              <w:br/>
              <w:t>wodnych zamkniętych systemów ciepłowniczych —</w:t>
            </w:r>
            <w:r w:rsidRPr="00893C4E">
              <w:rPr>
                <w:rFonts w:cs="Arial"/>
                <w:color w:val="000000"/>
                <w:szCs w:val="20"/>
              </w:rPr>
              <w:br/>
              <w:t>Wymagania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PN-B-02416:1991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Ogrzewnictwo i ciepłownictwo — Zabezpieczenie</w:t>
            </w:r>
            <w:r w:rsidRPr="00893C4E">
              <w:rPr>
                <w:rFonts w:cs="Arial"/>
                <w:color w:val="000000"/>
                <w:szCs w:val="20"/>
              </w:rPr>
              <w:br/>
              <w:t>instalacji ogrzewań wodnych systemu zamkniętego</w:t>
            </w:r>
            <w:r w:rsidRPr="00893C4E">
              <w:rPr>
                <w:rFonts w:cs="Arial"/>
                <w:color w:val="000000"/>
                <w:szCs w:val="20"/>
              </w:rPr>
              <w:br/>
              <w:t>przyłączonych do sieci cieplnych — Wymagania</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49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PN-C-04607:1993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Woda w instalacjach ogrzewania — Wymagania i</w:t>
            </w:r>
            <w:r w:rsidRPr="00893C4E">
              <w:rPr>
                <w:rFonts w:cs="Arial"/>
                <w:color w:val="000000"/>
                <w:szCs w:val="20"/>
              </w:rPr>
              <w:br/>
              <w:t>badania dotyczące jakości wody</w:t>
            </w:r>
          </w:p>
        </w:tc>
      </w:tr>
      <w:tr w:rsidR="00893C4E" w:rsidRPr="00893C4E" w:rsidTr="00893C4E">
        <w:tc>
          <w:tcPr>
            <w:tcW w:w="93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50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893C4E" w:rsidRPr="00893C4E" w:rsidRDefault="00893C4E" w:rsidP="00893C4E">
            <w:pPr>
              <w:widowControl/>
              <w:adjustRightInd/>
              <w:spacing w:after="0" w:line="240" w:lineRule="auto"/>
              <w:jc w:val="left"/>
              <w:textAlignment w:val="auto"/>
              <w:rPr>
                <w:rFonts w:cs="Arial"/>
                <w:color w:val="000000"/>
                <w:szCs w:val="20"/>
              </w:rPr>
            </w:pPr>
            <w:r w:rsidRPr="00893C4E">
              <w:rPr>
                <w:rFonts w:cs="Arial"/>
                <w:color w:val="000000"/>
                <w:szCs w:val="20"/>
              </w:rPr>
              <w:t xml:space="preserve">PN-EN ISO 6946:2008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893C4E" w:rsidRPr="00CC6B71" w:rsidRDefault="00893C4E" w:rsidP="00CC6B71">
            <w:pPr>
              <w:widowControl/>
              <w:adjustRightInd/>
              <w:spacing w:after="0" w:line="240" w:lineRule="auto"/>
              <w:textAlignment w:val="auto"/>
              <w:rPr>
                <w:rFonts w:cs="Arial"/>
                <w:color w:val="000000"/>
                <w:szCs w:val="20"/>
              </w:rPr>
            </w:pPr>
            <w:r w:rsidRPr="00893C4E">
              <w:rPr>
                <w:rFonts w:cs="Arial"/>
                <w:color w:val="000000"/>
                <w:szCs w:val="20"/>
              </w:rPr>
              <w:t>Komponenty budowlane i elementy budynku — Opór</w:t>
            </w:r>
            <w:r w:rsidRPr="00CC6B71">
              <w:rPr>
                <w:rFonts w:cs="Arial"/>
                <w:color w:val="000000"/>
                <w:szCs w:val="20"/>
              </w:rPr>
              <w:t xml:space="preserve"> cieplny i współczynnik przenikania ciepła — Metoda</w:t>
            </w:r>
          </w:p>
          <w:p w:rsidR="00893C4E" w:rsidRPr="00893C4E" w:rsidRDefault="00893C4E" w:rsidP="00CC6B71">
            <w:pPr>
              <w:widowControl/>
              <w:adjustRightInd/>
              <w:spacing w:after="0" w:line="240" w:lineRule="auto"/>
              <w:textAlignment w:val="auto"/>
              <w:rPr>
                <w:rFonts w:cs="Arial"/>
                <w:color w:val="000000"/>
                <w:szCs w:val="20"/>
              </w:rPr>
            </w:pPr>
            <w:r w:rsidRPr="00CC6B71">
              <w:rPr>
                <w:rFonts w:cs="Arial"/>
                <w:color w:val="000000"/>
                <w:szCs w:val="20"/>
              </w:rPr>
              <w:t>obliczania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ISO 10077-</w:t>
            </w:r>
            <w:r w:rsidRPr="00CC6B71">
              <w:rPr>
                <w:rFonts w:cs="Arial"/>
                <w:color w:val="000000"/>
                <w:szCs w:val="20"/>
              </w:rPr>
              <w:br/>
              <w:t>1:2007</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Cieplne właściwości użytkowe okien, drzwi i żaluzji —</w:t>
            </w:r>
            <w:r w:rsidRPr="00CC6B71">
              <w:rPr>
                <w:rFonts w:cs="Arial"/>
                <w:color w:val="000000"/>
                <w:szCs w:val="20"/>
              </w:rPr>
              <w:br/>
              <w:t>Obliczanie współczynnika przenikania ciepła — Część</w:t>
            </w:r>
            <w:r w:rsidRPr="00CC6B71">
              <w:rPr>
                <w:rFonts w:cs="Arial"/>
                <w:color w:val="000000"/>
                <w:szCs w:val="20"/>
              </w:rPr>
              <w:br/>
              <w:t>1: Postanowienia ogólne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ISO 10077-</w:t>
            </w:r>
            <w:r w:rsidRPr="00CC6B71">
              <w:rPr>
                <w:rFonts w:cs="Arial"/>
                <w:color w:val="000000"/>
                <w:szCs w:val="20"/>
              </w:rPr>
              <w:br/>
              <w:t>2:2005</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Cieplne właściwości użytkowe okien, drzwi i żaluzji —</w:t>
            </w:r>
            <w:r w:rsidRPr="00CC6B71">
              <w:rPr>
                <w:rFonts w:cs="Arial"/>
                <w:color w:val="000000"/>
                <w:szCs w:val="20"/>
              </w:rPr>
              <w:br/>
              <w:t>Obliczanie współczynnika przenikania ciepła — Część</w:t>
            </w:r>
            <w:r w:rsidRPr="00CC6B71">
              <w:rPr>
                <w:rFonts w:cs="Arial"/>
                <w:color w:val="000000"/>
                <w:szCs w:val="20"/>
              </w:rPr>
              <w:br/>
              <w:t>2: Metoda komputerowa dla ram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10211:2008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Mostki cieplne w budynkach — Strumienie ciepła i</w:t>
            </w:r>
            <w:r w:rsidRPr="00CC6B71">
              <w:rPr>
                <w:rFonts w:cs="Arial"/>
                <w:color w:val="000000"/>
                <w:szCs w:val="20"/>
              </w:rPr>
              <w:br/>
              <w:t>temperatury powierzchni — Obliczenia szczegółowe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12831:2006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ogrzewcze w budynkach — Metoda obliczania</w:t>
            </w:r>
            <w:r w:rsidRPr="00CC6B71">
              <w:rPr>
                <w:rFonts w:cs="Arial"/>
                <w:color w:val="000000"/>
                <w:szCs w:val="20"/>
              </w:rPr>
              <w:br/>
              <w:t>projektowego obciążenia cieplnego</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13370:2008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Cieplne właściwości użytkowe budynków —</w:t>
            </w:r>
            <w:r w:rsidRPr="00CC6B71">
              <w:rPr>
                <w:rFonts w:cs="Arial"/>
                <w:color w:val="000000"/>
                <w:szCs w:val="20"/>
              </w:rPr>
              <w:br/>
              <w:t>Przenoszenie ciepła przez grunt — Metody obliczania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13789:2008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Cieplne właściwości użytkowe budynków</w:t>
            </w:r>
            <w:r w:rsidRPr="00CC6B71">
              <w:rPr>
                <w:rFonts w:cs="Arial"/>
                <w:color w:val="000000"/>
                <w:szCs w:val="20"/>
              </w:rPr>
              <w:br/>
              <w:t>-Współczynniki wymiany ciepła przez przenikanie i</w:t>
            </w:r>
            <w:r w:rsidRPr="00CC6B71">
              <w:rPr>
                <w:rFonts w:cs="Arial"/>
                <w:color w:val="000000"/>
                <w:szCs w:val="20"/>
              </w:rPr>
              <w:br/>
              <w:t>wentylację -Metoda obliczania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14683:2008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Mostki cieplne w budynkach — Liniowy współczynnik</w:t>
            </w:r>
            <w:r w:rsidRPr="00CC6B71">
              <w:rPr>
                <w:rFonts w:cs="Arial"/>
                <w:color w:val="000000"/>
                <w:szCs w:val="20"/>
              </w:rPr>
              <w:br/>
              <w:t>przenikania ciepła — Metody uproszczone i wartości</w:t>
            </w:r>
            <w:r w:rsidRPr="00CC6B71">
              <w:rPr>
                <w:rFonts w:cs="Arial"/>
                <w:color w:val="000000"/>
                <w:szCs w:val="20"/>
              </w:rPr>
              <w:br/>
              <w:t>orientacyjne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PN-B-02403:1982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Ogrzewnictwo — Temperatury obliczeniowe zewnętrzne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59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PN-B-02421:2000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Ogrzewnictwo i ciepłownictwo — Izolacja cieplna</w:t>
            </w:r>
            <w:r w:rsidRPr="00CC6B71">
              <w:rPr>
                <w:rFonts w:cs="Arial"/>
                <w:color w:val="000000"/>
                <w:szCs w:val="20"/>
              </w:rPr>
              <w:br/>
              <w:t>przewodów, armatury i urządzeń — Wymagania i</w:t>
            </w:r>
            <w:r w:rsidRPr="00CC6B71">
              <w:rPr>
                <w:rFonts w:cs="Arial"/>
                <w:color w:val="000000"/>
                <w:szCs w:val="20"/>
              </w:rPr>
              <w:br/>
              <w:t>badania odbiorcze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PN-B-02411:1987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Ogrzewnictwo — Kotłownie wbudowane na paliwo stałe</w:t>
            </w:r>
            <w:r w:rsidRPr="00CC6B71">
              <w:rPr>
                <w:rFonts w:cs="Arial"/>
                <w:color w:val="000000"/>
                <w:szCs w:val="20"/>
              </w:rPr>
              <w:br/>
              <w:t>— Wymagania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PN-E-05204:1994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przed elektrycznością statyczną — Ochrona</w:t>
            </w:r>
            <w:r w:rsidRPr="00CC6B71">
              <w:rPr>
                <w:rFonts w:cs="Arial"/>
                <w:color w:val="000000"/>
                <w:szCs w:val="20"/>
              </w:rPr>
              <w:br/>
              <w:t>obiektów, instalacji i urządzeń — Wymagania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PN-B-10425:1989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Przewody dymowe, spalinowe i wentylacyjne murowane</w:t>
            </w:r>
            <w:r w:rsidRPr="00CC6B71">
              <w:rPr>
                <w:rFonts w:cs="Arial"/>
                <w:color w:val="000000"/>
                <w:szCs w:val="20"/>
              </w:rPr>
              <w:br/>
              <w:t>z cegły — Wymagania techniczne i badania przy</w:t>
            </w:r>
            <w:r w:rsidRPr="00CC6B71">
              <w:rPr>
                <w:rFonts w:cs="Arial"/>
                <w:color w:val="000000"/>
                <w:szCs w:val="20"/>
              </w:rPr>
              <w:br/>
              <w:t>odbiorze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PN-B-02011:1977 </w:t>
            </w:r>
            <w:proofErr w:type="spellStart"/>
            <w:r w:rsidRPr="00CC6B71">
              <w:rPr>
                <w:rFonts w:cs="Arial"/>
                <w:color w:val="000000"/>
                <w:szCs w:val="20"/>
              </w:rPr>
              <w:t>PN-B</w:t>
            </w:r>
            <w:proofErr w:type="spellEnd"/>
            <w:r w:rsidRPr="00CC6B71">
              <w:rPr>
                <w:rFonts w:cs="Arial"/>
                <w:color w:val="000000"/>
                <w:szCs w:val="20"/>
              </w:rPr>
              <w:t xml:space="preserve">-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w obliczeniach statycznych — Obciążenie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PN-B-03430:1983 </w:t>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03430:1983/Az3:2000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w budynkach mieszkalnych zamieszkania</w:t>
            </w:r>
            <w:r w:rsidRPr="00CC6B71">
              <w:rPr>
                <w:rFonts w:cs="Arial"/>
                <w:color w:val="000000"/>
                <w:szCs w:val="20"/>
              </w:rPr>
              <w:br/>
              <w:t>zbiorowego i użyteczności publicznej — Wymagania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PN-B-03421:1978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i klimatyzacja — Parametry obliczeniowe</w:t>
            </w:r>
            <w:r w:rsidRPr="00CC6B71">
              <w:rPr>
                <w:rFonts w:cs="Arial"/>
                <w:color w:val="000000"/>
                <w:szCs w:val="20"/>
              </w:rPr>
              <w:br/>
              <w:t>powietrza wewnętrznego w pomieszczeniach</w:t>
            </w:r>
            <w:r w:rsidRPr="00CC6B71">
              <w:rPr>
                <w:rFonts w:cs="Arial"/>
                <w:color w:val="000000"/>
                <w:szCs w:val="20"/>
              </w:rPr>
              <w:br/>
              <w:t>przeznaczonych do stałego przebywania ludzi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1507:2007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 Przewody wentylacyjne z</w:t>
            </w:r>
            <w:r w:rsidRPr="00CC6B71">
              <w:rPr>
                <w:rFonts w:cs="Arial"/>
                <w:color w:val="000000"/>
                <w:szCs w:val="20"/>
              </w:rPr>
              <w:br/>
              <w:t>blachy o przekroju prostokątnym — Wymagania</w:t>
            </w:r>
            <w:r w:rsidRPr="00CC6B71">
              <w:rPr>
                <w:rFonts w:cs="Arial"/>
                <w:color w:val="000000"/>
                <w:szCs w:val="20"/>
              </w:rPr>
              <w:br/>
              <w:t>dotyczące wytrzymałości i szczelności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12237:2005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 Sieć przewodów —</w:t>
            </w:r>
            <w:r w:rsidRPr="00CC6B71">
              <w:rPr>
                <w:rFonts w:cs="Arial"/>
                <w:color w:val="000000"/>
                <w:szCs w:val="20"/>
              </w:rPr>
              <w:br/>
              <w:t>Wytrzymałość i szczelność przewodów z blachy o</w:t>
            </w:r>
            <w:r w:rsidRPr="00CC6B71">
              <w:rPr>
                <w:rFonts w:cs="Arial"/>
                <w:color w:val="000000"/>
                <w:szCs w:val="20"/>
              </w:rPr>
              <w:br/>
              <w:t>przekroju kołowym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12097:2007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 Sieć przewodów —</w:t>
            </w:r>
            <w:r w:rsidRPr="00CC6B71">
              <w:rPr>
                <w:rFonts w:cs="Arial"/>
                <w:color w:val="000000"/>
                <w:szCs w:val="20"/>
              </w:rPr>
              <w:br/>
              <w:t>Wymagania dotyczące elementów składowych sieci</w:t>
            </w:r>
            <w:r w:rsidRPr="00CC6B71">
              <w:rPr>
                <w:rFonts w:cs="Arial"/>
                <w:color w:val="000000"/>
                <w:szCs w:val="20"/>
              </w:rPr>
              <w:br/>
              <w:t>przewodów ułatwiających konserwację sieci przewodów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69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779:2005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Przeciwpyłowe filtry powietrza do wentylacji ogólnej —</w:t>
            </w:r>
            <w:r w:rsidRPr="00CC6B71">
              <w:rPr>
                <w:rFonts w:cs="Arial"/>
                <w:color w:val="000000"/>
                <w:szCs w:val="20"/>
              </w:rPr>
              <w:br/>
              <w:t>Określanie parametrów filtracyjnych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PN-C-04753:2002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Gaz ziemny — Jakość gazu dostarczanego odbiorcom z</w:t>
            </w:r>
            <w:r w:rsidRPr="00CC6B71">
              <w:rPr>
                <w:rFonts w:cs="Arial"/>
                <w:color w:val="000000"/>
                <w:szCs w:val="20"/>
              </w:rPr>
              <w:br/>
              <w:t>sieci rozdzielczej</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PN-C-96008:1998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Przetwory naftowe — Gazy węglowodorowe — Gazy</w:t>
            </w:r>
            <w:r w:rsidRPr="00CC6B71">
              <w:rPr>
                <w:rFonts w:cs="Arial"/>
                <w:color w:val="000000"/>
                <w:szCs w:val="20"/>
              </w:rPr>
              <w:br/>
              <w:t>skroplone C3-C4</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1775:2009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Dostawa gazu — Przewody gazowe dla budynków —</w:t>
            </w:r>
            <w:r w:rsidRPr="00CC6B71">
              <w:rPr>
                <w:rFonts w:cs="Arial"/>
                <w:color w:val="000000"/>
                <w:szCs w:val="20"/>
              </w:rPr>
              <w:br/>
              <w:t>Maksymalne ciśnienie robocze równe 5 bar lub mniejsze</w:t>
            </w:r>
            <w:r w:rsidRPr="00CC6B71">
              <w:rPr>
                <w:rFonts w:cs="Arial"/>
                <w:color w:val="000000"/>
                <w:szCs w:val="20"/>
              </w:rPr>
              <w:br/>
              <w:t>-Zalecenia funkcjonalne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10208-1:2000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Rury stalowe przewodowe dla mediów palnych — Rury</w:t>
            </w:r>
            <w:r w:rsidRPr="00CC6B71">
              <w:rPr>
                <w:rFonts w:cs="Arial"/>
                <w:color w:val="000000"/>
                <w:szCs w:val="20"/>
              </w:rPr>
              <w:br/>
              <w:t>o klasie wymagań 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1359:2004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Gazomierze — Gazomierze miechowe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PN-B-02431-1:1999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Ogrzewnictwo — Kotłownie wbudowane na paliwa</w:t>
            </w:r>
            <w:r w:rsidRPr="00CC6B71">
              <w:rPr>
                <w:rFonts w:cs="Arial"/>
                <w:color w:val="000000"/>
                <w:szCs w:val="20"/>
              </w:rPr>
              <w:br/>
              <w:t>gazowe o gęstości względnej mniejszej niż 1 —</w:t>
            </w:r>
            <w:r w:rsidRPr="00CC6B71">
              <w:rPr>
                <w:rFonts w:cs="Arial"/>
                <w:color w:val="000000"/>
                <w:szCs w:val="20"/>
              </w:rPr>
              <w:br/>
              <w:t>Wymagania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PN-HD</w:t>
            </w:r>
            <w:proofErr w:type="spellEnd"/>
            <w:r w:rsidRPr="00CC6B71">
              <w:rPr>
                <w:rFonts w:cs="Arial"/>
                <w:color w:val="000000"/>
                <w:szCs w:val="20"/>
              </w:rPr>
              <w:t xml:space="preserve"> 60364-7- 701:2010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niskiego napięcia — Część 7-701:</w:t>
            </w:r>
            <w:r w:rsidRPr="00CC6B71">
              <w:rPr>
                <w:rFonts w:cs="Arial"/>
                <w:szCs w:val="20"/>
              </w:rPr>
              <w:t xml:space="preserve"> </w:t>
            </w:r>
            <w:r w:rsidRPr="00CC6B71">
              <w:rPr>
                <w:rFonts w:cs="Arial"/>
                <w:color w:val="000000"/>
                <w:szCs w:val="20"/>
              </w:rPr>
              <w:t>Wymagania dotyczące specjalnych instalacji lub</w:t>
            </w:r>
          </w:p>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lokalizacji — Pomieszczenia wyposażone w wannę lub</w:t>
            </w:r>
          </w:p>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prysznic</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60364-7-</w:t>
            </w:r>
            <w:r w:rsidRPr="00CC6B71">
              <w:rPr>
                <w:rFonts w:cs="Arial"/>
                <w:color w:val="000000"/>
                <w:szCs w:val="20"/>
              </w:rPr>
              <w:br/>
              <w:t>702:1999</w:t>
            </w:r>
            <w:r w:rsidRPr="00CC6B71">
              <w:rPr>
                <w:rFonts w:cs="Arial"/>
                <w:color w:val="000000"/>
                <w:szCs w:val="20"/>
              </w:rPr>
              <w:br/>
            </w:r>
            <w:proofErr w:type="spellStart"/>
            <w:r w:rsidRPr="00CC6B71">
              <w:rPr>
                <w:rFonts w:cs="Arial"/>
                <w:color w:val="000000"/>
                <w:szCs w:val="20"/>
              </w:rPr>
              <w:t>PN-IEC</w:t>
            </w:r>
            <w:proofErr w:type="spellEnd"/>
            <w:r w:rsidRPr="00CC6B71">
              <w:rPr>
                <w:rFonts w:cs="Arial"/>
                <w:color w:val="000000"/>
                <w:szCs w:val="20"/>
              </w:rPr>
              <w:t xml:space="preserve"> 60364-7-</w:t>
            </w:r>
            <w:r w:rsidRPr="00CC6B71">
              <w:rPr>
                <w:rFonts w:cs="Arial"/>
                <w:color w:val="000000"/>
                <w:szCs w:val="20"/>
              </w:rPr>
              <w:br/>
              <w:t>702:1999/Apl:2002</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Wymagania dotyczące specjalnych instalacji lub</w:t>
            </w:r>
            <w:r w:rsidRPr="00CC6B71">
              <w:rPr>
                <w:rFonts w:cs="Arial"/>
                <w:color w:val="000000"/>
                <w:szCs w:val="20"/>
              </w:rPr>
              <w:br/>
              <w:t>lokalizacji -Baseny pływackie i inne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PN-HD</w:t>
            </w:r>
            <w:proofErr w:type="spellEnd"/>
            <w:r w:rsidRPr="00CC6B71">
              <w:rPr>
                <w:rFonts w:cs="Arial"/>
                <w:color w:val="000000"/>
                <w:szCs w:val="20"/>
              </w:rPr>
              <w:t xml:space="preserve"> 60364-7-</w:t>
            </w:r>
            <w:r w:rsidRPr="00CC6B71">
              <w:rPr>
                <w:rFonts w:cs="Arial"/>
                <w:color w:val="000000"/>
                <w:szCs w:val="20"/>
              </w:rPr>
              <w:br/>
              <w:t>703:2007</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Część 7-703: Wymagania dotyczące specjalnych</w:t>
            </w:r>
            <w:r w:rsidRPr="00CC6B71">
              <w:rPr>
                <w:rFonts w:cs="Arial"/>
                <w:color w:val="000000"/>
                <w:szCs w:val="20"/>
              </w:rPr>
              <w:br/>
              <w:t>instalacji lub lokalizacji — Pomieszczenia i kabiny</w:t>
            </w:r>
            <w:r w:rsidRPr="00CC6B71">
              <w:rPr>
                <w:rFonts w:cs="Arial"/>
                <w:color w:val="000000"/>
                <w:szCs w:val="20"/>
              </w:rPr>
              <w:br/>
              <w:t>zawierające ogrzewacze sauny</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79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PN-HD</w:t>
            </w:r>
            <w:proofErr w:type="spellEnd"/>
            <w:r w:rsidRPr="00CC6B71">
              <w:rPr>
                <w:rFonts w:cs="Arial"/>
                <w:color w:val="000000"/>
                <w:szCs w:val="20"/>
              </w:rPr>
              <w:t xml:space="preserve"> 60364-7-</w:t>
            </w:r>
            <w:r w:rsidRPr="00CC6B71">
              <w:rPr>
                <w:rFonts w:cs="Arial"/>
                <w:color w:val="000000"/>
                <w:szCs w:val="20"/>
              </w:rPr>
              <w:br/>
              <w:t>704:2010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niskiego napięcia — Część 7-704:</w:t>
            </w:r>
            <w:r w:rsidRPr="00CC6B71">
              <w:rPr>
                <w:rFonts w:cs="Arial"/>
                <w:color w:val="000000"/>
                <w:szCs w:val="20"/>
              </w:rPr>
              <w:br/>
              <w:t>Wymagania dotyczące specjalnych instalacji lub</w:t>
            </w:r>
            <w:r w:rsidRPr="00CC6B71">
              <w:rPr>
                <w:rFonts w:cs="Arial"/>
                <w:color w:val="000000"/>
                <w:szCs w:val="20"/>
              </w:rPr>
              <w:br/>
              <w:t>lokalizacji — Instalacje na terenie budowy i rozbiórki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60364-7-</w:t>
            </w:r>
            <w:r w:rsidRPr="00CC6B71">
              <w:rPr>
                <w:rFonts w:cs="Arial"/>
                <w:color w:val="000000"/>
                <w:szCs w:val="20"/>
              </w:rPr>
              <w:br/>
              <w:t>705:1999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Wymagania dotyczące specjalnych instalacji lub</w:t>
            </w:r>
            <w:r w:rsidRPr="00CC6B71">
              <w:rPr>
                <w:rFonts w:cs="Arial"/>
                <w:color w:val="000000"/>
                <w:szCs w:val="20"/>
              </w:rPr>
              <w:br/>
              <w:t>lokalizacji -Instalacje elektryczne w gospodarstwach</w:t>
            </w:r>
            <w:r w:rsidRPr="00CC6B71">
              <w:rPr>
                <w:rFonts w:cs="Arial"/>
                <w:color w:val="000000"/>
                <w:szCs w:val="20"/>
              </w:rPr>
              <w:br/>
              <w:t>rolniczych i ogrodniczych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60364-7-</w:t>
            </w:r>
            <w:r w:rsidRPr="00CC6B71">
              <w:rPr>
                <w:rFonts w:cs="Arial"/>
                <w:color w:val="000000"/>
                <w:szCs w:val="20"/>
              </w:rPr>
              <w:br/>
              <w:t>706:2000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Wymagania dotyczące specjalnych instalacji lub</w:t>
            </w:r>
            <w:r w:rsidRPr="00CC6B71">
              <w:rPr>
                <w:rFonts w:cs="Arial"/>
                <w:color w:val="000000"/>
                <w:szCs w:val="20"/>
              </w:rPr>
              <w:br/>
              <w:t>lokalizacji -Przestrzenie ograniczone powierzchniami</w:t>
            </w:r>
            <w:r w:rsidRPr="00CC6B71">
              <w:rPr>
                <w:rFonts w:cs="Arial"/>
                <w:color w:val="000000"/>
                <w:szCs w:val="20"/>
              </w:rPr>
              <w:br/>
              <w:t>przewodzącymi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60364-7-</w:t>
            </w:r>
            <w:r w:rsidRPr="00CC6B71">
              <w:rPr>
                <w:rFonts w:cs="Arial"/>
                <w:color w:val="000000"/>
                <w:szCs w:val="20"/>
              </w:rPr>
              <w:br/>
              <w:t>714:2003</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Wymagania dotyczące specjalnych instalacji lub</w:t>
            </w:r>
            <w:r w:rsidRPr="00CC6B71">
              <w:rPr>
                <w:rFonts w:cs="Arial"/>
                <w:color w:val="000000"/>
                <w:szCs w:val="20"/>
              </w:rPr>
              <w:br/>
              <w:t>lokalizacji -Instalacje oświetlenia zewnętrznego</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PN-HD</w:t>
            </w:r>
            <w:proofErr w:type="spellEnd"/>
            <w:r w:rsidRPr="00CC6B71">
              <w:rPr>
                <w:rFonts w:cs="Arial"/>
                <w:color w:val="000000"/>
                <w:szCs w:val="20"/>
              </w:rPr>
              <w:t xml:space="preserve"> 60364-7-</w:t>
            </w:r>
            <w:r w:rsidRPr="00CC6B71">
              <w:rPr>
                <w:rFonts w:cs="Arial"/>
                <w:color w:val="000000"/>
                <w:szCs w:val="20"/>
              </w:rPr>
              <w:br/>
              <w:t>715:2006</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Część 7-715: Wymagania dotyczące specjalnych</w:t>
            </w:r>
            <w:r w:rsidRPr="00CC6B71">
              <w:rPr>
                <w:rFonts w:cs="Arial"/>
                <w:color w:val="000000"/>
                <w:szCs w:val="20"/>
              </w:rPr>
              <w:br/>
              <w:t>instalacji lub lokalizacji — Instalacje oświetleniowe o</w:t>
            </w:r>
            <w:r w:rsidRPr="00CC6B71">
              <w:rPr>
                <w:rFonts w:cs="Arial"/>
                <w:color w:val="000000"/>
                <w:szCs w:val="20"/>
              </w:rPr>
              <w:br/>
              <w:t>bardzo niskim napięciu</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PN-HD</w:t>
            </w:r>
            <w:proofErr w:type="spellEnd"/>
            <w:r w:rsidRPr="00CC6B71">
              <w:rPr>
                <w:rFonts w:cs="Arial"/>
                <w:color w:val="000000"/>
                <w:szCs w:val="20"/>
              </w:rPr>
              <w:t xml:space="preserve"> 60364-7-</w:t>
            </w:r>
            <w:r w:rsidRPr="00CC6B71">
              <w:rPr>
                <w:rFonts w:cs="Arial"/>
                <w:color w:val="000000"/>
                <w:szCs w:val="20"/>
              </w:rPr>
              <w:br/>
              <w:t>740:2009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Część 7-740: Wymagania dotyczące specjalnych</w:t>
            </w:r>
            <w:r w:rsidRPr="00CC6B71">
              <w:rPr>
                <w:rFonts w:cs="Arial"/>
                <w:color w:val="000000"/>
                <w:szCs w:val="20"/>
              </w:rPr>
              <w:br/>
              <w:t>instalacji lub lokalizacji — Tymczasowe instalacje elektryczne obiektów, urządzeń rozrywkowych i</w:t>
            </w:r>
          </w:p>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straganów na terenie targów, wesołych miasteczek i</w:t>
            </w:r>
          </w:p>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cyrków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60529:2003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Stopnie ochrony zapewnianej przez obudowy (kod IP)</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61140:2005 PN</w:t>
            </w:r>
            <w:r w:rsidRPr="00CC6B71">
              <w:rPr>
                <w:rFonts w:cs="Arial"/>
                <w:color w:val="000000"/>
                <w:szCs w:val="20"/>
              </w:rPr>
              <w:br/>
              <w:t>EN 61140:2005/A1:2008</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przed porażeniem prądem elektrycznym —</w:t>
            </w:r>
            <w:r w:rsidRPr="00CC6B71">
              <w:rPr>
                <w:rFonts w:cs="Arial"/>
                <w:color w:val="000000"/>
                <w:szCs w:val="20"/>
              </w:rPr>
              <w:br/>
              <w:t>Wspólne aspekty instalacji i urządzeń</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61293:2000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Znakowanie urządzeń elektrycznych danymi</w:t>
            </w:r>
            <w:r w:rsidRPr="00CC6B71">
              <w:rPr>
                <w:rFonts w:cs="Arial"/>
                <w:color w:val="000000"/>
                <w:szCs w:val="20"/>
              </w:rPr>
              <w:br/>
              <w:t>znamionowymi dotyczącymi zasilania elektrycznego —</w:t>
            </w:r>
            <w:r w:rsidRPr="00CC6B71">
              <w:rPr>
                <w:rFonts w:cs="Arial"/>
                <w:color w:val="000000"/>
                <w:szCs w:val="20"/>
              </w:rPr>
              <w:br/>
              <w:t>Wymagania bezpieczeństwa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89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1838:2005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Zastosowania oświetlenia — Oświetlenie awaryjne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50172:2005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Systemy awaryjnego oświetlenia ewakuacyjnego</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62305-2:2008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odgromowa — Część 2: Zarządzanie ryzykiem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62305-3:2009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odgromowa — Część 3: Uszkodzenia fizyczne</w:t>
            </w:r>
            <w:r w:rsidRPr="00CC6B71">
              <w:rPr>
                <w:rFonts w:cs="Arial"/>
                <w:color w:val="000000"/>
                <w:szCs w:val="20"/>
              </w:rPr>
              <w:br/>
              <w:t>obiektów i zagrożenie życia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62305-4:2009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odgromowa — Część 4: Urządzenia</w:t>
            </w:r>
            <w:r w:rsidRPr="00CC6B71">
              <w:rPr>
                <w:rFonts w:cs="Arial"/>
                <w:color w:val="000000"/>
                <w:szCs w:val="20"/>
              </w:rPr>
              <w:br/>
              <w:t>elektryczne i elektroniczne w obiektach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1363-1:2001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Badania odporności ogniowej — Część 1: Wymagania</w:t>
            </w:r>
            <w:r w:rsidRPr="00CC6B71">
              <w:rPr>
                <w:rFonts w:cs="Arial"/>
                <w:color w:val="000000"/>
                <w:szCs w:val="20"/>
              </w:rPr>
              <w:br/>
              <w:t>ogólne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50200:2003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Metoda badania palności cienkich przewodów i kabli</w:t>
            </w:r>
            <w:r w:rsidRPr="00CC6B71">
              <w:rPr>
                <w:rFonts w:cs="Arial"/>
                <w:color w:val="000000"/>
                <w:szCs w:val="20"/>
              </w:rPr>
              <w:br/>
              <w:t>bez ochrony specjalnej stosowanych w obwodach</w:t>
            </w:r>
            <w:r w:rsidRPr="00CC6B71">
              <w:rPr>
                <w:rFonts w:cs="Arial"/>
                <w:color w:val="000000"/>
                <w:szCs w:val="20"/>
              </w:rPr>
              <w:br/>
              <w:t>zabezpieczających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PN-B-02000:1982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Zasady ustalania wartości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PN-B-02001:1982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Obciążenia stałe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PN-B-02003:1982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Obciążenia zmienne</w:t>
            </w:r>
            <w:r w:rsidRPr="00CC6B71">
              <w:rPr>
                <w:rFonts w:cs="Arial"/>
                <w:color w:val="000000"/>
                <w:szCs w:val="20"/>
              </w:rPr>
              <w:br/>
              <w:t>technologiczne — Podstawowe obciążenia</w:t>
            </w:r>
            <w:r w:rsidRPr="00CC6B71">
              <w:rPr>
                <w:rFonts w:cs="Arial"/>
                <w:color w:val="000000"/>
                <w:szCs w:val="20"/>
              </w:rPr>
              <w:br/>
              <w:t>technologiczne i montażowe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99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PN-B-02004:1982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Obciążenia zmienne</w:t>
            </w:r>
            <w:r w:rsidRPr="00CC6B71">
              <w:rPr>
                <w:rFonts w:cs="Arial"/>
                <w:color w:val="000000"/>
                <w:szCs w:val="20"/>
              </w:rPr>
              <w:br/>
              <w:t>technologiczne — Obciążenia pojazdami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PN-B-02005:1986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Obciążenia suwnicami</w:t>
            </w:r>
            <w:r w:rsidRPr="00CC6B71">
              <w:rPr>
                <w:rFonts w:cs="Arial"/>
                <w:color w:val="000000"/>
                <w:szCs w:val="20"/>
              </w:rPr>
              <w:br/>
              <w:t>pomostowymi, wciągarkami i wciągnikami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PN-B-02010:1980 </w:t>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02010:1980/Azl:2006</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w obliczeniach statycznych — Obciążenie</w:t>
            </w:r>
            <w:r w:rsidRPr="00CC6B71">
              <w:rPr>
                <w:rFonts w:cs="Arial"/>
                <w:color w:val="000000"/>
                <w:szCs w:val="20"/>
              </w:rPr>
              <w:br/>
              <w:t>śniegiem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PN-B-02013:1987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Obciążenie budowli — Obciążenia zmienne</w:t>
            </w:r>
            <w:r w:rsidRPr="00CC6B71">
              <w:rPr>
                <w:rFonts w:cs="Arial"/>
                <w:color w:val="000000"/>
                <w:szCs w:val="20"/>
              </w:rPr>
              <w:br/>
              <w:t>środowiskowe — Obciążenie oblodzeniem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PN-B-02014:1988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Obciążenie gruntem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PN-B-02015:1986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Obciążenia budowli — Obciążenia zmienne</w:t>
            </w:r>
            <w:r w:rsidRPr="00CC6B71">
              <w:rPr>
                <w:rFonts w:cs="Arial"/>
                <w:color w:val="000000"/>
                <w:szCs w:val="20"/>
              </w:rPr>
              <w:br/>
              <w:t>środowiskowe — Obciążenie temperaturą</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PN-B-03001:1976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i podłoża budowli — Ogólne zasady</w:t>
            </w:r>
            <w:r w:rsidRPr="00CC6B71">
              <w:rPr>
                <w:rFonts w:cs="Arial"/>
                <w:color w:val="000000"/>
                <w:szCs w:val="20"/>
              </w:rPr>
              <w:br/>
              <w:t>obliczeń</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PN-B-03002:2007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murowe — Projektowanie i obliczanie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PN-B-03020:1981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Grunty budowlane — Posadowienie bezpośrednie</w:t>
            </w:r>
            <w:r w:rsidRPr="00CC6B71">
              <w:rPr>
                <w:rFonts w:cs="Arial"/>
                <w:color w:val="000000"/>
                <w:szCs w:val="20"/>
              </w:rPr>
              <w:br/>
              <w:t>budowli — Obliczenia statyczne i 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PN-B-03150:2000 </w:t>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03150:2000/Az 1:2001</w:t>
            </w:r>
            <w:r w:rsidRPr="00CC6B71">
              <w:rPr>
                <w:rFonts w:cs="Arial"/>
                <w:color w:val="000000"/>
                <w:szCs w:val="20"/>
              </w:rPr>
              <w:br/>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03150:2000/Az2:2003</w:t>
            </w:r>
            <w:r w:rsidRPr="00CC6B71">
              <w:rPr>
                <w:rFonts w:cs="Arial"/>
                <w:color w:val="000000"/>
                <w:szCs w:val="20"/>
              </w:rPr>
              <w:br/>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03150:2000/Az3:2004</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drewniane — Obliczenia statyczne i</w:t>
            </w:r>
            <w:r w:rsidRPr="00CC6B71">
              <w:rPr>
                <w:rFonts w:cs="Arial"/>
                <w:color w:val="000000"/>
                <w:szCs w:val="20"/>
              </w:rPr>
              <w:br/>
              <w:t>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109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PN-B-03200:1990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stalowe — Obliczenia statyczne i</w:t>
            </w:r>
            <w:r w:rsidRPr="00CC6B71">
              <w:rPr>
                <w:rFonts w:cs="Arial"/>
                <w:color w:val="000000"/>
                <w:szCs w:val="20"/>
              </w:rPr>
              <w:br/>
              <w:t>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PN-B-03215:1998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stalowe — Połączenia z fundamentami —</w:t>
            </w:r>
            <w:r w:rsidRPr="00CC6B71">
              <w:rPr>
                <w:rFonts w:cs="Arial"/>
                <w:color w:val="000000"/>
                <w:szCs w:val="20"/>
              </w:rPr>
              <w:br/>
              <w:t>Projektowanie i wykonanie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PN-B-03230:1984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Lekkie ściany osłonowe i przekrycia dachowe z płyt</w:t>
            </w:r>
            <w:r w:rsidRPr="00CC6B71">
              <w:rPr>
                <w:rFonts w:cs="Arial"/>
                <w:color w:val="000000"/>
                <w:szCs w:val="20"/>
              </w:rPr>
              <w:br/>
              <w:t>warstwowych i żebrowych — Obliczenia statyczne i</w:t>
            </w:r>
            <w:r w:rsidRPr="00CC6B71">
              <w:rPr>
                <w:rFonts w:cs="Arial"/>
                <w:color w:val="000000"/>
                <w:szCs w:val="20"/>
              </w:rPr>
              <w:br/>
              <w:t>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PN-B-03263:2000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betonowe, żelbetowe i sprężone</w:t>
            </w:r>
            <w:r w:rsidRPr="00CC6B71">
              <w:rPr>
                <w:rFonts w:cs="Arial"/>
                <w:color w:val="000000"/>
                <w:szCs w:val="20"/>
              </w:rPr>
              <w:br/>
              <w:t>wykonywane z kruszywo wy eh betonów lekkich —</w:t>
            </w:r>
            <w:r w:rsidRPr="00CC6B71">
              <w:rPr>
                <w:rFonts w:cs="Arial"/>
                <w:color w:val="000000"/>
                <w:szCs w:val="20"/>
              </w:rPr>
              <w:br/>
              <w:t>Obliczenia statyczne i 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PN-B-03264:2002 </w:t>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03264:2002/</w:t>
            </w:r>
            <w:proofErr w:type="spellStart"/>
            <w:r w:rsidRPr="00CC6B71">
              <w:rPr>
                <w:rFonts w:cs="Arial"/>
                <w:color w:val="000000"/>
                <w:szCs w:val="20"/>
              </w:rPr>
              <w:t>Apl</w:t>
            </w:r>
            <w:proofErr w:type="spellEnd"/>
            <w:r w:rsidRPr="00CC6B71">
              <w:rPr>
                <w:rFonts w:cs="Arial"/>
                <w:color w:val="000000"/>
                <w:szCs w:val="20"/>
              </w:rPr>
              <w:t xml:space="preserve"> :2004</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betonowe, żelbetowe i sprężone —</w:t>
            </w:r>
            <w:r w:rsidRPr="00CC6B71">
              <w:rPr>
                <w:rFonts w:cs="Arial"/>
                <w:color w:val="000000"/>
                <w:szCs w:val="20"/>
              </w:rPr>
              <w:br/>
              <w:t>Obliczenia statyczne i 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PN-B-03300:2006 </w:t>
            </w:r>
            <w:proofErr w:type="spellStart"/>
            <w:r w:rsidRPr="00CC6B71">
              <w:rPr>
                <w:rFonts w:cs="Arial"/>
                <w:color w:val="000000"/>
                <w:szCs w:val="20"/>
              </w:rPr>
              <w:t>PN-B</w:t>
            </w:r>
            <w:proofErr w:type="spellEnd"/>
            <w:r w:rsidRPr="00CC6B71">
              <w:rPr>
                <w:rFonts w:cs="Arial"/>
                <w:color w:val="000000"/>
                <w:szCs w:val="20"/>
              </w:rPr>
              <w:t>-</w:t>
            </w:r>
            <w:r w:rsidRPr="00CC6B71">
              <w:rPr>
                <w:rFonts w:cs="Arial"/>
                <w:color w:val="000000"/>
                <w:szCs w:val="20"/>
              </w:rPr>
              <w:br/>
              <w:t>03300:2006/Apl:2008</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Konstrukcje zespolone stalowo-betonowe — Obliczenia</w:t>
            </w:r>
            <w:r w:rsidRPr="00CC6B71">
              <w:rPr>
                <w:rFonts w:cs="Arial"/>
                <w:color w:val="000000"/>
                <w:szCs w:val="20"/>
              </w:rPr>
              <w:br/>
              <w:t>statyczne i projektowanie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1990*): PN-EN</w:t>
            </w:r>
            <w:r w:rsidRPr="00CC6B71">
              <w:rPr>
                <w:rFonts w:cs="Arial"/>
                <w:color w:val="000000"/>
                <w:szCs w:val="20"/>
              </w:rPr>
              <w:br/>
              <w:t>1991 *): PN-EN 1992*):</w:t>
            </w:r>
            <w:r w:rsidRPr="00CC6B71">
              <w:rPr>
                <w:rFonts w:cs="Arial"/>
                <w:color w:val="000000"/>
                <w:szCs w:val="20"/>
              </w:rPr>
              <w:br/>
              <w:t>PN-EN 1993*): PN-EN</w:t>
            </w:r>
            <w:r w:rsidRPr="00CC6B71">
              <w:rPr>
                <w:rFonts w:cs="Arial"/>
                <w:color w:val="000000"/>
                <w:szCs w:val="20"/>
              </w:rPr>
              <w:br/>
              <w:t>1994*): PN-EN 1995*):</w:t>
            </w:r>
            <w:r w:rsidRPr="00CC6B71">
              <w:rPr>
                <w:rFonts w:cs="Arial"/>
                <w:color w:val="000000"/>
                <w:szCs w:val="20"/>
              </w:rPr>
              <w:br/>
              <w:t>PN-EN 1996*): PN-EN</w:t>
            </w:r>
            <w:r w:rsidRPr="00CC6B71">
              <w:rPr>
                <w:rFonts w:cs="Arial"/>
                <w:color w:val="000000"/>
                <w:szCs w:val="20"/>
              </w:rPr>
              <w:br/>
              <w:t>1997*): PN-EN 1999*):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proofErr w:type="spellStart"/>
            <w:r w:rsidRPr="00CC6B71">
              <w:rPr>
                <w:rFonts w:cs="Arial"/>
                <w:color w:val="000000"/>
                <w:szCs w:val="20"/>
              </w:rPr>
              <w:t>Eurokod</w:t>
            </w:r>
            <w:proofErr w:type="spellEnd"/>
            <w:r w:rsidRPr="00CC6B71">
              <w:rPr>
                <w:rFonts w:cs="Arial"/>
                <w:color w:val="000000"/>
                <w:szCs w:val="20"/>
              </w:rPr>
              <w:t xml:space="preserve">: Podstawy projektowania konstrukcji </w:t>
            </w:r>
            <w:proofErr w:type="spellStart"/>
            <w:r w:rsidRPr="00CC6B71">
              <w:rPr>
                <w:rFonts w:cs="Arial"/>
                <w:color w:val="000000"/>
                <w:szCs w:val="20"/>
              </w:rPr>
              <w:t>Eurokod</w:t>
            </w:r>
            <w:proofErr w:type="spellEnd"/>
            <w:r w:rsidRPr="00CC6B71">
              <w:rPr>
                <w:rFonts w:cs="Arial"/>
                <w:color w:val="000000"/>
                <w:szCs w:val="20"/>
              </w:rPr>
              <w:br/>
              <w:t xml:space="preserve">1: Oddziaływania na konstrukcje </w:t>
            </w:r>
            <w:proofErr w:type="spellStart"/>
            <w:r w:rsidRPr="00CC6B71">
              <w:rPr>
                <w:rFonts w:cs="Arial"/>
                <w:color w:val="000000"/>
                <w:szCs w:val="20"/>
              </w:rPr>
              <w:t>Eurokod</w:t>
            </w:r>
            <w:proofErr w:type="spellEnd"/>
            <w:r w:rsidRPr="00CC6B71">
              <w:rPr>
                <w:rFonts w:cs="Arial"/>
                <w:color w:val="000000"/>
                <w:szCs w:val="20"/>
              </w:rPr>
              <w:t xml:space="preserve"> 2:</w:t>
            </w:r>
            <w:r w:rsidRPr="00CC6B71">
              <w:rPr>
                <w:rFonts w:cs="Arial"/>
                <w:color w:val="000000"/>
                <w:szCs w:val="20"/>
              </w:rPr>
              <w:br/>
              <w:t xml:space="preserve">Projektowanie konstrukcji z betonu </w:t>
            </w:r>
            <w:proofErr w:type="spellStart"/>
            <w:r w:rsidRPr="00CC6B71">
              <w:rPr>
                <w:rFonts w:cs="Arial"/>
                <w:color w:val="000000"/>
                <w:szCs w:val="20"/>
              </w:rPr>
              <w:t>Eurokod</w:t>
            </w:r>
            <w:proofErr w:type="spellEnd"/>
            <w:r w:rsidRPr="00CC6B71">
              <w:rPr>
                <w:rFonts w:cs="Arial"/>
                <w:color w:val="000000"/>
                <w:szCs w:val="20"/>
              </w:rPr>
              <w:t xml:space="preserve"> 3:</w:t>
            </w:r>
            <w:r w:rsidRPr="00CC6B71">
              <w:rPr>
                <w:rFonts w:cs="Arial"/>
                <w:color w:val="000000"/>
                <w:szCs w:val="20"/>
              </w:rPr>
              <w:br/>
              <w:t xml:space="preserve">Projektowanie konstrukcji stalowych </w:t>
            </w:r>
            <w:proofErr w:type="spellStart"/>
            <w:r w:rsidRPr="00CC6B71">
              <w:rPr>
                <w:rFonts w:cs="Arial"/>
                <w:color w:val="000000"/>
                <w:szCs w:val="20"/>
              </w:rPr>
              <w:t>Eurokod</w:t>
            </w:r>
            <w:proofErr w:type="spellEnd"/>
            <w:r w:rsidRPr="00CC6B71">
              <w:rPr>
                <w:rFonts w:cs="Arial"/>
                <w:color w:val="000000"/>
                <w:szCs w:val="20"/>
              </w:rPr>
              <w:t xml:space="preserve"> 4:</w:t>
            </w:r>
            <w:r w:rsidRPr="00CC6B71">
              <w:rPr>
                <w:rFonts w:cs="Arial"/>
                <w:color w:val="000000"/>
                <w:szCs w:val="20"/>
              </w:rPr>
              <w:br/>
              <w:t xml:space="preserve">Projektowanie konstrukcji stalowo-betonowych </w:t>
            </w:r>
            <w:proofErr w:type="spellStart"/>
            <w:r w:rsidRPr="00CC6B71">
              <w:rPr>
                <w:rFonts w:cs="Arial"/>
                <w:color w:val="000000"/>
                <w:szCs w:val="20"/>
              </w:rPr>
              <w:t>Eurokod</w:t>
            </w:r>
            <w:proofErr w:type="spellEnd"/>
            <w:r w:rsidRPr="00CC6B71">
              <w:rPr>
                <w:rFonts w:cs="Arial"/>
                <w:color w:val="000000"/>
                <w:szCs w:val="20"/>
              </w:rPr>
              <w:br/>
              <w:t xml:space="preserve">5: Projektowanie konstrukcji drewnianych </w:t>
            </w:r>
            <w:proofErr w:type="spellStart"/>
            <w:r w:rsidRPr="00CC6B71">
              <w:rPr>
                <w:rFonts w:cs="Arial"/>
                <w:color w:val="000000"/>
                <w:szCs w:val="20"/>
              </w:rPr>
              <w:t>Eurokod</w:t>
            </w:r>
            <w:proofErr w:type="spellEnd"/>
            <w:r w:rsidRPr="00CC6B71">
              <w:rPr>
                <w:rFonts w:cs="Arial"/>
                <w:color w:val="000000"/>
                <w:szCs w:val="20"/>
              </w:rPr>
              <w:t xml:space="preserve"> 6:</w:t>
            </w:r>
            <w:r w:rsidRPr="00CC6B71">
              <w:rPr>
                <w:rFonts w:cs="Arial"/>
                <w:color w:val="000000"/>
                <w:szCs w:val="20"/>
              </w:rPr>
              <w:br/>
              <w:t xml:space="preserve">Projektowanie konstrukcji murowych </w:t>
            </w:r>
            <w:proofErr w:type="spellStart"/>
            <w:r w:rsidRPr="00CC6B71">
              <w:rPr>
                <w:rFonts w:cs="Arial"/>
                <w:color w:val="000000"/>
                <w:szCs w:val="20"/>
              </w:rPr>
              <w:t>Eurokod</w:t>
            </w:r>
            <w:proofErr w:type="spellEnd"/>
            <w:r w:rsidRPr="00CC6B71">
              <w:rPr>
                <w:rFonts w:cs="Arial"/>
                <w:color w:val="000000"/>
                <w:szCs w:val="20"/>
              </w:rPr>
              <w:t xml:space="preserve"> 7:</w:t>
            </w:r>
            <w:r w:rsidRPr="00CC6B71">
              <w:rPr>
                <w:rFonts w:cs="Arial"/>
                <w:color w:val="000000"/>
                <w:szCs w:val="20"/>
              </w:rPr>
              <w:br/>
              <w:t>części norm)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81-58:2005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Przepisy bezpieczeństwa dotyczące budowy i</w:t>
            </w:r>
            <w:r w:rsidRPr="00CC6B71">
              <w:rPr>
                <w:rFonts w:cs="Arial"/>
                <w:color w:val="000000"/>
                <w:szCs w:val="20"/>
              </w:rPr>
              <w:br/>
              <w:t>instalowania dźwigów — Badania i próby — Część 58:</w:t>
            </w:r>
            <w:r w:rsidRPr="00CC6B71">
              <w:rPr>
                <w:rFonts w:cs="Arial"/>
                <w:color w:val="000000"/>
                <w:szCs w:val="20"/>
              </w:rPr>
              <w:br/>
              <w:t>Próba odporności ogniowej drzwi przystankowych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1021-1:2007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Meble — Ocena zapalności mebli tapicerowanych —</w:t>
            </w:r>
            <w:r w:rsidRPr="00CC6B71">
              <w:rPr>
                <w:rFonts w:cs="Arial"/>
                <w:color w:val="000000"/>
                <w:szCs w:val="20"/>
              </w:rPr>
              <w:br/>
              <w:t>Część 1: Źródło zapłonu: tlący się papieros</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1021-2:2007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Meble — Ocena zapalności mebli tapicerowanych —</w:t>
            </w:r>
            <w:r w:rsidRPr="00CC6B71">
              <w:rPr>
                <w:rFonts w:cs="Arial"/>
                <w:color w:val="000000"/>
                <w:szCs w:val="20"/>
              </w:rPr>
              <w:br/>
              <w:t>Część 2: Źródło zapłonu: równoważnik płomienia</w:t>
            </w:r>
            <w:r w:rsidRPr="00CC6B71">
              <w:rPr>
                <w:rFonts w:cs="Arial"/>
                <w:color w:val="000000"/>
                <w:szCs w:val="20"/>
              </w:rPr>
              <w:br/>
              <w:t>zapałki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119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400765" w:rsidRDefault="00CC6B71" w:rsidP="00CC6B71">
            <w:pPr>
              <w:widowControl/>
              <w:adjustRightInd/>
              <w:spacing w:after="0" w:line="240" w:lineRule="auto"/>
              <w:jc w:val="left"/>
              <w:textAlignment w:val="auto"/>
              <w:rPr>
                <w:rFonts w:cs="Arial"/>
                <w:color w:val="000000"/>
                <w:szCs w:val="20"/>
                <w:lang w:val="en-US"/>
              </w:rPr>
            </w:pPr>
            <w:r w:rsidRPr="00400765">
              <w:rPr>
                <w:rFonts w:cs="Arial"/>
                <w:color w:val="000000"/>
                <w:szCs w:val="20"/>
                <w:lang w:val="en-US"/>
              </w:rPr>
              <w:t>PN-EN 1991-1-2:2006</w:t>
            </w:r>
            <w:r w:rsidRPr="00400765">
              <w:rPr>
                <w:rFonts w:cs="Arial"/>
                <w:color w:val="000000"/>
                <w:szCs w:val="20"/>
                <w:lang w:val="en-US"/>
              </w:rPr>
              <w:br/>
              <w:t>PN-EN 1991-l-</w:t>
            </w:r>
            <w:r w:rsidRPr="00400765">
              <w:rPr>
                <w:rFonts w:cs="Arial"/>
                <w:color w:val="000000"/>
                <w:szCs w:val="20"/>
                <w:lang w:val="en-US"/>
              </w:rPr>
              <w:br/>
              <w:t>2:2006/AC:2009</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proofErr w:type="spellStart"/>
            <w:r w:rsidRPr="00CC6B71">
              <w:rPr>
                <w:rFonts w:cs="Arial"/>
                <w:color w:val="000000"/>
                <w:szCs w:val="20"/>
              </w:rPr>
              <w:t>Eurokod</w:t>
            </w:r>
            <w:proofErr w:type="spellEnd"/>
            <w:r w:rsidRPr="00CC6B71">
              <w:rPr>
                <w:rFonts w:cs="Arial"/>
                <w:color w:val="000000"/>
                <w:szCs w:val="20"/>
              </w:rPr>
              <w:t xml:space="preserve"> 1: Oddziaływania na konstrukcje — Część 1-2:</w:t>
            </w:r>
            <w:r w:rsidRPr="00CC6B71">
              <w:rPr>
                <w:rFonts w:cs="Arial"/>
                <w:color w:val="000000"/>
                <w:szCs w:val="20"/>
              </w:rPr>
              <w:br/>
              <w:t>Oddziaływania ogólne — Oddziaływania na konstrukcje</w:t>
            </w:r>
            <w:r w:rsidRPr="00CC6B71">
              <w:rPr>
                <w:rFonts w:cs="Arial"/>
                <w:color w:val="000000"/>
                <w:szCs w:val="20"/>
              </w:rPr>
              <w:br/>
              <w:t>w warunkach pożaru</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PN-B-02852:2001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przeciwpożarowa budynków — Obliczanie</w:t>
            </w:r>
            <w:r w:rsidRPr="00CC6B71">
              <w:rPr>
                <w:rFonts w:cs="Arial"/>
                <w:color w:val="000000"/>
                <w:szCs w:val="20"/>
              </w:rPr>
              <w:br/>
              <w:t>gęstości obciążenia ogniowego oraz wyznaczanie</w:t>
            </w:r>
            <w:r w:rsidRPr="00CC6B71">
              <w:rPr>
                <w:rFonts w:cs="Arial"/>
                <w:color w:val="000000"/>
                <w:szCs w:val="20"/>
              </w:rPr>
              <w:br/>
              <w:t>względnego czasu trwania pożaru</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PN-B-02855:1988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przeciwpożarowa budynków — Metoda</w:t>
            </w:r>
            <w:r w:rsidRPr="00CC6B71">
              <w:rPr>
                <w:rFonts w:cs="Arial"/>
                <w:color w:val="000000"/>
                <w:szCs w:val="20"/>
              </w:rPr>
              <w:br/>
              <w:t>badania wydzielania toksycznych produktów rozkładu i</w:t>
            </w:r>
            <w:r w:rsidRPr="00CC6B71">
              <w:rPr>
                <w:rFonts w:cs="Arial"/>
                <w:color w:val="000000"/>
                <w:szCs w:val="20"/>
              </w:rPr>
              <w:br/>
              <w:t>spalania materiałów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PN-B-02867:1990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przeciwpożarowa budynków — Metoda</w:t>
            </w:r>
            <w:r w:rsidRPr="00CC6B71">
              <w:rPr>
                <w:rFonts w:cs="Arial"/>
                <w:color w:val="000000"/>
                <w:szCs w:val="20"/>
              </w:rPr>
              <w:br/>
              <w:t>badania stopnia rozprzestrzeniania ognia przez ściany (w</w:t>
            </w:r>
            <w:r w:rsidRPr="00CC6B71">
              <w:rPr>
                <w:rFonts w:cs="Arial"/>
                <w:color w:val="000000"/>
                <w:szCs w:val="20"/>
              </w:rPr>
              <w:br/>
              <w:t>zakresie części dotyczącej ścian zewnętrznych przy</w:t>
            </w:r>
            <w:r w:rsidRPr="00CC6B71">
              <w:rPr>
                <w:rFonts w:cs="Arial"/>
                <w:color w:val="000000"/>
                <w:szCs w:val="20"/>
              </w:rPr>
              <w:br/>
              <w:t>działaniu ognia od strony elewacji)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6940: 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Wyroby włókiennicze — Zachowanie się podczas</w:t>
            </w:r>
            <w:r w:rsidRPr="00CC6B71">
              <w:rPr>
                <w:rFonts w:cs="Arial"/>
                <w:color w:val="000000"/>
                <w:szCs w:val="20"/>
              </w:rPr>
              <w:br/>
              <w:t>palenia — Wyznaczanie zapalności pionowo</w:t>
            </w:r>
            <w:r w:rsidRPr="00CC6B71">
              <w:rPr>
                <w:rFonts w:cs="Arial"/>
                <w:color w:val="000000"/>
                <w:szCs w:val="20"/>
              </w:rPr>
              <w:br/>
              <w:t>umieszczonych próbek</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6941: 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Wyroby włókiennicze — Zachowanie się podczas</w:t>
            </w:r>
            <w:r w:rsidRPr="00CC6B71">
              <w:rPr>
                <w:rFonts w:cs="Arial"/>
                <w:color w:val="000000"/>
                <w:szCs w:val="20"/>
              </w:rPr>
              <w:br/>
              <w:t>palenia — Pomiar właściwości rozprzestrzeniania się</w:t>
            </w:r>
            <w:r w:rsidRPr="00CC6B71">
              <w:rPr>
                <w:rFonts w:cs="Arial"/>
                <w:color w:val="000000"/>
                <w:szCs w:val="20"/>
              </w:rPr>
              <w:br/>
              <w:t>płomienia na pionowo umieszczonych próbkach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13501-1+A1:</w:t>
            </w:r>
            <w:r w:rsidRPr="00CC6B71">
              <w:rPr>
                <w:rFonts w:cs="Arial"/>
                <w:color w:val="000000"/>
                <w:szCs w:val="20"/>
              </w:rPr>
              <w:br/>
              <w:t>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Klasyfikacja ogniowa wyrobów budowlanych i</w:t>
            </w:r>
            <w:r w:rsidRPr="00CC6B71">
              <w:rPr>
                <w:rFonts w:cs="Arial"/>
                <w:color w:val="000000"/>
                <w:szCs w:val="20"/>
              </w:rPr>
              <w:br/>
              <w:t>elementów budynków — Część 1: Klasyfikacja na</w:t>
            </w:r>
            <w:r w:rsidRPr="00CC6B71">
              <w:rPr>
                <w:rFonts w:cs="Arial"/>
                <w:color w:val="000000"/>
                <w:szCs w:val="20"/>
              </w:rPr>
              <w:br/>
              <w:t>podstawie badań reakcji na ogień</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13501-2+A1:</w:t>
            </w:r>
            <w:r w:rsidRPr="00CC6B71">
              <w:rPr>
                <w:rFonts w:cs="Arial"/>
                <w:color w:val="000000"/>
                <w:szCs w:val="20"/>
              </w:rPr>
              <w:br/>
              <w:t>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Klasyfikacja ogniowa wyrobów budowlanych i</w:t>
            </w:r>
            <w:r w:rsidRPr="00CC6B71">
              <w:rPr>
                <w:rFonts w:cs="Arial"/>
                <w:color w:val="000000"/>
                <w:szCs w:val="20"/>
              </w:rPr>
              <w:br/>
              <w:t>elementów budynków — Część 2: Klasyfikacja na</w:t>
            </w:r>
            <w:r w:rsidRPr="00CC6B71">
              <w:rPr>
                <w:rFonts w:cs="Arial"/>
                <w:color w:val="000000"/>
                <w:szCs w:val="20"/>
              </w:rPr>
              <w:br/>
              <w:t>podstawie badań odporności ogniowej, z wyłączeniem</w:t>
            </w:r>
            <w:r w:rsidRPr="00CC6B71">
              <w:rPr>
                <w:rFonts w:cs="Arial"/>
                <w:color w:val="000000"/>
                <w:szCs w:val="20"/>
              </w:rPr>
              <w:br/>
              <w:t>instalacji wentylacyjnej</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13501-3+A1:</w:t>
            </w:r>
            <w:r w:rsidRPr="00CC6B71">
              <w:rPr>
                <w:rFonts w:cs="Arial"/>
                <w:color w:val="000000"/>
                <w:szCs w:val="20"/>
              </w:rPr>
              <w:br/>
              <w:t>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Klasyfikacja ogniowa wyrobów budowlanych i</w:t>
            </w:r>
            <w:r w:rsidRPr="00CC6B71">
              <w:rPr>
                <w:rFonts w:cs="Arial"/>
                <w:color w:val="000000"/>
                <w:szCs w:val="20"/>
              </w:rPr>
              <w:br/>
              <w:t>elementów budynków — Część 3: Klasyfikacja na</w:t>
            </w:r>
            <w:r w:rsidRPr="00CC6B71">
              <w:rPr>
                <w:rFonts w:cs="Arial"/>
                <w:color w:val="000000"/>
                <w:szCs w:val="20"/>
              </w:rPr>
              <w:br/>
              <w:t>podstawie badań odporności ogniowej wyrobów i</w:t>
            </w:r>
            <w:r w:rsidRPr="00CC6B71">
              <w:rPr>
                <w:rFonts w:cs="Arial"/>
                <w:color w:val="000000"/>
                <w:szCs w:val="20"/>
              </w:rPr>
              <w:br/>
              <w:t>elementów stosowanych w instalacjach użytkowych w</w:t>
            </w:r>
            <w:r w:rsidRPr="00CC6B71">
              <w:rPr>
                <w:rFonts w:cs="Arial"/>
                <w:color w:val="000000"/>
                <w:szCs w:val="20"/>
              </w:rPr>
              <w:br/>
              <w:t>budynkach: ognioodpornych przewodów</w:t>
            </w:r>
            <w:r w:rsidRPr="00CC6B71">
              <w:rPr>
                <w:rFonts w:cs="Arial"/>
                <w:color w:val="000000"/>
                <w:szCs w:val="20"/>
              </w:rPr>
              <w:br/>
              <w:t>wentylacyjnych i przeciwpożarowych klap odcinających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13501-4+A1:</w:t>
            </w:r>
            <w:r w:rsidRPr="00CC6B71">
              <w:rPr>
                <w:rFonts w:cs="Arial"/>
                <w:color w:val="000000"/>
                <w:szCs w:val="20"/>
              </w:rPr>
              <w:br/>
              <w:t>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Klasyfikacja ogniowa wyrobów budowlanych i</w:t>
            </w:r>
            <w:r w:rsidRPr="00CC6B71">
              <w:rPr>
                <w:rFonts w:cs="Arial"/>
                <w:color w:val="000000"/>
                <w:szCs w:val="20"/>
              </w:rPr>
              <w:br/>
              <w:t>elementów budynków — Część 4: Klasyfikacja na</w:t>
            </w:r>
            <w:r w:rsidRPr="00CC6B71">
              <w:rPr>
                <w:rFonts w:cs="Arial"/>
                <w:color w:val="000000"/>
                <w:szCs w:val="20"/>
              </w:rPr>
              <w:br/>
              <w:t>podstawie wyników badań odporności ogniowej</w:t>
            </w:r>
            <w:r w:rsidRPr="00CC6B71">
              <w:rPr>
                <w:rFonts w:cs="Arial"/>
                <w:color w:val="000000"/>
                <w:szCs w:val="20"/>
              </w:rPr>
              <w:br/>
              <w:t>elementów systemów kontroli rozprzestrzeniania dymu</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13501-5+A1:</w:t>
            </w:r>
            <w:r w:rsidRPr="00CC6B71">
              <w:rPr>
                <w:rFonts w:cs="Arial"/>
                <w:color w:val="000000"/>
                <w:szCs w:val="20"/>
              </w:rPr>
              <w:br/>
              <w:t>2010</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Klasyfikacja ogniowa wyrobów budowlanych i</w:t>
            </w:r>
            <w:r w:rsidRPr="00CC6B71">
              <w:rPr>
                <w:rFonts w:cs="Arial"/>
                <w:color w:val="000000"/>
                <w:szCs w:val="20"/>
              </w:rPr>
              <w:br/>
              <w:t>elementów budynków — Część 5: Klasyfikacja na</w:t>
            </w:r>
            <w:r w:rsidRPr="00CC6B71">
              <w:rPr>
                <w:rFonts w:cs="Arial"/>
                <w:color w:val="000000"/>
                <w:szCs w:val="20"/>
              </w:rPr>
              <w:br/>
              <w:t>podstawie wyników badań oddziaływania ognia</w:t>
            </w:r>
            <w:r w:rsidRPr="00CC6B71">
              <w:rPr>
                <w:rFonts w:cs="Arial"/>
                <w:color w:val="000000"/>
                <w:szCs w:val="20"/>
              </w:rPr>
              <w:br/>
              <w:t>zewnętrznego na dachy</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129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81-72:2005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Przepisy bezpieczeństwa dotyczące budowy i</w:t>
            </w:r>
            <w:r w:rsidRPr="00CC6B71">
              <w:rPr>
                <w:rFonts w:cs="Arial"/>
                <w:color w:val="000000"/>
                <w:szCs w:val="20"/>
              </w:rPr>
              <w:br/>
              <w:t>instalowania dźwigów — Szczególne zastosowania</w:t>
            </w:r>
            <w:r w:rsidRPr="00CC6B71">
              <w:rPr>
                <w:rFonts w:cs="Arial"/>
                <w:color w:val="000000"/>
                <w:szCs w:val="20"/>
              </w:rPr>
              <w:br/>
              <w:t>dźwigów osobowych i towarowych — Część 72: Dźwigi</w:t>
            </w:r>
            <w:r w:rsidRPr="00CC6B71">
              <w:rPr>
                <w:rFonts w:cs="Arial"/>
                <w:color w:val="000000"/>
                <w:szCs w:val="20"/>
              </w:rPr>
              <w:br/>
              <w:t>dla straży pożarnej</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130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6940:2005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Wyroby włókiennicze — Zachowanie się podczas</w:t>
            </w:r>
            <w:r w:rsidRPr="00CC6B71">
              <w:rPr>
                <w:rFonts w:cs="Arial"/>
                <w:color w:val="000000"/>
                <w:szCs w:val="20"/>
              </w:rPr>
              <w:br/>
              <w:t>palenia — Wyznaczanie zapalności pionowo</w:t>
            </w:r>
            <w:r w:rsidRPr="00CC6B71">
              <w:rPr>
                <w:rFonts w:cs="Arial"/>
                <w:color w:val="000000"/>
                <w:szCs w:val="20"/>
              </w:rPr>
              <w:br/>
              <w:t>umieszczonych próbek</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131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6941:2005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Wyroby włókiennicze — Zachowanie się podczas</w:t>
            </w:r>
            <w:r w:rsidRPr="00CC6B71">
              <w:rPr>
                <w:rFonts w:cs="Arial"/>
                <w:color w:val="000000"/>
                <w:szCs w:val="20"/>
              </w:rPr>
              <w:br/>
              <w:t>palenia — Pomiar właściwości rozprzestrzeniania się płomienia na pionowo umieszczonych próbkach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PN-B-02870:1993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Badania ogniowe — Małe kominy — Badania w</w:t>
            </w:r>
            <w:r w:rsidRPr="00CC6B71">
              <w:rPr>
                <w:rFonts w:cs="Arial"/>
                <w:color w:val="000000"/>
                <w:szCs w:val="20"/>
              </w:rPr>
              <w:br/>
              <w:t>podwyższonych temperaturach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PN-N-01256-02:1992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Znaki bezpieczeństwa — Ewakuacja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PN-N-01256-5:1998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Znaki bezpieczeństwa — Zasady umieszczania znaków</w:t>
            </w:r>
            <w:r w:rsidRPr="00CC6B71">
              <w:rPr>
                <w:rFonts w:cs="Arial"/>
                <w:color w:val="000000"/>
                <w:szCs w:val="20"/>
              </w:rPr>
              <w:br/>
              <w:t>bezpieczeństwa na drogach ewakuacyjnych i drogach</w:t>
            </w:r>
            <w:r w:rsidRPr="00CC6B71">
              <w:rPr>
                <w:rFonts w:cs="Arial"/>
                <w:color w:val="000000"/>
                <w:szCs w:val="20"/>
              </w:rPr>
              <w:br/>
              <w:t>pożarowych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PN-ISO 7010:2006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Symbole graficzne — Barwy bezpieczeństwa i znaki</w:t>
            </w:r>
            <w:r w:rsidRPr="00CC6B71">
              <w:rPr>
                <w:rFonts w:cs="Arial"/>
                <w:color w:val="000000"/>
                <w:szCs w:val="20"/>
              </w:rPr>
              <w:br/>
              <w:t>bezpieczeństwa — Znaki bezpieczeństwa stosowane w</w:t>
            </w:r>
            <w:r w:rsidRPr="00CC6B71">
              <w:rPr>
                <w:rFonts w:cs="Arial"/>
                <w:color w:val="000000"/>
                <w:szCs w:val="20"/>
              </w:rPr>
              <w:br/>
              <w:t>miejscach pracy i w obszarach użyteczności publicznej</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PN-B-02151-3:1999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budowlana — Ochrona przed hałasem w</w:t>
            </w:r>
            <w:r w:rsidRPr="00CC6B71">
              <w:rPr>
                <w:rFonts w:cs="Arial"/>
                <w:color w:val="000000"/>
                <w:szCs w:val="20"/>
              </w:rPr>
              <w:br/>
              <w:t>budynkach — Izolacyjność akustyczna przegród w</w:t>
            </w:r>
            <w:r w:rsidRPr="00CC6B71">
              <w:rPr>
                <w:rFonts w:cs="Arial"/>
                <w:color w:val="000000"/>
                <w:szCs w:val="20"/>
              </w:rPr>
              <w:br/>
              <w:t>budynkach oraz izolacyjność akustyczna elementów</w:t>
            </w:r>
            <w:r w:rsidRPr="00CC6B71">
              <w:rPr>
                <w:rFonts w:cs="Arial"/>
                <w:color w:val="000000"/>
                <w:szCs w:val="20"/>
              </w:rPr>
              <w:br/>
              <w:t>budowlanych — Wymagania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PN-B-02156:1987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budowlana — Metody pomiaru dźwięku A w</w:t>
            </w:r>
            <w:r w:rsidRPr="00CC6B71">
              <w:rPr>
                <w:rFonts w:cs="Arial"/>
                <w:color w:val="000000"/>
                <w:szCs w:val="20"/>
              </w:rPr>
              <w:br/>
              <w:t>budynkach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140-4:2000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w:t>
            </w:r>
            <w:r w:rsidRPr="00CC6B71">
              <w:rPr>
                <w:rFonts w:cs="Arial"/>
                <w:color w:val="000000"/>
                <w:szCs w:val="20"/>
              </w:rPr>
              <w:br/>
              <w:t>budowlanych — Pomiary terenowe izolacyjności od</w:t>
            </w:r>
            <w:r w:rsidRPr="00CC6B71">
              <w:rPr>
                <w:rFonts w:cs="Arial"/>
                <w:color w:val="000000"/>
                <w:szCs w:val="20"/>
              </w:rPr>
              <w:br/>
              <w:t>dźwięków powietrznych między pomieszczeniami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149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140-5:1999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w:t>
            </w:r>
            <w:r w:rsidRPr="00CC6B71">
              <w:rPr>
                <w:rFonts w:cs="Arial"/>
                <w:color w:val="000000"/>
                <w:szCs w:val="20"/>
              </w:rPr>
              <w:br/>
              <w:t>budowlanych — Pomiary terenowe izolacyjności</w:t>
            </w:r>
            <w:r w:rsidRPr="00CC6B71">
              <w:rPr>
                <w:rFonts w:cs="Arial"/>
                <w:color w:val="000000"/>
                <w:szCs w:val="20"/>
              </w:rPr>
              <w:br/>
              <w:t>akustycznej od dźwięków powietrznych ściany</w:t>
            </w:r>
            <w:r w:rsidRPr="00CC6B71">
              <w:rPr>
                <w:rFonts w:cs="Arial"/>
                <w:color w:val="000000"/>
                <w:szCs w:val="20"/>
              </w:rPr>
              <w:br/>
              <w:t>zewnętrznej i jej elementów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140-6:1999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w:t>
            </w:r>
            <w:r w:rsidRPr="00CC6B71">
              <w:rPr>
                <w:rFonts w:cs="Arial"/>
                <w:color w:val="000000"/>
                <w:szCs w:val="20"/>
              </w:rPr>
              <w:br/>
              <w:t>budowlanych — Pomiary laboratoryjne izolacyjności od</w:t>
            </w:r>
            <w:r w:rsidRPr="00CC6B71">
              <w:rPr>
                <w:rFonts w:cs="Arial"/>
                <w:color w:val="000000"/>
                <w:szCs w:val="20"/>
              </w:rPr>
              <w:br/>
              <w:t>dźwięków uderzeniowych stropów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140-7:2000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 budowlanych — Pomiary terenowe izolacyjności od</w:t>
            </w:r>
          </w:p>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dźwięków uderzeniowych stropów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140 8:1999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w:t>
            </w:r>
            <w:r w:rsidRPr="00CC6B71">
              <w:rPr>
                <w:rFonts w:cs="Arial"/>
                <w:color w:val="000000"/>
                <w:szCs w:val="20"/>
              </w:rPr>
              <w:br/>
              <w:t>budowlanych — Pomiary laboratoryjne tłumienia</w:t>
            </w:r>
            <w:r w:rsidRPr="00CC6B71">
              <w:rPr>
                <w:rFonts w:cs="Arial"/>
                <w:color w:val="000000"/>
                <w:szCs w:val="20"/>
              </w:rPr>
              <w:br/>
              <w:t>dźwięków uderzeniowych przez podłogi na masywnym</w:t>
            </w:r>
            <w:r w:rsidRPr="00CC6B71">
              <w:rPr>
                <w:rFonts w:cs="Arial"/>
                <w:color w:val="000000"/>
                <w:szCs w:val="20"/>
              </w:rPr>
              <w:br/>
              <w:t>stropie wzorcowym</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140-12:2001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w:t>
            </w:r>
            <w:r w:rsidRPr="00CC6B71">
              <w:rPr>
                <w:rFonts w:cs="Arial"/>
                <w:color w:val="000000"/>
                <w:szCs w:val="20"/>
              </w:rPr>
              <w:br/>
              <w:t>budowlanych — Część 12: Pomiar laboratoryjny</w:t>
            </w:r>
            <w:r w:rsidRPr="00CC6B71">
              <w:rPr>
                <w:rFonts w:cs="Arial"/>
                <w:color w:val="000000"/>
                <w:szCs w:val="20"/>
              </w:rPr>
              <w:br/>
              <w:t>izolacyjności od dźwięków powietrznych i</w:t>
            </w:r>
            <w:r w:rsidRPr="00CC6B71">
              <w:rPr>
                <w:rFonts w:cs="Arial"/>
                <w:color w:val="000000"/>
                <w:szCs w:val="20"/>
              </w:rPr>
              <w:br/>
              <w:t>uderzeniowych podniesionej podłogi pomiędzy dwoma</w:t>
            </w:r>
            <w:r w:rsidRPr="00CC6B71">
              <w:rPr>
                <w:rFonts w:cs="Arial"/>
                <w:color w:val="000000"/>
                <w:szCs w:val="20"/>
              </w:rPr>
              <w:br/>
              <w:t>sąsiednimi pomieszczeniami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PN-EN 20140-3:1999</w:t>
            </w:r>
            <w:r w:rsidRPr="00CC6B71">
              <w:rPr>
                <w:rFonts w:cs="Arial"/>
                <w:color w:val="000000"/>
                <w:szCs w:val="20"/>
              </w:rPr>
              <w:br/>
              <w:t>PN-EN 20140-</w:t>
            </w:r>
            <w:r w:rsidRPr="00CC6B71">
              <w:rPr>
                <w:rFonts w:cs="Arial"/>
                <w:color w:val="000000"/>
                <w:szCs w:val="20"/>
              </w:rPr>
              <w:br/>
              <w:t>3:1999/A1:2007</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izolacyjności akustycznej w</w:t>
            </w:r>
            <w:r w:rsidRPr="00CC6B71">
              <w:rPr>
                <w:rFonts w:cs="Arial"/>
                <w:color w:val="000000"/>
                <w:szCs w:val="20"/>
              </w:rPr>
              <w:br/>
              <w:t>budynkach i izolacyjności akustycznej elementów</w:t>
            </w:r>
            <w:r w:rsidRPr="00CC6B71">
              <w:rPr>
                <w:rFonts w:cs="Arial"/>
                <w:color w:val="000000"/>
                <w:szCs w:val="20"/>
              </w:rPr>
              <w:br/>
              <w:t>budowlanych — Pomiary laboratoryjne izolacyjności od</w:t>
            </w:r>
            <w:r w:rsidRPr="00CC6B71">
              <w:rPr>
                <w:rFonts w:cs="Arial"/>
                <w:color w:val="000000"/>
                <w:szCs w:val="20"/>
              </w:rPr>
              <w:br/>
              <w:t>dźwięków powietrznych elementów budowlanych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20140-9:1998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Pomiary izolacyjności akustycznej w</w:t>
            </w:r>
            <w:r w:rsidRPr="00CC6B71">
              <w:rPr>
                <w:rFonts w:cs="Arial"/>
                <w:color w:val="000000"/>
                <w:szCs w:val="20"/>
              </w:rPr>
              <w:br/>
              <w:t>budynkach i izolacyjności akustycznej elementów</w:t>
            </w:r>
            <w:r w:rsidRPr="00CC6B71">
              <w:rPr>
                <w:rFonts w:cs="Arial"/>
                <w:color w:val="000000"/>
                <w:szCs w:val="20"/>
              </w:rPr>
              <w:br/>
              <w:t>budowlanych — Pomiar laboratoryjny izolacyjności od</w:t>
            </w:r>
            <w:r w:rsidRPr="00CC6B71">
              <w:rPr>
                <w:rFonts w:cs="Arial"/>
                <w:color w:val="000000"/>
                <w:szCs w:val="20"/>
              </w:rPr>
              <w:br/>
              <w:t>dźwięków powietrznych, dla sufitów podwieszonych z</w:t>
            </w:r>
            <w:r w:rsidRPr="00CC6B71">
              <w:rPr>
                <w:rFonts w:cs="Arial"/>
                <w:color w:val="000000"/>
                <w:szCs w:val="20"/>
              </w:rPr>
              <w:br/>
              <w:t>przestrzenią nad sufitem, mierzonej pomiędzy dwoma</w:t>
            </w:r>
            <w:r w:rsidRPr="00CC6B71">
              <w:rPr>
                <w:rFonts w:cs="Arial"/>
                <w:color w:val="000000"/>
                <w:szCs w:val="20"/>
              </w:rPr>
              <w:br/>
              <w:t>sąsiednimi pomieszczeniami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20140-10:1994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Pomiary izolacyjności akustycznej w</w:t>
            </w:r>
            <w:r w:rsidRPr="00CC6B71">
              <w:rPr>
                <w:rFonts w:cs="Arial"/>
                <w:color w:val="000000"/>
                <w:szCs w:val="20"/>
              </w:rPr>
              <w:br/>
              <w:t>budynkach i izolacyjności akustycznej elementów</w:t>
            </w:r>
            <w:r w:rsidRPr="00CC6B71">
              <w:rPr>
                <w:rFonts w:cs="Arial"/>
                <w:color w:val="000000"/>
                <w:szCs w:val="20"/>
              </w:rPr>
              <w:br/>
              <w:t>budowlanych — Pomiary laboratoryjne izolacyjności od</w:t>
            </w:r>
            <w:r w:rsidRPr="00CC6B71">
              <w:rPr>
                <w:rFonts w:cs="Arial"/>
                <w:color w:val="000000"/>
                <w:szCs w:val="20"/>
              </w:rPr>
              <w:br/>
              <w:t>dźwięków powietrznych małych elementów</w:t>
            </w:r>
            <w:r w:rsidRPr="00CC6B71">
              <w:rPr>
                <w:rFonts w:cs="Arial"/>
                <w:color w:val="000000"/>
                <w:szCs w:val="20"/>
              </w:rPr>
              <w:br/>
              <w:t>budowlanych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354:2005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Akustyka — Pomiar pochłaniania dźwięku w komorze</w:t>
            </w:r>
            <w:r w:rsidRPr="00CC6B71">
              <w:rPr>
                <w:rFonts w:cs="Arial"/>
                <w:color w:val="000000"/>
                <w:szCs w:val="20"/>
              </w:rPr>
              <w:br/>
              <w:t>pogłosowej</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ISO 13788:2003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Cieplno-wilgotnościowe właściwości komponentów</w:t>
            </w:r>
            <w:r w:rsidRPr="00CC6B71">
              <w:rPr>
                <w:rFonts w:cs="Arial"/>
                <w:color w:val="000000"/>
                <w:szCs w:val="20"/>
              </w:rPr>
              <w:br/>
              <w:t>budowlanych i elementów budynku - Temperatura</w:t>
            </w:r>
            <w:r w:rsidRPr="00CC6B71">
              <w:rPr>
                <w:rFonts w:cs="Arial"/>
                <w:color w:val="000000"/>
                <w:szCs w:val="20"/>
              </w:rPr>
              <w:br/>
              <w:t>powierzchni wewnętrznej konieczna do uniknięcia krytycznej wilgotności powierzchni i kondensacja</w:t>
            </w:r>
          </w:p>
          <w:p w:rsidR="00CC6B71" w:rsidRPr="00CC6B71" w:rsidRDefault="00CC6B71" w:rsidP="00CC6B71">
            <w:pPr>
              <w:widowControl/>
              <w:adjustRightInd/>
              <w:spacing w:after="0" w:line="240" w:lineRule="auto"/>
              <w:textAlignment w:val="auto"/>
              <w:rPr>
                <w:rFonts w:cs="Arial"/>
                <w:color w:val="000000"/>
                <w:szCs w:val="20"/>
              </w:rPr>
            </w:pPr>
            <w:proofErr w:type="spellStart"/>
            <w:r w:rsidRPr="00CC6B71">
              <w:rPr>
                <w:rFonts w:cs="Arial"/>
                <w:color w:val="000000"/>
                <w:szCs w:val="20"/>
              </w:rPr>
              <w:t>międzywarstwowa</w:t>
            </w:r>
            <w:proofErr w:type="spellEnd"/>
            <w:r w:rsidRPr="00CC6B71">
              <w:rPr>
                <w:rFonts w:cs="Arial"/>
                <w:color w:val="000000"/>
                <w:szCs w:val="20"/>
              </w:rPr>
              <w:t xml:space="preserve"> - Metody obliczania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159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400765" w:rsidRDefault="00CC6B71" w:rsidP="00CC6B71">
            <w:pPr>
              <w:widowControl/>
              <w:adjustRightInd/>
              <w:spacing w:after="0" w:line="240" w:lineRule="auto"/>
              <w:jc w:val="left"/>
              <w:textAlignment w:val="auto"/>
              <w:rPr>
                <w:rFonts w:cs="Arial"/>
                <w:color w:val="000000"/>
                <w:szCs w:val="20"/>
                <w:lang w:val="en-US"/>
              </w:rPr>
            </w:pPr>
            <w:r w:rsidRPr="00400765">
              <w:rPr>
                <w:rFonts w:cs="Arial"/>
                <w:color w:val="000000"/>
                <w:szCs w:val="20"/>
                <w:lang w:val="en-US"/>
              </w:rPr>
              <w:t>PN-ENV 1187:2004 PN</w:t>
            </w:r>
            <w:r w:rsidRPr="00400765">
              <w:rPr>
                <w:rFonts w:cs="Arial"/>
                <w:color w:val="000000"/>
                <w:szCs w:val="20"/>
                <w:lang w:val="en-US"/>
              </w:rPr>
              <w:br/>
              <w:t>ENV 1187:2004/A1:2007</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Metody badań oddziaływania ognia zewnętrznego na</w:t>
            </w:r>
            <w:r w:rsidRPr="00CC6B71">
              <w:rPr>
                <w:rFonts w:cs="Arial"/>
                <w:color w:val="000000"/>
                <w:szCs w:val="20"/>
              </w:rPr>
              <w:br/>
              <w:t>dachy</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13501-1:2008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Klasyfikacja ogniowa wyrobów budowlanych i</w:t>
            </w:r>
            <w:r w:rsidRPr="00CC6B71">
              <w:rPr>
                <w:rFonts w:cs="Arial"/>
                <w:color w:val="000000"/>
                <w:szCs w:val="20"/>
              </w:rPr>
              <w:br/>
              <w:t>elementów budynków — Część 1: Klasyfikacja na</w:t>
            </w:r>
            <w:r w:rsidRPr="00CC6B71">
              <w:rPr>
                <w:rFonts w:cs="Arial"/>
                <w:color w:val="000000"/>
                <w:szCs w:val="20"/>
              </w:rPr>
              <w:br/>
              <w:t>podstawie badań reakcji na ogień</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1092-1:2006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Kołnierze i ich połączenia -- Kołnierze okrągłe do rur,</w:t>
            </w:r>
            <w:r w:rsidRPr="00CC6B71">
              <w:rPr>
                <w:rFonts w:cs="Arial"/>
                <w:color w:val="000000"/>
                <w:szCs w:val="20"/>
              </w:rPr>
              <w:br/>
              <w:t>armatury, łączników i osprzętu z oznaczeniem PN --</w:t>
            </w:r>
            <w:r w:rsidRPr="00CC6B71">
              <w:rPr>
                <w:rFonts w:cs="Arial"/>
                <w:color w:val="000000"/>
                <w:szCs w:val="20"/>
              </w:rPr>
              <w:br/>
              <w:t>Część 1: Kołnierze stalowe.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 1886:2008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Centrale wentylacyjne i</w:t>
            </w:r>
            <w:r w:rsidRPr="00CC6B71">
              <w:rPr>
                <w:rFonts w:cs="Arial"/>
                <w:color w:val="000000"/>
                <w:szCs w:val="20"/>
              </w:rPr>
              <w:br/>
              <w:t>klimatyzacyjne. Właściwości mechaniczne.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1506:2007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Przewody proste i kształtki</w:t>
            </w:r>
            <w:r w:rsidRPr="00CC6B71">
              <w:rPr>
                <w:rFonts w:cs="Arial"/>
                <w:color w:val="000000"/>
                <w:szCs w:val="20"/>
              </w:rPr>
              <w:br/>
              <w:t>wentylacyjne z blachy o przekroju kołowym - Wymiary</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12599:2002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Procedury badań i metody</w:t>
            </w:r>
            <w:r w:rsidRPr="00CC6B71">
              <w:rPr>
                <w:rFonts w:cs="Arial"/>
                <w:color w:val="000000"/>
                <w:szCs w:val="20"/>
              </w:rPr>
              <w:br/>
              <w:t>pomiarowe dotyczące odbioru wykonanych instalacji</w:t>
            </w:r>
            <w:r w:rsidRPr="00CC6B71">
              <w:rPr>
                <w:rFonts w:cs="Arial"/>
                <w:color w:val="000000"/>
                <w:szCs w:val="20"/>
              </w:rPr>
              <w:br/>
              <w:t>wentylacji i klimatyzacji</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60335-2-80:2007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Elektryczny sprzęt do użytku domowego i podobnego --</w:t>
            </w:r>
            <w:r w:rsidRPr="00CC6B71">
              <w:rPr>
                <w:rFonts w:cs="Arial"/>
                <w:color w:val="000000"/>
                <w:szCs w:val="20"/>
              </w:rPr>
              <w:br/>
              <w:t>Bezpieczeństwo użytkowania -- Część 2-80: Wymagania</w:t>
            </w:r>
            <w:r w:rsidRPr="00CC6B71">
              <w:rPr>
                <w:rFonts w:cs="Arial"/>
                <w:color w:val="000000"/>
                <w:szCs w:val="20"/>
              </w:rPr>
              <w:br/>
              <w:t>szczegółowe dotyczące wentylatorów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166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1505:2001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Wentylacja budynków -- Przewody proste i kształtki</w:t>
            </w:r>
            <w:r w:rsidRPr="00CC6B71">
              <w:rPr>
                <w:rFonts w:cs="Arial"/>
                <w:color w:val="000000"/>
                <w:szCs w:val="20"/>
              </w:rPr>
              <w:br/>
              <w:t>wentylacyjne z blachy o przekroju prostokątnym --</w:t>
            </w:r>
            <w:r w:rsidRPr="00CC6B71">
              <w:rPr>
                <w:rFonts w:cs="Arial"/>
                <w:color w:val="000000"/>
                <w:szCs w:val="20"/>
              </w:rPr>
              <w:br/>
              <w:t>Wymiary.</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167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 Zakres</w:t>
            </w:r>
            <w:r w:rsidRPr="00CC6B71">
              <w:rPr>
                <w:rFonts w:cs="Arial"/>
                <w:color w:val="000000"/>
                <w:szCs w:val="20"/>
              </w:rPr>
              <w:br/>
              <w:t>przedmiot i wymagania podstawowe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168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60364-3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 .</w:t>
            </w:r>
            <w:r w:rsidRPr="00CC6B71">
              <w:rPr>
                <w:rFonts w:cs="Arial"/>
                <w:color w:val="000000"/>
                <w:szCs w:val="20"/>
              </w:rPr>
              <w:br/>
              <w:t>Ustalanie ogólnych charakterystyk</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169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PN-EN 61537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Systemy korytek i drabinek instalacyjnych do</w:t>
            </w:r>
            <w:r w:rsidRPr="00CC6B71">
              <w:rPr>
                <w:rFonts w:cs="Arial"/>
                <w:color w:val="000000"/>
                <w:szCs w:val="20"/>
              </w:rPr>
              <w:br/>
              <w:t>prowadzenia przewodów</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170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PN- IEC 2000/E 60364-</w:t>
            </w:r>
            <w:r w:rsidRPr="00CC6B71">
              <w:rPr>
                <w:rFonts w:cs="Arial"/>
                <w:color w:val="000000"/>
                <w:szCs w:val="20"/>
              </w:rPr>
              <w:br/>
              <w:t>6-61</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elektryczne w obiektach budowlanych.</w:t>
            </w:r>
            <w:r w:rsidRPr="00CC6B71">
              <w:rPr>
                <w:rFonts w:cs="Arial"/>
                <w:color w:val="000000"/>
                <w:szCs w:val="20"/>
              </w:rPr>
              <w:br/>
              <w:t>Sprawdzanie odbiorcze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171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proofErr w:type="spellStart"/>
            <w:r w:rsidRPr="00CC6B71">
              <w:rPr>
                <w:rFonts w:cs="Arial"/>
                <w:color w:val="000000"/>
                <w:szCs w:val="20"/>
              </w:rPr>
              <w:t>PN-IEC</w:t>
            </w:r>
            <w:proofErr w:type="spellEnd"/>
            <w:r w:rsidRPr="00CC6B71">
              <w:rPr>
                <w:rFonts w:cs="Arial"/>
                <w:color w:val="000000"/>
                <w:szCs w:val="20"/>
              </w:rPr>
              <w:t xml:space="preserve"> 60364-4-41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przeciwporażeniowa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172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N SEP –E-001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Sieci elektroenergetyczne niskiego napięcia .Ochrona</w:t>
            </w:r>
            <w:r w:rsidRPr="00CC6B71">
              <w:rPr>
                <w:rFonts w:cs="Arial"/>
                <w:color w:val="000000"/>
                <w:szCs w:val="20"/>
              </w:rPr>
              <w:br/>
              <w:t>przeciwporażeniowa.</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173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N SEP-E –002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Instalacje w obiektach budowlanych</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174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N SEP-E-004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Elektroenergetyczne i sygnalizacyjne linie kablowe</w:t>
            </w:r>
          </w:p>
        </w:tc>
      </w:tr>
      <w:tr w:rsidR="00CC6B71" w:rsidRPr="00CC6B71" w:rsidTr="00CC6B71">
        <w:tc>
          <w:tcPr>
            <w:tcW w:w="93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175 </w:t>
            </w:r>
          </w:p>
        </w:tc>
        <w:tc>
          <w:tcPr>
            <w:tcW w:w="2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jc w:val="left"/>
              <w:textAlignment w:val="auto"/>
              <w:rPr>
                <w:rFonts w:cs="Arial"/>
                <w:color w:val="000000"/>
                <w:szCs w:val="20"/>
              </w:rPr>
            </w:pPr>
            <w:r w:rsidRPr="00CC6B71">
              <w:rPr>
                <w:rFonts w:cs="Arial"/>
                <w:color w:val="000000"/>
                <w:szCs w:val="20"/>
              </w:rPr>
              <w:t xml:space="preserve">PN-IEC60364-4-47 </w:t>
            </w:r>
          </w:p>
        </w:tc>
        <w:tc>
          <w:tcPr>
            <w:tcW w:w="5640" w:type="dxa"/>
            <w:tcBorders>
              <w:top w:val="single" w:sz="6" w:space="0" w:color="00000A"/>
              <w:left w:val="single" w:sz="6" w:space="0" w:color="00000A"/>
              <w:bottom w:val="single" w:sz="6" w:space="0" w:color="00000A"/>
              <w:right w:val="single" w:sz="6" w:space="0" w:color="00000A"/>
            </w:tcBorders>
            <w:vAlign w:val="center"/>
            <w:hideMark/>
          </w:tcPr>
          <w:p w:rsidR="00CC6B71" w:rsidRPr="00CC6B71" w:rsidRDefault="00CC6B71" w:rsidP="00CC6B71">
            <w:pPr>
              <w:widowControl/>
              <w:adjustRightInd/>
              <w:spacing w:after="0" w:line="240" w:lineRule="auto"/>
              <w:textAlignment w:val="auto"/>
              <w:rPr>
                <w:rFonts w:cs="Arial"/>
                <w:color w:val="000000"/>
                <w:szCs w:val="20"/>
              </w:rPr>
            </w:pPr>
            <w:r w:rsidRPr="00CC6B71">
              <w:rPr>
                <w:rFonts w:cs="Arial"/>
                <w:color w:val="000000"/>
                <w:szCs w:val="20"/>
              </w:rPr>
              <w:t>Ochrona Przeciwporażeniowa</w:t>
            </w:r>
          </w:p>
        </w:tc>
      </w:tr>
    </w:tbl>
    <w:p w:rsidR="00206D5B" w:rsidRDefault="00206D5B" w:rsidP="00206D5B">
      <w:pPr>
        <w:spacing w:line="276" w:lineRule="auto"/>
        <w:rPr>
          <w:rFonts w:cs="Arial"/>
        </w:rPr>
      </w:pPr>
    </w:p>
    <w:p w:rsidR="00CB78C0" w:rsidRDefault="00CB78C0" w:rsidP="00CB78C0">
      <w:pPr>
        <w:pStyle w:val="Nagwek2"/>
        <w:spacing w:line="276" w:lineRule="auto"/>
      </w:pPr>
      <w:bookmarkStart w:id="118" w:name="_Toc111147765"/>
      <w:r w:rsidRPr="00CB78C0">
        <w:t>Inne</w:t>
      </w:r>
      <w:bookmarkEnd w:id="118"/>
    </w:p>
    <w:p w:rsidR="007B0F4C" w:rsidRDefault="003F1603">
      <w:pPr>
        <w:overflowPunct w:val="0"/>
        <w:autoSpaceDE w:val="0"/>
        <w:autoSpaceDN w:val="0"/>
        <w:spacing w:before="40" w:after="0" w:line="276" w:lineRule="auto"/>
        <w:rPr>
          <w:rFonts w:cs="Arial"/>
          <w:szCs w:val="22"/>
        </w:rPr>
      </w:pPr>
      <w:r w:rsidRPr="003F1603">
        <w:rPr>
          <w:rFonts w:cs="Arial"/>
          <w:szCs w:val="22"/>
        </w:rPr>
        <w:t>Warunki Techniczne Wykonania i Obmiaru Robót Budowlano-Montażowych.</w:t>
      </w:r>
    </w:p>
    <w:p w:rsidR="003F1603" w:rsidRDefault="003F1603" w:rsidP="003F1603">
      <w:pPr>
        <w:pStyle w:val="Nagwek2"/>
        <w:spacing w:line="276" w:lineRule="auto"/>
      </w:pPr>
      <w:bookmarkStart w:id="119" w:name="_Toc111147766"/>
      <w:r>
        <w:t>Uwagi</w:t>
      </w:r>
      <w:bookmarkEnd w:id="119"/>
      <w:r>
        <w:t xml:space="preserve"> </w:t>
      </w:r>
    </w:p>
    <w:p w:rsidR="003F1603" w:rsidRDefault="003F1603" w:rsidP="003F1603">
      <w:pPr>
        <w:rPr>
          <w:b/>
          <w:bCs/>
        </w:rPr>
      </w:pPr>
      <w:r w:rsidRPr="003F1603">
        <w:rPr>
          <w:b/>
          <w:bCs/>
        </w:rPr>
        <w:t>Nie wymienienie tytułu jakiejkolwiek dziedziny, grupy, podgrupy czy normy nie zwalnia Wykonawcy od obowiązku stosowania wymogów określonych prawem polskim.</w:t>
      </w:r>
    </w:p>
    <w:p w:rsidR="003F1603" w:rsidRPr="003F1603" w:rsidRDefault="003F1603" w:rsidP="003F1603">
      <w:pPr>
        <w:rPr>
          <w:b/>
          <w:bCs/>
        </w:rPr>
      </w:pPr>
    </w:p>
    <w:p w:rsidR="007B0F4C" w:rsidRDefault="006056E1">
      <w:pPr>
        <w:pStyle w:val="Nagwek1"/>
        <w:spacing w:line="276" w:lineRule="auto"/>
      </w:pPr>
      <w:bookmarkStart w:id="120" w:name="_Toc464808835"/>
      <w:bookmarkStart w:id="121" w:name="_Toc467163094"/>
      <w:bookmarkStart w:id="122" w:name="_Toc111147767"/>
      <w:r>
        <w:t>Inne informacje i dokumenty niezbędne do zaprojektowania i wykonania robót budowlanych</w:t>
      </w:r>
      <w:bookmarkEnd w:id="120"/>
      <w:bookmarkEnd w:id="121"/>
      <w:bookmarkEnd w:id="122"/>
    </w:p>
    <w:p w:rsidR="007B0F4C" w:rsidRDefault="006056E1">
      <w:pPr>
        <w:pStyle w:val="Nagwek2"/>
        <w:spacing w:line="276" w:lineRule="auto"/>
      </w:pPr>
      <w:bookmarkStart w:id="123" w:name="_Toc467163095"/>
      <w:bookmarkStart w:id="124" w:name="_Toc464808836"/>
      <w:bookmarkStart w:id="125" w:name="_Toc111147768"/>
      <w:r>
        <w:t>Kopia mapy zasadniczej</w:t>
      </w:r>
      <w:bookmarkEnd w:id="123"/>
      <w:bookmarkEnd w:id="124"/>
      <w:bookmarkEnd w:id="125"/>
    </w:p>
    <w:p w:rsidR="007B0F4C" w:rsidRDefault="003F1603" w:rsidP="003F1603">
      <w:pPr>
        <w:spacing w:before="120" w:line="276" w:lineRule="auto"/>
        <w:rPr>
          <w:rFonts w:cs="Arial"/>
        </w:rPr>
      </w:pPr>
      <w:r w:rsidRPr="003F1603">
        <w:rPr>
          <w:rFonts w:cs="Arial"/>
        </w:rPr>
        <w:t>Dołączono w załącznikach do niniejszego opracowania kopię mapy zasadniczej dla</w:t>
      </w:r>
      <w:r>
        <w:rPr>
          <w:rFonts w:cs="Arial"/>
        </w:rPr>
        <w:t xml:space="preserve"> </w:t>
      </w:r>
      <w:r w:rsidRPr="003F1603">
        <w:rPr>
          <w:rFonts w:cs="Arial"/>
        </w:rPr>
        <w:t>terenu objętego opracowaniem</w:t>
      </w:r>
      <w:r w:rsidR="006056E1">
        <w:rPr>
          <w:rFonts w:cs="Arial"/>
        </w:rPr>
        <w:t>.</w:t>
      </w:r>
    </w:p>
    <w:p w:rsidR="007B0F4C" w:rsidRDefault="006056E1">
      <w:pPr>
        <w:pStyle w:val="Nagwek2"/>
        <w:spacing w:line="276" w:lineRule="auto"/>
      </w:pPr>
      <w:bookmarkStart w:id="126" w:name="_Toc464808837"/>
      <w:bookmarkStart w:id="127" w:name="_Toc467163096"/>
      <w:bookmarkStart w:id="128" w:name="_Toc111147769"/>
      <w:r>
        <w:t>Badania gruntowo-wodne na terenie budowy dla potrzeb posadowienia obiektów</w:t>
      </w:r>
      <w:bookmarkEnd w:id="126"/>
      <w:bookmarkEnd w:id="127"/>
      <w:bookmarkEnd w:id="128"/>
    </w:p>
    <w:p w:rsidR="007B0F4C" w:rsidRDefault="003F1603" w:rsidP="003F1603">
      <w:pPr>
        <w:spacing w:line="276" w:lineRule="auto"/>
        <w:rPr>
          <w:rFonts w:cs="Arial"/>
        </w:rPr>
      </w:pPr>
      <w:r w:rsidRPr="003F1603">
        <w:rPr>
          <w:rFonts w:cs="Arial"/>
        </w:rPr>
        <w:t>Nie rozpoznano warunków gruntowo- wodnych. Nie przewiduje się potrzeby</w:t>
      </w:r>
      <w:r>
        <w:rPr>
          <w:rFonts w:cs="Arial"/>
        </w:rPr>
        <w:t xml:space="preserve"> </w:t>
      </w:r>
      <w:r w:rsidRPr="003F1603">
        <w:rPr>
          <w:rFonts w:cs="Arial"/>
        </w:rPr>
        <w:t>wykonywania badań gruntowo- wodnych. W przypadku, gdy zajdzie taka konieczność</w:t>
      </w:r>
      <w:r>
        <w:rPr>
          <w:rFonts w:cs="Arial"/>
        </w:rPr>
        <w:t xml:space="preserve"> </w:t>
      </w:r>
      <w:r w:rsidRPr="003F1603">
        <w:rPr>
          <w:rFonts w:cs="Arial"/>
        </w:rPr>
        <w:t>Wykonawca jest obowiązany do wykonania badań gruntowo- wodnych na własny koszt.</w:t>
      </w:r>
      <w:r w:rsidR="006056E1">
        <w:rPr>
          <w:rFonts w:cs="Arial"/>
        </w:rPr>
        <w:t xml:space="preserve"> </w:t>
      </w:r>
    </w:p>
    <w:p w:rsidR="007B0F4C" w:rsidRDefault="006056E1">
      <w:pPr>
        <w:pStyle w:val="Nagwek2"/>
        <w:spacing w:line="276" w:lineRule="auto"/>
      </w:pPr>
      <w:bookmarkStart w:id="129" w:name="_Toc464808838"/>
      <w:bookmarkStart w:id="130" w:name="_Toc467163097"/>
      <w:bookmarkStart w:id="131" w:name="_Toc111147770"/>
      <w:r>
        <w:t>Zalecenia konserwatorskie konserwatora zabytków</w:t>
      </w:r>
      <w:bookmarkEnd w:id="129"/>
      <w:bookmarkEnd w:id="130"/>
      <w:bookmarkEnd w:id="131"/>
    </w:p>
    <w:p w:rsidR="007B0F4C" w:rsidRDefault="003F1603" w:rsidP="003F1603">
      <w:pPr>
        <w:spacing w:line="276" w:lineRule="auto"/>
        <w:rPr>
          <w:rFonts w:cs="Arial"/>
        </w:rPr>
      </w:pPr>
      <w:r w:rsidRPr="003F1603">
        <w:rPr>
          <w:rFonts w:cs="Arial"/>
        </w:rPr>
        <w:t>Nie uzyskano zaleceń konserwatorskich dla przedmiotowej inwestycji. Wykonawca</w:t>
      </w:r>
      <w:r>
        <w:rPr>
          <w:rFonts w:cs="Arial"/>
        </w:rPr>
        <w:t xml:space="preserve"> </w:t>
      </w:r>
      <w:r w:rsidRPr="003F1603">
        <w:rPr>
          <w:rFonts w:cs="Arial"/>
        </w:rPr>
        <w:t>po sporządzonej koncepcji na podstawie niniejszego programu funkcjonalno- użytkowego</w:t>
      </w:r>
      <w:r>
        <w:rPr>
          <w:rFonts w:cs="Arial"/>
        </w:rPr>
        <w:t xml:space="preserve"> </w:t>
      </w:r>
      <w:r w:rsidRPr="003F1603">
        <w:rPr>
          <w:rFonts w:cs="Arial"/>
        </w:rPr>
        <w:t>oraz Miejscowego Planu Zagospodarowania Przestrzennego wystąpi, o ile to będzie</w:t>
      </w:r>
      <w:r>
        <w:rPr>
          <w:rFonts w:cs="Arial"/>
        </w:rPr>
        <w:t xml:space="preserve"> </w:t>
      </w:r>
      <w:r w:rsidRPr="003F1603">
        <w:rPr>
          <w:rFonts w:cs="Arial"/>
        </w:rPr>
        <w:t>konieczne do konserwatora zabytków o wydanie akceptacji planowanych prac lub wyda</w:t>
      </w:r>
      <w:r>
        <w:rPr>
          <w:rFonts w:cs="Arial"/>
        </w:rPr>
        <w:t xml:space="preserve"> </w:t>
      </w:r>
      <w:r w:rsidRPr="003F1603">
        <w:rPr>
          <w:rFonts w:cs="Arial"/>
        </w:rPr>
        <w:t>warunki jakim winna odpowiadać przedmiotowa inwestycja.</w:t>
      </w:r>
      <w:r w:rsidR="006056E1">
        <w:rPr>
          <w:rFonts w:cs="Arial"/>
        </w:rPr>
        <w:t xml:space="preserve">   </w:t>
      </w:r>
    </w:p>
    <w:p w:rsidR="007B0F4C" w:rsidRDefault="006056E1">
      <w:pPr>
        <w:pStyle w:val="Nagwek2"/>
        <w:spacing w:line="276" w:lineRule="auto"/>
      </w:pPr>
      <w:bookmarkStart w:id="132" w:name="_Toc464808839"/>
      <w:bookmarkStart w:id="133" w:name="_Toc467163098"/>
      <w:bookmarkStart w:id="134" w:name="_Toc111147771"/>
      <w:r>
        <w:t>Inwentaryzacja zieleni</w:t>
      </w:r>
      <w:bookmarkEnd w:id="132"/>
      <w:bookmarkEnd w:id="133"/>
      <w:bookmarkEnd w:id="134"/>
    </w:p>
    <w:p w:rsidR="007B0F4C" w:rsidRDefault="00AD484F" w:rsidP="00AD484F">
      <w:pPr>
        <w:spacing w:line="276" w:lineRule="auto"/>
        <w:rPr>
          <w:rFonts w:cs="Arial"/>
        </w:rPr>
      </w:pPr>
      <w:r w:rsidRPr="00AD484F">
        <w:rPr>
          <w:rFonts w:cs="Arial"/>
        </w:rPr>
        <w:t>Nie sporządzono inwentaryzacji zieleni. W ramach planowanej inwestycji nie</w:t>
      </w:r>
      <w:r>
        <w:rPr>
          <w:rFonts w:cs="Arial"/>
        </w:rPr>
        <w:t xml:space="preserve"> </w:t>
      </w:r>
      <w:r w:rsidRPr="00AD484F">
        <w:rPr>
          <w:rFonts w:cs="Arial"/>
        </w:rPr>
        <w:t>planuje się wykonywania wycinki drzew. W przypadku, gdy zajdzie taka konieczność</w:t>
      </w:r>
      <w:r>
        <w:rPr>
          <w:rFonts w:cs="Arial"/>
        </w:rPr>
        <w:t xml:space="preserve"> </w:t>
      </w:r>
      <w:r w:rsidRPr="00AD484F">
        <w:rPr>
          <w:rFonts w:cs="Arial"/>
        </w:rPr>
        <w:t>Wykonawca obowiązany jest sporządzić inwentaryzacje zieleni na własny koszt</w:t>
      </w:r>
      <w:r w:rsidR="006056E1">
        <w:rPr>
          <w:rFonts w:cs="Arial"/>
        </w:rPr>
        <w:t>.</w:t>
      </w:r>
    </w:p>
    <w:p w:rsidR="007B0F4C" w:rsidRDefault="006056E1">
      <w:pPr>
        <w:pStyle w:val="Nagwek2"/>
        <w:spacing w:line="276" w:lineRule="auto"/>
      </w:pPr>
      <w:bookmarkStart w:id="135" w:name="_Toc431456844"/>
      <w:bookmarkStart w:id="136" w:name="_Toc464808840"/>
      <w:bookmarkStart w:id="137" w:name="_Toc467163099"/>
      <w:bookmarkStart w:id="138" w:name="_Toc111147772"/>
      <w:r>
        <w:t>Dane dotyczące zanieczyszczeń atmosfery do analizy ochrony powietrza oraz posiadane raporty, opinie lub ekspertyzy z zakresu ochrony środowiska</w:t>
      </w:r>
      <w:bookmarkEnd w:id="135"/>
      <w:bookmarkEnd w:id="136"/>
      <w:bookmarkEnd w:id="137"/>
      <w:bookmarkEnd w:id="138"/>
    </w:p>
    <w:p w:rsidR="007B0F4C" w:rsidRDefault="00AD484F">
      <w:pPr>
        <w:spacing w:line="276" w:lineRule="auto"/>
        <w:rPr>
          <w:rFonts w:cs="Arial"/>
        </w:rPr>
      </w:pPr>
      <w:r w:rsidRPr="00AD484F">
        <w:rPr>
          <w:rFonts w:cs="Arial"/>
        </w:rPr>
        <w:t>Nie dotyczy</w:t>
      </w:r>
      <w:r w:rsidR="006056E1">
        <w:rPr>
          <w:rFonts w:cs="Arial"/>
        </w:rPr>
        <w:t>.</w:t>
      </w:r>
    </w:p>
    <w:p w:rsidR="007B0F4C" w:rsidRDefault="00AD484F">
      <w:pPr>
        <w:pStyle w:val="Nagwek2"/>
        <w:spacing w:line="276" w:lineRule="auto"/>
      </w:pPr>
      <w:bookmarkStart w:id="139" w:name="_Toc111147773"/>
      <w:r>
        <w:t>P</w:t>
      </w:r>
      <w:r w:rsidRPr="00AD484F">
        <w:t>omiary ruchu drogowego, hałasu i innych uciążliwości</w:t>
      </w:r>
      <w:bookmarkEnd w:id="139"/>
    </w:p>
    <w:p w:rsidR="00AD484F" w:rsidRDefault="00AD484F" w:rsidP="00AD484F">
      <w:pPr>
        <w:spacing w:line="276" w:lineRule="auto"/>
        <w:rPr>
          <w:rFonts w:cs="Arial"/>
        </w:rPr>
      </w:pPr>
      <w:r w:rsidRPr="00AD484F">
        <w:rPr>
          <w:rFonts w:cs="Arial"/>
        </w:rPr>
        <w:t>Nie dotyczy</w:t>
      </w:r>
      <w:r>
        <w:rPr>
          <w:rFonts w:cs="Arial"/>
        </w:rPr>
        <w:t>.</w:t>
      </w:r>
    </w:p>
    <w:p w:rsidR="007B0F4C" w:rsidRDefault="006056E1">
      <w:pPr>
        <w:spacing w:before="120" w:line="276" w:lineRule="auto"/>
        <w:rPr>
          <w:b/>
          <w:sz w:val="24"/>
        </w:rPr>
      </w:pPr>
      <w:r>
        <w:rPr>
          <w:u w:val="single"/>
        </w:rPr>
        <w:br w:type="page"/>
      </w: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4045BB" w:rsidRDefault="004045BB" w:rsidP="009323DA">
      <w:pPr>
        <w:spacing w:after="0" w:line="276" w:lineRule="auto"/>
        <w:jc w:val="center"/>
        <w:outlineLvl w:val="0"/>
        <w:rPr>
          <w:rFonts w:cs="Arial"/>
          <w:b/>
          <w:sz w:val="40"/>
          <w:szCs w:val="40"/>
        </w:rPr>
      </w:pPr>
    </w:p>
    <w:p w:rsidR="009323DA" w:rsidRDefault="009323DA" w:rsidP="009323DA">
      <w:pPr>
        <w:spacing w:after="0" w:line="276" w:lineRule="auto"/>
        <w:jc w:val="center"/>
        <w:outlineLvl w:val="0"/>
        <w:rPr>
          <w:b/>
          <w:sz w:val="24"/>
        </w:rPr>
      </w:pPr>
      <w:bookmarkStart w:id="140" w:name="_Toc111147774"/>
      <w:r>
        <w:rPr>
          <w:rFonts w:cs="Arial"/>
          <w:b/>
          <w:sz w:val="40"/>
          <w:szCs w:val="40"/>
        </w:rPr>
        <w:t>III. Załączniki</w:t>
      </w:r>
      <w:bookmarkEnd w:id="140"/>
    </w:p>
    <w:sectPr w:rsidR="009323DA" w:rsidSect="00E53173">
      <w:headerReference w:type="default" r:id="rId17"/>
      <w:headerReference w:type="first" r:id="rId18"/>
      <w:footerReference w:type="first" r:id="rId19"/>
      <w:pgSz w:w="11906" w:h="16838"/>
      <w:pgMar w:top="1418" w:right="924" w:bottom="141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663" w:rsidRDefault="00A42663">
      <w:pPr>
        <w:spacing w:line="240" w:lineRule="auto"/>
      </w:pPr>
      <w:r>
        <w:separator/>
      </w:r>
    </w:p>
  </w:endnote>
  <w:endnote w:type="continuationSeparator" w:id="0">
    <w:p w:rsidR="00A42663" w:rsidRDefault="00A426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BoldMT">
    <w:altName w:val="Arial"/>
    <w:panose1 w:val="00000000000000000000"/>
    <w:charset w:val="00"/>
    <w:family w:val="roman"/>
    <w:notTrueType/>
    <w:pitch w:val="default"/>
    <w:sig w:usb0="00000000" w:usb1="00000000" w:usb2="00000000" w:usb3="00000000" w:csb0="00000000" w:csb1="00000000"/>
  </w:font>
  <w:font w:name="ArialMT">
    <w:altName w:val="MS Mincho"/>
    <w:panose1 w:val="00000000000000000000"/>
    <w:charset w:val="80"/>
    <w:family w:val="auto"/>
    <w:notTrueType/>
    <w:pitch w:val="default"/>
    <w:sig w:usb0="00000001" w:usb1="08070000" w:usb2="00000010" w:usb3="00000000" w:csb0="00020000" w:csb1="00000000"/>
  </w:font>
  <w:font w:name="Arial-ItalicMT">
    <w:altName w:val="Arial"/>
    <w:panose1 w:val="00000000000000000000"/>
    <w:charset w:val="00"/>
    <w:family w:val="roman"/>
    <w:notTrueType/>
    <w:pitch w:val="default"/>
    <w:sig w:usb0="00000000" w:usb1="00000000" w:usb2="00000000" w:usb3="00000000" w:csb0="00000000" w:csb1="00000000"/>
  </w:font>
  <w:font w:name="CenturyGothic-Italic">
    <w:altName w:val="Cambria"/>
    <w:panose1 w:val="00000000000000000000"/>
    <w:charset w:val="00"/>
    <w:family w:val="roman"/>
    <w:notTrueType/>
    <w:pitch w:val="default"/>
    <w:sig w:usb0="00000000" w:usb1="00000000" w:usb2="00000000" w:usb3="00000000" w:csb0="00000000" w:csb1="00000000"/>
  </w:font>
  <w:font w:name="TimesNewRomanPSMT">
    <w:altName w:val="Times New Roman"/>
    <w:charset w:val="EE"/>
    <w:family w:val="roman"/>
    <w:pitch w:val="default"/>
    <w:sig w:usb0="00000001" w:usb1="08070000" w:usb2="00000010" w:usb3="00000000" w:csb0="00020000" w:csb1="00000000"/>
  </w:font>
  <w:font w:name="Goudy Medieval">
    <w:altName w:val="Calibri"/>
    <w:charset w:val="00"/>
    <w:family w:val="swiss"/>
    <w:pitch w:val="variable"/>
    <w:sig w:usb0="00000000" w:usb1="00000000" w:usb2="00000000" w:usb3="00000000" w:csb0="00000000"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686594"/>
    </w:sdtPr>
    <w:sdtContent>
      <w:p w:rsidR="00501D70" w:rsidRDefault="00AB7D20">
        <w:pPr>
          <w:pStyle w:val="Stopka"/>
          <w:pBdr>
            <w:top w:val="single" w:sz="4" w:space="1" w:color="auto"/>
          </w:pBdr>
          <w:jc w:val="right"/>
        </w:pPr>
        <w:r>
          <w:fldChar w:fldCharType="begin"/>
        </w:r>
        <w:r w:rsidR="00A42663">
          <w:instrText xml:space="preserve"> PAGE   \* MERGEFORMAT </w:instrText>
        </w:r>
        <w:r>
          <w:fldChar w:fldCharType="separate"/>
        </w:r>
        <w:r w:rsidR="00EF6CEA">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6481097"/>
    </w:sdtPr>
    <w:sdtContent>
      <w:p w:rsidR="00501D70" w:rsidRDefault="00AB7D20">
        <w:pPr>
          <w:pStyle w:val="Stopka"/>
          <w:pBdr>
            <w:top w:val="single" w:sz="4" w:space="1" w:color="auto"/>
          </w:pBdr>
          <w:jc w:val="right"/>
        </w:pPr>
        <w:r>
          <w:fldChar w:fldCharType="begin"/>
        </w:r>
        <w:r w:rsidR="00A42663">
          <w:instrText xml:space="preserve"> PAGE   \* MERGEFORMAT </w:instrText>
        </w:r>
        <w:r>
          <w:fldChar w:fldCharType="separate"/>
        </w:r>
        <w:r w:rsidR="00EF6CEA">
          <w:rPr>
            <w:noProof/>
          </w:rPr>
          <w:t>54</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686602"/>
    </w:sdtPr>
    <w:sdtContent>
      <w:p w:rsidR="00501D70" w:rsidRDefault="00AB7D20">
        <w:pPr>
          <w:pStyle w:val="Stopka"/>
          <w:pBdr>
            <w:top w:val="single" w:sz="4" w:space="1" w:color="auto"/>
          </w:pBdr>
          <w:jc w:val="right"/>
        </w:pPr>
        <w:r>
          <w:fldChar w:fldCharType="begin"/>
        </w:r>
        <w:r w:rsidR="00A42663">
          <w:instrText xml:space="preserve"> PAGE   \* MERGEFORMAT </w:instrText>
        </w:r>
        <w:r>
          <w:fldChar w:fldCharType="separate"/>
        </w:r>
        <w:r w:rsidR="00EF6CEA">
          <w:rPr>
            <w:noProof/>
          </w:rPr>
          <w:t>1</w:t>
        </w:r>
        <w:r>
          <w:rPr>
            <w:noProof/>
          </w:rPr>
          <w:fldChar w:fldCharType="end"/>
        </w:r>
      </w:p>
    </w:sdtContent>
  </w:sdt>
  <w:p w:rsidR="00AB7D20" w:rsidRDefault="00AB7D2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663" w:rsidRDefault="00A42663">
      <w:pPr>
        <w:spacing w:after="0" w:line="240" w:lineRule="auto"/>
      </w:pPr>
      <w:r>
        <w:separator/>
      </w:r>
    </w:p>
  </w:footnote>
  <w:footnote w:type="continuationSeparator" w:id="0">
    <w:p w:rsidR="00A42663" w:rsidRDefault="00A426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70" w:rsidRDefault="00501D70">
    <w:pPr>
      <w:pStyle w:val="Nagwek"/>
      <w:pBdr>
        <w:bottom w:val="single" w:sz="4" w:space="1" w:color="auto"/>
      </w:pBdr>
      <w:tabs>
        <w:tab w:val="clear" w:pos="4536"/>
        <w:tab w:val="clear" w:pos="9072"/>
        <w:tab w:val="center" w:pos="4140"/>
        <w:tab w:val="right" w:pos="9000"/>
      </w:tabs>
      <w:spacing w:line="240" w:lineRule="auto"/>
      <w:ind w:right="74"/>
      <w:rPr>
        <w:i/>
        <w:sz w:val="18"/>
      </w:rPr>
    </w:pPr>
    <w:r>
      <w:rPr>
        <w:i/>
        <w:sz w:val="18"/>
      </w:rPr>
      <w:t xml:space="preserve">Program Funkcjonalno – Użytkowy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70" w:rsidRPr="00072AA7" w:rsidRDefault="00501D70" w:rsidP="00072AA7">
    <w:pPr>
      <w:widowControl/>
      <w:suppressAutoHyphens/>
      <w:adjustRightInd/>
      <w:spacing w:after="0" w:line="240" w:lineRule="exact"/>
      <w:ind w:left="5954"/>
      <w:textAlignment w:val="auto"/>
      <w:rPr>
        <w:rFonts w:ascii="Times New Roman" w:hAnsi="Times New Roman"/>
        <w:bCs/>
        <w:sz w:val="24"/>
        <w:szCs w:val="18"/>
      </w:rPr>
    </w:pPr>
    <w:r w:rsidRPr="00072AA7">
      <w:rPr>
        <w:rFonts w:ascii="Times New Roman" w:hAnsi="Times New Roman"/>
        <w:bCs/>
        <w:noProof/>
        <w:sz w:val="24"/>
      </w:rPr>
      <w:drawing>
        <wp:anchor distT="0" distB="0" distL="114300" distR="114300" simplePos="0" relativeHeight="251661312" behindDoc="0" locked="0" layoutInCell="1" allowOverlap="1">
          <wp:simplePos x="0" y="0"/>
          <wp:positionH relativeFrom="column">
            <wp:posOffset>-50800</wp:posOffset>
          </wp:positionH>
          <wp:positionV relativeFrom="paragraph">
            <wp:posOffset>-52705</wp:posOffset>
          </wp:positionV>
          <wp:extent cx="1668780" cy="83883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8780" cy="838835"/>
                  </a:xfrm>
                  <a:prstGeom prst="rect">
                    <a:avLst/>
                  </a:prstGeom>
                  <a:noFill/>
                  <a:ln>
                    <a:noFill/>
                  </a:ln>
                </pic:spPr>
              </pic:pic>
            </a:graphicData>
          </a:graphic>
        </wp:anchor>
      </w:drawing>
    </w:r>
    <w:r w:rsidRPr="00072AA7">
      <w:rPr>
        <w:rFonts w:ascii="Times New Roman" w:hAnsi="Times New Roman"/>
        <w:bCs/>
        <w:sz w:val="24"/>
        <w:szCs w:val="18"/>
      </w:rPr>
      <w:t>Wola Bachorna 21</w:t>
    </w:r>
  </w:p>
  <w:p w:rsidR="00501D70" w:rsidRPr="00072AA7" w:rsidRDefault="00501D70" w:rsidP="00072AA7">
    <w:pPr>
      <w:widowControl/>
      <w:suppressAutoHyphens/>
      <w:adjustRightInd/>
      <w:spacing w:after="0" w:line="240" w:lineRule="exact"/>
      <w:ind w:left="5954"/>
      <w:textAlignment w:val="auto"/>
      <w:rPr>
        <w:rFonts w:ascii="Times New Roman" w:hAnsi="Times New Roman"/>
        <w:bCs/>
        <w:sz w:val="24"/>
        <w:szCs w:val="18"/>
      </w:rPr>
    </w:pPr>
    <w:r w:rsidRPr="00072AA7">
      <w:rPr>
        <w:rFonts w:ascii="Times New Roman" w:hAnsi="Times New Roman"/>
        <w:bCs/>
        <w:sz w:val="24"/>
        <w:szCs w:val="18"/>
      </w:rPr>
      <w:t>87-705 Siniarzewo</w:t>
    </w:r>
  </w:p>
  <w:p w:rsidR="00501D70" w:rsidRPr="00072AA7" w:rsidRDefault="00501D70" w:rsidP="00072AA7">
    <w:pPr>
      <w:widowControl/>
      <w:suppressAutoHyphens/>
      <w:adjustRightInd/>
      <w:spacing w:after="0" w:line="240" w:lineRule="exact"/>
      <w:ind w:left="5954"/>
      <w:textAlignment w:val="auto"/>
      <w:rPr>
        <w:rFonts w:ascii="Times New Roman" w:hAnsi="Times New Roman"/>
        <w:bCs/>
        <w:sz w:val="24"/>
        <w:szCs w:val="18"/>
      </w:rPr>
    </w:pPr>
    <w:r w:rsidRPr="00072AA7">
      <w:rPr>
        <w:rFonts w:ascii="Times New Roman" w:hAnsi="Times New Roman"/>
        <w:bCs/>
        <w:sz w:val="24"/>
        <w:szCs w:val="18"/>
      </w:rPr>
      <w:t>tel.: 601 272 667</w:t>
    </w:r>
  </w:p>
  <w:p w:rsidR="00501D70" w:rsidRPr="00072AA7" w:rsidRDefault="00501D70" w:rsidP="00072AA7">
    <w:pPr>
      <w:widowControl/>
      <w:suppressAutoHyphens/>
      <w:adjustRightInd/>
      <w:spacing w:after="0" w:line="240" w:lineRule="exact"/>
      <w:ind w:left="5954" w:right="-142"/>
      <w:textAlignment w:val="auto"/>
      <w:rPr>
        <w:rFonts w:ascii="Times New Roman" w:hAnsi="Times New Roman"/>
        <w:bCs/>
        <w:sz w:val="24"/>
        <w:szCs w:val="18"/>
        <w:u w:val="single"/>
      </w:rPr>
    </w:pPr>
    <w:r w:rsidRPr="00072AA7">
      <w:rPr>
        <w:rFonts w:ascii="Times New Roman" w:hAnsi="Times New Roman"/>
        <w:bCs/>
        <w:sz w:val="24"/>
        <w:szCs w:val="18"/>
      </w:rPr>
      <w:t>mail:</w:t>
    </w:r>
    <w:hyperlink r:id="rId2" w:history="1">
      <w:r w:rsidRPr="00072AA7">
        <w:rPr>
          <w:rFonts w:ascii="Times New Roman" w:hAnsi="Times New Roman"/>
          <w:bCs/>
          <w:color w:val="0000FF"/>
          <w:sz w:val="24"/>
          <w:szCs w:val="18"/>
          <w:u w:val="single"/>
        </w:rPr>
        <w:t>kontakt.boi@gmail.com</w:t>
      </w:r>
    </w:hyperlink>
    <w:r w:rsidRPr="00072AA7">
      <w:rPr>
        <w:rFonts w:ascii="Times New Roman" w:hAnsi="Times New Roman"/>
        <w:bCs/>
        <w:sz w:val="24"/>
        <w:szCs w:val="18"/>
      </w:rPr>
      <w:t xml:space="preserve">    </w:t>
    </w:r>
    <w:r w:rsidRPr="00072AA7">
      <w:rPr>
        <w:rFonts w:ascii="Times New Roman" w:hAnsi="Times New Roman"/>
        <w:bCs/>
        <w:sz w:val="24"/>
        <w:szCs w:val="18"/>
        <w:u w:val="single"/>
      </w:rPr>
      <w:t>www.buroobslugiinwestycji.pl</w:t>
    </w:r>
  </w:p>
  <w:p w:rsidR="00501D70" w:rsidRPr="00072AA7" w:rsidRDefault="00501D70" w:rsidP="00072AA7">
    <w:pPr>
      <w:widowControl/>
      <w:pBdr>
        <w:bottom w:val="single" w:sz="12" w:space="5" w:color="auto"/>
      </w:pBdr>
      <w:suppressAutoHyphens/>
      <w:adjustRightInd/>
      <w:spacing w:after="0" w:line="240" w:lineRule="exact"/>
      <w:ind w:left="-426" w:right="-426"/>
      <w:textAlignment w:val="auto"/>
      <w:rPr>
        <w:rFonts w:ascii="Times New Roman" w:hAnsi="Times New Roman"/>
        <w:bCs/>
        <w:sz w:val="24"/>
        <w:u w:val="single"/>
      </w:rPr>
    </w:pPr>
    <w:r w:rsidRPr="00072AA7">
      <w:rPr>
        <w:rFonts w:ascii="Times New Roman" w:hAnsi="Times New Roman"/>
        <w:bCs/>
        <w:sz w:val="24"/>
        <w:szCs w:val="18"/>
        <w:u w:val="single"/>
      </w:rPr>
      <w:t xml:space="preserve">              </w:t>
    </w:r>
  </w:p>
  <w:p w:rsidR="00501D70" w:rsidRPr="00072AA7" w:rsidRDefault="00501D70" w:rsidP="00072AA7">
    <w:pPr>
      <w:widowControl/>
      <w:tabs>
        <w:tab w:val="center" w:pos="4536"/>
        <w:tab w:val="right" w:pos="9072"/>
      </w:tabs>
      <w:suppressAutoHyphens/>
      <w:adjustRightInd/>
      <w:spacing w:after="0" w:line="240" w:lineRule="auto"/>
      <w:textAlignment w:val="auto"/>
      <w:rPr>
        <w:rFonts w:ascii="Times New Roman" w:hAnsi="Times New Roman"/>
        <w:bCs/>
        <w:sz w:val="24"/>
        <w:u w:val="single"/>
      </w:rPr>
    </w:pPr>
  </w:p>
  <w:p w:rsidR="00501D70" w:rsidRDefault="00501D70">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70" w:rsidRDefault="00501D70">
    <w:pPr>
      <w:pStyle w:val="Nagwek"/>
      <w:pBdr>
        <w:bottom w:val="single" w:sz="4" w:space="1" w:color="auto"/>
      </w:pBdr>
      <w:tabs>
        <w:tab w:val="clear" w:pos="4536"/>
        <w:tab w:val="clear" w:pos="9072"/>
        <w:tab w:val="center" w:pos="4140"/>
        <w:tab w:val="right" w:pos="9000"/>
      </w:tabs>
      <w:spacing w:line="240" w:lineRule="auto"/>
      <w:ind w:right="74"/>
      <w:rPr>
        <w:i/>
        <w:sz w:val="18"/>
      </w:rPr>
    </w:pPr>
    <w:r>
      <w:rPr>
        <w:i/>
        <w:sz w:val="18"/>
      </w:rPr>
      <w:t xml:space="preserve">Program Funkcjonalno – Użytkowy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70" w:rsidRPr="00072AA7" w:rsidRDefault="00501D70" w:rsidP="00072AA7">
    <w:pPr>
      <w:widowControl/>
      <w:suppressAutoHyphens/>
      <w:adjustRightInd/>
      <w:spacing w:after="0" w:line="240" w:lineRule="exact"/>
      <w:ind w:left="5954"/>
      <w:textAlignment w:val="auto"/>
      <w:rPr>
        <w:rFonts w:ascii="Times New Roman" w:hAnsi="Times New Roman"/>
        <w:bCs/>
        <w:sz w:val="24"/>
        <w:szCs w:val="18"/>
      </w:rPr>
    </w:pPr>
    <w:r w:rsidRPr="00072AA7">
      <w:rPr>
        <w:rFonts w:ascii="Times New Roman" w:hAnsi="Times New Roman"/>
        <w:bCs/>
        <w:noProof/>
        <w:sz w:val="24"/>
      </w:rPr>
      <w:drawing>
        <wp:anchor distT="0" distB="0" distL="114300" distR="114300" simplePos="0" relativeHeight="251663360" behindDoc="0" locked="0" layoutInCell="1" allowOverlap="1">
          <wp:simplePos x="0" y="0"/>
          <wp:positionH relativeFrom="column">
            <wp:posOffset>-50800</wp:posOffset>
          </wp:positionH>
          <wp:positionV relativeFrom="paragraph">
            <wp:posOffset>-52705</wp:posOffset>
          </wp:positionV>
          <wp:extent cx="1668780" cy="838835"/>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8780" cy="838835"/>
                  </a:xfrm>
                  <a:prstGeom prst="rect">
                    <a:avLst/>
                  </a:prstGeom>
                  <a:noFill/>
                  <a:ln>
                    <a:noFill/>
                  </a:ln>
                </pic:spPr>
              </pic:pic>
            </a:graphicData>
          </a:graphic>
        </wp:anchor>
      </w:drawing>
    </w:r>
    <w:r w:rsidRPr="00072AA7">
      <w:rPr>
        <w:rFonts w:ascii="Times New Roman" w:hAnsi="Times New Roman"/>
        <w:bCs/>
        <w:sz w:val="24"/>
        <w:szCs w:val="18"/>
      </w:rPr>
      <w:t>Wola Bachorna 21</w:t>
    </w:r>
  </w:p>
  <w:p w:rsidR="00501D70" w:rsidRPr="00072AA7" w:rsidRDefault="00501D70" w:rsidP="00072AA7">
    <w:pPr>
      <w:widowControl/>
      <w:suppressAutoHyphens/>
      <w:adjustRightInd/>
      <w:spacing w:after="0" w:line="240" w:lineRule="exact"/>
      <w:ind w:left="5954"/>
      <w:textAlignment w:val="auto"/>
      <w:rPr>
        <w:rFonts w:ascii="Times New Roman" w:hAnsi="Times New Roman"/>
        <w:bCs/>
        <w:sz w:val="24"/>
        <w:szCs w:val="18"/>
      </w:rPr>
    </w:pPr>
    <w:r w:rsidRPr="00072AA7">
      <w:rPr>
        <w:rFonts w:ascii="Times New Roman" w:hAnsi="Times New Roman"/>
        <w:bCs/>
        <w:sz w:val="24"/>
        <w:szCs w:val="18"/>
      </w:rPr>
      <w:t>87-705 Siniarzewo</w:t>
    </w:r>
  </w:p>
  <w:p w:rsidR="00501D70" w:rsidRPr="00072AA7" w:rsidRDefault="00501D70" w:rsidP="00072AA7">
    <w:pPr>
      <w:widowControl/>
      <w:suppressAutoHyphens/>
      <w:adjustRightInd/>
      <w:spacing w:after="0" w:line="240" w:lineRule="exact"/>
      <w:ind w:left="5954"/>
      <w:textAlignment w:val="auto"/>
      <w:rPr>
        <w:rFonts w:ascii="Times New Roman" w:hAnsi="Times New Roman"/>
        <w:bCs/>
        <w:sz w:val="24"/>
        <w:szCs w:val="18"/>
      </w:rPr>
    </w:pPr>
    <w:r w:rsidRPr="00072AA7">
      <w:rPr>
        <w:rFonts w:ascii="Times New Roman" w:hAnsi="Times New Roman"/>
        <w:bCs/>
        <w:sz w:val="24"/>
        <w:szCs w:val="18"/>
      </w:rPr>
      <w:t>tel.: 601 272 667</w:t>
    </w:r>
  </w:p>
  <w:p w:rsidR="00501D70" w:rsidRPr="00072AA7" w:rsidRDefault="00501D70" w:rsidP="00072AA7">
    <w:pPr>
      <w:widowControl/>
      <w:suppressAutoHyphens/>
      <w:adjustRightInd/>
      <w:spacing w:after="0" w:line="240" w:lineRule="exact"/>
      <w:ind w:left="5954" w:right="-142"/>
      <w:textAlignment w:val="auto"/>
      <w:rPr>
        <w:rFonts w:ascii="Times New Roman" w:hAnsi="Times New Roman"/>
        <w:bCs/>
        <w:sz w:val="24"/>
        <w:szCs w:val="18"/>
        <w:u w:val="single"/>
      </w:rPr>
    </w:pPr>
    <w:r w:rsidRPr="00072AA7">
      <w:rPr>
        <w:rFonts w:ascii="Times New Roman" w:hAnsi="Times New Roman"/>
        <w:bCs/>
        <w:sz w:val="24"/>
        <w:szCs w:val="18"/>
      </w:rPr>
      <w:t>mail:</w:t>
    </w:r>
    <w:hyperlink r:id="rId2" w:history="1">
      <w:r w:rsidRPr="00072AA7">
        <w:rPr>
          <w:rFonts w:ascii="Times New Roman" w:hAnsi="Times New Roman"/>
          <w:bCs/>
          <w:color w:val="0000FF"/>
          <w:sz w:val="24"/>
          <w:szCs w:val="18"/>
          <w:u w:val="single"/>
        </w:rPr>
        <w:t>kontakt.boi@gmail.com</w:t>
      </w:r>
    </w:hyperlink>
    <w:r w:rsidRPr="00072AA7">
      <w:rPr>
        <w:rFonts w:ascii="Times New Roman" w:hAnsi="Times New Roman"/>
        <w:bCs/>
        <w:sz w:val="24"/>
        <w:szCs w:val="18"/>
      </w:rPr>
      <w:t xml:space="preserve">    </w:t>
    </w:r>
    <w:r w:rsidRPr="00072AA7">
      <w:rPr>
        <w:rFonts w:ascii="Times New Roman" w:hAnsi="Times New Roman"/>
        <w:bCs/>
        <w:sz w:val="24"/>
        <w:szCs w:val="18"/>
        <w:u w:val="single"/>
      </w:rPr>
      <w:t>www.buroobslugiinwestycji.pl</w:t>
    </w:r>
  </w:p>
  <w:p w:rsidR="00501D70" w:rsidRPr="00072AA7" w:rsidRDefault="00501D70" w:rsidP="00072AA7">
    <w:pPr>
      <w:widowControl/>
      <w:pBdr>
        <w:bottom w:val="single" w:sz="12" w:space="5" w:color="auto"/>
      </w:pBdr>
      <w:suppressAutoHyphens/>
      <w:adjustRightInd/>
      <w:spacing w:after="0" w:line="240" w:lineRule="exact"/>
      <w:ind w:left="-426" w:right="-426"/>
      <w:textAlignment w:val="auto"/>
      <w:rPr>
        <w:rFonts w:ascii="Times New Roman" w:hAnsi="Times New Roman"/>
        <w:bCs/>
        <w:sz w:val="24"/>
        <w:u w:val="single"/>
      </w:rPr>
    </w:pPr>
    <w:r w:rsidRPr="00072AA7">
      <w:rPr>
        <w:rFonts w:ascii="Times New Roman" w:hAnsi="Times New Roman"/>
        <w:bCs/>
        <w:sz w:val="24"/>
        <w:szCs w:val="18"/>
        <w:u w:val="single"/>
      </w:rPr>
      <w:t xml:space="preserve">              </w:t>
    </w:r>
  </w:p>
  <w:p w:rsidR="00501D70" w:rsidRPr="00072AA7" w:rsidRDefault="00501D70" w:rsidP="00072AA7">
    <w:pPr>
      <w:widowControl/>
      <w:tabs>
        <w:tab w:val="center" w:pos="4536"/>
        <w:tab w:val="right" w:pos="9072"/>
      </w:tabs>
      <w:suppressAutoHyphens/>
      <w:adjustRightInd/>
      <w:spacing w:after="0" w:line="240" w:lineRule="auto"/>
      <w:textAlignment w:val="auto"/>
      <w:rPr>
        <w:rFonts w:ascii="Times New Roman" w:hAnsi="Times New Roman"/>
        <w:bCs/>
        <w:sz w:val="24"/>
        <w:u w:val="single"/>
      </w:rPr>
    </w:pPr>
  </w:p>
  <w:p w:rsidR="00501D70" w:rsidRDefault="00501D70">
    <w:pPr>
      <w:pStyle w:val="Nagwek"/>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70" w:rsidRDefault="00501D70">
    <w:pPr>
      <w:pStyle w:val="Nagwek"/>
      <w:pBdr>
        <w:bottom w:val="single" w:sz="4" w:space="1" w:color="auto"/>
      </w:pBdr>
      <w:tabs>
        <w:tab w:val="clear" w:pos="9072"/>
        <w:tab w:val="right" w:pos="9540"/>
      </w:tabs>
      <w:jc w:val="left"/>
      <w:rPr>
        <w:i/>
        <w:sz w:val="18"/>
      </w:rPr>
    </w:pPr>
    <w:r>
      <w:rPr>
        <w:i/>
        <w:sz w:val="18"/>
      </w:rPr>
      <w:t>Program Funkcjonalno – Użytkowy</w:t>
    </w:r>
    <w:r>
      <w:rPr>
        <w:i/>
        <w:sz w:val="18"/>
      </w:rPr>
      <w:tab/>
      <w:t xml:space="preserve">                                                                                                                   </w:t>
    </w:r>
  </w:p>
  <w:p w:rsidR="00501D70" w:rsidRDefault="00501D70"/>
  <w:p w:rsidR="00AB7D20" w:rsidRDefault="00AB7D2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70" w:rsidRDefault="00501D70">
    <w:pPr>
      <w:pStyle w:val="Nagwek"/>
      <w:pBdr>
        <w:bottom w:val="single" w:sz="4" w:space="1" w:color="auto"/>
      </w:pBdr>
      <w:rPr>
        <w:i/>
        <w:sz w:val="18"/>
      </w:rPr>
    </w:pPr>
    <w:r>
      <w:rPr>
        <w:i/>
        <w:sz w:val="18"/>
      </w:rPr>
      <w:t>Program Funkcjonalno – Użytkowy</w:t>
    </w:r>
    <w:r>
      <w:rPr>
        <w:i/>
        <w:sz w:val="18"/>
      </w:rPr>
      <w:tab/>
    </w:r>
  </w:p>
  <w:p w:rsidR="00501D70" w:rsidRDefault="00501D70"/>
  <w:p w:rsidR="00AB7D20" w:rsidRDefault="00AB7D2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03F"/>
    <w:multiLevelType w:val="multilevel"/>
    <w:tmpl w:val="0056003F"/>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b/>
      </w:rPr>
    </w:lvl>
    <w:lvl w:ilvl="2">
      <w:start w:val="1"/>
      <w:numFmt w:val="decimal"/>
      <w:pStyle w:val="Nagwek3"/>
      <w:lvlText w:val="%1.%2.%3"/>
      <w:lvlJc w:val="left"/>
      <w:pPr>
        <w:ind w:left="4690" w:hanging="720"/>
      </w:pPr>
      <w:rPr>
        <w:rFonts w:hint="default"/>
        <w:b/>
        <w:u w:val="none"/>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b w:val="0"/>
        <w:sz w:val="20"/>
        <w:szCs w:val="20"/>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nsid w:val="0C210711"/>
    <w:multiLevelType w:val="multilevel"/>
    <w:tmpl w:val="0C210711"/>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nsid w:val="0E64449A"/>
    <w:multiLevelType w:val="hybridMultilevel"/>
    <w:tmpl w:val="8C645E76"/>
    <w:lvl w:ilvl="0" w:tplc="09F8C7E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5436C03"/>
    <w:multiLevelType w:val="multilevel"/>
    <w:tmpl w:val="15436C03"/>
    <w:lvl w:ilvl="0">
      <w:start w:val="1"/>
      <w:numFmt w:val="lowerLetter"/>
      <w:lvlText w:val="%1)"/>
      <w:lvlJc w:val="left"/>
      <w:pPr>
        <w:tabs>
          <w:tab w:val="left" w:pos="360"/>
        </w:tabs>
        <w:ind w:left="360" w:hanging="360"/>
      </w:pPr>
    </w:lvl>
    <w:lvl w:ilvl="1">
      <w:start w:val="1"/>
      <w:numFmt w:val="bullet"/>
      <w:lvlText w:val=""/>
      <w:lvlJc w:val="left"/>
      <w:pPr>
        <w:tabs>
          <w:tab w:val="left" w:pos="720"/>
        </w:tabs>
        <w:ind w:left="720" w:hanging="360"/>
      </w:pPr>
      <w:rPr>
        <w:rFonts w:ascii="Symbol" w:hAnsi="Symbol" w:hint="default"/>
        <w:color w:val="auto"/>
      </w:rPr>
    </w:lvl>
    <w:lvl w:ilvl="2">
      <w:start w:val="1"/>
      <w:numFmt w:val="bullet"/>
      <w:lvlText w:val=""/>
      <w:lvlJc w:val="left"/>
      <w:pPr>
        <w:tabs>
          <w:tab w:val="left" w:pos="1080"/>
        </w:tabs>
        <w:ind w:left="1080" w:hanging="360"/>
      </w:pPr>
      <w:rPr>
        <w:rFonts w:ascii="Symbol" w:hAnsi="Symbol" w:hint="default"/>
        <w:color w:val="auto"/>
      </w:rPr>
    </w:lvl>
    <w:lvl w:ilvl="3">
      <w:start w:val="1"/>
      <w:numFmt w:val="decimal"/>
      <w:lvlText w:val="(%4)"/>
      <w:lvlJc w:val="left"/>
      <w:pPr>
        <w:tabs>
          <w:tab w:val="left" w:pos="1440"/>
        </w:tabs>
        <w:ind w:left="1440" w:hanging="3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nsid w:val="17456B5C"/>
    <w:multiLevelType w:val="multilevel"/>
    <w:tmpl w:val="17456B5C"/>
    <w:lvl w:ilvl="0">
      <w:start w:val="1"/>
      <w:numFmt w:val="bullet"/>
      <w:pStyle w:val="Punktowanie2"/>
      <w:lvlText w:val=""/>
      <w:lvlJc w:val="left"/>
      <w:pPr>
        <w:tabs>
          <w:tab w:val="left" w:pos="720"/>
        </w:tabs>
        <w:ind w:left="720" w:hanging="360"/>
      </w:pPr>
      <w:rPr>
        <w:rFonts w:ascii="Wingdings" w:hAnsi="Wingdings" w:hint="default"/>
        <w:sz w:val="20"/>
      </w:rPr>
    </w:lvl>
    <w:lvl w:ilvl="1">
      <w:start w:val="5"/>
      <w:numFmt w:val="lowerRoman"/>
      <w:lvlText w:val="%2."/>
      <w:lvlJc w:val="left"/>
      <w:pPr>
        <w:tabs>
          <w:tab w:val="left" w:pos="1800"/>
        </w:tabs>
        <w:ind w:left="1800" w:hanging="720"/>
      </w:pPr>
      <w:rPr>
        <w:rFonts w:hint="default"/>
      </w:rPr>
    </w:lvl>
    <w:lvl w:ilvl="2">
      <w:start w:val="2"/>
      <w:numFmt w:val="lowerLetter"/>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nsid w:val="19C848AB"/>
    <w:multiLevelType w:val="multilevel"/>
    <w:tmpl w:val="19C848AB"/>
    <w:lvl w:ilvl="0">
      <w:start w:val="1"/>
      <w:numFmt w:val="decimal"/>
      <w:pStyle w:val="Punktowaniecyfrowe"/>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207B4477"/>
    <w:multiLevelType w:val="multilevel"/>
    <w:tmpl w:val="207B4477"/>
    <w:lvl w:ilvl="0">
      <w:start w:val="1"/>
      <w:numFmt w:val="decimal"/>
      <w:pStyle w:val="Numeracja"/>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nsid w:val="32762333"/>
    <w:multiLevelType w:val="multilevel"/>
    <w:tmpl w:val="32762333"/>
    <w:lvl w:ilvl="0">
      <w:start w:val="1"/>
      <w:numFmt w:val="bullet"/>
      <w:lvlText w:val=""/>
      <w:lvlJc w:val="left"/>
      <w:pPr>
        <w:tabs>
          <w:tab w:val="left" w:pos="284"/>
        </w:tabs>
        <w:ind w:left="284" w:hanging="284"/>
      </w:pPr>
      <w:rPr>
        <w:rFonts w:ascii="Symbol" w:hAnsi="Symbol" w:cs="Symbol" w:hint="default"/>
        <w:color w:val="auto"/>
      </w:rPr>
    </w:lvl>
    <w:lvl w:ilvl="1">
      <w:start w:val="1"/>
      <w:numFmt w:val="bullet"/>
      <w:lvlText w:val="o"/>
      <w:lvlJc w:val="left"/>
      <w:pPr>
        <w:tabs>
          <w:tab w:val="left" w:pos="1440"/>
        </w:tabs>
        <w:ind w:left="1440" w:hanging="360"/>
      </w:pPr>
      <w:rPr>
        <w:rFonts w:ascii="Courier New" w:hAnsi="Courier New" w:cs="Tms Rmn" w:hint="default"/>
      </w:rPr>
    </w:lvl>
    <w:lvl w:ilvl="2">
      <w:start w:val="1"/>
      <w:numFmt w:val="bullet"/>
      <w:lvlText w:val=""/>
      <w:lvlJc w:val="left"/>
      <w:pPr>
        <w:tabs>
          <w:tab w:val="left" w:pos="2160"/>
        </w:tabs>
        <w:ind w:left="2160" w:hanging="360"/>
      </w:pPr>
      <w:rPr>
        <w:rFonts w:ascii="Wingdings" w:hAnsi="Wingdings" w:cs="Courier New"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Tms Rmn" w:hint="default"/>
      </w:rPr>
    </w:lvl>
    <w:lvl w:ilvl="5">
      <w:start w:val="1"/>
      <w:numFmt w:val="bullet"/>
      <w:lvlText w:val=""/>
      <w:lvlJc w:val="left"/>
      <w:pPr>
        <w:tabs>
          <w:tab w:val="left" w:pos="4320"/>
        </w:tabs>
        <w:ind w:left="4320" w:hanging="360"/>
      </w:pPr>
      <w:rPr>
        <w:rFonts w:ascii="Wingdings" w:hAnsi="Wingdings" w:cs="Courier New"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Tms Rmn" w:hint="default"/>
      </w:rPr>
    </w:lvl>
    <w:lvl w:ilvl="8">
      <w:start w:val="1"/>
      <w:numFmt w:val="bullet"/>
      <w:lvlText w:val=""/>
      <w:lvlJc w:val="left"/>
      <w:pPr>
        <w:tabs>
          <w:tab w:val="left" w:pos="6480"/>
        </w:tabs>
        <w:ind w:left="6480" w:hanging="360"/>
      </w:pPr>
      <w:rPr>
        <w:rFonts w:ascii="Wingdings" w:hAnsi="Wingdings" w:cs="Courier New" w:hint="default"/>
      </w:rPr>
    </w:lvl>
  </w:abstractNum>
  <w:abstractNum w:abstractNumId="8">
    <w:nsid w:val="34F26D20"/>
    <w:multiLevelType w:val="singleLevel"/>
    <w:tmpl w:val="34F26D20"/>
    <w:lvl w:ilvl="0">
      <w:start w:val="1"/>
      <w:numFmt w:val="bullet"/>
      <w:pStyle w:val="wyliczenie"/>
      <w:lvlText w:val=""/>
      <w:lvlJc w:val="left"/>
      <w:pPr>
        <w:tabs>
          <w:tab w:val="left" w:pos="709"/>
        </w:tabs>
        <w:ind w:left="709" w:hanging="709"/>
      </w:pPr>
      <w:rPr>
        <w:rFonts w:ascii="Symbol" w:hAnsi="Symbol" w:cs="Times New Roman" w:hint="default"/>
        <w:sz w:val="28"/>
        <w:szCs w:val="28"/>
      </w:rPr>
    </w:lvl>
  </w:abstractNum>
  <w:abstractNum w:abstractNumId="9">
    <w:nsid w:val="389434C9"/>
    <w:multiLevelType w:val="multilevel"/>
    <w:tmpl w:val="389434C9"/>
    <w:lvl w:ilvl="0">
      <w:start w:val="1"/>
      <w:numFmt w:val="bullet"/>
      <w:pStyle w:val="Tekstprzypisukocowego"/>
      <w:lvlText w:val="-"/>
      <w:lvlJc w:val="left"/>
      <w:pPr>
        <w:tabs>
          <w:tab w:val="left" w:pos="360"/>
        </w:tabs>
        <w:ind w:left="360" w:hanging="360"/>
      </w:pPr>
      <w:rPr>
        <w:rFonts w:ascii="Times New Roman" w:hAnsi="Times New Roman" w:cs="Times New Roman"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nsid w:val="4289543B"/>
    <w:multiLevelType w:val="hybridMultilevel"/>
    <w:tmpl w:val="EB46771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4AFB45DE"/>
    <w:multiLevelType w:val="multilevel"/>
    <w:tmpl w:val="4AFB45DE"/>
    <w:lvl w:ilvl="0">
      <w:start w:val="1"/>
      <w:numFmt w:val="bullet"/>
      <w:pStyle w:val="Punktowanie3"/>
      <w:lvlText w:val=""/>
      <w:lvlJc w:val="left"/>
      <w:pPr>
        <w:tabs>
          <w:tab w:val="left" w:pos="2160"/>
        </w:tabs>
        <w:ind w:left="2160" w:hanging="360"/>
      </w:pPr>
      <w:rPr>
        <w:rFonts w:ascii="Symbol" w:hAnsi="Symbol" w:hint="default"/>
        <w:b w:val="0"/>
        <w:i w:val="0"/>
        <w:sz w:val="24"/>
        <w:szCs w:val="24"/>
      </w:rPr>
    </w:lvl>
    <w:lvl w:ilvl="1">
      <w:start w:val="1"/>
      <w:numFmt w:val="bullet"/>
      <w:lvlText w:val="o"/>
      <w:lvlJc w:val="left"/>
      <w:pPr>
        <w:tabs>
          <w:tab w:val="left" w:pos="3240"/>
        </w:tabs>
        <w:ind w:left="3240" w:hanging="360"/>
      </w:pPr>
      <w:rPr>
        <w:rFonts w:ascii="Courier New" w:hAnsi="Courier New" w:hint="default"/>
        <w:b w:val="0"/>
        <w:i w:val="0"/>
        <w:sz w:val="24"/>
        <w:szCs w:val="24"/>
      </w:rPr>
    </w:lvl>
    <w:lvl w:ilvl="2">
      <w:start w:val="1"/>
      <w:numFmt w:val="bullet"/>
      <w:lvlText w:val=""/>
      <w:lvlJc w:val="left"/>
      <w:pPr>
        <w:tabs>
          <w:tab w:val="left" w:pos="3960"/>
        </w:tabs>
        <w:ind w:left="3960" w:hanging="360"/>
      </w:pPr>
      <w:rPr>
        <w:rFonts w:ascii="Wingdings" w:hAnsi="Wingdings" w:hint="default"/>
      </w:rPr>
    </w:lvl>
    <w:lvl w:ilvl="3">
      <w:start w:val="1"/>
      <w:numFmt w:val="bullet"/>
      <w:lvlText w:val=""/>
      <w:lvlJc w:val="left"/>
      <w:pPr>
        <w:tabs>
          <w:tab w:val="left" w:pos="4680"/>
        </w:tabs>
        <w:ind w:left="4680" w:hanging="360"/>
      </w:pPr>
      <w:rPr>
        <w:rFonts w:ascii="Symbol" w:hAnsi="Symbol" w:hint="default"/>
      </w:rPr>
    </w:lvl>
    <w:lvl w:ilvl="4">
      <w:start w:val="1"/>
      <w:numFmt w:val="bullet"/>
      <w:lvlText w:val="o"/>
      <w:lvlJc w:val="left"/>
      <w:pPr>
        <w:tabs>
          <w:tab w:val="left" w:pos="5400"/>
        </w:tabs>
        <w:ind w:left="5400" w:hanging="360"/>
      </w:pPr>
      <w:rPr>
        <w:rFonts w:ascii="Courier New" w:hAnsi="Courier New" w:cs="Courier New" w:hint="default"/>
      </w:rPr>
    </w:lvl>
    <w:lvl w:ilvl="5">
      <w:start w:val="1"/>
      <w:numFmt w:val="bullet"/>
      <w:lvlText w:val=""/>
      <w:lvlJc w:val="left"/>
      <w:pPr>
        <w:tabs>
          <w:tab w:val="left" w:pos="6120"/>
        </w:tabs>
        <w:ind w:left="6120" w:hanging="360"/>
      </w:pPr>
      <w:rPr>
        <w:rFonts w:ascii="Wingdings" w:hAnsi="Wingdings" w:hint="default"/>
      </w:rPr>
    </w:lvl>
    <w:lvl w:ilvl="6">
      <w:start w:val="1"/>
      <w:numFmt w:val="bullet"/>
      <w:lvlText w:val=""/>
      <w:lvlJc w:val="left"/>
      <w:pPr>
        <w:tabs>
          <w:tab w:val="left" w:pos="6840"/>
        </w:tabs>
        <w:ind w:left="6840" w:hanging="360"/>
      </w:pPr>
      <w:rPr>
        <w:rFonts w:ascii="Symbol" w:hAnsi="Symbol" w:hint="default"/>
      </w:rPr>
    </w:lvl>
    <w:lvl w:ilvl="7">
      <w:start w:val="1"/>
      <w:numFmt w:val="bullet"/>
      <w:lvlText w:val="o"/>
      <w:lvlJc w:val="left"/>
      <w:pPr>
        <w:tabs>
          <w:tab w:val="left" w:pos="7560"/>
        </w:tabs>
        <w:ind w:left="7560" w:hanging="360"/>
      </w:pPr>
      <w:rPr>
        <w:rFonts w:ascii="Courier New" w:hAnsi="Courier New" w:cs="Courier New" w:hint="default"/>
      </w:rPr>
    </w:lvl>
    <w:lvl w:ilvl="8">
      <w:start w:val="1"/>
      <w:numFmt w:val="bullet"/>
      <w:lvlText w:val=""/>
      <w:lvlJc w:val="left"/>
      <w:pPr>
        <w:tabs>
          <w:tab w:val="left" w:pos="8280"/>
        </w:tabs>
        <w:ind w:left="8280" w:hanging="360"/>
      </w:pPr>
      <w:rPr>
        <w:rFonts w:ascii="Wingdings" w:hAnsi="Wingdings" w:hint="default"/>
      </w:rPr>
    </w:lvl>
  </w:abstractNum>
  <w:abstractNum w:abstractNumId="12">
    <w:nsid w:val="4EDF158A"/>
    <w:multiLevelType w:val="hybridMultilevel"/>
    <w:tmpl w:val="2BF84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7796CB5"/>
    <w:multiLevelType w:val="multilevel"/>
    <w:tmpl w:val="67796CB5"/>
    <w:lvl w:ilvl="0">
      <w:start w:val="1"/>
      <w:numFmt w:val="bullet"/>
      <w:lvlText w:val=""/>
      <w:lvlJc w:val="left"/>
      <w:pPr>
        <w:tabs>
          <w:tab w:val="left" w:pos="1080"/>
        </w:tabs>
        <w:ind w:left="1080" w:hanging="360"/>
      </w:pPr>
      <w:rPr>
        <w:rFonts w:ascii="Wingdings" w:hAnsi="Wingdings" w:hint="default"/>
      </w:rPr>
    </w:lvl>
    <w:lvl w:ilvl="1">
      <w:start w:val="1"/>
      <w:numFmt w:val="bullet"/>
      <w:lvlText w:val=""/>
      <w:lvlJc w:val="left"/>
      <w:pPr>
        <w:tabs>
          <w:tab w:val="left" w:pos="1800"/>
        </w:tabs>
        <w:ind w:left="1800" w:hanging="360"/>
      </w:pPr>
      <w:rPr>
        <w:rFonts w:ascii="Symbol" w:hAnsi="Symbol" w:hint="default"/>
      </w:rPr>
    </w:lvl>
    <w:lvl w:ilvl="2">
      <w:start w:val="1"/>
      <w:numFmt w:val="bullet"/>
      <w:lvlText w:val=""/>
      <w:lvlJc w:val="left"/>
      <w:pPr>
        <w:tabs>
          <w:tab w:val="left" w:pos="2500"/>
        </w:tabs>
        <w:ind w:left="2500" w:hanging="340"/>
      </w:pPr>
      <w:rPr>
        <w:rFonts w:ascii="Symbol" w:hAnsi="Symbol" w:hint="default"/>
      </w:rPr>
    </w:lvl>
    <w:lvl w:ilvl="3">
      <w:start w:val="1"/>
      <w:numFmt w:val="decimal"/>
      <w:pStyle w:val="Punktynumerowane"/>
      <w:lvlText w:val="%4."/>
      <w:lvlJc w:val="left"/>
      <w:pPr>
        <w:tabs>
          <w:tab w:val="left" w:pos="2937"/>
        </w:tabs>
        <w:ind w:left="3050" w:hanging="170"/>
      </w:pPr>
      <w:rPr>
        <w:rFonts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4">
    <w:nsid w:val="6AE10FEB"/>
    <w:multiLevelType w:val="multilevel"/>
    <w:tmpl w:val="6AE10FEB"/>
    <w:lvl w:ilvl="0">
      <w:start w:val="1"/>
      <w:numFmt w:val="bullet"/>
      <w:pStyle w:val="Punktowaniel1"/>
      <w:lvlText w:val=""/>
      <w:lvlJc w:val="left"/>
      <w:pPr>
        <w:tabs>
          <w:tab w:val="left" w:pos="360"/>
        </w:tabs>
        <w:ind w:left="360" w:hanging="360"/>
      </w:pPr>
      <w:rPr>
        <w:rFonts w:ascii="Wingdings" w:hAnsi="Wingdings" w:hint="default"/>
      </w:rPr>
    </w:lvl>
    <w:lvl w:ilvl="1">
      <w:start w:val="1"/>
      <w:numFmt w:val="bullet"/>
      <w:lvlText w:val="o"/>
      <w:lvlJc w:val="left"/>
      <w:pPr>
        <w:tabs>
          <w:tab w:val="left" w:pos="1500"/>
        </w:tabs>
        <w:ind w:left="1500" w:hanging="360"/>
      </w:pPr>
      <w:rPr>
        <w:rFonts w:ascii="Courier New" w:hAnsi="Courier New" w:cs="Courier New" w:hint="default"/>
      </w:rPr>
    </w:lvl>
    <w:lvl w:ilvl="2">
      <w:start w:val="1"/>
      <w:numFmt w:val="bullet"/>
      <w:lvlText w:val=""/>
      <w:lvlJc w:val="left"/>
      <w:pPr>
        <w:tabs>
          <w:tab w:val="left" w:pos="2220"/>
        </w:tabs>
        <w:ind w:left="2220" w:hanging="360"/>
      </w:pPr>
      <w:rPr>
        <w:rFonts w:ascii="Wingdings" w:hAnsi="Wingdings" w:hint="default"/>
      </w:rPr>
    </w:lvl>
    <w:lvl w:ilvl="3">
      <w:start w:val="1"/>
      <w:numFmt w:val="bullet"/>
      <w:lvlText w:val=""/>
      <w:lvlJc w:val="left"/>
      <w:pPr>
        <w:tabs>
          <w:tab w:val="left" w:pos="2940"/>
        </w:tabs>
        <w:ind w:left="2940" w:hanging="360"/>
      </w:pPr>
      <w:rPr>
        <w:rFonts w:ascii="Symbol" w:hAnsi="Symbol" w:hint="default"/>
      </w:rPr>
    </w:lvl>
    <w:lvl w:ilvl="4">
      <w:start w:val="1"/>
      <w:numFmt w:val="bullet"/>
      <w:lvlText w:val="o"/>
      <w:lvlJc w:val="left"/>
      <w:pPr>
        <w:tabs>
          <w:tab w:val="left" w:pos="3660"/>
        </w:tabs>
        <w:ind w:left="3660" w:hanging="360"/>
      </w:pPr>
      <w:rPr>
        <w:rFonts w:ascii="Courier New" w:hAnsi="Courier New" w:cs="Courier New" w:hint="default"/>
      </w:rPr>
    </w:lvl>
    <w:lvl w:ilvl="5">
      <w:start w:val="1"/>
      <w:numFmt w:val="bullet"/>
      <w:lvlText w:val=""/>
      <w:lvlJc w:val="left"/>
      <w:pPr>
        <w:tabs>
          <w:tab w:val="left" w:pos="4380"/>
        </w:tabs>
        <w:ind w:left="4380" w:hanging="360"/>
      </w:pPr>
      <w:rPr>
        <w:rFonts w:ascii="Wingdings" w:hAnsi="Wingdings" w:hint="default"/>
      </w:rPr>
    </w:lvl>
    <w:lvl w:ilvl="6">
      <w:start w:val="1"/>
      <w:numFmt w:val="bullet"/>
      <w:lvlText w:val=""/>
      <w:lvlJc w:val="left"/>
      <w:pPr>
        <w:tabs>
          <w:tab w:val="left" w:pos="5100"/>
        </w:tabs>
        <w:ind w:left="5100" w:hanging="360"/>
      </w:pPr>
      <w:rPr>
        <w:rFonts w:ascii="Symbol" w:hAnsi="Symbol" w:hint="default"/>
      </w:rPr>
    </w:lvl>
    <w:lvl w:ilvl="7">
      <w:start w:val="1"/>
      <w:numFmt w:val="bullet"/>
      <w:lvlText w:val="o"/>
      <w:lvlJc w:val="left"/>
      <w:pPr>
        <w:tabs>
          <w:tab w:val="left" w:pos="5820"/>
        </w:tabs>
        <w:ind w:left="5820" w:hanging="360"/>
      </w:pPr>
      <w:rPr>
        <w:rFonts w:ascii="Courier New" w:hAnsi="Courier New" w:cs="Courier New" w:hint="default"/>
      </w:rPr>
    </w:lvl>
    <w:lvl w:ilvl="8">
      <w:start w:val="1"/>
      <w:numFmt w:val="bullet"/>
      <w:lvlText w:val=""/>
      <w:lvlJc w:val="left"/>
      <w:pPr>
        <w:tabs>
          <w:tab w:val="left" w:pos="6540"/>
        </w:tabs>
        <w:ind w:left="6540" w:hanging="360"/>
      </w:pPr>
      <w:rPr>
        <w:rFonts w:ascii="Wingdings" w:hAnsi="Wingdings" w:hint="default"/>
      </w:rPr>
    </w:lvl>
  </w:abstractNum>
  <w:abstractNum w:abstractNumId="15">
    <w:nsid w:val="6D9A6923"/>
    <w:multiLevelType w:val="multilevel"/>
    <w:tmpl w:val="6D9A6923"/>
    <w:lvl w:ilvl="0">
      <w:start w:val="1"/>
      <w:numFmt w:val="bullet"/>
      <w:pStyle w:val="StylPrzed6pt1"/>
      <w:lvlText w:val=""/>
      <w:lvlJc w:val="left"/>
      <w:pPr>
        <w:tabs>
          <w:tab w:val="left" w:pos="360"/>
        </w:tabs>
        <w:ind w:left="360" w:hanging="360"/>
      </w:pPr>
      <w:rPr>
        <w:rFonts w:ascii="Wingdings" w:hAnsi="Wingdings" w:hint="default"/>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7110474A"/>
    <w:multiLevelType w:val="multilevel"/>
    <w:tmpl w:val="7110474A"/>
    <w:lvl w:ilvl="0">
      <w:start w:val="1"/>
      <w:numFmt w:val="bullet"/>
      <w:lvlText w:val=""/>
      <w:lvlJc w:val="left"/>
      <w:pPr>
        <w:tabs>
          <w:tab w:val="left" w:pos="284"/>
        </w:tabs>
        <w:ind w:left="284" w:hanging="284"/>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Tms Rm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ms Rm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ms Rmn"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0"/>
  </w:num>
  <w:num w:numId="2">
    <w:abstractNumId w:val="9"/>
  </w:num>
  <w:num w:numId="3">
    <w:abstractNumId w:val="6"/>
  </w:num>
  <w:num w:numId="4">
    <w:abstractNumId w:val="8"/>
  </w:num>
  <w:num w:numId="5">
    <w:abstractNumId w:val="14"/>
  </w:num>
  <w:num w:numId="6">
    <w:abstractNumId w:val="5"/>
  </w:num>
  <w:num w:numId="7">
    <w:abstractNumId w:val="13"/>
  </w:num>
  <w:num w:numId="8">
    <w:abstractNumId w:val="4"/>
  </w:num>
  <w:num w:numId="9">
    <w:abstractNumId w:val="11"/>
  </w:num>
  <w:num w:numId="10">
    <w:abstractNumId w:val="15"/>
  </w:num>
  <w:num w:numId="11">
    <w:abstractNumId w:val="16"/>
  </w:num>
  <w:num w:numId="12">
    <w:abstractNumId w:val="7"/>
  </w:num>
  <w:num w:numId="13">
    <w:abstractNumId w:val="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efaultTabStop w:val="708"/>
  <w:hyphenationZone w:val="425"/>
  <w:drawingGridHorizontalSpacing w:val="26"/>
  <w:displayHorizontalDrawingGridEvery w:val="2"/>
  <w:characterSpacingControl w:val="doNotCompress"/>
  <w:savePreviewPicture/>
  <w:hdrShapeDefaults>
    <o:shapedefaults v:ext="edit" spidmax="4098"/>
  </w:hdrShapeDefaults>
  <w:footnotePr>
    <w:footnote w:id="-1"/>
    <w:footnote w:id="0"/>
  </w:footnotePr>
  <w:endnotePr>
    <w:endnote w:id="-1"/>
    <w:endnote w:id="0"/>
  </w:endnotePr>
  <w:compat/>
  <w:rsids>
    <w:rsidRoot w:val="00F47E6F"/>
    <w:rsid w:val="00000384"/>
    <w:rsid w:val="00000F14"/>
    <w:rsid w:val="00000F68"/>
    <w:rsid w:val="000028D2"/>
    <w:rsid w:val="00002CFB"/>
    <w:rsid w:val="00003A79"/>
    <w:rsid w:val="000056CF"/>
    <w:rsid w:val="00005897"/>
    <w:rsid w:val="00007554"/>
    <w:rsid w:val="0001014A"/>
    <w:rsid w:val="00010AD3"/>
    <w:rsid w:val="00011193"/>
    <w:rsid w:val="000122FA"/>
    <w:rsid w:val="00012C96"/>
    <w:rsid w:val="00012DA0"/>
    <w:rsid w:val="00013AFD"/>
    <w:rsid w:val="00017D82"/>
    <w:rsid w:val="000207F2"/>
    <w:rsid w:val="0002087E"/>
    <w:rsid w:val="00023BF6"/>
    <w:rsid w:val="00025F19"/>
    <w:rsid w:val="000300A7"/>
    <w:rsid w:val="0003066E"/>
    <w:rsid w:val="0003118F"/>
    <w:rsid w:val="0003225D"/>
    <w:rsid w:val="00032631"/>
    <w:rsid w:val="00032990"/>
    <w:rsid w:val="00032D95"/>
    <w:rsid w:val="00033150"/>
    <w:rsid w:val="00036501"/>
    <w:rsid w:val="00037118"/>
    <w:rsid w:val="00037401"/>
    <w:rsid w:val="000379CA"/>
    <w:rsid w:val="00041A90"/>
    <w:rsid w:val="00044311"/>
    <w:rsid w:val="000445AF"/>
    <w:rsid w:val="0004462F"/>
    <w:rsid w:val="00046C62"/>
    <w:rsid w:val="0004707C"/>
    <w:rsid w:val="000471A7"/>
    <w:rsid w:val="000500AA"/>
    <w:rsid w:val="00050197"/>
    <w:rsid w:val="000525C1"/>
    <w:rsid w:val="00053279"/>
    <w:rsid w:val="0005581B"/>
    <w:rsid w:val="00056B51"/>
    <w:rsid w:val="00056C8C"/>
    <w:rsid w:val="00057054"/>
    <w:rsid w:val="000605E9"/>
    <w:rsid w:val="00061052"/>
    <w:rsid w:val="00064BF6"/>
    <w:rsid w:val="00066DFC"/>
    <w:rsid w:val="00070A01"/>
    <w:rsid w:val="00071879"/>
    <w:rsid w:val="00072949"/>
    <w:rsid w:val="00072AA7"/>
    <w:rsid w:val="000754BA"/>
    <w:rsid w:val="000766F7"/>
    <w:rsid w:val="00077A15"/>
    <w:rsid w:val="00077BB9"/>
    <w:rsid w:val="0008008B"/>
    <w:rsid w:val="00081DE0"/>
    <w:rsid w:val="00082A45"/>
    <w:rsid w:val="00083C59"/>
    <w:rsid w:val="00083F7B"/>
    <w:rsid w:val="00084235"/>
    <w:rsid w:val="00084802"/>
    <w:rsid w:val="00085B66"/>
    <w:rsid w:val="00086037"/>
    <w:rsid w:val="00086594"/>
    <w:rsid w:val="000867F3"/>
    <w:rsid w:val="00086832"/>
    <w:rsid w:val="00087777"/>
    <w:rsid w:val="00090CA3"/>
    <w:rsid w:val="00090EE3"/>
    <w:rsid w:val="00090FF4"/>
    <w:rsid w:val="00091632"/>
    <w:rsid w:val="000934C9"/>
    <w:rsid w:val="000947D8"/>
    <w:rsid w:val="000A020C"/>
    <w:rsid w:val="000A0CFD"/>
    <w:rsid w:val="000A2D00"/>
    <w:rsid w:val="000A35D1"/>
    <w:rsid w:val="000A4D22"/>
    <w:rsid w:val="000A5791"/>
    <w:rsid w:val="000A5A10"/>
    <w:rsid w:val="000A5AE6"/>
    <w:rsid w:val="000A5FA8"/>
    <w:rsid w:val="000B1A30"/>
    <w:rsid w:val="000B1D3C"/>
    <w:rsid w:val="000B3EA7"/>
    <w:rsid w:val="000B50F4"/>
    <w:rsid w:val="000C1A25"/>
    <w:rsid w:val="000C1E83"/>
    <w:rsid w:val="000C29AC"/>
    <w:rsid w:val="000C3ABE"/>
    <w:rsid w:val="000C4A9B"/>
    <w:rsid w:val="000C4C36"/>
    <w:rsid w:val="000C525A"/>
    <w:rsid w:val="000C5AB9"/>
    <w:rsid w:val="000C68EC"/>
    <w:rsid w:val="000C6BF5"/>
    <w:rsid w:val="000C7819"/>
    <w:rsid w:val="000D09E4"/>
    <w:rsid w:val="000D3010"/>
    <w:rsid w:val="000D77B8"/>
    <w:rsid w:val="000E07B5"/>
    <w:rsid w:val="000E0FEE"/>
    <w:rsid w:val="000E1E16"/>
    <w:rsid w:val="000E27B8"/>
    <w:rsid w:val="000E29D6"/>
    <w:rsid w:val="000E2B90"/>
    <w:rsid w:val="000E43BE"/>
    <w:rsid w:val="000E45AC"/>
    <w:rsid w:val="000E4B87"/>
    <w:rsid w:val="000E5AB2"/>
    <w:rsid w:val="000E6603"/>
    <w:rsid w:val="000E740E"/>
    <w:rsid w:val="000F2558"/>
    <w:rsid w:val="000F4A45"/>
    <w:rsid w:val="000F4A48"/>
    <w:rsid w:val="000F4B23"/>
    <w:rsid w:val="000F5563"/>
    <w:rsid w:val="000F6D15"/>
    <w:rsid w:val="000F7089"/>
    <w:rsid w:val="000F7C25"/>
    <w:rsid w:val="00100D35"/>
    <w:rsid w:val="001015D2"/>
    <w:rsid w:val="00102905"/>
    <w:rsid w:val="00102A81"/>
    <w:rsid w:val="00103DE9"/>
    <w:rsid w:val="00104EC9"/>
    <w:rsid w:val="00105331"/>
    <w:rsid w:val="00105605"/>
    <w:rsid w:val="00105C91"/>
    <w:rsid w:val="00110EC4"/>
    <w:rsid w:val="001126FD"/>
    <w:rsid w:val="00115051"/>
    <w:rsid w:val="001168B1"/>
    <w:rsid w:val="00117D0D"/>
    <w:rsid w:val="00121554"/>
    <w:rsid w:val="001229BF"/>
    <w:rsid w:val="00122B6F"/>
    <w:rsid w:val="00122C92"/>
    <w:rsid w:val="00123331"/>
    <w:rsid w:val="001235A8"/>
    <w:rsid w:val="00123CF7"/>
    <w:rsid w:val="001241FD"/>
    <w:rsid w:val="0012466E"/>
    <w:rsid w:val="001246B4"/>
    <w:rsid w:val="00124BEB"/>
    <w:rsid w:val="00125571"/>
    <w:rsid w:val="0012663F"/>
    <w:rsid w:val="00126CE1"/>
    <w:rsid w:val="00130601"/>
    <w:rsid w:val="00130647"/>
    <w:rsid w:val="00130882"/>
    <w:rsid w:val="00130E31"/>
    <w:rsid w:val="00131149"/>
    <w:rsid w:val="00131CF7"/>
    <w:rsid w:val="00131DED"/>
    <w:rsid w:val="001323FA"/>
    <w:rsid w:val="0013285B"/>
    <w:rsid w:val="00133028"/>
    <w:rsid w:val="00134024"/>
    <w:rsid w:val="0013445E"/>
    <w:rsid w:val="0013499B"/>
    <w:rsid w:val="0013513C"/>
    <w:rsid w:val="0013530A"/>
    <w:rsid w:val="00136B37"/>
    <w:rsid w:val="0013797E"/>
    <w:rsid w:val="00140D8D"/>
    <w:rsid w:val="00141550"/>
    <w:rsid w:val="001415BD"/>
    <w:rsid w:val="00142286"/>
    <w:rsid w:val="001423D8"/>
    <w:rsid w:val="0014258F"/>
    <w:rsid w:val="00142EF6"/>
    <w:rsid w:val="00143C90"/>
    <w:rsid w:val="0014463C"/>
    <w:rsid w:val="00145A9E"/>
    <w:rsid w:val="0014607B"/>
    <w:rsid w:val="0014609C"/>
    <w:rsid w:val="00146636"/>
    <w:rsid w:val="00147708"/>
    <w:rsid w:val="00150CB6"/>
    <w:rsid w:val="00151302"/>
    <w:rsid w:val="0015181C"/>
    <w:rsid w:val="00151C8C"/>
    <w:rsid w:val="00152EFD"/>
    <w:rsid w:val="001536D7"/>
    <w:rsid w:val="001537DA"/>
    <w:rsid w:val="001557B0"/>
    <w:rsid w:val="00155974"/>
    <w:rsid w:val="00155DF9"/>
    <w:rsid w:val="00156DB6"/>
    <w:rsid w:val="00157FAA"/>
    <w:rsid w:val="00160901"/>
    <w:rsid w:val="001609AD"/>
    <w:rsid w:val="001617F3"/>
    <w:rsid w:val="00161E1A"/>
    <w:rsid w:val="001636CD"/>
    <w:rsid w:val="00163787"/>
    <w:rsid w:val="0016478A"/>
    <w:rsid w:val="0016539C"/>
    <w:rsid w:val="0016559C"/>
    <w:rsid w:val="0016625D"/>
    <w:rsid w:val="00166D0C"/>
    <w:rsid w:val="00166ED7"/>
    <w:rsid w:val="001674DD"/>
    <w:rsid w:val="001708DE"/>
    <w:rsid w:val="001716D3"/>
    <w:rsid w:val="001719FC"/>
    <w:rsid w:val="00172756"/>
    <w:rsid w:val="00173DD9"/>
    <w:rsid w:val="00174C0B"/>
    <w:rsid w:val="00174C52"/>
    <w:rsid w:val="00175625"/>
    <w:rsid w:val="00175FBA"/>
    <w:rsid w:val="00176A82"/>
    <w:rsid w:val="001779E2"/>
    <w:rsid w:val="00177AD8"/>
    <w:rsid w:val="00181A6D"/>
    <w:rsid w:val="00183CE5"/>
    <w:rsid w:val="001855E6"/>
    <w:rsid w:val="0019096B"/>
    <w:rsid w:val="001917D0"/>
    <w:rsid w:val="00194C68"/>
    <w:rsid w:val="00196931"/>
    <w:rsid w:val="00196946"/>
    <w:rsid w:val="001969D5"/>
    <w:rsid w:val="00196D66"/>
    <w:rsid w:val="001A00E0"/>
    <w:rsid w:val="001A0958"/>
    <w:rsid w:val="001A0F5B"/>
    <w:rsid w:val="001A1138"/>
    <w:rsid w:val="001A119F"/>
    <w:rsid w:val="001A2186"/>
    <w:rsid w:val="001A39CE"/>
    <w:rsid w:val="001A47B1"/>
    <w:rsid w:val="001A4929"/>
    <w:rsid w:val="001A59A7"/>
    <w:rsid w:val="001A62F4"/>
    <w:rsid w:val="001A7522"/>
    <w:rsid w:val="001A7CDE"/>
    <w:rsid w:val="001B35BB"/>
    <w:rsid w:val="001B3A82"/>
    <w:rsid w:val="001B3EA0"/>
    <w:rsid w:val="001B490C"/>
    <w:rsid w:val="001B6A8A"/>
    <w:rsid w:val="001B7422"/>
    <w:rsid w:val="001C03FB"/>
    <w:rsid w:val="001C1C55"/>
    <w:rsid w:val="001C48CB"/>
    <w:rsid w:val="001C6ADA"/>
    <w:rsid w:val="001D0A43"/>
    <w:rsid w:val="001D1CD5"/>
    <w:rsid w:val="001D3414"/>
    <w:rsid w:val="001D3BBB"/>
    <w:rsid w:val="001D3D17"/>
    <w:rsid w:val="001E05DC"/>
    <w:rsid w:val="001E078A"/>
    <w:rsid w:val="001E127A"/>
    <w:rsid w:val="001E36DE"/>
    <w:rsid w:val="001E5F69"/>
    <w:rsid w:val="001E61FF"/>
    <w:rsid w:val="001E62A7"/>
    <w:rsid w:val="001E65C7"/>
    <w:rsid w:val="001E73C0"/>
    <w:rsid w:val="001E7B5D"/>
    <w:rsid w:val="001F107C"/>
    <w:rsid w:val="001F3B76"/>
    <w:rsid w:val="001F5B0B"/>
    <w:rsid w:val="001F5C4A"/>
    <w:rsid w:val="001F6FE1"/>
    <w:rsid w:val="001F7D79"/>
    <w:rsid w:val="00201E1C"/>
    <w:rsid w:val="00202199"/>
    <w:rsid w:val="00202D9A"/>
    <w:rsid w:val="00203AE7"/>
    <w:rsid w:val="00203EBB"/>
    <w:rsid w:val="00206D5B"/>
    <w:rsid w:val="0020743E"/>
    <w:rsid w:val="002105C3"/>
    <w:rsid w:val="00210726"/>
    <w:rsid w:val="00211329"/>
    <w:rsid w:val="002124F7"/>
    <w:rsid w:val="002161D5"/>
    <w:rsid w:val="00216345"/>
    <w:rsid w:val="00216BF4"/>
    <w:rsid w:val="00216D31"/>
    <w:rsid w:val="002173B3"/>
    <w:rsid w:val="0021763B"/>
    <w:rsid w:val="00217F97"/>
    <w:rsid w:val="00220722"/>
    <w:rsid w:val="002207D1"/>
    <w:rsid w:val="0022136B"/>
    <w:rsid w:val="00222910"/>
    <w:rsid w:val="00224874"/>
    <w:rsid w:val="0022523B"/>
    <w:rsid w:val="00225348"/>
    <w:rsid w:val="00225D3E"/>
    <w:rsid w:val="00226574"/>
    <w:rsid w:val="00227BA6"/>
    <w:rsid w:val="00227F5A"/>
    <w:rsid w:val="00230841"/>
    <w:rsid w:val="00231124"/>
    <w:rsid w:val="00231924"/>
    <w:rsid w:val="00231D8E"/>
    <w:rsid w:val="002335C4"/>
    <w:rsid w:val="002341A4"/>
    <w:rsid w:val="0023446D"/>
    <w:rsid w:val="00235BA8"/>
    <w:rsid w:val="0023605C"/>
    <w:rsid w:val="00236F88"/>
    <w:rsid w:val="0023760E"/>
    <w:rsid w:val="002376BF"/>
    <w:rsid w:val="002401E4"/>
    <w:rsid w:val="00241B7B"/>
    <w:rsid w:val="00242365"/>
    <w:rsid w:val="00243E3F"/>
    <w:rsid w:val="002451FB"/>
    <w:rsid w:val="002457E7"/>
    <w:rsid w:val="002458E6"/>
    <w:rsid w:val="002471D3"/>
    <w:rsid w:val="002476F1"/>
    <w:rsid w:val="00252A45"/>
    <w:rsid w:val="00252D3C"/>
    <w:rsid w:val="0025301A"/>
    <w:rsid w:val="00253B2D"/>
    <w:rsid w:val="00253DDF"/>
    <w:rsid w:val="0025454A"/>
    <w:rsid w:val="0025458F"/>
    <w:rsid w:val="00255894"/>
    <w:rsid w:val="00256145"/>
    <w:rsid w:val="002564BF"/>
    <w:rsid w:val="00260C5F"/>
    <w:rsid w:val="00261DDC"/>
    <w:rsid w:val="00265A85"/>
    <w:rsid w:val="00265F99"/>
    <w:rsid w:val="00266229"/>
    <w:rsid w:val="0026681F"/>
    <w:rsid w:val="002677C5"/>
    <w:rsid w:val="00267C7F"/>
    <w:rsid w:val="00267D35"/>
    <w:rsid w:val="00267E22"/>
    <w:rsid w:val="00270D8D"/>
    <w:rsid w:val="0027208E"/>
    <w:rsid w:val="002728C2"/>
    <w:rsid w:val="00272AB3"/>
    <w:rsid w:val="00274A90"/>
    <w:rsid w:val="002757DA"/>
    <w:rsid w:val="00275B90"/>
    <w:rsid w:val="002813AA"/>
    <w:rsid w:val="00281452"/>
    <w:rsid w:val="002819A0"/>
    <w:rsid w:val="00281BA1"/>
    <w:rsid w:val="0028253F"/>
    <w:rsid w:val="0028274F"/>
    <w:rsid w:val="0028399F"/>
    <w:rsid w:val="002851DA"/>
    <w:rsid w:val="002853B0"/>
    <w:rsid w:val="0028551F"/>
    <w:rsid w:val="00285798"/>
    <w:rsid w:val="00285EF0"/>
    <w:rsid w:val="002860A2"/>
    <w:rsid w:val="00286859"/>
    <w:rsid w:val="00286EED"/>
    <w:rsid w:val="0029015B"/>
    <w:rsid w:val="00290414"/>
    <w:rsid w:val="002926A3"/>
    <w:rsid w:val="00292DB9"/>
    <w:rsid w:val="00293642"/>
    <w:rsid w:val="00294E69"/>
    <w:rsid w:val="0029627D"/>
    <w:rsid w:val="00297F0F"/>
    <w:rsid w:val="002A06C7"/>
    <w:rsid w:val="002A0900"/>
    <w:rsid w:val="002A0C2D"/>
    <w:rsid w:val="002A0D13"/>
    <w:rsid w:val="002A1155"/>
    <w:rsid w:val="002A242A"/>
    <w:rsid w:val="002A2849"/>
    <w:rsid w:val="002A3617"/>
    <w:rsid w:val="002A4282"/>
    <w:rsid w:val="002A499D"/>
    <w:rsid w:val="002A4E65"/>
    <w:rsid w:val="002A59ED"/>
    <w:rsid w:val="002A60A9"/>
    <w:rsid w:val="002A6A1D"/>
    <w:rsid w:val="002A72B0"/>
    <w:rsid w:val="002A72BB"/>
    <w:rsid w:val="002B271C"/>
    <w:rsid w:val="002B4FD6"/>
    <w:rsid w:val="002B5064"/>
    <w:rsid w:val="002B51AF"/>
    <w:rsid w:val="002B5ED2"/>
    <w:rsid w:val="002B7CCB"/>
    <w:rsid w:val="002C0941"/>
    <w:rsid w:val="002C1C11"/>
    <w:rsid w:val="002C4142"/>
    <w:rsid w:val="002C4837"/>
    <w:rsid w:val="002C5B62"/>
    <w:rsid w:val="002C709A"/>
    <w:rsid w:val="002C70F5"/>
    <w:rsid w:val="002D2197"/>
    <w:rsid w:val="002D2AA8"/>
    <w:rsid w:val="002D37E4"/>
    <w:rsid w:val="002D47FC"/>
    <w:rsid w:val="002D5C36"/>
    <w:rsid w:val="002D6330"/>
    <w:rsid w:val="002D774D"/>
    <w:rsid w:val="002D7F49"/>
    <w:rsid w:val="002E0A6C"/>
    <w:rsid w:val="002E1576"/>
    <w:rsid w:val="002E29BD"/>
    <w:rsid w:val="002E42AF"/>
    <w:rsid w:val="002E4AB6"/>
    <w:rsid w:val="002E4D81"/>
    <w:rsid w:val="002E6CC3"/>
    <w:rsid w:val="002E71BA"/>
    <w:rsid w:val="002E7263"/>
    <w:rsid w:val="002E7C8B"/>
    <w:rsid w:val="002F0EC1"/>
    <w:rsid w:val="002F1140"/>
    <w:rsid w:val="002F1B95"/>
    <w:rsid w:val="002F37C7"/>
    <w:rsid w:val="002F4CCC"/>
    <w:rsid w:val="002F53CA"/>
    <w:rsid w:val="002F62CF"/>
    <w:rsid w:val="002F64E7"/>
    <w:rsid w:val="002F703F"/>
    <w:rsid w:val="002F7244"/>
    <w:rsid w:val="002F72DD"/>
    <w:rsid w:val="0030088D"/>
    <w:rsid w:val="00304D59"/>
    <w:rsid w:val="003055DA"/>
    <w:rsid w:val="003068AC"/>
    <w:rsid w:val="003122EA"/>
    <w:rsid w:val="00313A2B"/>
    <w:rsid w:val="00315799"/>
    <w:rsid w:val="00315F9A"/>
    <w:rsid w:val="00316C4B"/>
    <w:rsid w:val="00317A69"/>
    <w:rsid w:val="00317CA8"/>
    <w:rsid w:val="003200AB"/>
    <w:rsid w:val="00322497"/>
    <w:rsid w:val="003225C2"/>
    <w:rsid w:val="003227CC"/>
    <w:rsid w:val="00323D5F"/>
    <w:rsid w:val="00324D59"/>
    <w:rsid w:val="0032546C"/>
    <w:rsid w:val="003255EB"/>
    <w:rsid w:val="00325749"/>
    <w:rsid w:val="0032622C"/>
    <w:rsid w:val="00327567"/>
    <w:rsid w:val="003279B8"/>
    <w:rsid w:val="003302EF"/>
    <w:rsid w:val="00330414"/>
    <w:rsid w:val="00330D1C"/>
    <w:rsid w:val="00330D9E"/>
    <w:rsid w:val="00330F63"/>
    <w:rsid w:val="00331448"/>
    <w:rsid w:val="00332701"/>
    <w:rsid w:val="00333680"/>
    <w:rsid w:val="00333925"/>
    <w:rsid w:val="003347F5"/>
    <w:rsid w:val="00336857"/>
    <w:rsid w:val="00336B55"/>
    <w:rsid w:val="00337B80"/>
    <w:rsid w:val="00341054"/>
    <w:rsid w:val="003414BA"/>
    <w:rsid w:val="003418B5"/>
    <w:rsid w:val="0034268F"/>
    <w:rsid w:val="00342EB5"/>
    <w:rsid w:val="00342F85"/>
    <w:rsid w:val="00344D54"/>
    <w:rsid w:val="00346D3C"/>
    <w:rsid w:val="003477E2"/>
    <w:rsid w:val="003512BB"/>
    <w:rsid w:val="0035156B"/>
    <w:rsid w:val="00351E34"/>
    <w:rsid w:val="0035282E"/>
    <w:rsid w:val="00353432"/>
    <w:rsid w:val="003541DC"/>
    <w:rsid w:val="00355077"/>
    <w:rsid w:val="00355B15"/>
    <w:rsid w:val="00356184"/>
    <w:rsid w:val="003561A3"/>
    <w:rsid w:val="00357A4B"/>
    <w:rsid w:val="00360B4F"/>
    <w:rsid w:val="00363DBA"/>
    <w:rsid w:val="00364799"/>
    <w:rsid w:val="00364C8B"/>
    <w:rsid w:val="00365E13"/>
    <w:rsid w:val="00367667"/>
    <w:rsid w:val="003701A6"/>
    <w:rsid w:val="00371A0C"/>
    <w:rsid w:val="00371D49"/>
    <w:rsid w:val="00372EA8"/>
    <w:rsid w:val="00373E5A"/>
    <w:rsid w:val="00374281"/>
    <w:rsid w:val="003748BB"/>
    <w:rsid w:val="00375014"/>
    <w:rsid w:val="003750B9"/>
    <w:rsid w:val="00375ACB"/>
    <w:rsid w:val="00375E23"/>
    <w:rsid w:val="00377315"/>
    <w:rsid w:val="003818A6"/>
    <w:rsid w:val="003829EC"/>
    <w:rsid w:val="00382A91"/>
    <w:rsid w:val="0038398E"/>
    <w:rsid w:val="003854D1"/>
    <w:rsid w:val="00385813"/>
    <w:rsid w:val="00385925"/>
    <w:rsid w:val="003864DB"/>
    <w:rsid w:val="00386FB8"/>
    <w:rsid w:val="003903FA"/>
    <w:rsid w:val="00391E7B"/>
    <w:rsid w:val="00393687"/>
    <w:rsid w:val="00393D05"/>
    <w:rsid w:val="00393DBF"/>
    <w:rsid w:val="00393DE5"/>
    <w:rsid w:val="003940A1"/>
    <w:rsid w:val="00394285"/>
    <w:rsid w:val="00394B66"/>
    <w:rsid w:val="00395996"/>
    <w:rsid w:val="003959CA"/>
    <w:rsid w:val="0039744D"/>
    <w:rsid w:val="003A0041"/>
    <w:rsid w:val="003A0DF3"/>
    <w:rsid w:val="003A0E74"/>
    <w:rsid w:val="003A2870"/>
    <w:rsid w:val="003A2ACA"/>
    <w:rsid w:val="003A337E"/>
    <w:rsid w:val="003A4285"/>
    <w:rsid w:val="003A460E"/>
    <w:rsid w:val="003A48B5"/>
    <w:rsid w:val="003A4987"/>
    <w:rsid w:val="003A4FCF"/>
    <w:rsid w:val="003A5BB6"/>
    <w:rsid w:val="003A5F69"/>
    <w:rsid w:val="003B05E4"/>
    <w:rsid w:val="003B0DCF"/>
    <w:rsid w:val="003B22D2"/>
    <w:rsid w:val="003B2E80"/>
    <w:rsid w:val="003B3BFB"/>
    <w:rsid w:val="003B541D"/>
    <w:rsid w:val="003B5441"/>
    <w:rsid w:val="003B65AB"/>
    <w:rsid w:val="003B682B"/>
    <w:rsid w:val="003B7180"/>
    <w:rsid w:val="003B7F63"/>
    <w:rsid w:val="003C1E8B"/>
    <w:rsid w:val="003C3690"/>
    <w:rsid w:val="003C373A"/>
    <w:rsid w:val="003C3AB3"/>
    <w:rsid w:val="003C3C8E"/>
    <w:rsid w:val="003C463E"/>
    <w:rsid w:val="003C71F6"/>
    <w:rsid w:val="003D2EF6"/>
    <w:rsid w:val="003D64E7"/>
    <w:rsid w:val="003D73BD"/>
    <w:rsid w:val="003D757B"/>
    <w:rsid w:val="003D7625"/>
    <w:rsid w:val="003D7AFF"/>
    <w:rsid w:val="003D7BAA"/>
    <w:rsid w:val="003E0087"/>
    <w:rsid w:val="003E249C"/>
    <w:rsid w:val="003E3264"/>
    <w:rsid w:val="003E65D9"/>
    <w:rsid w:val="003E6FC1"/>
    <w:rsid w:val="003F1603"/>
    <w:rsid w:val="003F21BB"/>
    <w:rsid w:val="003F3CA9"/>
    <w:rsid w:val="003F636F"/>
    <w:rsid w:val="003F7BFB"/>
    <w:rsid w:val="00400765"/>
    <w:rsid w:val="004011D7"/>
    <w:rsid w:val="004022A0"/>
    <w:rsid w:val="00403113"/>
    <w:rsid w:val="004045BB"/>
    <w:rsid w:val="00405525"/>
    <w:rsid w:val="004057E3"/>
    <w:rsid w:val="004059B7"/>
    <w:rsid w:val="004063B3"/>
    <w:rsid w:val="0040720C"/>
    <w:rsid w:val="00407B15"/>
    <w:rsid w:val="00410083"/>
    <w:rsid w:val="00410DD4"/>
    <w:rsid w:val="00411F75"/>
    <w:rsid w:val="00412A74"/>
    <w:rsid w:val="00412EF1"/>
    <w:rsid w:val="004134E7"/>
    <w:rsid w:val="00413DF3"/>
    <w:rsid w:val="00414383"/>
    <w:rsid w:val="0041710C"/>
    <w:rsid w:val="004204A8"/>
    <w:rsid w:val="00422B8C"/>
    <w:rsid w:val="004250B9"/>
    <w:rsid w:val="004261A3"/>
    <w:rsid w:val="004268A6"/>
    <w:rsid w:val="0042692C"/>
    <w:rsid w:val="00426A69"/>
    <w:rsid w:val="00426D03"/>
    <w:rsid w:val="00426D94"/>
    <w:rsid w:val="00427536"/>
    <w:rsid w:val="00433AD6"/>
    <w:rsid w:val="004346B0"/>
    <w:rsid w:val="00434C39"/>
    <w:rsid w:val="00434C52"/>
    <w:rsid w:val="00434C5F"/>
    <w:rsid w:val="004351C2"/>
    <w:rsid w:val="00435FF9"/>
    <w:rsid w:val="004361D8"/>
    <w:rsid w:val="00436221"/>
    <w:rsid w:val="0043793F"/>
    <w:rsid w:val="0044049B"/>
    <w:rsid w:val="00440C83"/>
    <w:rsid w:val="0044395F"/>
    <w:rsid w:val="00443976"/>
    <w:rsid w:val="004448DE"/>
    <w:rsid w:val="004450EC"/>
    <w:rsid w:val="00445E14"/>
    <w:rsid w:val="00446A2F"/>
    <w:rsid w:val="00447D52"/>
    <w:rsid w:val="00452440"/>
    <w:rsid w:val="00452B18"/>
    <w:rsid w:val="00452BF3"/>
    <w:rsid w:val="00454806"/>
    <w:rsid w:val="00455546"/>
    <w:rsid w:val="00455EBE"/>
    <w:rsid w:val="004564CF"/>
    <w:rsid w:val="00457DAD"/>
    <w:rsid w:val="0046144B"/>
    <w:rsid w:val="00461B89"/>
    <w:rsid w:val="004620AF"/>
    <w:rsid w:val="00462227"/>
    <w:rsid w:val="00462E0D"/>
    <w:rsid w:val="004658EA"/>
    <w:rsid w:val="00465DAE"/>
    <w:rsid w:val="0046711D"/>
    <w:rsid w:val="004673CD"/>
    <w:rsid w:val="004704C2"/>
    <w:rsid w:val="004729A2"/>
    <w:rsid w:val="004729E4"/>
    <w:rsid w:val="00476461"/>
    <w:rsid w:val="004766E0"/>
    <w:rsid w:val="00476A15"/>
    <w:rsid w:val="00477AD3"/>
    <w:rsid w:val="00477BC8"/>
    <w:rsid w:val="00481527"/>
    <w:rsid w:val="00481913"/>
    <w:rsid w:val="00485A2D"/>
    <w:rsid w:val="00492A0D"/>
    <w:rsid w:val="00492D98"/>
    <w:rsid w:val="00493183"/>
    <w:rsid w:val="00493336"/>
    <w:rsid w:val="00493B95"/>
    <w:rsid w:val="00494F8A"/>
    <w:rsid w:val="004964ED"/>
    <w:rsid w:val="00497A27"/>
    <w:rsid w:val="004A11D4"/>
    <w:rsid w:val="004A1797"/>
    <w:rsid w:val="004A39F4"/>
    <w:rsid w:val="004A55F7"/>
    <w:rsid w:val="004A5F1D"/>
    <w:rsid w:val="004A6985"/>
    <w:rsid w:val="004A774D"/>
    <w:rsid w:val="004A7C5A"/>
    <w:rsid w:val="004B02A9"/>
    <w:rsid w:val="004B1A22"/>
    <w:rsid w:val="004B2BF1"/>
    <w:rsid w:val="004B2DB5"/>
    <w:rsid w:val="004B3BEA"/>
    <w:rsid w:val="004B4086"/>
    <w:rsid w:val="004B41BE"/>
    <w:rsid w:val="004B4CEC"/>
    <w:rsid w:val="004B4EBE"/>
    <w:rsid w:val="004C12B1"/>
    <w:rsid w:val="004C4222"/>
    <w:rsid w:val="004C4EB2"/>
    <w:rsid w:val="004C569F"/>
    <w:rsid w:val="004C5C53"/>
    <w:rsid w:val="004C670C"/>
    <w:rsid w:val="004C6B7A"/>
    <w:rsid w:val="004D0E15"/>
    <w:rsid w:val="004D1337"/>
    <w:rsid w:val="004D1341"/>
    <w:rsid w:val="004D2B12"/>
    <w:rsid w:val="004D3C17"/>
    <w:rsid w:val="004D3C54"/>
    <w:rsid w:val="004D5014"/>
    <w:rsid w:val="004D50E3"/>
    <w:rsid w:val="004D557C"/>
    <w:rsid w:val="004D5B12"/>
    <w:rsid w:val="004D6E20"/>
    <w:rsid w:val="004E30AA"/>
    <w:rsid w:val="004E3619"/>
    <w:rsid w:val="004E37D3"/>
    <w:rsid w:val="004E4E8D"/>
    <w:rsid w:val="004E5571"/>
    <w:rsid w:val="004E6203"/>
    <w:rsid w:val="004E66EB"/>
    <w:rsid w:val="004F16C6"/>
    <w:rsid w:val="004F2276"/>
    <w:rsid w:val="004F3220"/>
    <w:rsid w:val="004F405A"/>
    <w:rsid w:val="004F4CDE"/>
    <w:rsid w:val="004F4EFF"/>
    <w:rsid w:val="004F5592"/>
    <w:rsid w:val="004F5BBB"/>
    <w:rsid w:val="004F6017"/>
    <w:rsid w:val="004F63B3"/>
    <w:rsid w:val="004F6DC0"/>
    <w:rsid w:val="005000A8"/>
    <w:rsid w:val="00500408"/>
    <w:rsid w:val="00500B35"/>
    <w:rsid w:val="0050105E"/>
    <w:rsid w:val="00501197"/>
    <w:rsid w:val="00501352"/>
    <w:rsid w:val="00501A58"/>
    <w:rsid w:val="00501D70"/>
    <w:rsid w:val="0050269B"/>
    <w:rsid w:val="005033A5"/>
    <w:rsid w:val="00504646"/>
    <w:rsid w:val="0050613D"/>
    <w:rsid w:val="00506C45"/>
    <w:rsid w:val="005110CE"/>
    <w:rsid w:val="00511F2A"/>
    <w:rsid w:val="00513AD4"/>
    <w:rsid w:val="00514454"/>
    <w:rsid w:val="00515026"/>
    <w:rsid w:val="00515079"/>
    <w:rsid w:val="00515718"/>
    <w:rsid w:val="00520F99"/>
    <w:rsid w:val="005221B5"/>
    <w:rsid w:val="005222C3"/>
    <w:rsid w:val="005228E7"/>
    <w:rsid w:val="00525978"/>
    <w:rsid w:val="00525A38"/>
    <w:rsid w:val="00526729"/>
    <w:rsid w:val="00527161"/>
    <w:rsid w:val="00527469"/>
    <w:rsid w:val="00527C83"/>
    <w:rsid w:val="0053045F"/>
    <w:rsid w:val="00530B7E"/>
    <w:rsid w:val="00534D6F"/>
    <w:rsid w:val="005351AC"/>
    <w:rsid w:val="00535E9F"/>
    <w:rsid w:val="00540982"/>
    <w:rsid w:val="00541D76"/>
    <w:rsid w:val="00542082"/>
    <w:rsid w:val="0054212A"/>
    <w:rsid w:val="00542489"/>
    <w:rsid w:val="0054344A"/>
    <w:rsid w:val="00543D0A"/>
    <w:rsid w:val="005454CE"/>
    <w:rsid w:val="005457E9"/>
    <w:rsid w:val="005460A6"/>
    <w:rsid w:val="005460AA"/>
    <w:rsid w:val="00550799"/>
    <w:rsid w:val="0055177A"/>
    <w:rsid w:val="0055209C"/>
    <w:rsid w:val="005525F7"/>
    <w:rsid w:val="0055274F"/>
    <w:rsid w:val="00552CE2"/>
    <w:rsid w:val="00552D5D"/>
    <w:rsid w:val="0055318E"/>
    <w:rsid w:val="00553236"/>
    <w:rsid w:val="0055333C"/>
    <w:rsid w:val="00553F87"/>
    <w:rsid w:val="00554E3F"/>
    <w:rsid w:val="00555193"/>
    <w:rsid w:val="005554DB"/>
    <w:rsid w:val="00555555"/>
    <w:rsid w:val="00556770"/>
    <w:rsid w:val="00556DDE"/>
    <w:rsid w:val="005576BD"/>
    <w:rsid w:val="00560B4B"/>
    <w:rsid w:val="00562FA0"/>
    <w:rsid w:val="005631AF"/>
    <w:rsid w:val="00563323"/>
    <w:rsid w:val="005651FA"/>
    <w:rsid w:val="005661F6"/>
    <w:rsid w:val="00566424"/>
    <w:rsid w:val="005676F0"/>
    <w:rsid w:val="00571529"/>
    <w:rsid w:val="00573B39"/>
    <w:rsid w:val="00574BE2"/>
    <w:rsid w:val="00575A1E"/>
    <w:rsid w:val="00575E0D"/>
    <w:rsid w:val="00576767"/>
    <w:rsid w:val="00580DAE"/>
    <w:rsid w:val="00581AD7"/>
    <w:rsid w:val="005822B9"/>
    <w:rsid w:val="00582B97"/>
    <w:rsid w:val="0058346B"/>
    <w:rsid w:val="00584094"/>
    <w:rsid w:val="00584F7F"/>
    <w:rsid w:val="00585279"/>
    <w:rsid w:val="0058585B"/>
    <w:rsid w:val="005868DF"/>
    <w:rsid w:val="0058764F"/>
    <w:rsid w:val="0058788A"/>
    <w:rsid w:val="005903BA"/>
    <w:rsid w:val="00590E2A"/>
    <w:rsid w:val="00591383"/>
    <w:rsid w:val="005933AF"/>
    <w:rsid w:val="00593E7B"/>
    <w:rsid w:val="0059524A"/>
    <w:rsid w:val="00595AB8"/>
    <w:rsid w:val="00595F7A"/>
    <w:rsid w:val="00596B3B"/>
    <w:rsid w:val="00596E97"/>
    <w:rsid w:val="005972A2"/>
    <w:rsid w:val="005A0413"/>
    <w:rsid w:val="005A0D40"/>
    <w:rsid w:val="005A1299"/>
    <w:rsid w:val="005A288E"/>
    <w:rsid w:val="005A54B2"/>
    <w:rsid w:val="005A5623"/>
    <w:rsid w:val="005A56F0"/>
    <w:rsid w:val="005A68E0"/>
    <w:rsid w:val="005A74EC"/>
    <w:rsid w:val="005A7F57"/>
    <w:rsid w:val="005B1398"/>
    <w:rsid w:val="005B15B0"/>
    <w:rsid w:val="005B1E52"/>
    <w:rsid w:val="005B34CC"/>
    <w:rsid w:val="005B4BBA"/>
    <w:rsid w:val="005B4D9E"/>
    <w:rsid w:val="005B4ECE"/>
    <w:rsid w:val="005B5FFE"/>
    <w:rsid w:val="005B6104"/>
    <w:rsid w:val="005B76D5"/>
    <w:rsid w:val="005C09E9"/>
    <w:rsid w:val="005C1C8B"/>
    <w:rsid w:val="005C25B4"/>
    <w:rsid w:val="005C36C3"/>
    <w:rsid w:val="005C4B9B"/>
    <w:rsid w:val="005C5501"/>
    <w:rsid w:val="005C66AE"/>
    <w:rsid w:val="005C6923"/>
    <w:rsid w:val="005C7952"/>
    <w:rsid w:val="005D060C"/>
    <w:rsid w:val="005D1EC3"/>
    <w:rsid w:val="005D293C"/>
    <w:rsid w:val="005D50CC"/>
    <w:rsid w:val="005D71CE"/>
    <w:rsid w:val="005D7E8E"/>
    <w:rsid w:val="005E0278"/>
    <w:rsid w:val="005E0B63"/>
    <w:rsid w:val="005E55D1"/>
    <w:rsid w:val="005E566A"/>
    <w:rsid w:val="005E5DE6"/>
    <w:rsid w:val="005E675E"/>
    <w:rsid w:val="005E6E5F"/>
    <w:rsid w:val="005E6FD2"/>
    <w:rsid w:val="005E7FE0"/>
    <w:rsid w:val="005F2506"/>
    <w:rsid w:val="005F4FB5"/>
    <w:rsid w:val="005F76BA"/>
    <w:rsid w:val="005F79E4"/>
    <w:rsid w:val="005F7C53"/>
    <w:rsid w:val="006005E0"/>
    <w:rsid w:val="00602E66"/>
    <w:rsid w:val="00603B19"/>
    <w:rsid w:val="0060464A"/>
    <w:rsid w:val="006056E1"/>
    <w:rsid w:val="00605BBE"/>
    <w:rsid w:val="00606C2F"/>
    <w:rsid w:val="006107FD"/>
    <w:rsid w:val="006120A8"/>
    <w:rsid w:val="006123F8"/>
    <w:rsid w:val="00612E55"/>
    <w:rsid w:val="006134B7"/>
    <w:rsid w:val="006135FB"/>
    <w:rsid w:val="0061390C"/>
    <w:rsid w:val="00616F76"/>
    <w:rsid w:val="006222C1"/>
    <w:rsid w:val="00622DFB"/>
    <w:rsid w:val="0062327C"/>
    <w:rsid w:val="00623365"/>
    <w:rsid w:val="006234EA"/>
    <w:rsid w:val="0062389F"/>
    <w:rsid w:val="00623A9D"/>
    <w:rsid w:val="00624683"/>
    <w:rsid w:val="00624DB4"/>
    <w:rsid w:val="00625C57"/>
    <w:rsid w:val="0062689F"/>
    <w:rsid w:val="00627287"/>
    <w:rsid w:val="0062739D"/>
    <w:rsid w:val="006273A5"/>
    <w:rsid w:val="00627B85"/>
    <w:rsid w:val="00630B81"/>
    <w:rsid w:val="00631C74"/>
    <w:rsid w:val="006325F7"/>
    <w:rsid w:val="006332D9"/>
    <w:rsid w:val="0063723C"/>
    <w:rsid w:val="00640786"/>
    <w:rsid w:val="00641BAD"/>
    <w:rsid w:val="006431E1"/>
    <w:rsid w:val="00643630"/>
    <w:rsid w:val="006436D9"/>
    <w:rsid w:val="0064470D"/>
    <w:rsid w:val="0064515E"/>
    <w:rsid w:val="006466BF"/>
    <w:rsid w:val="006469F1"/>
    <w:rsid w:val="00647706"/>
    <w:rsid w:val="00647B61"/>
    <w:rsid w:val="00650751"/>
    <w:rsid w:val="00651D86"/>
    <w:rsid w:val="0065210E"/>
    <w:rsid w:val="00652484"/>
    <w:rsid w:val="0065336A"/>
    <w:rsid w:val="00655C40"/>
    <w:rsid w:val="00657630"/>
    <w:rsid w:val="00657924"/>
    <w:rsid w:val="00660005"/>
    <w:rsid w:val="006603C3"/>
    <w:rsid w:val="006605B5"/>
    <w:rsid w:val="0066277B"/>
    <w:rsid w:val="00663623"/>
    <w:rsid w:val="006642F5"/>
    <w:rsid w:val="00664931"/>
    <w:rsid w:val="00665B5A"/>
    <w:rsid w:val="00665D46"/>
    <w:rsid w:val="006661AC"/>
    <w:rsid w:val="006671EA"/>
    <w:rsid w:val="006673F5"/>
    <w:rsid w:val="00667CCA"/>
    <w:rsid w:val="00670244"/>
    <w:rsid w:val="006702F5"/>
    <w:rsid w:val="0067048C"/>
    <w:rsid w:val="00672591"/>
    <w:rsid w:val="00672B61"/>
    <w:rsid w:val="00674BAF"/>
    <w:rsid w:val="00675E52"/>
    <w:rsid w:val="00676218"/>
    <w:rsid w:val="0067677E"/>
    <w:rsid w:val="00677D5B"/>
    <w:rsid w:val="00682473"/>
    <w:rsid w:val="00682C9A"/>
    <w:rsid w:val="00682FAB"/>
    <w:rsid w:val="00685412"/>
    <w:rsid w:val="006870EB"/>
    <w:rsid w:val="00687A2A"/>
    <w:rsid w:val="00687B7B"/>
    <w:rsid w:val="00690D22"/>
    <w:rsid w:val="00691E19"/>
    <w:rsid w:val="006930E1"/>
    <w:rsid w:val="00693838"/>
    <w:rsid w:val="006948C5"/>
    <w:rsid w:val="006958D1"/>
    <w:rsid w:val="00695F52"/>
    <w:rsid w:val="006A0354"/>
    <w:rsid w:val="006A5C65"/>
    <w:rsid w:val="006A72C1"/>
    <w:rsid w:val="006A7B3D"/>
    <w:rsid w:val="006B0BFD"/>
    <w:rsid w:val="006B1889"/>
    <w:rsid w:val="006B1E26"/>
    <w:rsid w:val="006B30C6"/>
    <w:rsid w:val="006B3DF1"/>
    <w:rsid w:val="006B5167"/>
    <w:rsid w:val="006C268F"/>
    <w:rsid w:val="006C367D"/>
    <w:rsid w:val="006C50D6"/>
    <w:rsid w:val="006C56BF"/>
    <w:rsid w:val="006D0848"/>
    <w:rsid w:val="006D165D"/>
    <w:rsid w:val="006D1668"/>
    <w:rsid w:val="006D18B2"/>
    <w:rsid w:val="006D4F54"/>
    <w:rsid w:val="006D5626"/>
    <w:rsid w:val="006D5D3E"/>
    <w:rsid w:val="006E0A05"/>
    <w:rsid w:val="006E0E94"/>
    <w:rsid w:val="006E148A"/>
    <w:rsid w:val="006E22EB"/>
    <w:rsid w:val="006E2562"/>
    <w:rsid w:val="006E421C"/>
    <w:rsid w:val="006E4926"/>
    <w:rsid w:val="006E5042"/>
    <w:rsid w:val="006E55A3"/>
    <w:rsid w:val="006E6FDD"/>
    <w:rsid w:val="006F0557"/>
    <w:rsid w:val="006F081D"/>
    <w:rsid w:val="006F0EB9"/>
    <w:rsid w:val="006F12F6"/>
    <w:rsid w:val="006F1843"/>
    <w:rsid w:val="006F19F6"/>
    <w:rsid w:val="006F4B12"/>
    <w:rsid w:val="006F564D"/>
    <w:rsid w:val="006F67AD"/>
    <w:rsid w:val="006F6DCA"/>
    <w:rsid w:val="006F7096"/>
    <w:rsid w:val="006F7F62"/>
    <w:rsid w:val="00700A03"/>
    <w:rsid w:val="00700EE8"/>
    <w:rsid w:val="00701CB6"/>
    <w:rsid w:val="00702FE0"/>
    <w:rsid w:val="007046EA"/>
    <w:rsid w:val="00704BE2"/>
    <w:rsid w:val="007069E5"/>
    <w:rsid w:val="0070729D"/>
    <w:rsid w:val="00710C81"/>
    <w:rsid w:val="00710EAE"/>
    <w:rsid w:val="00711F4D"/>
    <w:rsid w:val="007135B5"/>
    <w:rsid w:val="00716251"/>
    <w:rsid w:val="00720EC3"/>
    <w:rsid w:val="00721683"/>
    <w:rsid w:val="00721C24"/>
    <w:rsid w:val="00724811"/>
    <w:rsid w:val="00725696"/>
    <w:rsid w:val="00731961"/>
    <w:rsid w:val="0073589D"/>
    <w:rsid w:val="007401BF"/>
    <w:rsid w:val="0074123B"/>
    <w:rsid w:val="00741F42"/>
    <w:rsid w:val="00742ABA"/>
    <w:rsid w:val="007436F6"/>
    <w:rsid w:val="00743F85"/>
    <w:rsid w:val="007458F5"/>
    <w:rsid w:val="0074612C"/>
    <w:rsid w:val="00747052"/>
    <w:rsid w:val="00747573"/>
    <w:rsid w:val="007507B3"/>
    <w:rsid w:val="00751438"/>
    <w:rsid w:val="00751CEF"/>
    <w:rsid w:val="007529C5"/>
    <w:rsid w:val="00753CC8"/>
    <w:rsid w:val="00753D89"/>
    <w:rsid w:val="007551A2"/>
    <w:rsid w:val="007604D8"/>
    <w:rsid w:val="007622C6"/>
    <w:rsid w:val="0076379F"/>
    <w:rsid w:val="00763B34"/>
    <w:rsid w:val="007646C1"/>
    <w:rsid w:val="0076472A"/>
    <w:rsid w:val="00765329"/>
    <w:rsid w:val="007707A1"/>
    <w:rsid w:val="00770A85"/>
    <w:rsid w:val="00772FED"/>
    <w:rsid w:val="007739F4"/>
    <w:rsid w:val="00774548"/>
    <w:rsid w:val="00775E4A"/>
    <w:rsid w:val="0077671E"/>
    <w:rsid w:val="00776ED8"/>
    <w:rsid w:val="00776F2F"/>
    <w:rsid w:val="007774BA"/>
    <w:rsid w:val="007774CF"/>
    <w:rsid w:val="00780345"/>
    <w:rsid w:val="00781CCD"/>
    <w:rsid w:val="00782337"/>
    <w:rsid w:val="007823B9"/>
    <w:rsid w:val="007849E4"/>
    <w:rsid w:val="00785F09"/>
    <w:rsid w:val="0078669A"/>
    <w:rsid w:val="0079160E"/>
    <w:rsid w:val="0079310F"/>
    <w:rsid w:val="00793EB3"/>
    <w:rsid w:val="00793F31"/>
    <w:rsid w:val="00794066"/>
    <w:rsid w:val="007951B5"/>
    <w:rsid w:val="00795E24"/>
    <w:rsid w:val="00797349"/>
    <w:rsid w:val="00797801"/>
    <w:rsid w:val="00797A38"/>
    <w:rsid w:val="007A006B"/>
    <w:rsid w:val="007A020D"/>
    <w:rsid w:val="007A1942"/>
    <w:rsid w:val="007A3DB1"/>
    <w:rsid w:val="007A61A2"/>
    <w:rsid w:val="007A6263"/>
    <w:rsid w:val="007A6DBB"/>
    <w:rsid w:val="007A75DA"/>
    <w:rsid w:val="007B0236"/>
    <w:rsid w:val="007B0295"/>
    <w:rsid w:val="007B0F4C"/>
    <w:rsid w:val="007B13EC"/>
    <w:rsid w:val="007B1C9A"/>
    <w:rsid w:val="007B250D"/>
    <w:rsid w:val="007B25B4"/>
    <w:rsid w:val="007B2C43"/>
    <w:rsid w:val="007B37B3"/>
    <w:rsid w:val="007B3BC3"/>
    <w:rsid w:val="007B774B"/>
    <w:rsid w:val="007B7937"/>
    <w:rsid w:val="007C0AB5"/>
    <w:rsid w:val="007C0CB9"/>
    <w:rsid w:val="007C0E65"/>
    <w:rsid w:val="007C203C"/>
    <w:rsid w:val="007C3267"/>
    <w:rsid w:val="007C34DF"/>
    <w:rsid w:val="007C4B6F"/>
    <w:rsid w:val="007C5AE6"/>
    <w:rsid w:val="007D3892"/>
    <w:rsid w:val="007D4C08"/>
    <w:rsid w:val="007D5C45"/>
    <w:rsid w:val="007D5E9A"/>
    <w:rsid w:val="007D6324"/>
    <w:rsid w:val="007D6E71"/>
    <w:rsid w:val="007E0828"/>
    <w:rsid w:val="007E0CD4"/>
    <w:rsid w:val="007E0F03"/>
    <w:rsid w:val="007E1D4E"/>
    <w:rsid w:val="007E2BED"/>
    <w:rsid w:val="007E44A8"/>
    <w:rsid w:val="007E458F"/>
    <w:rsid w:val="007E4791"/>
    <w:rsid w:val="007E4D30"/>
    <w:rsid w:val="007E5265"/>
    <w:rsid w:val="007E5C02"/>
    <w:rsid w:val="007E72C9"/>
    <w:rsid w:val="007E7924"/>
    <w:rsid w:val="007F1BE2"/>
    <w:rsid w:val="007F1DE3"/>
    <w:rsid w:val="007F36D9"/>
    <w:rsid w:val="007F387E"/>
    <w:rsid w:val="007F5323"/>
    <w:rsid w:val="007F69E6"/>
    <w:rsid w:val="00800BF0"/>
    <w:rsid w:val="008028A4"/>
    <w:rsid w:val="00802ECA"/>
    <w:rsid w:val="0080370E"/>
    <w:rsid w:val="00803A7A"/>
    <w:rsid w:val="00803E23"/>
    <w:rsid w:val="008049C5"/>
    <w:rsid w:val="00805A69"/>
    <w:rsid w:val="008071E5"/>
    <w:rsid w:val="00811D77"/>
    <w:rsid w:val="008120A8"/>
    <w:rsid w:val="00812773"/>
    <w:rsid w:val="0081290E"/>
    <w:rsid w:val="00815222"/>
    <w:rsid w:val="008175A2"/>
    <w:rsid w:val="008202B4"/>
    <w:rsid w:val="00820AF7"/>
    <w:rsid w:val="008226B7"/>
    <w:rsid w:val="00822EAA"/>
    <w:rsid w:val="008241C6"/>
    <w:rsid w:val="00825304"/>
    <w:rsid w:val="00826E13"/>
    <w:rsid w:val="0082742A"/>
    <w:rsid w:val="0083041B"/>
    <w:rsid w:val="00833D66"/>
    <w:rsid w:val="0083417C"/>
    <w:rsid w:val="0083555D"/>
    <w:rsid w:val="00835F9A"/>
    <w:rsid w:val="00837D7D"/>
    <w:rsid w:val="00840EF5"/>
    <w:rsid w:val="00841001"/>
    <w:rsid w:val="0084351D"/>
    <w:rsid w:val="008449E3"/>
    <w:rsid w:val="008455AE"/>
    <w:rsid w:val="00845CAB"/>
    <w:rsid w:val="00845D26"/>
    <w:rsid w:val="00847AD4"/>
    <w:rsid w:val="00851A7F"/>
    <w:rsid w:val="008542E9"/>
    <w:rsid w:val="008544C5"/>
    <w:rsid w:val="00854D67"/>
    <w:rsid w:val="008550A7"/>
    <w:rsid w:val="00855763"/>
    <w:rsid w:val="00855972"/>
    <w:rsid w:val="008567E7"/>
    <w:rsid w:val="00857E3A"/>
    <w:rsid w:val="00860439"/>
    <w:rsid w:val="00860DF5"/>
    <w:rsid w:val="0086237C"/>
    <w:rsid w:val="00862D8C"/>
    <w:rsid w:val="00862E17"/>
    <w:rsid w:val="008646F6"/>
    <w:rsid w:val="008651D3"/>
    <w:rsid w:val="00866E76"/>
    <w:rsid w:val="00866FFB"/>
    <w:rsid w:val="00872F73"/>
    <w:rsid w:val="0087454A"/>
    <w:rsid w:val="008749CF"/>
    <w:rsid w:val="00875C5B"/>
    <w:rsid w:val="00876305"/>
    <w:rsid w:val="00876F5E"/>
    <w:rsid w:val="00880155"/>
    <w:rsid w:val="00880842"/>
    <w:rsid w:val="00882CA8"/>
    <w:rsid w:val="00883A87"/>
    <w:rsid w:val="0088424A"/>
    <w:rsid w:val="00884968"/>
    <w:rsid w:val="00886170"/>
    <w:rsid w:val="00887A23"/>
    <w:rsid w:val="00887B70"/>
    <w:rsid w:val="00890B7F"/>
    <w:rsid w:val="008937B7"/>
    <w:rsid w:val="00893C4E"/>
    <w:rsid w:val="00893CBB"/>
    <w:rsid w:val="00894656"/>
    <w:rsid w:val="008950FA"/>
    <w:rsid w:val="0089540B"/>
    <w:rsid w:val="0089569D"/>
    <w:rsid w:val="00895CB2"/>
    <w:rsid w:val="00896BF3"/>
    <w:rsid w:val="00897E35"/>
    <w:rsid w:val="008A0C8A"/>
    <w:rsid w:val="008A0D7E"/>
    <w:rsid w:val="008A161A"/>
    <w:rsid w:val="008A18DB"/>
    <w:rsid w:val="008A1E37"/>
    <w:rsid w:val="008A2E28"/>
    <w:rsid w:val="008A3796"/>
    <w:rsid w:val="008A5319"/>
    <w:rsid w:val="008A5DF8"/>
    <w:rsid w:val="008A6308"/>
    <w:rsid w:val="008A7C7C"/>
    <w:rsid w:val="008B0891"/>
    <w:rsid w:val="008B3153"/>
    <w:rsid w:val="008B3398"/>
    <w:rsid w:val="008B399A"/>
    <w:rsid w:val="008B4315"/>
    <w:rsid w:val="008B4508"/>
    <w:rsid w:val="008B45E4"/>
    <w:rsid w:val="008B521C"/>
    <w:rsid w:val="008B6B80"/>
    <w:rsid w:val="008B6D35"/>
    <w:rsid w:val="008B6E1B"/>
    <w:rsid w:val="008B763A"/>
    <w:rsid w:val="008B7BDB"/>
    <w:rsid w:val="008C131A"/>
    <w:rsid w:val="008C29F6"/>
    <w:rsid w:val="008C3E88"/>
    <w:rsid w:val="008C4A38"/>
    <w:rsid w:val="008C4F46"/>
    <w:rsid w:val="008C500B"/>
    <w:rsid w:val="008C613B"/>
    <w:rsid w:val="008C7448"/>
    <w:rsid w:val="008C7A44"/>
    <w:rsid w:val="008D074D"/>
    <w:rsid w:val="008D1E4A"/>
    <w:rsid w:val="008D3C58"/>
    <w:rsid w:val="008D42AC"/>
    <w:rsid w:val="008D63B8"/>
    <w:rsid w:val="008D6DAD"/>
    <w:rsid w:val="008D73DE"/>
    <w:rsid w:val="008D7AD3"/>
    <w:rsid w:val="008E1D19"/>
    <w:rsid w:val="008E38ED"/>
    <w:rsid w:val="008E556A"/>
    <w:rsid w:val="008E618D"/>
    <w:rsid w:val="008E73FC"/>
    <w:rsid w:val="008F017D"/>
    <w:rsid w:val="008F311D"/>
    <w:rsid w:val="008F3445"/>
    <w:rsid w:val="008F4455"/>
    <w:rsid w:val="008F44DF"/>
    <w:rsid w:val="008F4E2A"/>
    <w:rsid w:val="008F5D4A"/>
    <w:rsid w:val="008F6BE8"/>
    <w:rsid w:val="008F70C0"/>
    <w:rsid w:val="008F7D19"/>
    <w:rsid w:val="009023D6"/>
    <w:rsid w:val="00902DC9"/>
    <w:rsid w:val="00905880"/>
    <w:rsid w:val="009067F3"/>
    <w:rsid w:val="00906BD3"/>
    <w:rsid w:val="0091050A"/>
    <w:rsid w:val="00913358"/>
    <w:rsid w:val="00914431"/>
    <w:rsid w:val="009154E0"/>
    <w:rsid w:val="00915609"/>
    <w:rsid w:val="00915CF9"/>
    <w:rsid w:val="00917B66"/>
    <w:rsid w:val="00921E3F"/>
    <w:rsid w:val="00922C2E"/>
    <w:rsid w:val="009231D2"/>
    <w:rsid w:val="009240D2"/>
    <w:rsid w:val="00924B2C"/>
    <w:rsid w:val="0093022B"/>
    <w:rsid w:val="009310F5"/>
    <w:rsid w:val="0093133B"/>
    <w:rsid w:val="009321E5"/>
    <w:rsid w:val="009322BC"/>
    <w:rsid w:val="009323DA"/>
    <w:rsid w:val="009323E4"/>
    <w:rsid w:val="00932467"/>
    <w:rsid w:val="00934742"/>
    <w:rsid w:val="00935065"/>
    <w:rsid w:val="0093570A"/>
    <w:rsid w:val="00937539"/>
    <w:rsid w:val="009377D6"/>
    <w:rsid w:val="0094286D"/>
    <w:rsid w:val="00943290"/>
    <w:rsid w:val="00944580"/>
    <w:rsid w:val="009445F5"/>
    <w:rsid w:val="00944ABF"/>
    <w:rsid w:val="009464C2"/>
    <w:rsid w:val="009509EB"/>
    <w:rsid w:val="00953187"/>
    <w:rsid w:val="009542DB"/>
    <w:rsid w:val="00954364"/>
    <w:rsid w:val="00954CE5"/>
    <w:rsid w:val="0095587C"/>
    <w:rsid w:val="00955CDB"/>
    <w:rsid w:val="00957D5B"/>
    <w:rsid w:val="00961342"/>
    <w:rsid w:val="009625ED"/>
    <w:rsid w:val="0096260E"/>
    <w:rsid w:val="009639F9"/>
    <w:rsid w:val="00964276"/>
    <w:rsid w:val="00964604"/>
    <w:rsid w:val="00964697"/>
    <w:rsid w:val="00966394"/>
    <w:rsid w:val="00967832"/>
    <w:rsid w:val="009707CD"/>
    <w:rsid w:val="009708E4"/>
    <w:rsid w:val="00970E5E"/>
    <w:rsid w:val="009711D8"/>
    <w:rsid w:val="00971865"/>
    <w:rsid w:val="00971E16"/>
    <w:rsid w:val="00972D30"/>
    <w:rsid w:val="00972E85"/>
    <w:rsid w:val="00974D18"/>
    <w:rsid w:val="00975053"/>
    <w:rsid w:val="0097544A"/>
    <w:rsid w:val="00975657"/>
    <w:rsid w:val="0097600A"/>
    <w:rsid w:val="00976142"/>
    <w:rsid w:val="0097624B"/>
    <w:rsid w:val="009807E3"/>
    <w:rsid w:val="00981233"/>
    <w:rsid w:val="00984594"/>
    <w:rsid w:val="009847AA"/>
    <w:rsid w:val="00984949"/>
    <w:rsid w:val="00986B4D"/>
    <w:rsid w:val="00987783"/>
    <w:rsid w:val="0098797B"/>
    <w:rsid w:val="009879CA"/>
    <w:rsid w:val="009907AA"/>
    <w:rsid w:val="009911A5"/>
    <w:rsid w:val="0099347C"/>
    <w:rsid w:val="00993BEB"/>
    <w:rsid w:val="009942D6"/>
    <w:rsid w:val="0099462E"/>
    <w:rsid w:val="00996976"/>
    <w:rsid w:val="00997C39"/>
    <w:rsid w:val="009A170F"/>
    <w:rsid w:val="009A19B4"/>
    <w:rsid w:val="009A2D68"/>
    <w:rsid w:val="009A4D53"/>
    <w:rsid w:val="009A5007"/>
    <w:rsid w:val="009A537D"/>
    <w:rsid w:val="009A53EA"/>
    <w:rsid w:val="009A5A35"/>
    <w:rsid w:val="009B2086"/>
    <w:rsid w:val="009B2938"/>
    <w:rsid w:val="009B4B5A"/>
    <w:rsid w:val="009B5687"/>
    <w:rsid w:val="009B5755"/>
    <w:rsid w:val="009B69DF"/>
    <w:rsid w:val="009B7514"/>
    <w:rsid w:val="009B7719"/>
    <w:rsid w:val="009C04CA"/>
    <w:rsid w:val="009C12D4"/>
    <w:rsid w:val="009C2032"/>
    <w:rsid w:val="009C2930"/>
    <w:rsid w:val="009C2BD2"/>
    <w:rsid w:val="009C2D9D"/>
    <w:rsid w:val="009C3D8C"/>
    <w:rsid w:val="009C52B5"/>
    <w:rsid w:val="009C6410"/>
    <w:rsid w:val="009C6B13"/>
    <w:rsid w:val="009C71B0"/>
    <w:rsid w:val="009D0778"/>
    <w:rsid w:val="009D0A04"/>
    <w:rsid w:val="009D0A7F"/>
    <w:rsid w:val="009D0E9B"/>
    <w:rsid w:val="009D17A4"/>
    <w:rsid w:val="009D215B"/>
    <w:rsid w:val="009D267F"/>
    <w:rsid w:val="009D2714"/>
    <w:rsid w:val="009D28E3"/>
    <w:rsid w:val="009D40E9"/>
    <w:rsid w:val="009D5B9B"/>
    <w:rsid w:val="009D6BC3"/>
    <w:rsid w:val="009D7899"/>
    <w:rsid w:val="009E0061"/>
    <w:rsid w:val="009E01B0"/>
    <w:rsid w:val="009E0C4C"/>
    <w:rsid w:val="009E11EE"/>
    <w:rsid w:val="009E1563"/>
    <w:rsid w:val="009E26E2"/>
    <w:rsid w:val="009E31D8"/>
    <w:rsid w:val="009E34BC"/>
    <w:rsid w:val="009E36A8"/>
    <w:rsid w:val="009E5369"/>
    <w:rsid w:val="009E5450"/>
    <w:rsid w:val="009E6354"/>
    <w:rsid w:val="009F00E1"/>
    <w:rsid w:val="009F199B"/>
    <w:rsid w:val="009F1A74"/>
    <w:rsid w:val="009F24B1"/>
    <w:rsid w:val="009F684C"/>
    <w:rsid w:val="00A0029A"/>
    <w:rsid w:val="00A00B7B"/>
    <w:rsid w:val="00A0211A"/>
    <w:rsid w:val="00A05376"/>
    <w:rsid w:val="00A054CA"/>
    <w:rsid w:val="00A05876"/>
    <w:rsid w:val="00A05D4A"/>
    <w:rsid w:val="00A05EDB"/>
    <w:rsid w:val="00A0692F"/>
    <w:rsid w:val="00A07B7D"/>
    <w:rsid w:val="00A119ED"/>
    <w:rsid w:val="00A11D21"/>
    <w:rsid w:val="00A1209C"/>
    <w:rsid w:val="00A134B7"/>
    <w:rsid w:val="00A13B71"/>
    <w:rsid w:val="00A14CEB"/>
    <w:rsid w:val="00A17006"/>
    <w:rsid w:val="00A17507"/>
    <w:rsid w:val="00A20B6A"/>
    <w:rsid w:val="00A21163"/>
    <w:rsid w:val="00A22A40"/>
    <w:rsid w:val="00A247DA"/>
    <w:rsid w:val="00A24DC7"/>
    <w:rsid w:val="00A25527"/>
    <w:rsid w:val="00A26EA6"/>
    <w:rsid w:val="00A273A9"/>
    <w:rsid w:val="00A302DD"/>
    <w:rsid w:val="00A3091D"/>
    <w:rsid w:val="00A330CF"/>
    <w:rsid w:val="00A3393B"/>
    <w:rsid w:val="00A34197"/>
    <w:rsid w:val="00A36EE4"/>
    <w:rsid w:val="00A379B3"/>
    <w:rsid w:val="00A41D94"/>
    <w:rsid w:val="00A42564"/>
    <w:rsid w:val="00A42663"/>
    <w:rsid w:val="00A43794"/>
    <w:rsid w:val="00A43E84"/>
    <w:rsid w:val="00A44A1C"/>
    <w:rsid w:val="00A44DFD"/>
    <w:rsid w:val="00A45B97"/>
    <w:rsid w:val="00A45BF4"/>
    <w:rsid w:val="00A462B7"/>
    <w:rsid w:val="00A46737"/>
    <w:rsid w:val="00A510CD"/>
    <w:rsid w:val="00A51197"/>
    <w:rsid w:val="00A53C65"/>
    <w:rsid w:val="00A53EEF"/>
    <w:rsid w:val="00A53FB2"/>
    <w:rsid w:val="00A5478C"/>
    <w:rsid w:val="00A56CEE"/>
    <w:rsid w:val="00A57E45"/>
    <w:rsid w:val="00A600DF"/>
    <w:rsid w:val="00A6284F"/>
    <w:rsid w:val="00A63D45"/>
    <w:rsid w:val="00A64831"/>
    <w:rsid w:val="00A65D08"/>
    <w:rsid w:val="00A662B5"/>
    <w:rsid w:val="00A7232A"/>
    <w:rsid w:val="00A727BF"/>
    <w:rsid w:val="00A74500"/>
    <w:rsid w:val="00A74B75"/>
    <w:rsid w:val="00A75D99"/>
    <w:rsid w:val="00A80C0B"/>
    <w:rsid w:val="00A80C30"/>
    <w:rsid w:val="00A81098"/>
    <w:rsid w:val="00A83892"/>
    <w:rsid w:val="00A844BF"/>
    <w:rsid w:val="00A84996"/>
    <w:rsid w:val="00A85924"/>
    <w:rsid w:val="00A9062A"/>
    <w:rsid w:val="00A91A8C"/>
    <w:rsid w:val="00A94781"/>
    <w:rsid w:val="00A959BE"/>
    <w:rsid w:val="00A95DA5"/>
    <w:rsid w:val="00A96740"/>
    <w:rsid w:val="00A97383"/>
    <w:rsid w:val="00A97420"/>
    <w:rsid w:val="00A97938"/>
    <w:rsid w:val="00AA0DD3"/>
    <w:rsid w:val="00AA1060"/>
    <w:rsid w:val="00AA1102"/>
    <w:rsid w:val="00AA1487"/>
    <w:rsid w:val="00AA34D7"/>
    <w:rsid w:val="00AA5040"/>
    <w:rsid w:val="00AA514E"/>
    <w:rsid w:val="00AA5602"/>
    <w:rsid w:val="00AA6EB0"/>
    <w:rsid w:val="00AA7AF1"/>
    <w:rsid w:val="00AB0EFC"/>
    <w:rsid w:val="00AB1676"/>
    <w:rsid w:val="00AB3492"/>
    <w:rsid w:val="00AB4483"/>
    <w:rsid w:val="00AB6E75"/>
    <w:rsid w:val="00AB72A4"/>
    <w:rsid w:val="00AB7D20"/>
    <w:rsid w:val="00AC013E"/>
    <w:rsid w:val="00AC0665"/>
    <w:rsid w:val="00AC17EE"/>
    <w:rsid w:val="00AC2889"/>
    <w:rsid w:val="00AC40F3"/>
    <w:rsid w:val="00AC4B8D"/>
    <w:rsid w:val="00AC669B"/>
    <w:rsid w:val="00AC68EE"/>
    <w:rsid w:val="00AC76FC"/>
    <w:rsid w:val="00AD0552"/>
    <w:rsid w:val="00AD1E10"/>
    <w:rsid w:val="00AD22B5"/>
    <w:rsid w:val="00AD27B8"/>
    <w:rsid w:val="00AD3BCA"/>
    <w:rsid w:val="00AD40D1"/>
    <w:rsid w:val="00AD484F"/>
    <w:rsid w:val="00AD677C"/>
    <w:rsid w:val="00AD6A38"/>
    <w:rsid w:val="00AD7155"/>
    <w:rsid w:val="00AD727B"/>
    <w:rsid w:val="00AD78FA"/>
    <w:rsid w:val="00AD7CC1"/>
    <w:rsid w:val="00AE1447"/>
    <w:rsid w:val="00AE1D3B"/>
    <w:rsid w:val="00AE1EF6"/>
    <w:rsid w:val="00AE24EB"/>
    <w:rsid w:val="00AE2984"/>
    <w:rsid w:val="00AE2D3A"/>
    <w:rsid w:val="00AE3365"/>
    <w:rsid w:val="00AE41D3"/>
    <w:rsid w:val="00AE61BC"/>
    <w:rsid w:val="00AE77C3"/>
    <w:rsid w:val="00AF206D"/>
    <w:rsid w:val="00AF23C4"/>
    <w:rsid w:val="00AF3850"/>
    <w:rsid w:val="00AF40C5"/>
    <w:rsid w:val="00AF45B8"/>
    <w:rsid w:val="00AF4B55"/>
    <w:rsid w:val="00AF695B"/>
    <w:rsid w:val="00AF73B4"/>
    <w:rsid w:val="00AF73D1"/>
    <w:rsid w:val="00B03D96"/>
    <w:rsid w:val="00B05C65"/>
    <w:rsid w:val="00B0649D"/>
    <w:rsid w:val="00B07593"/>
    <w:rsid w:val="00B07B76"/>
    <w:rsid w:val="00B11FE9"/>
    <w:rsid w:val="00B123F6"/>
    <w:rsid w:val="00B137E8"/>
    <w:rsid w:val="00B149D7"/>
    <w:rsid w:val="00B1616C"/>
    <w:rsid w:val="00B17198"/>
    <w:rsid w:val="00B2012F"/>
    <w:rsid w:val="00B201B8"/>
    <w:rsid w:val="00B21A51"/>
    <w:rsid w:val="00B2284A"/>
    <w:rsid w:val="00B22F09"/>
    <w:rsid w:val="00B251C4"/>
    <w:rsid w:val="00B2520A"/>
    <w:rsid w:val="00B2562B"/>
    <w:rsid w:val="00B258E5"/>
    <w:rsid w:val="00B25AEE"/>
    <w:rsid w:val="00B2626C"/>
    <w:rsid w:val="00B265C4"/>
    <w:rsid w:val="00B27448"/>
    <w:rsid w:val="00B27AC3"/>
    <w:rsid w:val="00B31B8B"/>
    <w:rsid w:val="00B33108"/>
    <w:rsid w:val="00B3374B"/>
    <w:rsid w:val="00B33FFD"/>
    <w:rsid w:val="00B340D2"/>
    <w:rsid w:val="00B355B4"/>
    <w:rsid w:val="00B360C7"/>
    <w:rsid w:val="00B371D7"/>
    <w:rsid w:val="00B3748E"/>
    <w:rsid w:val="00B37C81"/>
    <w:rsid w:val="00B40DC4"/>
    <w:rsid w:val="00B4115F"/>
    <w:rsid w:val="00B44B00"/>
    <w:rsid w:val="00B44B9D"/>
    <w:rsid w:val="00B453BC"/>
    <w:rsid w:val="00B455EC"/>
    <w:rsid w:val="00B456C8"/>
    <w:rsid w:val="00B45EE7"/>
    <w:rsid w:val="00B472C7"/>
    <w:rsid w:val="00B476AC"/>
    <w:rsid w:val="00B50CD1"/>
    <w:rsid w:val="00B51661"/>
    <w:rsid w:val="00B51888"/>
    <w:rsid w:val="00B51CE4"/>
    <w:rsid w:val="00B51FD6"/>
    <w:rsid w:val="00B52627"/>
    <w:rsid w:val="00B5389F"/>
    <w:rsid w:val="00B542DD"/>
    <w:rsid w:val="00B55E59"/>
    <w:rsid w:val="00B567C0"/>
    <w:rsid w:val="00B57A46"/>
    <w:rsid w:val="00B605E9"/>
    <w:rsid w:val="00B60952"/>
    <w:rsid w:val="00B6109B"/>
    <w:rsid w:val="00B61E23"/>
    <w:rsid w:val="00B64C37"/>
    <w:rsid w:val="00B65B80"/>
    <w:rsid w:val="00B65DEB"/>
    <w:rsid w:val="00B65EFC"/>
    <w:rsid w:val="00B66A42"/>
    <w:rsid w:val="00B66F75"/>
    <w:rsid w:val="00B67F72"/>
    <w:rsid w:val="00B70306"/>
    <w:rsid w:val="00B70E5D"/>
    <w:rsid w:val="00B720A1"/>
    <w:rsid w:val="00B7330F"/>
    <w:rsid w:val="00B74AA7"/>
    <w:rsid w:val="00B74FA2"/>
    <w:rsid w:val="00B75040"/>
    <w:rsid w:val="00B76192"/>
    <w:rsid w:val="00B768AE"/>
    <w:rsid w:val="00B768EB"/>
    <w:rsid w:val="00B76967"/>
    <w:rsid w:val="00B777F0"/>
    <w:rsid w:val="00B7797E"/>
    <w:rsid w:val="00B802A8"/>
    <w:rsid w:val="00B816C7"/>
    <w:rsid w:val="00B84ACA"/>
    <w:rsid w:val="00B84E43"/>
    <w:rsid w:val="00B853E3"/>
    <w:rsid w:val="00B85722"/>
    <w:rsid w:val="00B857EE"/>
    <w:rsid w:val="00B858D8"/>
    <w:rsid w:val="00B86787"/>
    <w:rsid w:val="00B86AB5"/>
    <w:rsid w:val="00B86AE8"/>
    <w:rsid w:val="00B86F45"/>
    <w:rsid w:val="00B87C28"/>
    <w:rsid w:val="00B87EA8"/>
    <w:rsid w:val="00B90405"/>
    <w:rsid w:val="00B91003"/>
    <w:rsid w:val="00B91A23"/>
    <w:rsid w:val="00B922F4"/>
    <w:rsid w:val="00B9295E"/>
    <w:rsid w:val="00B937DA"/>
    <w:rsid w:val="00B93A11"/>
    <w:rsid w:val="00B93BC9"/>
    <w:rsid w:val="00B948D8"/>
    <w:rsid w:val="00B94E4A"/>
    <w:rsid w:val="00B95352"/>
    <w:rsid w:val="00B9649C"/>
    <w:rsid w:val="00B97812"/>
    <w:rsid w:val="00B97F34"/>
    <w:rsid w:val="00BA0898"/>
    <w:rsid w:val="00BA0BFF"/>
    <w:rsid w:val="00BA16C5"/>
    <w:rsid w:val="00BA285E"/>
    <w:rsid w:val="00BA2DED"/>
    <w:rsid w:val="00BA34EB"/>
    <w:rsid w:val="00BA3D90"/>
    <w:rsid w:val="00BA42CD"/>
    <w:rsid w:val="00BA4E24"/>
    <w:rsid w:val="00BA4F6F"/>
    <w:rsid w:val="00BA59F8"/>
    <w:rsid w:val="00BA6385"/>
    <w:rsid w:val="00BA67C4"/>
    <w:rsid w:val="00BA7041"/>
    <w:rsid w:val="00BB0637"/>
    <w:rsid w:val="00BB1052"/>
    <w:rsid w:val="00BB113D"/>
    <w:rsid w:val="00BB1B87"/>
    <w:rsid w:val="00BB1D19"/>
    <w:rsid w:val="00BB420F"/>
    <w:rsid w:val="00BB4C35"/>
    <w:rsid w:val="00BB5511"/>
    <w:rsid w:val="00BB6AD4"/>
    <w:rsid w:val="00BB723D"/>
    <w:rsid w:val="00BB756A"/>
    <w:rsid w:val="00BB7663"/>
    <w:rsid w:val="00BB7C95"/>
    <w:rsid w:val="00BC1CEB"/>
    <w:rsid w:val="00BC2385"/>
    <w:rsid w:val="00BC2798"/>
    <w:rsid w:val="00BC310C"/>
    <w:rsid w:val="00BC3634"/>
    <w:rsid w:val="00BC3949"/>
    <w:rsid w:val="00BD3606"/>
    <w:rsid w:val="00BD3DC9"/>
    <w:rsid w:val="00BD477D"/>
    <w:rsid w:val="00BD5947"/>
    <w:rsid w:val="00BD64EF"/>
    <w:rsid w:val="00BD7702"/>
    <w:rsid w:val="00BD79F6"/>
    <w:rsid w:val="00BE1182"/>
    <w:rsid w:val="00BE1FE3"/>
    <w:rsid w:val="00BE202D"/>
    <w:rsid w:val="00BE2277"/>
    <w:rsid w:val="00BE299E"/>
    <w:rsid w:val="00BE2D3A"/>
    <w:rsid w:val="00BE6263"/>
    <w:rsid w:val="00BE699B"/>
    <w:rsid w:val="00BE7C11"/>
    <w:rsid w:val="00BE7C5A"/>
    <w:rsid w:val="00BF03E9"/>
    <w:rsid w:val="00BF1AD8"/>
    <w:rsid w:val="00BF2DF6"/>
    <w:rsid w:val="00BF34C9"/>
    <w:rsid w:val="00BF36FC"/>
    <w:rsid w:val="00BF4793"/>
    <w:rsid w:val="00BF496D"/>
    <w:rsid w:val="00BF506D"/>
    <w:rsid w:val="00BF5932"/>
    <w:rsid w:val="00BF7C88"/>
    <w:rsid w:val="00BF7D3F"/>
    <w:rsid w:val="00C01701"/>
    <w:rsid w:val="00C02EE6"/>
    <w:rsid w:val="00C02FB6"/>
    <w:rsid w:val="00C04478"/>
    <w:rsid w:val="00C053D8"/>
    <w:rsid w:val="00C06647"/>
    <w:rsid w:val="00C06C17"/>
    <w:rsid w:val="00C070EC"/>
    <w:rsid w:val="00C07762"/>
    <w:rsid w:val="00C07C06"/>
    <w:rsid w:val="00C07E68"/>
    <w:rsid w:val="00C11343"/>
    <w:rsid w:val="00C12256"/>
    <w:rsid w:val="00C13772"/>
    <w:rsid w:val="00C14930"/>
    <w:rsid w:val="00C14C0E"/>
    <w:rsid w:val="00C155F6"/>
    <w:rsid w:val="00C156DF"/>
    <w:rsid w:val="00C1647B"/>
    <w:rsid w:val="00C175ED"/>
    <w:rsid w:val="00C20DA8"/>
    <w:rsid w:val="00C210CA"/>
    <w:rsid w:val="00C217C4"/>
    <w:rsid w:val="00C2181F"/>
    <w:rsid w:val="00C2325A"/>
    <w:rsid w:val="00C237D6"/>
    <w:rsid w:val="00C23DB4"/>
    <w:rsid w:val="00C24D6C"/>
    <w:rsid w:val="00C25A3D"/>
    <w:rsid w:val="00C26CB1"/>
    <w:rsid w:val="00C3021D"/>
    <w:rsid w:val="00C303D7"/>
    <w:rsid w:val="00C31C7A"/>
    <w:rsid w:val="00C3352D"/>
    <w:rsid w:val="00C35215"/>
    <w:rsid w:val="00C37872"/>
    <w:rsid w:val="00C37A39"/>
    <w:rsid w:val="00C37F25"/>
    <w:rsid w:val="00C406AE"/>
    <w:rsid w:val="00C40DA4"/>
    <w:rsid w:val="00C41B03"/>
    <w:rsid w:val="00C42C71"/>
    <w:rsid w:val="00C43024"/>
    <w:rsid w:val="00C431EE"/>
    <w:rsid w:val="00C43B4D"/>
    <w:rsid w:val="00C43F4C"/>
    <w:rsid w:val="00C43FDC"/>
    <w:rsid w:val="00C445C8"/>
    <w:rsid w:val="00C44EDF"/>
    <w:rsid w:val="00C4557F"/>
    <w:rsid w:val="00C4755B"/>
    <w:rsid w:val="00C4798E"/>
    <w:rsid w:val="00C5009D"/>
    <w:rsid w:val="00C5017B"/>
    <w:rsid w:val="00C506BE"/>
    <w:rsid w:val="00C50EB7"/>
    <w:rsid w:val="00C51C73"/>
    <w:rsid w:val="00C52056"/>
    <w:rsid w:val="00C52424"/>
    <w:rsid w:val="00C52F36"/>
    <w:rsid w:val="00C532A1"/>
    <w:rsid w:val="00C5533D"/>
    <w:rsid w:val="00C5583A"/>
    <w:rsid w:val="00C57124"/>
    <w:rsid w:val="00C57975"/>
    <w:rsid w:val="00C60455"/>
    <w:rsid w:val="00C60627"/>
    <w:rsid w:val="00C61D99"/>
    <w:rsid w:val="00C6398D"/>
    <w:rsid w:val="00C643A1"/>
    <w:rsid w:val="00C64E47"/>
    <w:rsid w:val="00C65187"/>
    <w:rsid w:val="00C65679"/>
    <w:rsid w:val="00C66C23"/>
    <w:rsid w:val="00C70506"/>
    <w:rsid w:val="00C727D6"/>
    <w:rsid w:val="00C736C4"/>
    <w:rsid w:val="00C73713"/>
    <w:rsid w:val="00C7371B"/>
    <w:rsid w:val="00C744D2"/>
    <w:rsid w:val="00C752F0"/>
    <w:rsid w:val="00C757E4"/>
    <w:rsid w:val="00C758DF"/>
    <w:rsid w:val="00C76977"/>
    <w:rsid w:val="00C77ACA"/>
    <w:rsid w:val="00C77E28"/>
    <w:rsid w:val="00C801D4"/>
    <w:rsid w:val="00C81146"/>
    <w:rsid w:val="00C81564"/>
    <w:rsid w:val="00C826F4"/>
    <w:rsid w:val="00C82F21"/>
    <w:rsid w:val="00C83498"/>
    <w:rsid w:val="00C8431A"/>
    <w:rsid w:val="00C8440A"/>
    <w:rsid w:val="00C84820"/>
    <w:rsid w:val="00C864C3"/>
    <w:rsid w:val="00C879B6"/>
    <w:rsid w:val="00C87B60"/>
    <w:rsid w:val="00C90503"/>
    <w:rsid w:val="00C911EB"/>
    <w:rsid w:val="00C93943"/>
    <w:rsid w:val="00C95CF9"/>
    <w:rsid w:val="00C95FA9"/>
    <w:rsid w:val="00C964E8"/>
    <w:rsid w:val="00C9658F"/>
    <w:rsid w:val="00C97531"/>
    <w:rsid w:val="00CA0567"/>
    <w:rsid w:val="00CA265F"/>
    <w:rsid w:val="00CA2A5C"/>
    <w:rsid w:val="00CA2E91"/>
    <w:rsid w:val="00CA3409"/>
    <w:rsid w:val="00CA3CD8"/>
    <w:rsid w:val="00CA4202"/>
    <w:rsid w:val="00CA4CF6"/>
    <w:rsid w:val="00CA6AF5"/>
    <w:rsid w:val="00CA7D6E"/>
    <w:rsid w:val="00CB1018"/>
    <w:rsid w:val="00CB1BD3"/>
    <w:rsid w:val="00CB2154"/>
    <w:rsid w:val="00CB3730"/>
    <w:rsid w:val="00CB3E6C"/>
    <w:rsid w:val="00CB446A"/>
    <w:rsid w:val="00CB4FE0"/>
    <w:rsid w:val="00CB50FD"/>
    <w:rsid w:val="00CB60D7"/>
    <w:rsid w:val="00CB78C0"/>
    <w:rsid w:val="00CC0B96"/>
    <w:rsid w:val="00CC2567"/>
    <w:rsid w:val="00CC3298"/>
    <w:rsid w:val="00CC34F7"/>
    <w:rsid w:val="00CC36B1"/>
    <w:rsid w:val="00CC3D78"/>
    <w:rsid w:val="00CC44E8"/>
    <w:rsid w:val="00CC4845"/>
    <w:rsid w:val="00CC505A"/>
    <w:rsid w:val="00CC5DAA"/>
    <w:rsid w:val="00CC6366"/>
    <w:rsid w:val="00CC6B71"/>
    <w:rsid w:val="00CC74B4"/>
    <w:rsid w:val="00CC75C8"/>
    <w:rsid w:val="00CD08C2"/>
    <w:rsid w:val="00CD110C"/>
    <w:rsid w:val="00CD1C96"/>
    <w:rsid w:val="00CD226A"/>
    <w:rsid w:val="00CD2B8E"/>
    <w:rsid w:val="00CD305C"/>
    <w:rsid w:val="00CD39C2"/>
    <w:rsid w:val="00CD440A"/>
    <w:rsid w:val="00CD4592"/>
    <w:rsid w:val="00CD4DB2"/>
    <w:rsid w:val="00CD52AD"/>
    <w:rsid w:val="00CD553A"/>
    <w:rsid w:val="00CD68FA"/>
    <w:rsid w:val="00CD7D3E"/>
    <w:rsid w:val="00CE12AF"/>
    <w:rsid w:val="00CE271A"/>
    <w:rsid w:val="00CE6454"/>
    <w:rsid w:val="00CE7194"/>
    <w:rsid w:val="00CE7465"/>
    <w:rsid w:val="00CE7701"/>
    <w:rsid w:val="00CF0723"/>
    <w:rsid w:val="00CF1212"/>
    <w:rsid w:val="00CF147F"/>
    <w:rsid w:val="00CF2686"/>
    <w:rsid w:val="00CF3FCB"/>
    <w:rsid w:val="00CF5AA4"/>
    <w:rsid w:val="00CF62CB"/>
    <w:rsid w:val="00CF7492"/>
    <w:rsid w:val="00D004DE"/>
    <w:rsid w:val="00D02EA3"/>
    <w:rsid w:val="00D03B68"/>
    <w:rsid w:val="00D0439A"/>
    <w:rsid w:val="00D0463C"/>
    <w:rsid w:val="00D05C9F"/>
    <w:rsid w:val="00D079C8"/>
    <w:rsid w:val="00D10A26"/>
    <w:rsid w:val="00D10B7B"/>
    <w:rsid w:val="00D11366"/>
    <w:rsid w:val="00D13F4E"/>
    <w:rsid w:val="00D15DF3"/>
    <w:rsid w:val="00D15E11"/>
    <w:rsid w:val="00D1662D"/>
    <w:rsid w:val="00D17A20"/>
    <w:rsid w:val="00D208D0"/>
    <w:rsid w:val="00D209B3"/>
    <w:rsid w:val="00D21E1F"/>
    <w:rsid w:val="00D2247E"/>
    <w:rsid w:val="00D23189"/>
    <w:rsid w:val="00D23930"/>
    <w:rsid w:val="00D25036"/>
    <w:rsid w:val="00D263DB"/>
    <w:rsid w:val="00D26D84"/>
    <w:rsid w:val="00D2737B"/>
    <w:rsid w:val="00D27396"/>
    <w:rsid w:val="00D30B1A"/>
    <w:rsid w:val="00D314DC"/>
    <w:rsid w:val="00D31AF2"/>
    <w:rsid w:val="00D32C37"/>
    <w:rsid w:val="00D33B12"/>
    <w:rsid w:val="00D3436D"/>
    <w:rsid w:val="00D344C3"/>
    <w:rsid w:val="00D34FE3"/>
    <w:rsid w:val="00D4036D"/>
    <w:rsid w:val="00D41057"/>
    <w:rsid w:val="00D41699"/>
    <w:rsid w:val="00D41D3E"/>
    <w:rsid w:val="00D42A87"/>
    <w:rsid w:val="00D44684"/>
    <w:rsid w:val="00D44B4D"/>
    <w:rsid w:val="00D4670E"/>
    <w:rsid w:val="00D46B30"/>
    <w:rsid w:val="00D51121"/>
    <w:rsid w:val="00D51548"/>
    <w:rsid w:val="00D51C8B"/>
    <w:rsid w:val="00D52376"/>
    <w:rsid w:val="00D529C4"/>
    <w:rsid w:val="00D52D2B"/>
    <w:rsid w:val="00D53AAE"/>
    <w:rsid w:val="00D54B7B"/>
    <w:rsid w:val="00D56354"/>
    <w:rsid w:val="00D56607"/>
    <w:rsid w:val="00D56635"/>
    <w:rsid w:val="00D5681B"/>
    <w:rsid w:val="00D61D21"/>
    <w:rsid w:val="00D63626"/>
    <w:rsid w:val="00D63F25"/>
    <w:rsid w:val="00D64318"/>
    <w:rsid w:val="00D645DF"/>
    <w:rsid w:val="00D64B0B"/>
    <w:rsid w:val="00D653E5"/>
    <w:rsid w:val="00D65AB6"/>
    <w:rsid w:val="00D65DF0"/>
    <w:rsid w:val="00D65EFB"/>
    <w:rsid w:val="00D66219"/>
    <w:rsid w:val="00D66FC4"/>
    <w:rsid w:val="00D67E47"/>
    <w:rsid w:val="00D7180E"/>
    <w:rsid w:val="00D73C7E"/>
    <w:rsid w:val="00D747E8"/>
    <w:rsid w:val="00D74DAB"/>
    <w:rsid w:val="00D753EF"/>
    <w:rsid w:val="00D755EC"/>
    <w:rsid w:val="00D76724"/>
    <w:rsid w:val="00D76CDA"/>
    <w:rsid w:val="00D77269"/>
    <w:rsid w:val="00D81954"/>
    <w:rsid w:val="00D8321F"/>
    <w:rsid w:val="00D84185"/>
    <w:rsid w:val="00D841E2"/>
    <w:rsid w:val="00D845DC"/>
    <w:rsid w:val="00D85AA8"/>
    <w:rsid w:val="00D86F04"/>
    <w:rsid w:val="00D87CD3"/>
    <w:rsid w:val="00D9085E"/>
    <w:rsid w:val="00D91904"/>
    <w:rsid w:val="00D92213"/>
    <w:rsid w:val="00D92491"/>
    <w:rsid w:val="00D92C4D"/>
    <w:rsid w:val="00D93E98"/>
    <w:rsid w:val="00D940F3"/>
    <w:rsid w:val="00D94352"/>
    <w:rsid w:val="00D962CD"/>
    <w:rsid w:val="00DA0107"/>
    <w:rsid w:val="00DA0B58"/>
    <w:rsid w:val="00DA2F29"/>
    <w:rsid w:val="00DA3C42"/>
    <w:rsid w:val="00DA433A"/>
    <w:rsid w:val="00DA5678"/>
    <w:rsid w:val="00DA7DD4"/>
    <w:rsid w:val="00DB02CF"/>
    <w:rsid w:val="00DB13EB"/>
    <w:rsid w:val="00DB19F3"/>
    <w:rsid w:val="00DB4160"/>
    <w:rsid w:val="00DB60B2"/>
    <w:rsid w:val="00DB65DA"/>
    <w:rsid w:val="00DB6D29"/>
    <w:rsid w:val="00DB73DE"/>
    <w:rsid w:val="00DB78B4"/>
    <w:rsid w:val="00DC087D"/>
    <w:rsid w:val="00DC0970"/>
    <w:rsid w:val="00DC1864"/>
    <w:rsid w:val="00DC2350"/>
    <w:rsid w:val="00DC26F1"/>
    <w:rsid w:val="00DC2C4A"/>
    <w:rsid w:val="00DC2FC2"/>
    <w:rsid w:val="00DC38C0"/>
    <w:rsid w:val="00DC5A73"/>
    <w:rsid w:val="00DC6DD4"/>
    <w:rsid w:val="00DC722B"/>
    <w:rsid w:val="00DC7532"/>
    <w:rsid w:val="00DD028C"/>
    <w:rsid w:val="00DD0D87"/>
    <w:rsid w:val="00DD13F3"/>
    <w:rsid w:val="00DD1978"/>
    <w:rsid w:val="00DD1B51"/>
    <w:rsid w:val="00DD1B84"/>
    <w:rsid w:val="00DD2D1A"/>
    <w:rsid w:val="00DD55D6"/>
    <w:rsid w:val="00DD5776"/>
    <w:rsid w:val="00DD5F0B"/>
    <w:rsid w:val="00DD6A32"/>
    <w:rsid w:val="00DE07B5"/>
    <w:rsid w:val="00DE1CF9"/>
    <w:rsid w:val="00DE37AF"/>
    <w:rsid w:val="00DE3CBF"/>
    <w:rsid w:val="00DE401F"/>
    <w:rsid w:val="00DE413B"/>
    <w:rsid w:val="00DE4393"/>
    <w:rsid w:val="00DE4986"/>
    <w:rsid w:val="00DE593A"/>
    <w:rsid w:val="00DE5D0F"/>
    <w:rsid w:val="00DF1877"/>
    <w:rsid w:val="00DF47FB"/>
    <w:rsid w:val="00DF6973"/>
    <w:rsid w:val="00DF72CF"/>
    <w:rsid w:val="00DF741B"/>
    <w:rsid w:val="00DF7B70"/>
    <w:rsid w:val="00E00B06"/>
    <w:rsid w:val="00E01153"/>
    <w:rsid w:val="00E01C9E"/>
    <w:rsid w:val="00E03C8A"/>
    <w:rsid w:val="00E043A6"/>
    <w:rsid w:val="00E047A0"/>
    <w:rsid w:val="00E0525E"/>
    <w:rsid w:val="00E05401"/>
    <w:rsid w:val="00E05F03"/>
    <w:rsid w:val="00E06B3A"/>
    <w:rsid w:val="00E07652"/>
    <w:rsid w:val="00E11B39"/>
    <w:rsid w:val="00E11EF0"/>
    <w:rsid w:val="00E12BCA"/>
    <w:rsid w:val="00E13D05"/>
    <w:rsid w:val="00E1500A"/>
    <w:rsid w:val="00E1675D"/>
    <w:rsid w:val="00E17043"/>
    <w:rsid w:val="00E17A0E"/>
    <w:rsid w:val="00E17BEA"/>
    <w:rsid w:val="00E206F9"/>
    <w:rsid w:val="00E20761"/>
    <w:rsid w:val="00E2096E"/>
    <w:rsid w:val="00E209CD"/>
    <w:rsid w:val="00E215E2"/>
    <w:rsid w:val="00E2256A"/>
    <w:rsid w:val="00E24308"/>
    <w:rsid w:val="00E25425"/>
    <w:rsid w:val="00E26598"/>
    <w:rsid w:val="00E266E7"/>
    <w:rsid w:val="00E26ADA"/>
    <w:rsid w:val="00E27901"/>
    <w:rsid w:val="00E3001B"/>
    <w:rsid w:val="00E32906"/>
    <w:rsid w:val="00E32DDD"/>
    <w:rsid w:val="00E33C89"/>
    <w:rsid w:val="00E33F05"/>
    <w:rsid w:val="00E41AAC"/>
    <w:rsid w:val="00E429CA"/>
    <w:rsid w:val="00E4366F"/>
    <w:rsid w:val="00E45DC8"/>
    <w:rsid w:val="00E50390"/>
    <w:rsid w:val="00E5290E"/>
    <w:rsid w:val="00E52FD7"/>
    <w:rsid w:val="00E53173"/>
    <w:rsid w:val="00E54687"/>
    <w:rsid w:val="00E5497B"/>
    <w:rsid w:val="00E563D2"/>
    <w:rsid w:val="00E57404"/>
    <w:rsid w:val="00E606DA"/>
    <w:rsid w:val="00E60C96"/>
    <w:rsid w:val="00E6174C"/>
    <w:rsid w:val="00E6199B"/>
    <w:rsid w:val="00E61FE0"/>
    <w:rsid w:val="00E62811"/>
    <w:rsid w:val="00E6398A"/>
    <w:rsid w:val="00E703BD"/>
    <w:rsid w:val="00E72E9C"/>
    <w:rsid w:val="00E74F16"/>
    <w:rsid w:val="00E76142"/>
    <w:rsid w:val="00E76E22"/>
    <w:rsid w:val="00E774D0"/>
    <w:rsid w:val="00E83E1B"/>
    <w:rsid w:val="00E84D98"/>
    <w:rsid w:val="00E860C2"/>
    <w:rsid w:val="00E86AC8"/>
    <w:rsid w:val="00E90892"/>
    <w:rsid w:val="00E91D50"/>
    <w:rsid w:val="00E93405"/>
    <w:rsid w:val="00E949C3"/>
    <w:rsid w:val="00E976A7"/>
    <w:rsid w:val="00EA01DE"/>
    <w:rsid w:val="00EA042A"/>
    <w:rsid w:val="00EA2C49"/>
    <w:rsid w:val="00EA3D65"/>
    <w:rsid w:val="00EA48D5"/>
    <w:rsid w:val="00EA57F3"/>
    <w:rsid w:val="00EA67EF"/>
    <w:rsid w:val="00EA6D75"/>
    <w:rsid w:val="00EA6F65"/>
    <w:rsid w:val="00EA72DF"/>
    <w:rsid w:val="00EB4767"/>
    <w:rsid w:val="00EB54B8"/>
    <w:rsid w:val="00EB6DA4"/>
    <w:rsid w:val="00EC0011"/>
    <w:rsid w:val="00EC06DC"/>
    <w:rsid w:val="00EC070F"/>
    <w:rsid w:val="00EC0EC6"/>
    <w:rsid w:val="00EC15BF"/>
    <w:rsid w:val="00EC1CAB"/>
    <w:rsid w:val="00EC20AC"/>
    <w:rsid w:val="00EC586A"/>
    <w:rsid w:val="00EC5D2A"/>
    <w:rsid w:val="00EC7280"/>
    <w:rsid w:val="00ED183B"/>
    <w:rsid w:val="00ED2B36"/>
    <w:rsid w:val="00ED520B"/>
    <w:rsid w:val="00ED67CF"/>
    <w:rsid w:val="00ED70DE"/>
    <w:rsid w:val="00ED7994"/>
    <w:rsid w:val="00EE0F54"/>
    <w:rsid w:val="00EE4468"/>
    <w:rsid w:val="00EE4A40"/>
    <w:rsid w:val="00EE5211"/>
    <w:rsid w:val="00EE6741"/>
    <w:rsid w:val="00EE6AC3"/>
    <w:rsid w:val="00EF00B9"/>
    <w:rsid w:val="00EF2C8E"/>
    <w:rsid w:val="00EF48A7"/>
    <w:rsid w:val="00EF5B80"/>
    <w:rsid w:val="00EF6515"/>
    <w:rsid w:val="00EF6929"/>
    <w:rsid w:val="00EF6B8C"/>
    <w:rsid w:val="00EF6CEA"/>
    <w:rsid w:val="00EF7333"/>
    <w:rsid w:val="00EF747D"/>
    <w:rsid w:val="00EF74C4"/>
    <w:rsid w:val="00F009F4"/>
    <w:rsid w:val="00F01680"/>
    <w:rsid w:val="00F0234A"/>
    <w:rsid w:val="00F02DCD"/>
    <w:rsid w:val="00F03615"/>
    <w:rsid w:val="00F05F39"/>
    <w:rsid w:val="00F06F2E"/>
    <w:rsid w:val="00F07B9A"/>
    <w:rsid w:val="00F10859"/>
    <w:rsid w:val="00F12306"/>
    <w:rsid w:val="00F13D47"/>
    <w:rsid w:val="00F143A4"/>
    <w:rsid w:val="00F15260"/>
    <w:rsid w:val="00F154CB"/>
    <w:rsid w:val="00F15D58"/>
    <w:rsid w:val="00F167A3"/>
    <w:rsid w:val="00F16E3D"/>
    <w:rsid w:val="00F17D55"/>
    <w:rsid w:val="00F202C5"/>
    <w:rsid w:val="00F20E5B"/>
    <w:rsid w:val="00F22371"/>
    <w:rsid w:val="00F22AB7"/>
    <w:rsid w:val="00F22B66"/>
    <w:rsid w:val="00F25903"/>
    <w:rsid w:val="00F30065"/>
    <w:rsid w:val="00F3016A"/>
    <w:rsid w:val="00F30D68"/>
    <w:rsid w:val="00F30F29"/>
    <w:rsid w:val="00F31875"/>
    <w:rsid w:val="00F3188C"/>
    <w:rsid w:val="00F3262E"/>
    <w:rsid w:val="00F32816"/>
    <w:rsid w:val="00F32C3F"/>
    <w:rsid w:val="00F33D0C"/>
    <w:rsid w:val="00F341DD"/>
    <w:rsid w:val="00F35074"/>
    <w:rsid w:val="00F35437"/>
    <w:rsid w:val="00F35550"/>
    <w:rsid w:val="00F36CD1"/>
    <w:rsid w:val="00F3730E"/>
    <w:rsid w:val="00F37D33"/>
    <w:rsid w:val="00F37DBC"/>
    <w:rsid w:val="00F400E8"/>
    <w:rsid w:val="00F40250"/>
    <w:rsid w:val="00F40441"/>
    <w:rsid w:val="00F40BD3"/>
    <w:rsid w:val="00F425D3"/>
    <w:rsid w:val="00F43BA5"/>
    <w:rsid w:val="00F43DA2"/>
    <w:rsid w:val="00F477E8"/>
    <w:rsid w:val="00F47BAE"/>
    <w:rsid w:val="00F47E6F"/>
    <w:rsid w:val="00F512CB"/>
    <w:rsid w:val="00F5136C"/>
    <w:rsid w:val="00F532A6"/>
    <w:rsid w:val="00F53B26"/>
    <w:rsid w:val="00F54E61"/>
    <w:rsid w:val="00F556A5"/>
    <w:rsid w:val="00F558A7"/>
    <w:rsid w:val="00F57014"/>
    <w:rsid w:val="00F57588"/>
    <w:rsid w:val="00F57EB2"/>
    <w:rsid w:val="00F615C4"/>
    <w:rsid w:val="00F619B0"/>
    <w:rsid w:val="00F619C5"/>
    <w:rsid w:val="00F61F0F"/>
    <w:rsid w:val="00F63E42"/>
    <w:rsid w:val="00F65526"/>
    <w:rsid w:val="00F658BB"/>
    <w:rsid w:val="00F661C9"/>
    <w:rsid w:val="00F66976"/>
    <w:rsid w:val="00F66B6F"/>
    <w:rsid w:val="00F66F36"/>
    <w:rsid w:val="00F725CA"/>
    <w:rsid w:val="00F74763"/>
    <w:rsid w:val="00F74E32"/>
    <w:rsid w:val="00F76051"/>
    <w:rsid w:val="00F76788"/>
    <w:rsid w:val="00F768E3"/>
    <w:rsid w:val="00F7735D"/>
    <w:rsid w:val="00F815EF"/>
    <w:rsid w:val="00F81645"/>
    <w:rsid w:val="00F816F8"/>
    <w:rsid w:val="00F817AA"/>
    <w:rsid w:val="00F81905"/>
    <w:rsid w:val="00F81A18"/>
    <w:rsid w:val="00F81D3D"/>
    <w:rsid w:val="00F82435"/>
    <w:rsid w:val="00F82901"/>
    <w:rsid w:val="00F85F6A"/>
    <w:rsid w:val="00F90CAD"/>
    <w:rsid w:val="00F90D73"/>
    <w:rsid w:val="00F92115"/>
    <w:rsid w:val="00F92E3C"/>
    <w:rsid w:val="00F92FE5"/>
    <w:rsid w:val="00F94224"/>
    <w:rsid w:val="00F945B2"/>
    <w:rsid w:val="00F95A46"/>
    <w:rsid w:val="00F96477"/>
    <w:rsid w:val="00F96C5A"/>
    <w:rsid w:val="00F96FB2"/>
    <w:rsid w:val="00F9726C"/>
    <w:rsid w:val="00F979ED"/>
    <w:rsid w:val="00F97B48"/>
    <w:rsid w:val="00FA0AC0"/>
    <w:rsid w:val="00FA33F8"/>
    <w:rsid w:val="00FA38A3"/>
    <w:rsid w:val="00FA465C"/>
    <w:rsid w:val="00FA4B9C"/>
    <w:rsid w:val="00FA6484"/>
    <w:rsid w:val="00FA6E09"/>
    <w:rsid w:val="00FA7A47"/>
    <w:rsid w:val="00FB120A"/>
    <w:rsid w:val="00FB1341"/>
    <w:rsid w:val="00FB140A"/>
    <w:rsid w:val="00FB2155"/>
    <w:rsid w:val="00FB2E77"/>
    <w:rsid w:val="00FB31AC"/>
    <w:rsid w:val="00FB5119"/>
    <w:rsid w:val="00FB543D"/>
    <w:rsid w:val="00FB58BA"/>
    <w:rsid w:val="00FB63F5"/>
    <w:rsid w:val="00FB6920"/>
    <w:rsid w:val="00FB69C6"/>
    <w:rsid w:val="00FB7A34"/>
    <w:rsid w:val="00FC41C7"/>
    <w:rsid w:val="00FC5384"/>
    <w:rsid w:val="00FC5710"/>
    <w:rsid w:val="00FC6CE0"/>
    <w:rsid w:val="00FC7231"/>
    <w:rsid w:val="00FC74A7"/>
    <w:rsid w:val="00FC77F0"/>
    <w:rsid w:val="00FD1249"/>
    <w:rsid w:val="00FD1283"/>
    <w:rsid w:val="00FD3F6F"/>
    <w:rsid w:val="00FD43B1"/>
    <w:rsid w:val="00FD4DBB"/>
    <w:rsid w:val="00FD4F4C"/>
    <w:rsid w:val="00FD5798"/>
    <w:rsid w:val="00FD62FA"/>
    <w:rsid w:val="00FD69A8"/>
    <w:rsid w:val="00FD6E22"/>
    <w:rsid w:val="00FD74C0"/>
    <w:rsid w:val="00FE008D"/>
    <w:rsid w:val="00FE1421"/>
    <w:rsid w:val="00FE1545"/>
    <w:rsid w:val="00FE1D24"/>
    <w:rsid w:val="00FE20D1"/>
    <w:rsid w:val="00FE329A"/>
    <w:rsid w:val="00FE4CC5"/>
    <w:rsid w:val="00FE4FA4"/>
    <w:rsid w:val="00FE5E1E"/>
    <w:rsid w:val="00FF0D97"/>
    <w:rsid w:val="00FF15FD"/>
    <w:rsid w:val="00FF25F4"/>
    <w:rsid w:val="00FF2A99"/>
    <w:rsid w:val="00FF6E7B"/>
    <w:rsid w:val="00FF7332"/>
    <w:rsid w:val="00FF7CB7"/>
    <w:rsid w:val="03604051"/>
    <w:rsid w:val="03DA4924"/>
    <w:rsid w:val="09400F29"/>
    <w:rsid w:val="0A1E1579"/>
    <w:rsid w:val="0C1B3DDB"/>
    <w:rsid w:val="0C2507BA"/>
    <w:rsid w:val="11D55955"/>
    <w:rsid w:val="17D10DDB"/>
    <w:rsid w:val="194C73B0"/>
    <w:rsid w:val="1CE01066"/>
    <w:rsid w:val="2117176C"/>
    <w:rsid w:val="213844C8"/>
    <w:rsid w:val="257C5B3C"/>
    <w:rsid w:val="282A1C74"/>
    <w:rsid w:val="2A102F0D"/>
    <w:rsid w:val="2BFA3756"/>
    <w:rsid w:val="2C855375"/>
    <w:rsid w:val="2D085EEC"/>
    <w:rsid w:val="2D701A8D"/>
    <w:rsid w:val="324664AF"/>
    <w:rsid w:val="36F763E2"/>
    <w:rsid w:val="40480BA7"/>
    <w:rsid w:val="45B72774"/>
    <w:rsid w:val="49973D20"/>
    <w:rsid w:val="4C6F3081"/>
    <w:rsid w:val="565D7DB1"/>
    <w:rsid w:val="590C17BF"/>
    <w:rsid w:val="596F688F"/>
    <w:rsid w:val="59D42983"/>
    <w:rsid w:val="5BEB52F7"/>
    <w:rsid w:val="5DC045D7"/>
    <w:rsid w:val="60856759"/>
    <w:rsid w:val="60895D7D"/>
    <w:rsid w:val="61467C8D"/>
    <w:rsid w:val="61E93E0D"/>
    <w:rsid w:val="651F510E"/>
    <w:rsid w:val="69085F78"/>
    <w:rsid w:val="694815BA"/>
    <w:rsid w:val="6E5B3ABA"/>
    <w:rsid w:val="6EA02493"/>
    <w:rsid w:val="7A9C5876"/>
    <w:rsid w:val="7B39317B"/>
    <w:rsid w:val="7B863B66"/>
    <w:rsid w:val="7D562B5D"/>
    <w:rsid w:val="7DD636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uiPriority="99" w:qFormat="1"/>
    <w:lsdException w:name="caption" w:qFormat="1"/>
    <w:lsdException w:name="envelope return" w:qFormat="1"/>
    <w:lsdException w:name="footnote reference" w:qFormat="1"/>
    <w:lsdException w:name="annotation reference" w:qFormat="1"/>
    <w:lsdException w:name="page number" w:qFormat="1"/>
    <w:lsdException w:name="endnote reference" w:qFormat="1"/>
    <w:lsdException w:name="endnote text" w:qFormat="1"/>
    <w:lsdException w:name="List Bullet" w:semiHidden="0" w:unhideWhenUsed="0" w:qFormat="1"/>
    <w:lsdException w:name="Title" w:semiHidden="0" w:unhideWhenUsed="0" w:qFormat="1"/>
    <w:lsdException w:name="Default Paragraph Font" w:uiPriority="1" w:qFormat="1"/>
    <w:lsdException w:name="Body Text" w:qFormat="1"/>
    <w:lsdException w:name="Body Text Indent" w:qFormat="1"/>
    <w:lsdException w:name="List Continue 4" w:semiHidden="0" w:unhideWhenUsed="0"/>
    <w:lsdException w:name="List Continue 5" w:semiHidden="0" w:unhideWhenUsed="0"/>
    <w:lsdException w:name="Subtitle" w:semiHidden="0" w:unhideWhenUsed="0"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iPriority="22" w:unhideWhenUsed="0" w:qFormat="1"/>
    <w:lsdException w:name="Emphasis" w:semiHidden="0" w:unhideWhenUsed="0" w:qFormat="1"/>
    <w:lsdException w:name="Document Map"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nhideWhenUsed="0" w:qFormat="1"/>
    <w:lsdException w:name="Table Grid" w:semiHidden="0" w:uiPriority="59" w:unhideWhenUsed="0" w:qFormat="1"/>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3173"/>
    <w:pPr>
      <w:widowControl w:val="0"/>
      <w:adjustRightInd w:val="0"/>
      <w:spacing w:after="120" w:line="360" w:lineRule="atLeast"/>
      <w:jc w:val="both"/>
      <w:textAlignment w:val="baseline"/>
    </w:pPr>
    <w:rPr>
      <w:rFonts w:ascii="Arial" w:hAnsi="Arial"/>
      <w:szCs w:val="24"/>
    </w:rPr>
  </w:style>
  <w:style w:type="paragraph" w:styleId="Nagwek1">
    <w:name w:val="heading 1"/>
    <w:basedOn w:val="Normalny"/>
    <w:next w:val="Normalny"/>
    <w:link w:val="Nagwek1Znak"/>
    <w:qFormat/>
    <w:rsid w:val="00E53173"/>
    <w:pPr>
      <w:keepNext/>
      <w:numPr>
        <w:numId w:val="1"/>
      </w:numPr>
      <w:tabs>
        <w:tab w:val="left" w:pos="540"/>
      </w:tabs>
      <w:spacing w:after="240" w:line="360" w:lineRule="auto"/>
      <w:jc w:val="left"/>
      <w:textAlignment w:val="auto"/>
      <w:outlineLvl w:val="0"/>
    </w:pPr>
    <w:rPr>
      <w:rFonts w:cs="Arial"/>
      <w:b/>
      <w:bCs/>
      <w:kern w:val="32"/>
      <w:sz w:val="28"/>
      <w:szCs w:val="28"/>
    </w:rPr>
  </w:style>
  <w:style w:type="paragraph" w:styleId="Nagwek2">
    <w:name w:val="heading 2"/>
    <w:basedOn w:val="Normalny"/>
    <w:next w:val="Normalny"/>
    <w:link w:val="Nagwek2Znak"/>
    <w:uiPriority w:val="9"/>
    <w:qFormat/>
    <w:rsid w:val="00E53173"/>
    <w:pPr>
      <w:keepNext/>
      <w:numPr>
        <w:ilvl w:val="1"/>
        <w:numId w:val="1"/>
      </w:numPr>
      <w:spacing w:before="240" w:after="60" w:line="360" w:lineRule="auto"/>
      <w:outlineLvl w:val="1"/>
    </w:pPr>
    <w:rPr>
      <w:rFonts w:cs="Arial"/>
      <w:b/>
      <w:bCs/>
      <w:i/>
      <w:iCs/>
      <w:sz w:val="24"/>
      <w:szCs w:val="20"/>
    </w:rPr>
  </w:style>
  <w:style w:type="paragraph" w:styleId="Nagwek3">
    <w:name w:val="heading 3"/>
    <w:basedOn w:val="Normalny"/>
    <w:next w:val="Normalny"/>
    <w:uiPriority w:val="9"/>
    <w:qFormat/>
    <w:rsid w:val="00E53173"/>
    <w:pPr>
      <w:keepNext/>
      <w:numPr>
        <w:ilvl w:val="2"/>
        <w:numId w:val="1"/>
      </w:numPr>
      <w:spacing w:before="240" w:line="276" w:lineRule="auto"/>
      <w:ind w:left="1418" w:hanging="1134"/>
      <w:jc w:val="left"/>
      <w:outlineLvl w:val="2"/>
    </w:pPr>
    <w:rPr>
      <w:rFonts w:cs="Arial"/>
      <w:b/>
      <w:bCs/>
    </w:rPr>
  </w:style>
  <w:style w:type="paragraph" w:styleId="Nagwek4">
    <w:name w:val="heading 4"/>
    <w:basedOn w:val="Normalny"/>
    <w:next w:val="Normalny"/>
    <w:link w:val="Nagwek4Znak"/>
    <w:uiPriority w:val="9"/>
    <w:qFormat/>
    <w:rsid w:val="00E53173"/>
    <w:pPr>
      <w:keepNext/>
      <w:numPr>
        <w:ilvl w:val="3"/>
        <w:numId w:val="1"/>
      </w:numPr>
      <w:spacing w:before="240" w:after="60"/>
      <w:outlineLvl w:val="3"/>
    </w:pPr>
    <w:rPr>
      <w:rFonts w:ascii="Times New Roman" w:hAnsi="Times New Roman"/>
      <w:b/>
      <w:bCs/>
      <w:szCs w:val="28"/>
    </w:rPr>
  </w:style>
  <w:style w:type="paragraph" w:styleId="Nagwek5">
    <w:name w:val="heading 5"/>
    <w:basedOn w:val="Normalny"/>
    <w:next w:val="Normalny"/>
    <w:link w:val="Nagwek5Znak"/>
    <w:qFormat/>
    <w:rsid w:val="00E53173"/>
    <w:pPr>
      <w:keepNext/>
      <w:numPr>
        <w:ilvl w:val="4"/>
        <w:numId w:val="1"/>
      </w:numPr>
      <w:spacing w:before="240" w:after="60"/>
      <w:outlineLvl w:val="4"/>
    </w:pPr>
    <w:rPr>
      <w:rFonts w:cs="Arial"/>
      <w:bCs/>
      <w:i/>
      <w:iCs/>
      <w:szCs w:val="22"/>
      <w:u w:val="single"/>
    </w:rPr>
  </w:style>
  <w:style w:type="paragraph" w:styleId="Nagwek6">
    <w:name w:val="heading 6"/>
    <w:basedOn w:val="Normalny"/>
    <w:next w:val="Normalny"/>
    <w:qFormat/>
    <w:rsid w:val="00E53173"/>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E53173"/>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E53173"/>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E53173"/>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qFormat/>
    <w:rsid w:val="00E53173"/>
    <w:rPr>
      <w:rFonts w:ascii="Tahoma" w:hAnsi="Tahoma" w:cs="Tahoma"/>
      <w:sz w:val="16"/>
      <w:szCs w:val="16"/>
    </w:rPr>
  </w:style>
  <w:style w:type="paragraph" w:styleId="Tekstpodstawowy">
    <w:name w:val="Body Text"/>
    <w:basedOn w:val="Normalny"/>
    <w:link w:val="TekstpodstawowyZnak"/>
    <w:qFormat/>
    <w:rsid w:val="00E53173"/>
  </w:style>
  <w:style w:type="paragraph" w:styleId="Tekstpodstawowy2">
    <w:name w:val="Body Text 2"/>
    <w:basedOn w:val="Normalny"/>
    <w:link w:val="Tekstpodstawowy2Znak"/>
    <w:qFormat/>
    <w:rsid w:val="00E53173"/>
    <w:pPr>
      <w:spacing w:line="480" w:lineRule="auto"/>
    </w:pPr>
  </w:style>
  <w:style w:type="paragraph" w:styleId="Tekstpodstawowy3">
    <w:name w:val="Body Text 3"/>
    <w:basedOn w:val="Normalny"/>
    <w:qFormat/>
    <w:rsid w:val="00E53173"/>
    <w:pPr>
      <w:spacing w:after="0"/>
    </w:pPr>
    <w:rPr>
      <w:rFonts w:ascii="Times New Roman" w:hAnsi="Times New Roman"/>
      <w:color w:val="000000"/>
      <w:szCs w:val="20"/>
      <w:lang w:val="en-GB"/>
    </w:rPr>
  </w:style>
  <w:style w:type="paragraph" w:styleId="Tekstpodstawowywcity">
    <w:name w:val="Body Text Indent"/>
    <w:basedOn w:val="Normalny"/>
    <w:qFormat/>
    <w:rsid w:val="00E53173"/>
    <w:pPr>
      <w:ind w:left="360"/>
      <w:jc w:val="left"/>
    </w:pPr>
    <w:rPr>
      <w:szCs w:val="22"/>
    </w:rPr>
  </w:style>
  <w:style w:type="paragraph" w:styleId="Tekstpodstawowywcity2">
    <w:name w:val="Body Text Indent 2"/>
    <w:basedOn w:val="Normalny"/>
    <w:qFormat/>
    <w:rsid w:val="00E53173"/>
    <w:pPr>
      <w:autoSpaceDE w:val="0"/>
      <w:autoSpaceDN w:val="0"/>
      <w:spacing w:after="0"/>
      <w:ind w:left="709"/>
    </w:pPr>
    <w:rPr>
      <w:rFonts w:cs="Arial"/>
      <w:lang w:eastAsia="en-US"/>
    </w:rPr>
  </w:style>
  <w:style w:type="paragraph" w:styleId="Tekstpodstawowywcity3">
    <w:name w:val="Body Text Indent 3"/>
    <w:basedOn w:val="Normalny"/>
    <w:qFormat/>
    <w:rsid w:val="00E53173"/>
    <w:pPr>
      <w:spacing w:after="0"/>
      <w:ind w:left="426"/>
    </w:pPr>
    <w:rPr>
      <w:rFonts w:ascii="Times New Roman" w:hAnsi="Times New Roman"/>
      <w:sz w:val="24"/>
      <w:szCs w:val="20"/>
    </w:rPr>
  </w:style>
  <w:style w:type="paragraph" w:styleId="Legenda">
    <w:name w:val="caption"/>
    <w:basedOn w:val="Normalny"/>
    <w:next w:val="Normalny"/>
    <w:qFormat/>
    <w:rsid w:val="00E53173"/>
    <w:rPr>
      <w:b/>
      <w:bCs/>
      <w:szCs w:val="20"/>
    </w:rPr>
  </w:style>
  <w:style w:type="character" w:styleId="Odwoaniedokomentarza">
    <w:name w:val="annotation reference"/>
    <w:semiHidden/>
    <w:qFormat/>
    <w:rsid w:val="00E53173"/>
    <w:rPr>
      <w:sz w:val="16"/>
      <w:szCs w:val="16"/>
    </w:rPr>
  </w:style>
  <w:style w:type="paragraph" w:styleId="Tekstkomentarza">
    <w:name w:val="annotation text"/>
    <w:basedOn w:val="Normalny"/>
    <w:semiHidden/>
    <w:qFormat/>
    <w:rsid w:val="00E53173"/>
    <w:rPr>
      <w:szCs w:val="20"/>
    </w:rPr>
  </w:style>
  <w:style w:type="paragraph" w:styleId="Tematkomentarza">
    <w:name w:val="annotation subject"/>
    <w:basedOn w:val="Tekstkomentarza"/>
    <w:next w:val="Tekstkomentarza"/>
    <w:semiHidden/>
    <w:qFormat/>
    <w:rsid w:val="00E53173"/>
    <w:rPr>
      <w:b/>
      <w:bCs/>
    </w:rPr>
  </w:style>
  <w:style w:type="paragraph" w:styleId="Plandokumentu">
    <w:name w:val="Document Map"/>
    <w:basedOn w:val="Normalny"/>
    <w:semiHidden/>
    <w:qFormat/>
    <w:rsid w:val="00E53173"/>
    <w:pPr>
      <w:shd w:val="clear" w:color="auto" w:fill="000080"/>
    </w:pPr>
    <w:rPr>
      <w:rFonts w:ascii="Tahoma" w:hAnsi="Tahoma" w:cs="Tahoma"/>
      <w:szCs w:val="20"/>
    </w:rPr>
  </w:style>
  <w:style w:type="character" w:styleId="Odwoanieprzypisukocowego">
    <w:name w:val="endnote reference"/>
    <w:semiHidden/>
    <w:qFormat/>
    <w:rsid w:val="00E53173"/>
    <w:rPr>
      <w:vertAlign w:val="superscript"/>
    </w:rPr>
  </w:style>
  <w:style w:type="paragraph" w:styleId="Tekstprzypisukocowego">
    <w:name w:val="endnote text"/>
    <w:basedOn w:val="Normalny"/>
    <w:semiHidden/>
    <w:qFormat/>
    <w:rsid w:val="00E53173"/>
    <w:pPr>
      <w:numPr>
        <w:numId w:val="2"/>
      </w:numPr>
    </w:pPr>
    <w:rPr>
      <w:szCs w:val="20"/>
    </w:rPr>
  </w:style>
  <w:style w:type="paragraph" w:styleId="Adreszwrotnynakopercie">
    <w:name w:val="envelope return"/>
    <w:basedOn w:val="Normalny"/>
    <w:qFormat/>
    <w:rsid w:val="00E53173"/>
    <w:pPr>
      <w:spacing w:after="0"/>
      <w:jc w:val="left"/>
    </w:pPr>
    <w:rPr>
      <w:rFonts w:ascii="Times New Roman" w:hAnsi="Times New Roman"/>
      <w:sz w:val="24"/>
    </w:rPr>
  </w:style>
  <w:style w:type="character" w:styleId="UyteHipercze">
    <w:name w:val="FollowedHyperlink"/>
    <w:qFormat/>
    <w:rsid w:val="00E53173"/>
    <w:rPr>
      <w:color w:val="800080"/>
      <w:u w:val="single"/>
    </w:rPr>
  </w:style>
  <w:style w:type="paragraph" w:styleId="Stopka">
    <w:name w:val="footer"/>
    <w:basedOn w:val="Normalny"/>
    <w:link w:val="StopkaZnak"/>
    <w:uiPriority w:val="99"/>
    <w:qFormat/>
    <w:rsid w:val="00E53173"/>
    <w:pPr>
      <w:tabs>
        <w:tab w:val="center" w:pos="4536"/>
        <w:tab w:val="right" w:pos="9072"/>
      </w:tabs>
    </w:pPr>
  </w:style>
  <w:style w:type="character" w:styleId="Odwoanieprzypisudolnego">
    <w:name w:val="footnote reference"/>
    <w:semiHidden/>
    <w:qFormat/>
    <w:rsid w:val="00E53173"/>
    <w:rPr>
      <w:vertAlign w:val="superscript"/>
    </w:rPr>
  </w:style>
  <w:style w:type="paragraph" w:styleId="Tekstprzypisudolnego">
    <w:name w:val="footnote text"/>
    <w:basedOn w:val="Normalny"/>
    <w:semiHidden/>
    <w:qFormat/>
    <w:rsid w:val="00E53173"/>
    <w:pPr>
      <w:spacing w:after="0"/>
      <w:jc w:val="left"/>
    </w:pPr>
    <w:rPr>
      <w:rFonts w:ascii="Times New Roman" w:hAnsi="Times New Roman"/>
      <w:szCs w:val="20"/>
    </w:rPr>
  </w:style>
  <w:style w:type="paragraph" w:styleId="Nagwek">
    <w:name w:val="header"/>
    <w:basedOn w:val="Normalny"/>
    <w:link w:val="NagwekZnak"/>
    <w:qFormat/>
    <w:rsid w:val="00E53173"/>
    <w:pPr>
      <w:tabs>
        <w:tab w:val="center" w:pos="4536"/>
        <w:tab w:val="right" w:pos="9072"/>
      </w:tabs>
    </w:pPr>
  </w:style>
  <w:style w:type="character" w:styleId="Hipercze">
    <w:name w:val="Hyperlink"/>
    <w:uiPriority w:val="99"/>
    <w:qFormat/>
    <w:rsid w:val="00E53173"/>
    <w:rPr>
      <w:color w:val="0000FF"/>
      <w:u w:val="single"/>
    </w:rPr>
  </w:style>
  <w:style w:type="paragraph" w:styleId="Listapunktowana">
    <w:name w:val="List Bullet"/>
    <w:basedOn w:val="Normalny"/>
    <w:qFormat/>
    <w:rsid w:val="00E53173"/>
    <w:rPr>
      <w:lang w:eastAsia="en-US"/>
    </w:rPr>
  </w:style>
  <w:style w:type="paragraph" w:styleId="NormalnyWeb">
    <w:name w:val="Normal (Web)"/>
    <w:basedOn w:val="Normalny"/>
    <w:qFormat/>
    <w:rsid w:val="00E53173"/>
    <w:pPr>
      <w:spacing w:before="100" w:beforeAutospacing="1" w:after="100" w:afterAutospacing="1"/>
      <w:jc w:val="left"/>
    </w:pPr>
    <w:rPr>
      <w:rFonts w:ascii="Times New Roman" w:hAnsi="Times New Roman"/>
      <w:sz w:val="24"/>
    </w:rPr>
  </w:style>
  <w:style w:type="paragraph" w:styleId="Wcicienormalne">
    <w:name w:val="Normal Indent"/>
    <w:basedOn w:val="Normalny"/>
    <w:qFormat/>
    <w:rsid w:val="00E5317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ind w:left="1008"/>
    </w:pPr>
    <w:rPr>
      <w:szCs w:val="20"/>
    </w:rPr>
  </w:style>
  <w:style w:type="character" w:styleId="Numerstrony">
    <w:name w:val="page number"/>
    <w:basedOn w:val="Domylnaczcionkaakapitu"/>
    <w:qFormat/>
    <w:rsid w:val="00E53173"/>
  </w:style>
  <w:style w:type="character" w:styleId="Pogrubienie">
    <w:name w:val="Strong"/>
    <w:uiPriority w:val="22"/>
    <w:qFormat/>
    <w:rsid w:val="00E53173"/>
    <w:rPr>
      <w:b/>
      <w:bCs/>
    </w:rPr>
  </w:style>
  <w:style w:type="table" w:styleId="Tabela-Siatka">
    <w:name w:val="Table Grid"/>
    <w:basedOn w:val="Standardowy"/>
    <w:uiPriority w:val="59"/>
    <w:qFormat/>
    <w:rsid w:val="00E53173"/>
    <w:pPr>
      <w:spacing w:line="288"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E53173"/>
    <w:pPr>
      <w:spacing w:before="240" w:after="60"/>
      <w:jc w:val="center"/>
      <w:outlineLvl w:val="0"/>
    </w:pPr>
    <w:rPr>
      <w:rFonts w:cs="Arial"/>
      <w:b/>
      <w:bCs/>
      <w:kern w:val="28"/>
      <w:sz w:val="32"/>
      <w:szCs w:val="32"/>
    </w:rPr>
  </w:style>
  <w:style w:type="paragraph" w:styleId="Spistreci1">
    <w:name w:val="toc 1"/>
    <w:basedOn w:val="Normalny"/>
    <w:next w:val="Normalny"/>
    <w:uiPriority w:val="39"/>
    <w:qFormat/>
    <w:rsid w:val="00E53173"/>
    <w:pPr>
      <w:tabs>
        <w:tab w:val="left" w:pos="440"/>
        <w:tab w:val="right" w:leader="dot" w:pos="9554"/>
      </w:tabs>
      <w:spacing w:before="120" w:line="240" w:lineRule="auto"/>
      <w:ind w:left="442" w:hanging="442"/>
      <w:jc w:val="left"/>
    </w:pPr>
    <w:rPr>
      <w:rFonts w:ascii="Times New Roman" w:hAnsi="Times New Roman"/>
      <w:b/>
      <w:bCs/>
      <w:caps/>
      <w:szCs w:val="20"/>
    </w:rPr>
  </w:style>
  <w:style w:type="paragraph" w:styleId="Spistreci2">
    <w:name w:val="toc 2"/>
    <w:basedOn w:val="Normalny"/>
    <w:next w:val="Normalny"/>
    <w:uiPriority w:val="39"/>
    <w:qFormat/>
    <w:rsid w:val="00E53173"/>
    <w:pPr>
      <w:tabs>
        <w:tab w:val="left" w:pos="880"/>
        <w:tab w:val="right" w:leader="dot" w:pos="9554"/>
      </w:tabs>
      <w:spacing w:after="0" w:line="240" w:lineRule="auto"/>
      <w:ind w:left="862" w:hanging="641"/>
      <w:jc w:val="left"/>
    </w:pPr>
    <w:rPr>
      <w:rFonts w:ascii="Times New Roman" w:hAnsi="Times New Roman"/>
      <w:smallCaps/>
      <w:szCs w:val="20"/>
    </w:rPr>
  </w:style>
  <w:style w:type="paragraph" w:styleId="Spistreci3">
    <w:name w:val="toc 3"/>
    <w:basedOn w:val="Normalny"/>
    <w:next w:val="Normalny"/>
    <w:uiPriority w:val="39"/>
    <w:qFormat/>
    <w:rsid w:val="00E53173"/>
    <w:pPr>
      <w:tabs>
        <w:tab w:val="left" w:pos="1100"/>
        <w:tab w:val="right" w:leader="dot" w:pos="9554"/>
      </w:tabs>
      <w:spacing w:after="0" w:line="240" w:lineRule="auto"/>
      <w:ind w:left="442"/>
      <w:jc w:val="left"/>
    </w:pPr>
    <w:rPr>
      <w:rFonts w:ascii="Times New Roman" w:hAnsi="Times New Roman"/>
      <w:i/>
      <w:iCs/>
      <w:szCs w:val="20"/>
    </w:rPr>
  </w:style>
  <w:style w:type="paragraph" w:styleId="Spistreci4">
    <w:name w:val="toc 4"/>
    <w:basedOn w:val="Normalny"/>
    <w:next w:val="Normalny"/>
    <w:uiPriority w:val="39"/>
    <w:qFormat/>
    <w:rsid w:val="00E53173"/>
    <w:pPr>
      <w:spacing w:after="0"/>
      <w:ind w:left="660"/>
      <w:jc w:val="left"/>
    </w:pPr>
    <w:rPr>
      <w:rFonts w:ascii="Times New Roman" w:hAnsi="Times New Roman"/>
      <w:sz w:val="18"/>
      <w:szCs w:val="18"/>
    </w:rPr>
  </w:style>
  <w:style w:type="paragraph" w:styleId="Spistreci5">
    <w:name w:val="toc 5"/>
    <w:basedOn w:val="Normalny"/>
    <w:next w:val="Normalny"/>
    <w:uiPriority w:val="39"/>
    <w:qFormat/>
    <w:rsid w:val="00E53173"/>
    <w:pPr>
      <w:spacing w:after="0"/>
      <w:ind w:left="880"/>
      <w:jc w:val="left"/>
    </w:pPr>
    <w:rPr>
      <w:rFonts w:ascii="Times New Roman" w:hAnsi="Times New Roman"/>
      <w:sz w:val="18"/>
      <w:szCs w:val="18"/>
    </w:rPr>
  </w:style>
  <w:style w:type="paragraph" w:styleId="Spistreci6">
    <w:name w:val="toc 6"/>
    <w:basedOn w:val="Normalny"/>
    <w:next w:val="Normalny"/>
    <w:uiPriority w:val="39"/>
    <w:qFormat/>
    <w:rsid w:val="00E53173"/>
    <w:pPr>
      <w:spacing w:after="0"/>
      <w:ind w:left="1100"/>
      <w:jc w:val="left"/>
    </w:pPr>
    <w:rPr>
      <w:rFonts w:ascii="Times New Roman" w:hAnsi="Times New Roman"/>
      <w:sz w:val="18"/>
      <w:szCs w:val="18"/>
    </w:rPr>
  </w:style>
  <w:style w:type="paragraph" w:styleId="Spistreci7">
    <w:name w:val="toc 7"/>
    <w:basedOn w:val="Normalny"/>
    <w:next w:val="Normalny"/>
    <w:uiPriority w:val="39"/>
    <w:qFormat/>
    <w:rsid w:val="00E53173"/>
    <w:pPr>
      <w:spacing w:after="0"/>
      <w:ind w:left="1320"/>
      <w:jc w:val="left"/>
    </w:pPr>
    <w:rPr>
      <w:rFonts w:ascii="Times New Roman" w:hAnsi="Times New Roman"/>
      <w:sz w:val="18"/>
      <w:szCs w:val="18"/>
    </w:rPr>
  </w:style>
  <w:style w:type="paragraph" w:styleId="Spistreci8">
    <w:name w:val="toc 8"/>
    <w:basedOn w:val="Normalny"/>
    <w:next w:val="Normalny"/>
    <w:uiPriority w:val="39"/>
    <w:qFormat/>
    <w:rsid w:val="00E53173"/>
    <w:pPr>
      <w:spacing w:after="0"/>
      <w:ind w:left="1540"/>
      <w:jc w:val="left"/>
    </w:pPr>
    <w:rPr>
      <w:rFonts w:ascii="Times New Roman" w:hAnsi="Times New Roman"/>
      <w:sz w:val="18"/>
      <w:szCs w:val="18"/>
    </w:rPr>
  </w:style>
  <w:style w:type="paragraph" w:styleId="Spistreci9">
    <w:name w:val="toc 9"/>
    <w:basedOn w:val="Normalny"/>
    <w:next w:val="Normalny"/>
    <w:uiPriority w:val="39"/>
    <w:qFormat/>
    <w:rsid w:val="00E53173"/>
    <w:pPr>
      <w:spacing w:after="0"/>
      <w:ind w:left="1760"/>
      <w:jc w:val="left"/>
    </w:pPr>
    <w:rPr>
      <w:rFonts w:ascii="Times New Roman" w:hAnsi="Times New Roman"/>
      <w:sz w:val="18"/>
      <w:szCs w:val="18"/>
    </w:rPr>
  </w:style>
  <w:style w:type="paragraph" w:customStyle="1" w:styleId="Numeracja">
    <w:name w:val="Numeracja"/>
    <w:basedOn w:val="Normalny"/>
    <w:qFormat/>
    <w:rsid w:val="00E53173"/>
    <w:pPr>
      <w:numPr>
        <w:numId w:val="3"/>
      </w:numPr>
    </w:pPr>
  </w:style>
  <w:style w:type="paragraph" w:customStyle="1" w:styleId="TRE">
    <w:name w:val="TREŚĆ"/>
    <w:basedOn w:val="Normalny"/>
    <w:qFormat/>
    <w:rsid w:val="00E53173"/>
    <w:pPr>
      <w:spacing w:after="0"/>
      <w:ind w:left="709"/>
    </w:pPr>
    <w:rPr>
      <w:kern w:val="24"/>
      <w:sz w:val="24"/>
    </w:rPr>
  </w:style>
  <w:style w:type="paragraph" w:customStyle="1" w:styleId="Styl1">
    <w:name w:val="Styl1"/>
    <w:basedOn w:val="Nagwek1"/>
    <w:qFormat/>
    <w:rsid w:val="00E53173"/>
    <w:pPr>
      <w:numPr>
        <w:numId w:val="0"/>
      </w:numPr>
    </w:pPr>
    <w:rPr>
      <w:szCs w:val="32"/>
    </w:rPr>
  </w:style>
  <w:style w:type="paragraph" w:customStyle="1" w:styleId="StylIwony">
    <w:name w:val="Styl Iwony"/>
    <w:basedOn w:val="Normalny"/>
    <w:qFormat/>
    <w:rsid w:val="00E53173"/>
    <w:pPr>
      <w:overflowPunct w:val="0"/>
      <w:autoSpaceDE w:val="0"/>
      <w:autoSpaceDN w:val="0"/>
      <w:spacing w:after="0"/>
      <w:ind w:firstLine="578"/>
    </w:pPr>
    <w:rPr>
      <w:rFonts w:ascii="Times New Roman" w:hAnsi="Times New Roman"/>
      <w:szCs w:val="20"/>
      <w:lang w:eastAsia="en-US"/>
    </w:rPr>
  </w:style>
  <w:style w:type="paragraph" w:customStyle="1" w:styleId="wyliczenie">
    <w:name w:val="wyliczenie"/>
    <w:basedOn w:val="Normalny"/>
    <w:qFormat/>
    <w:rsid w:val="00E53173"/>
    <w:pPr>
      <w:numPr>
        <w:numId w:val="4"/>
      </w:numPr>
      <w:autoSpaceDE w:val="0"/>
      <w:autoSpaceDN w:val="0"/>
      <w:spacing w:after="0"/>
    </w:pPr>
    <w:rPr>
      <w:rFonts w:ascii="Times New Roman" w:hAnsi="Times New Roman"/>
      <w:szCs w:val="22"/>
    </w:rPr>
  </w:style>
  <w:style w:type="paragraph" w:customStyle="1" w:styleId="Naam">
    <w:name w:val="Naam"/>
    <w:basedOn w:val="Normalny"/>
    <w:qFormat/>
    <w:rsid w:val="00E53173"/>
    <w:pPr>
      <w:tabs>
        <w:tab w:val="center" w:pos="4703"/>
        <w:tab w:val="right" w:pos="9406"/>
      </w:tabs>
      <w:spacing w:line="380" w:lineRule="exact"/>
      <w:ind w:left="100" w:hanging="600"/>
    </w:pPr>
    <w:rPr>
      <w:sz w:val="36"/>
      <w:szCs w:val="20"/>
      <w:lang w:eastAsia="en-US"/>
    </w:rPr>
  </w:style>
  <w:style w:type="paragraph" w:customStyle="1" w:styleId="tabeltekst">
    <w:name w:val="tabeltekst"/>
    <w:basedOn w:val="Normalny"/>
    <w:qFormat/>
    <w:rsid w:val="00E53173"/>
    <w:pPr>
      <w:spacing w:line="240" w:lineRule="atLeast"/>
      <w:ind w:left="20"/>
    </w:pPr>
    <w:rPr>
      <w:sz w:val="18"/>
      <w:szCs w:val="20"/>
      <w:lang w:eastAsia="en-US"/>
    </w:rPr>
  </w:style>
  <w:style w:type="character" w:customStyle="1" w:styleId="VeldVet1">
    <w:name w:val="VeldVet1"/>
    <w:qFormat/>
    <w:rsid w:val="00E53173"/>
    <w:rPr>
      <w:rFonts w:ascii="Arial Black" w:hAnsi="Arial Black"/>
      <w:sz w:val="36"/>
      <w:lang w:val="pl-PL"/>
    </w:rPr>
  </w:style>
  <w:style w:type="character" w:customStyle="1" w:styleId="VeldVet2">
    <w:name w:val="VeldVet2"/>
    <w:qFormat/>
    <w:rsid w:val="00E53173"/>
    <w:rPr>
      <w:rFonts w:ascii="Arial" w:hAnsi="Arial"/>
      <w:sz w:val="24"/>
      <w:lang w:val="pl-PL"/>
    </w:rPr>
  </w:style>
  <w:style w:type="character" w:customStyle="1" w:styleId="VeldVet3">
    <w:name w:val="VeldVet3"/>
    <w:qFormat/>
    <w:rsid w:val="00E53173"/>
    <w:rPr>
      <w:rFonts w:ascii="Arial" w:hAnsi="Arial"/>
      <w:sz w:val="22"/>
      <w:lang w:val="pl-PL"/>
    </w:rPr>
  </w:style>
  <w:style w:type="paragraph" w:customStyle="1" w:styleId="Stand">
    <w:name w:val="Stand"/>
    <w:basedOn w:val="Normalny"/>
    <w:qFormat/>
    <w:rsid w:val="00E53173"/>
    <w:pPr>
      <w:spacing w:after="0"/>
      <w:jc w:val="left"/>
    </w:pPr>
    <w:rPr>
      <w:szCs w:val="20"/>
      <w:lang w:eastAsia="de-DE"/>
    </w:rPr>
  </w:style>
  <w:style w:type="paragraph" w:customStyle="1" w:styleId="StylTytu14ptDolewejDPojedynczaliniacigaAutom">
    <w:name w:val="Styl Tytuł + 14 pt Do lewej Dół: (Pojedyncza linia ciągła Autom..."/>
    <w:basedOn w:val="Tytu"/>
    <w:qFormat/>
    <w:rsid w:val="00E53173"/>
    <w:pPr>
      <w:pBdr>
        <w:bottom w:val="single" w:sz="4" w:space="1" w:color="auto"/>
      </w:pBdr>
      <w:spacing w:before="120" w:after="120"/>
      <w:jc w:val="left"/>
    </w:pPr>
    <w:rPr>
      <w:rFonts w:cs="Times New Roman"/>
      <w:sz w:val="28"/>
      <w:szCs w:val="20"/>
    </w:rPr>
  </w:style>
  <w:style w:type="character" w:customStyle="1" w:styleId="StylTytu14ptDolewejDPojedynczaliniacigaAutomZnak">
    <w:name w:val="Styl Tytuł + 14 pt Do lewej Dół: (Pojedyncza linia ciągła Autom... Znak"/>
    <w:qFormat/>
    <w:rsid w:val="00E53173"/>
    <w:rPr>
      <w:rFonts w:ascii="Arial" w:hAnsi="Arial"/>
      <w:b/>
      <w:bCs/>
      <w:kern w:val="28"/>
      <w:sz w:val="28"/>
      <w:lang w:val="pl-PL" w:eastAsia="pl-PL" w:bidi="ar-SA"/>
    </w:rPr>
  </w:style>
  <w:style w:type="character" w:customStyle="1" w:styleId="Nagwek3Znak">
    <w:name w:val="Nagłówek 3 Znak"/>
    <w:uiPriority w:val="9"/>
    <w:qFormat/>
    <w:rsid w:val="00E53173"/>
    <w:rPr>
      <w:rFonts w:ascii="Arial" w:hAnsi="Arial" w:cs="Arial"/>
      <w:b/>
      <w:bCs/>
      <w:i/>
      <w:sz w:val="24"/>
      <w:szCs w:val="24"/>
      <w:lang w:val="pl-PL" w:eastAsia="pl-PL" w:bidi="ar-SA"/>
    </w:rPr>
  </w:style>
  <w:style w:type="paragraph" w:customStyle="1" w:styleId="Tekstdymka1">
    <w:name w:val="Tekst dymka1"/>
    <w:basedOn w:val="Normalny"/>
    <w:qFormat/>
    <w:rsid w:val="00E53173"/>
    <w:pPr>
      <w:spacing w:after="60"/>
    </w:pPr>
    <w:rPr>
      <w:rFonts w:ascii="Tahoma" w:hAnsi="Tahoma"/>
      <w:sz w:val="16"/>
      <w:szCs w:val="20"/>
    </w:rPr>
  </w:style>
  <w:style w:type="character" w:customStyle="1" w:styleId="eltit1">
    <w:name w:val="eltit1"/>
    <w:qFormat/>
    <w:rsid w:val="00E53173"/>
    <w:rPr>
      <w:rFonts w:ascii="Verdana" w:hAnsi="Verdana" w:hint="default"/>
      <w:color w:val="333366"/>
      <w:sz w:val="20"/>
      <w:szCs w:val="20"/>
    </w:rPr>
  </w:style>
  <w:style w:type="paragraph" w:customStyle="1" w:styleId="Tekstpodstawowy21">
    <w:name w:val="Tekst podstawowy 21"/>
    <w:basedOn w:val="Normalny"/>
    <w:qFormat/>
    <w:rsid w:val="00E53173"/>
    <w:pPr>
      <w:spacing w:after="0"/>
    </w:pPr>
    <w:rPr>
      <w:sz w:val="16"/>
    </w:rPr>
  </w:style>
  <w:style w:type="paragraph" w:customStyle="1" w:styleId="txt">
    <w:name w:val="txt"/>
    <w:basedOn w:val="Normalny"/>
    <w:qFormat/>
    <w:rsid w:val="00E53173"/>
    <w:pPr>
      <w:spacing w:after="0" w:line="360" w:lineRule="auto"/>
      <w:jc w:val="left"/>
    </w:pPr>
    <w:rPr>
      <w:rFonts w:ascii="Tms Rmn" w:hAnsi="Tms Rmn"/>
      <w:sz w:val="24"/>
    </w:rPr>
  </w:style>
  <w:style w:type="paragraph" w:customStyle="1" w:styleId="Tekstblokowy1">
    <w:name w:val="Tekst blokowy1"/>
    <w:basedOn w:val="Normalny"/>
    <w:qFormat/>
    <w:rsid w:val="00E53173"/>
    <w:pPr>
      <w:spacing w:after="0" w:line="280" w:lineRule="atLeast"/>
      <w:ind w:left="426" w:right="141"/>
    </w:pPr>
  </w:style>
  <w:style w:type="paragraph" w:customStyle="1" w:styleId="Tekstpodstawowy1">
    <w:name w:val="Tekst podstawowy 1"/>
    <w:basedOn w:val="Normalny"/>
    <w:qFormat/>
    <w:rsid w:val="00E53173"/>
    <w:pPr>
      <w:tabs>
        <w:tab w:val="left" w:pos="567"/>
      </w:tabs>
      <w:spacing w:before="120" w:after="0"/>
      <w:ind w:left="567" w:right="142" w:firstLine="567"/>
    </w:pPr>
  </w:style>
  <w:style w:type="paragraph" w:customStyle="1" w:styleId="Tekstpodstawowywcity31">
    <w:name w:val="Tekst podstawowy wcięty 31"/>
    <w:basedOn w:val="Normalny"/>
    <w:qFormat/>
    <w:rsid w:val="00E53173"/>
    <w:pPr>
      <w:spacing w:after="0" w:line="280" w:lineRule="atLeast"/>
      <w:ind w:left="357"/>
    </w:pPr>
  </w:style>
  <w:style w:type="paragraph" w:customStyle="1" w:styleId="Standard">
    <w:name w:val="Standard"/>
    <w:qFormat/>
    <w:rsid w:val="00E53173"/>
    <w:pPr>
      <w:widowControl w:val="0"/>
      <w:autoSpaceDE w:val="0"/>
      <w:autoSpaceDN w:val="0"/>
      <w:adjustRightInd w:val="0"/>
      <w:spacing w:line="360" w:lineRule="atLeast"/>
      <w:jc w:val="both"/>
      <w:textAlignment w:val="baseline"/>
    </w:pPr>
    <w:rPr>
      <w:sz w:val="24"/>
      <w:szCs w:val="24"/>
    </w:rPr>
  </w:style>
  <w:style w:type="paragraph" w:customStyle="1" w:styleId="STANDARD0">
    <w:name w:val="STANDARD"/>
    <w:basedOn w:val="Normalny"/>
    <w:qFormat/>
    <w:rsid w:val="00E53173"/>
    <w:pPr>
      <w:spacing w:after="0" w:line="360" w:lineRule="auto"/>
    </w:pPr>
  </w:style>
  <w:style w:type="paragraph" w:customStyle="1" w:styleId="Opistabeli1">
    <w:name w:val="Opis tabeli 1"/>
    <w:basedOn w:val="Normalny"/>
    <w:qFormat/>
    <w:rsid w:val="00E53173"/>
    <w:pPr>
      <w:spacing w:before="120"/>
    </w:pPr>
    <w:rPr>
      <w:rFonts w:ascii="Times New Roman" w:hAnsi="Times New Roman"/>
    </w:rPr>
  </w:style>
  <w:style w:type="paragraph" w:customStyle="1" w:styleId="rdo">
    <w:name w:val="Źródło"/>
    <w:basedOn w:val="Normalny"/>
    <w:next w:val="Normalny"/>
    <w:qFormat/>
    <w:rsid w:val="00E53173"/>
    <w:pPr>
      <w:spacing w:before="120"/>
    </w:pPr>
    <w:rPr>
      <w:rFonts w:ascii="Times New Roman" w:hAnsi="Times New Roman"/>
      <w:i/>
      <w:sz w:val="18"/>
    </w:rPr>
  </w:style>
  <w:style w:type="paragraph" w:customStyle="1" w:styleId="Przypis">
    <w:name w:val="Przypis"/>
    <w:basedOn w:val="Normalny"/>
    <w:qFormat/>
    <w:rsid w:val="00E53173"/>
    <w:pPr>
      <w:spacing w:after="0"/>
    </w:pPr>
    <w:rPr>
      <w:rFonts w:ascii="Times New Roman" w:hAnsi="Times New Roman"/>
      <w:sz w:val="18"/>
    </w:rPr>
  </w:style>
  <w:style w:type="paragraph" w:customStyle="1" w:styleId="Punktowaniel1">
    <w:name w:val="Punktowaniel1"/>
    <w:basedOn w:val="Normalny"/>
    <w:qFormat/>
    <w:rsid w:val="00E53173"/>
    <w:pPr>
      <w:numPr>
        <w:numId w:val="5"/>
      </w:numPr>
      <w:spacing w:after="0" w:line="288" w:lineRule="auto"/>
    </w:pPr>
    <w:rPr>
      <w:rFonts w:ascii="Times New Roman" w:hAnsi="Times New Roman"/>
      <w:sz w:val="24"/>
    </w:rPr>
  </w:style>
  <w:style w:type="paragraph" w:customStyle="1" w:styleId="Punktowaniecyfrowe">
    <w:name w:val="Punktowanie cyfrowe"/>
    <w:basedOn w:val="Tekst"/>
    <w:qFormat/>
    <w:rsid w:val="00E53173"/>
    <w:pPr>
      <w:numPr>
        <w:numId w:val="6"/>
      </w:numPr>
    </w:pPr>
  </w:style>
  <w:style w:type="paragraph" w:customStyle="1" w:styleId="Tekst">
    <w:name w:val="Tekst"/>
    <w:basedOn w:val="Normalny"/>
    <w:link w:val="TekstZnak"/>
    <w:qFormat/>
    <w:rsid w:val="00E53173"/>
    <w:pPr>
      <w:spacing w:after="0" w:line="288" w:lineRule="auto"/>
    </w:pPr>
    <w:rPr>
      <w:rFonts w:ascii="Times New Roman" w:hAnsi="Times New Roman"/>
      <w:sz w:val="24"/>
    </w:rPr>
  </w:style>
  <w:style w:type="paragraph" w:customStyle="1" w:styleId="Punktynumerowane">
    <w:name w:val="Punkty numerowane"/>
    <w:basedOn w:val="Tekst"/>
    <w:qFormat/>
    <w:rsid w:val="00E53173"/>
    <w:pPr>
      <w:numPr>
        <w:ilvl w:val="3"/>
        <w:numId w:val="7"/>
      </w:numPr>
      <w:tabs>
        <w:tab w:val="clear" w:pos="2937"/>
        <w:tab w:val="left" w:pos="360"/>
      </w:tabs>
      <w:ind w:left="357" w:hanging="357"/>
    </w:pPr>
  </w:style>
  <w:style w:type="paragraph" w:customStyle="1" w:styleId="Punktowanie2">
    <w:name w:val="Punktowanie 2"/>
    <w:basedOn w:val="Normalny"/>
    <w:link w:val="Punktowanie2Znak"/>
    <w:qFormat/>
    <w:rsid w:val="00E53173"/>
    <w:pPr>
      <w:numPr>
        <w:numId w:val="8"/>
      </w:numPr>
      <w:spacing w:after="0" w:line="288" w:lineRule="auto"/>
    </w:pPr>
    <w:rPr>
      <w:rFonts w:ascii="Times New Roman" w:hAnsi="Times New Roman"/>
      <w:sz w:val="24"/>
    </w:rPr>
  </w:style>
  <w:style w:type="paragraph" w:customStyle="1" w:styleId="Tabela">
    <w:name w:val="Tabela"/>
    <w:basedOn w:val="Tekstprzypisudolnego"/>
    <w:qFormat/>
    <w:rsid w:val="00E53173"/>
    <w:pPr>
      <w:jc w:val="center"/>
    </w:pPr>
    <w:rPr>
      <w:rFonts w:ascii="Arial Narrow" w:hAnsi="Arial Narrow"/>
      <w:sz w:val="22"/>
    </w:rPr>
  </w:style>
  <w:style w:type="character" w:customStyle="1" w:styleId="Punktowanie2Znak">
    <w:name w:val="Punktowanie 2 Znak"/>
    <w:link w:val="Punktowanie2"/>
    <w:qFormat/>
    <w:rsid w:val="00E53173"/>
    <w:rPr>
      <w:sz w:val="24"/>
      <w:szCs w:val="24"/>
    </w:rPr>
  </w:style>
  <w:style w:type="paragraph" w:customStyle="1" w:styleId="Punktowanie3">
    <w:name w:val="Punktowanie 3"/>
    <w:basedOn w:val="Normalny"/>
    <w:qFormat/>
    <w:rsid w:val="00E53173"/>
    <w:pPr>
      <w:numPr>
        <w:numId w:val="9"/>
      </w:numPr>
      <w:tabs>
        <w:tab w:val="clear" w:pos="2160"/>
        <w:tab w:val="left" w:pos="1800"/>
      </w:tabs>
      <w:spacing w:after="0" w:line="288" w:lineRule="auto"/>
      <w:ind w:left="1800"/>
      <w:jc w:val="left"/>
    </w:pPr>
    <w:rPr>
      <w:rFonts w:ascii="Times New Roman" w:hAnsi="Times New Roman"/>
      <w:bCs/>
      <w:sz w:val="24"/>
    </w:rPr>
  </w:style>
  <w:style w:type="paragraph" w:customStyle="1" w:styleId="Punktowanie4">
    <w:name w:val="Punktowanie 4"/>
    <w:basedOn w:val="Normalny"/>
    <w:qFormat/>
    <w:rsid w:val="00E53173"/>
    <w:pPr>
      <w:spacing w:after="0" w:line="288" w:lineRule="auto"/>
      <w:ind w:left="1800"/>
    </w:pPr>
    <w:rPr>
      <w:rFonts w:ascii="Times New Roman" w:hAnsi="Times New Roman"/>
      <w:sz w:val="24"/>
      <w:szCs w:val="20"/>
    </w:rPr>
  </w:style>
  <w:style w:type="character" w:customStyle="1" w:styleId="znormal1">
    <w:name w:val="z_normal1"/>
    <w:qFormat/>
    <w:rsid w:val="00E53173"/>
    <w:rPr>
      <w:rFonts w:ascii="Times New Roman" w:hAnsi="Times New Roman"/>
      <w:color w:val="000000"/>
      <w:spacing w:val="0"/>
      <w:w w:val="100"/>
      <w:sz w:val="22"/>
      <w:szCs w:val="14"/>
    </w:rPr>
  </w:style>
  <w:style w:type="paragraph" w:customStyle="1" w:styleId="StylPunktowaniecyfroweKursywaPrzed3pt">
    <w:name w:val="Styl Punktowanie cyfrowe + Kursywa Przed:  3 pt"/>
    <w:basedOn w:val="Punktowaniecyfrowe"/>
    <w:qFormat/>
    <w:rsid w:val="00E53173"/>
    <w:pPr>
      <w:tabs>
        <w:tab w:val="clear" w:pos="720"/>
        <w:tab w:val="left" w:pos="113"/>
        <w:tab w:val="left" w:pos="357"/>
      </w:tabs>
      <w:spacing w:before="60"/>
      <w:ind w:left="0" w:firstLine="57"/>
    </w:pPr>
    <w:rPr>
      <w:i/>
      <w:iCs/>
      <w:szCs w:val="20"/>
    </w:rPr>
  </w:style>
  <w:style w:type="character" w:customStyle="1" w:styleId="TekstZnak">
    <w:name w:val="Tekst Znak"/>
    <w:link w:val="Tekst"/>
    <w:qFormat/>
    <w:rsid w:val="00E53173"/>
    <w:rPr>
      <w:sz w:val="24"/>
      <w:szCs w:val="24"/>
      <w:lang w:val="pl-PL" w:eastAsia="pl-PL" w:bidi="ar-SA"/>
    </w:rPr>
  </w:style>
  <w:style w:type="character" w:customStyle="1" w:styleId="ft">
    <w:name w:val="ft"/>
    <w:basedOn w:val="Domylnaczcionkaakapitu"/>
    <w:qFormat/>
    <w:rsid w:val="00E53173"/>
  </w:style>
  <w:style w:type="paragraph" w:customStyle="1" w:styleId="tekstost">
    <w:name w:val="tekst ost"/>
    <w:basedOn w:val="Normalny"/>
    <w:qFormat/>
    <w:rsid w:val="00E53173"/>
    <w:pPr>
      <w:overflowPunct w:val="0"/>
      <w:autoSpaceDE w:val="0"/>
      <w:autoSpaceDN w:val="0"/>
      <w:spacing w:after="0"/>
    </w:pPr>
    <w:rPr>
      <w:rFonts w:ascii="Times New Roman" w:hAnsi="Times New Roman"/>
      <w:szCs w:val="20"/>
    </w:rPr>
  </w:style>
  <w:style w:type="paragraph" w:styleId="Akapitzlist">
    <w:name w:val="List Paragraph"/>
    <w:basedOn w:val="Normalny"/>
    <w:qFormat/>
    <w:rsid w:val="00E53173"/>
    <w:pPr>
      <w:widowControl/>
      <w:adjustRightInd/>
      <w:spacing w:after="0" w:line="240" w:lineRule="auto"/>
      <w:ind w:left="720"/>
      <w:contextualSpacing/>
      <w:jc w:val="left"/>
      <w:textAlignment w:val="auto"/>
    </w:pPr>
    <w:rPr>
      <w:rFonts w:ascii="Times New Roman" w:hAnsi="Times New Roman"/>
      <w:sz w:val="24"/>
    </w:rPr>
  </w:style>
  <w:style w:type="paragraph" w:customStyle="1" w:styleId="StylPrzed6pt1">
    <w:name w:val="Styl Przed:  6 pt1"/>
    <w:basedOn w:val="Normalny"/>
    <w:qFormat/>
    <w:rsid w:val="00E53173"/>
    <w:pPr>
      <w:widowControl/>
      <w:numPr>
        <w:numId w:val="10"/>
      </w:numPr>
      <w:tabs>
        <w:tab w:val="left" w:pos="397"/>
      </w:tabs>
      <w:adjustRightInd/>
      <w:spacing w:before="120" w:after="0" w:line="240" w:lineRule="auto"/>
      <w:jc w:val="left"/>
      <w:textAlignment w:val="auto"/>
    </w:pPr>
    <w:rPr>
      <w:rFonts w:ascii="Bookman Old Style" w:hAnsi="Bookman Old Style"/>
      <w:sz w:val="24"/>
    </w:rPr>
  </w:style>
  <w:style w:type="paragraph" w:customStyle="1" w:styleId="StylPrzed6pt">
    <w:name w:val="Styl Przed:  6 pt"/>
    <w:basedOn w:val="Normalny"/>
    <w:qFormat/>
    <w:rsid w:val="00E53173"/>
    <w:pPr>
      <w:widowControl/>
      <w:tabs>
        <w:tab w:val="left" w:pos="794"/>
      </w:tabs>
      <w:adjustRightInd/>
      <w:spacing w:before="120" w:after="0" w:line="240" w:lineRule="auto"/>
      <w:ind w:left="1191" w:hanging="794"/>
      <w:jc w:val="left"/>
      <w:textAlignment w:val="auto"/>
    </w:pPr>
    <w:rPr>
      <w:rFonts w:ascii="Bookman Old Style" w:hAnsi="Bookman Old Style"/>
      <w:sz w:val="24"/>
      <w:szCs w:val="20"/>
    </w:rPr>
  </w:style>
  <w:style w:type="character" w:customStyle="1" w:styleId="normalzal91">
    <w:name w:val="normal_zal91"/>
    <w:qFormat/>
    <w:rsid w:val="00E53173"/>
    <w:rPr>
      <w:rFonts w:ascii="Times New Roman" w:hAnsi="Times New Roman" w:cs="Times New Roman" w:hint="default"/>
      <w:color w:val="000000"/>
      <w:spacing w:val="0"/>
      <w:sz w:val="22"/>
      <w:szCs w:val="14"/>
    </w:rPr>
  </w:style>
  <w:style w:type="paragraph" w:customStyle="1" w:styleId="Tekstdymka2">
    <w:name w:val="Tekst dymka2"/>
    <w:basedOn w:val="Normalny"/>
    <w:qFormat/>
    <w:rsid w:val="00E53173"/>
    <w:pPr>
      <w:spacing w:after="60"/>
    </w:pPr>
    <w:rPr>
      <w:rFonts w:ascii="Tahoma" w:hAnsi="Tahoma"/>
      <w:sz w:val="16"/>
      <w:szCs w:val="20"/>
    </w:rPr>
  </w:style>
  <w:style w:type="paragraph" w:customStyle="1" w:styleId="Tekstpodstawowy22">
    <w:name w:val="Tekst podstawowy 22"/>
    <w:basedOn w:val="Normalny"/>
    <w:qFormat/>
    <w:rsid w:val="00E53173"/>
    <w:pPr>
      <w:spacing w:after="0"/>
    </w:pPr>
    <w:rPr>
      <w:sz w:val="16"/>
    </w:rPr>
  </w:style>
  <w:style w:type="paragraph" w:customStyle="1" w:styleId="Tekstblokowy2">
    <w:name w:val="Tekst blokowy2"/>
    <w:basedOn w:val="Normalny"/>
    <w:qFormat/>
    <w:rsid w:val="00E53173"/>
    <w:pPr>
      <w:spacing w:after="0" w:line="280" w:lineRule="atLeast"/>
      <w:ind w:left="426" w:right="141"/>
    </w:pPr>
  </w:style>
  <w:style w:type="paragraph" w:customStyle="1" w:styleId="Tekstpodstawowywcity32">
    <w:name w:val="Tekst podstawowy wcięty 32"/>
    <w:basedOn w:val="Normalny"/>
    <w:qFormat/>
    <w:rsid w:val="00E53173"/>
    <w:pPr>
      <w:spacing w:after="0" w:line="280" w:lineRule="atLeast"/>
      <w:ind w:left="357"/>
    </w:pPr>
  </w:style>
  <w:style w:type="table" w:customStyle="1" w:styleId="Tabela-Siatka1">
    <w:name w:val="Tabela - Siatka1"/>
    <w:basedOn w:val="Standardowy"/>
    <w:uiPriority w:val="39"/>
    <w:qFormat/>
    <w:rsid w:val="00E53173"/>
    <w:pPr>
      <w:widowControl w:val="0"/>
      <w:adjustRightInd w:val="0"/>
      <w:spacing w:line="288" w:lineRule="auto"/>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link w:val="Nagwek1"/>
    <w:qFormat/>
    <w:rsid w:val="00E53173"/>
    <w:rPr>
      <w:rFonts w:ascii="Arial" w:hAnsi="Arial" w:cs="Arial"/>
      <w:b/>
      <w:bCs/>
      <w:kern w:val="32"/>
      <w:sz w:val="28"/>
      <w:szCs w:val="28"/>
    </w:rPr>
  </w:style>
  <w:style w:type="character" w:customStyle="1" w:styleId="Nagwek2Znak">
    <w:name w:val="Nagłówek 2 Znak"/>
    <w:link w:val="Nagwek2"/>
    <w:uiPriority w:val="9"/>
    <w:qFormat/>
    <w:rsid w:val="00E53173"/>
    <w:rPr>
      <w:rFonts w:ascii="Arial" w:hAnsi="Arial" w:cs="Arial"/>
      <w:b/>
      <w:bCs/>
      <w:i/>
      <w:iCs/>
      <w:sz w:val="24"/>
    </w:rPr>
  </w:style>
  <w:style w:type="character" w:customStyle="1" w:styleId="Nagwek4Znak">
    <w:name w:val="Nagłówek 4 Znak"/>
    <w:link w:val="Nagwek4"/>
    <w:uiPriority w:val="9"/>
    <w:qFormat/>
    <w:rsid w:val="00E53173"/>
    <w:rPr>
      <w:b/>
      <w:bCs/>
      <w:szCs w:val="28"/>
    </w:rPr>
  </w:style>
  <w:style w:type="character" w:customStyle="1" w:styleId="Nagwek5Znak">
    <w:name w:val="Nagłówek 5 Znak"/>
    <w:link w:val="Nagwek5"/>
    <w:qFormat/>
    <w:rsid w:val="00E53173"/>
    <w:rPr>
      <w:rFonts w:ascii="Arial" w:hAnsi="Arial" w:cs="Arial"/>
      <w:bCs/>
      <w:i/>
      <w:iCs/>
      <w:szCs w:val="22"/>
      <w:u w:val="single"/>
    </w:rPr>
  </w:style>
  <w:style w:type="character" w:customStyle="1" w:styleId="NagwekZnak">
    <w:name w:val="Nagłówek Znak"/>
    <w:link w:val="Nagwek"/>
    <w:qFormat/>
    <w:rsid w:val="00E53173"/>
    <w:rPr>
      <w:rFonts w:ascii="Arial" w:hAnsi="Arial"/>
      <w:sz w:val="22"/>
      <w:szCs w:val="24"/>
    </w:rPr>
  </w:style>
  <w:style w:type="character" w:customStyle="1" w:styleId="StopkaZnak">
    <w:name w:val="Stopka Znak"/>
    <w:link w:val="Stopka"/>
    <w:uiPriority w:val="99"/>
    <w:qFormat/>
    <w:rsid w:val="00E53173"/>
    <w:rPr>
      <w:rFonts w:ascii="Arial" w:hAnsi="Arial"/>
      <w:sz w:val="22"/>
      <w:szCs w:val="24"/>
    </w:rPr>
  </w:style>
  <w:style w:type="character" w:customStyle="1" w:styleId="Tytuksiki1">
    <w:name w:val="Tytuł książki1"/>
    <w:uiPriority w:val="33"/>
    <w:qFormat/>
    <w:rsid w:val="00E53173"/>
    <w:rPr>
      <w:b/>
      <w:bCs/>
      <w:smallCaps/>
      <w:spacing w:val="5"/>
    </w:rPr>
  </w:style>
  <w:style w:type="paragraph" w:styleId="Cytat">
    <w:name w:val="Quote"/>
    <w:basedOn w:val="Normalny"/>
    <w:next w:val="Normalny"/>
    <w:link w:val="CytatZnak"/>
    <w:uiPriority w:val="29"/>
    <w:qFormat/>
    <w:rsid w:val="00E53173"/>
    <w:pPr>
      <w:keepNext/>
      <w:widowControl/>
      <w:adjustRightInd/>
      <w:spacing w:after="0" w:line="240" w:lineRule="auto"/>
      <w:textAlignment w:val="auto"/>
    </w:pPr>
    <w:rPr>
      <w:rFonts w:eastAsia="Calibri" w:cs="Arial"/>
      <w:iCs/>
      <w:color w:val="000000"/>
      <w:szCs w:val="22"/>
      <w:lang w:eastAsia="en-US"/>
    </w:rPr>
  </w:style>
  <w:style w:type="character" w:customStyle="1" w:styleId="CytatZnak">
    <w:name w:val="Cytat Znak"/>
    <w:basedOn w:val="Domylnaczcionkaakapitu"/>
    <w:link w:val="Cytat"/>
    <w:uiPriority w:val="29"/>
    <w:qFormat/>
    <w:rsid w:val="00E53173"/>
    <w:rPr>
      <w:rFonts w:ascii="Arial" w:eastAsia="Calibri" w:hAnsi="Arial" w:cs="Arial"/>
      <w:iCs/>
      <w:color w:val="000000"/>
      <w:sz w:val="22"/>
      <w:szCs w:val="22"/>
      <w:lang w:eastAsia="en-US"/>
    </w:rPr>
  </w:style>
  <w:style w:type="character" w:customStyle="1" w:styleId="TekstdymkaZnak">
    <w:name w:val="Tekst dymka Znak"/>
    <w:link w:val="Tekstdymka"/>
    <w:uiPriority w:val="99"/>
    <w:semiHidden/>
    <w:qFormat/>
    <w:rsid w:val="00E53173"/>
    <w:rPr>
      <w:rFonts w:ascii="Tahoma" w:hAnsi="Tahoma" w:cs="Tahoma"/>
      <w:sz w:val="16"/>
      <w:szCs w:val="16"/>
    </w:rPr>
  </w:style>
  <w:style w:type="character" w:customStyle="1" w:styleId="TytuZnak">
    <w:name w:val="Tytuł Znak"/>
    <w:link w:val="Tytu"/>
    <w:uiPriority w:val="10"/>
    <w:qFormat/>
    <w:rsid w:val="00E53173"/>
    <w:rPr>
      <w:rFonts w:ascii="Arial" w:hAnsi="Arial" w:cs="Arial"/>
      <w:b/>
      <w:bCs/>
      <w:kern w:val="28"/>
      <w:sz w:val="32"/>
      <w:szCs w:val="32"/>
    </w:rPr>
  </w:style>
  <w:style w:type="paragraph" w:styleId="Bezodstpw">
    <w:name w:val="No Spacing"/>
    <w:uiPriority w:val="1"/>
    <w:qFormat/>
    <w:rsid w:val="00E53173"/>
    <w:pPr>
      <w:widowControl w:val="0"/>
      <w:adjustRightInd w:val="0"/>
      <w:jc w:val="both"/>
      <w:textAlignment w:val="baseline"/>
    </w:pPr>
    <w:rPr>
      <w:rFonts w:ascii="Arial" w:hAnsi="Arial"/>
      <w:sz w:val="22"/>
      <w:szCs w:val="24"/>
    </w:rPr>
  </w:style>
  <w:style w:type="character" w:customStyle="1" w:styleId="h2">
    <w:name w:val="h2"/>
    <w:qFormat/>
    <w:rsid w:val="00E53173"/>
  </w:style>
  <w:style w:type="character" w:customStyle="1" w:styleId="apple-converted-space">
    <w:name w:val="apple-converted-space"/>
    <w:basedOn w:val="Domylnaczcionkaakapitu"/>
    <w:qFormat/>
    <w:rsid w:val="00E53173"/>
  </w:style>
  <w:style w:type="character" w:customStyle="1" w:styleId="Tekstpodstawowy2Znak">
    <w:name w:val="Tekst podstawowy 2 Znak"/>
    <w:basedOn w:val="Domylnaczcionkaakapitu"/>
    <w:link w:val="Tekstpodstawowy2"/>
    <w:qFormat/>
    <w:rsid w:val="00E53173"/>
    <w:rPr>
      <w:rFonts w:ascii="Arial" w:hAnsi="Arial"/>
      <w:sz w:val="22"/>
      <w:szCs w:val="24"/>
    </w:rPr>
  </w:style>
  <w:style w:type="character" w:customStyle="1" w:styleId="biggertext">
    <w:name w:val="biggertext"/>
    <w:basedOn w:val="Domylnaczcionkaakapitu"/>
    <w:qFormat/>
    <w:rsid w:val="00E53173"/>
  </w:style>
  <w:style w:type="character" w:customStyle="1" w:styleId="TekstpodstawowyZnak">
    <w:name w:val="Tekst podstawowy Znak"/>
    <w:basedOn w:val="Domylnaczcionkaakapitu"/>
    <w:link w:val="Tekstpodstawowy"/>
    <w:qFormat/>
    <w:rsid w:val="00E53173"/>
    <w:rPr>
      <w:rFonts w:ascii="Arial" w:hAnsi="Arial"/>
      <w:sz w:val="22"/>
      <w:szCs w:val="24"/>
    </w:rPr>
  </w:style>
  <w:style w:type="paragraph" w:customStyle="1" w:styleId="BOMBA">
    <w:name w:val="BOMBA"/>
    <w:basedOn w:val="Normalny"/>
    <w:qFormat/>
    <w:rsid w:val="00E53173"/>
    <w:pPr>
      <w:widowControl/>
      <w:autoSpaceDE w:val="0"/>
      <w:autoSpaceDN w:val="0"/>
      <w:spacing w:after="0" w:line="360" w:lineRule="auto"/>
      <w:textAlignment w:val="auto"/>
    </w:pPr>
    <w:rPr>
      <w:rFonts w:ascii="Times New Roman" w:hAnsi="Times New Roman"/>
      <w:color w:val="000000"/>
      <w:szCs w:val="20"/>
    </w:rPr>
  </w:style>
  <w:style w:type="character" w:customStyle="1" w:styleId="dynamic-style-51">
    <w:name w:val="dynamic-style-51"/>
    <w:basedOn w:val="Domylnaczcionkaakapitu"/>
    <w:qFormat/>
    <w:rsid w:val="00E53173"/>
    <w:rPr>
      <w:rFonts w:ascii="Times New Roman" w:hAnsi="Times New Roman" w:hint="default"/>
      <w:caps/>
      <w:color w:val="000000"/>
      <w:sz w:val="15"/>
      <w:szCs w:val="15"/>
    </w:rPr>
  </w:style>
  <w:style w:type="character" w:customStyle="1" w:styleId="dynamic-style-31">
    <w:name w:val="dynamic-style-31"/>
    <w:basedOn w:val="Domylnaczcionkaakapitu"/>
    <w:qFormat/>
    <w:rsid w:val="00E53173"/>
    <w:rPr>
      <w:rFonts w:ascii="Times New Roman" w:hAnsi="Times New Roman" w:hint="default"/>
      <w:color w:val="000000"/>
      <w:sz w:val="15"/>
      <w:szCs w:val="15"/>
    </w:rPr>
  </w:style>
  <w:style w:type="paragraph" w:customStyle="1" w:styleId="Poprawka1">
    <w:name w:val="Poprawka1"/>
    <w:hidden/>
    <w:uiPriority w:val="99"/>
    <w:semiHidden/>
    <w:qFormat/>
    <w:rsid w:val="00E53173"/>
    <w:rPr>
      <w:rFonts w:ascii="Arial" w:hAnsi="Arial"/>
      <w:sz w:val="22"/>
      <w:szCs w:val="24"/>
    </w:rPr>
  </w:style>
  <w:style w:type="character" w:customStyle="1" w:styleId="Wzmianka1">
    <w:name w:val="Wzmianka1"/>
    <w:basedOn w:val="Domylnaczcionkaakapitu"/>
    <w:uiPriority w:val="99"/>
    <w:semiHidden/>
    <w:unhideWhenUsed/>
    <w:qFormat/>
    <w:rsid w:val="00E53173"/>
    <w:rPr>
      <w:color w:val="2B579A"/>
      <w:shd w:val="clear" w:color="auto" w:fill="E6E6E6"/>
    </w:rPr>
  </w:style>
  <w:style w:type="character" w:customStyle="1" w:styleId="Nierozpoznanawzmianka1">
    <w:name w:val="Nierozpoznana wzmianka1"/>
    <w:basedOn w:val="Domylnaczcionkaakapitu"/>
    <w:uiPriority w:val="99"/>
    <w:semiHidden/>
    <w:unhideWhenUsed/>
    <w:qFormat/>
    <w:rsid w:val="00E53173"/>
    <w:rPr>
      <w:color w:val="808080"/>
      <w:shd w:val="clear" w:color="auto" w:fill="E6E6E6"/>
    </w:rPr>
  </w:style>
  <w:style w:type="paragraph" w:customStyle="1" w:styleId="Akapitzlist1">
    <w:name w:val="Akapit z listą1"/>
    <w:basedOn w:val="Normalny"/>
    <w:uiPriority w:val="6"/>
    <w:qFormat/>
    <w:rsid w:val="00E53173"/>
    <w:pPr>
      <w:spacing w:after="160" w:line="252" w:lineRule="auto"/>
      <w:ind w:left="720"/>
    </w:pPr>
    <w:rPr>
      <w:rFonts w:ascii="Calibri" w:eastAsia="Calibri" w:hAnsi="Calibri"/>
      <w:sz w:val="22"/>
      <w:szCs w:val="22"/>
    </w:rPr>
  </w:style>
  <w:style w:type="character" w:customStyle="1" w:styleId="fontstyle01">
    <w:name w:val="fontstyle01"/>
    <w:basedOn w:val="Domylnaczcionkaakapitu"/>
    <w:rsid w:val="00F658BB"/>
    <w:rPr>
      <w:rFonts w:ascii="Arial-BoldMT" w:hAnsi="Arial-BoldMT" w:hint="default"/>
      <w:b/>
      <w:bCs/>
      <w:i w:val="0"/>
      <w:iCs w:val="0"/>
      <w:color w:val="000000"/>
      <w:sz w:val="20"/>
      <w:szCs w:val="20"/>
    </w:rPr>
  </w:style>
  <w:style w:type="character" w:customStyle="1" w:styleId="fontstyle21">
    <w:name w:val="fontstyle21"/>
    <w:basedOn w:val="Domylnaczcionkaakapitu"/>
    <w:rsid w:val="00F658BB"/>
    <w:rPr>
      <w:rFonts w:ascii="ArialMT" w:hAnsi="ArialMT" w:hint="default"/>
      <w:b w:val="0"/>
      <w:bCs w:val="0"/>
      <w:i w:val="0"/>
      <w:iCs w:val="0"/>
      <w:color w:val="000000"/>
      <w:sz w:val="20"/>
      <w:szCs w:val="20"/>
    </w:rPr>
  </w:style>
  <w:style w:type="character" w:customStyle="1" w:styleId="fontstyle31">
    <w:name w:val="fontstyle31"/>
    <w:basedOn w:val="Domylnaczcionkaakapitu"/>
    <w:rsid w:val="00F658BB"/>
    <w:rPr>
      <w:rFonts w:ascii="Arial-ItalicMT" w:hAnsi="Arial-ItalicMT" w:hint="default"/>
      <w:b w:val="0"/>
      <w:bCs w:val="0"/>
      <w:i/>
      <w:iCs/>
      <w:color w:val="000000"/>
      <w:sz w:val="16"/>
      <w:szCs w:val="16"/>
    </w:rPr>
  </w:style>
  <w:style w:type="character" w:customStyle="1" w:styleId="fontstyle41">
    <w:name w:val="fontstyle41"/>
    <w:basedOn w:val="Domylnaczcionkaakapitu"/>
    <w:rsid w:val="00F658BB"/>
    <w:rPr>
      <w:rFonts w:ascii="CenturyGothic-Italic" w:hAnsi="CenturyGothic-Italic" w:hint="default"/>
      <w:b w:val="0"/>
      <w:bCs w:val="0"/>
      <w:i/>
      <w:iCs/>
      <w:color w:val="000000"/>
      <w:sz w:val="16"/>
      <w:szCs w:val="16"/>
    </w:rPr>
  </w:style>
  <w:style w:type="character" w:customStyle="1" w:styleId="Nierozpoznanawzmianka2">
    <w:name w:val="Nierozpoznana wzmianka2"/>
    <w:basedOn w:val="Domylnaczcionkaakapitu"/>
    <w:uiPriority w:val="99"/>
    <w:semiHidden/>
    <w:unhideWhenUsed/>
    <w:rsid w:val="009C6B13"/>
    <w:rPr>
      <w:color w:val="605E5C"/>
      <w:shd w:val="clear" w:color="auto" w:fill="E1DFDD"/>
    </w:rPr>
  </w:style>
  <w:style w:type="character" w:customStyle="1" w:styleId="fontstyle11">
    <w:name w:val="fontstyle11"/>
    <w:basedOn w:val="Domylnaczcionkaakapitu"/>
    <w:rsid w:val="00C77ACA"/>
    <w:rPr>
      <w:rFonts w:ascii="TimesNewRomanPSMT" w:hAnsi="TimesNewRomanPSMT"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9644127">
      <w:bodyDiv w:val="1"/>
      <w:marLeft w:val="0"/>
      <w:marRight w:val="0"/>
      <w:marTop w:val="0"/>
      <w:marBottom w:val="0"/>
      <w:divBdr>
        <w:top w:val="none" w:sz="0" w:space="0" w:color="auto"/>
        <w:left w:val="none" w:sz="0" w:space="0" w:color="auto"/>
        <w:bottom w:val="none" w:sz="0" w:space="0" w:color="auto"/>
        <w:right w:val="none" w:sz="0" w:space="0" w:color="auto"/>
      </w:divBdr>
    </w:div>
    <w:div w:id="17901608">
      <w:bodyDiv w:val="1"/>
      <w:marLeft w:val="0"/>
      <w:marRight w:val="0"/>
      <w:marTop w:val="0"/>
      <w:marBottom w:val="0"/>
      <w:divBdr>
        <w:top w:val="none" w:sz="0" w:space="0" w:color="auto"/>
        <w:left w:val="none" w:sz="0" w:space="0" w:color="auto"/>
        <w:bottom w:val="none" w:sz="0" w:space="0" w:color="auto"/>
        <w:right w:val="none" w:sz="0" w:space="0" w:color="auto"/>
      </w:divBdr>
    </w:div>
    <w:div w:id="42876246">
      <w:bodyDiv w:val="1"/>
      <w:marLeft w:val="0"/>
      <w:marRight w:val="0"/>
      <w:marTop w:val="0"/>
      <w:marBottom w:val="0"/>
      <w:divBdr>
        <w:top w:val="none" w:sz="0" w:space="0" w:color="auto"/>
        <w:left w:val="none" w:sz="0" w:space="0" w:color="auto"/>
        <w:bottom w:val="none" w:sz="0" w:space="0" w:color="auto"/>
        <w:right w:val="none" w:sz="0" w:space="0" w:color="auto"/>
      </w:divBdr>
    </w:div>
    <w:div w:id="43801297">
      <w:bodyDiv w:val="1"/>
      <w:marLeft w:val="0"/>
      <w:marRight w:val="0"/>
      <w:marTop w:val="0"/>
      <w:marBottom w:val="0"/>
      <w:divBdr>
        <w:top w:val="none" w:sz="0" w:space="0" w:color="auto"/>
        <w:left w:val="none" w:sz="0" w:space="0" w:color="auto"/>
        <w:bottom w:val="none" w:sz="0" w:space="0" w:color="auto"/>
        <w:right w:val="none" w:sz="0" w:space="0" w:color="auto"/>
      </w:divBdr>
    </w:div>
    <w:div w:id="43910827">
      <w:bodyDiv w:val="1"/>
      <w:marLeft w:val="0"/>
      <w:marRight w:val="0"/>
      <w:marTop w:val="0"/>
      <w:marBottom w:val="0"/>
      <w:divBdr>
        <w:top w:val="none" w:sz="0" w:space="0" w:color="auto"/>
        <w:left w:val="none" w:sz="0" w:space="0" w:color="auto"/>
        <w:bottom w:val="none" w:sz="0" w:space="0" w:color="auto"/>
        <w:right w:val="none" w:sz="0" w:space="0" w:color="auto"/>
      </w:divBdr>
    </w:div>
    <w:div w:id="74672822">
      <w:bodyDiv w:val="1"/>
      <w:marLeft w:val="0"/>
      <w:marRight w:val="0"/>
      <w:marTop w:val="0"/>
      <w:marBottom w:val="0"/>
      <w:divBdr>
        <w:top w:val="none" w:sz="0" w:space="0" w:color="auto"/>
        <w:left w:val="none" w:sz="0" w:space="0" w:color="auto"/>
        <w:bottom w:val="none" w:sz="0" w:space="0" w:color="auto"/>
        <w:right w:val="none" w:sz="0" w:space="0" w:color="auto"/>
      </w:divBdr>
    </w:div>
    <w:div w:id="88162890">
      <w:bodyDiv w:val="1"/>
      <w:marLeft w:val="0"/>
      <w:marRight w:val="0"/>
      <w:marTop w:val="0"/>
      <w:marBottom w:val="0"/>
      <w:divBdr>
        <w:top w:val="none" w:sz="0" w:space="0" w:color="auto"/>
        <w:left w:val="none" w:sz="0" w:space="0" w:color="auto"/>
        <w:bottom w:val="none" w:sz="0" w:space="0" w:color="auto"/>
        <w:right w:val="none" w:sz="0" w:space="0" w:color="auto"/>
      </w:divBdr>
    </w:div>
    <w:div w:id="88278248">
      <w:bodyDiv w:val="1"/>
      <w:marLeft w:val="0"/>
      <w:marRight w:val="0"/>
      <w:marTop w:val="0"/>
      <w:marBottom w:val="0"/>
      <w:divBdr>
        <w:top w:val="none" w:sz="0" w:space="0" w:color="auto"/>
        <w:left w:val="none" w:sz="0" w:space="0" w:color="auto"/>
        <w:bottom w:val="none" w:sz="0" w:space="0" w:color="auto"/>
        <w:right w:val="none" w:sz="0" w:space="0" w:color="auto"/>
      </w:divBdr>
    </w:div>
    <w:div w:id="97919992">
      <w:bodyDiv w:val="1"/>
      <w:marLeft w:val="0"/>
      <w:marRight w:val="0"/>
      <w:marTop w:val="0"/>
      <w:marBottom w:val="0"/>
      <w:divBdr>
        <w:top w:val="none" w:sz="0" w:space="0" w:color="auto"/>
        <w:left w:val="none" w:sz="0" w:space="0" w:color="auto"/>
        <w:bottom w:val="none" w:sz="0" w:space="0" w:color="auto"/>
        <w:right w:val="none" w:sz="0" w:space="0" w:color="auto"/>
      </w:divBdr>
    </w:div>
    <w:div w:id="107622989">
      <w:bodyDiv w:val="1"/>
      <w:marLeft w:val="0"/>
      <w:marRight w:val="0"/>
      <w:marTop w:val="0"/>
      <w:marBottom w:val="0"/>
      <w:divBdr>
        <w:top w:val="none" w:sz="0" w:space="0" w:color="auto"/>
        <w:left w:val="none" w:sz="0" w:space="0" w:color="auto"/>
        <w:bottom w:val="none" w:sz="0" w:space="0" w:color="auto"/>
        <w:right w:val="none" w:sz="0" w:space="0" w:color="auto"/>
      </w:divBdr>
    </w:div>
    <w:div w:id="148788252">
      <w:bodyDiv w:val="1"/>
      <w:marLeft w:val="0"/>
      <w:marRight w:val="0"/>
      <w:marTop w:val="0"/>
      <w:marBottom w:val="0"/>
      <w:divBdr>
        <w:top w:val="none" w:sz="0" w:space="0" w:color="auto"/>
        <w:left w:val="none" w:sz="0" w:space="0" w:color="auto"/>
        <w:bottom w:val="none" w:sz="0" w:space="0" w:color="auto"/>
        <w:right w:val="none" w:sz="0" w:space="0" w:color="auto"/>
      </w:divBdr>
    </w:div>
    <w:div w:id="150290397">
      <w:bodyDiv w:val="1"/>
      <w:marLeft w:val="0"/>
      <w:marRight w:val="0"/>
      <w:marTop w:val="0"/>
      <w:marBottom w:val="0"/>
      <w:divBdr>
        <w:top w:val="none" w:sz="0" w:space="0" w:color="auto"/>
        <w:left w:val="none" w:sz="0" w:space="0" w:color="auto"/>
        <w:bottom w:val="none" w:sz="0" w:space="0" w:color="auto"/>
        <w:right w:val="none" w:sz="0" w:space="0" w:color="auto"/>
      </w:divBdr>
    </w:div>
    <w:div w:id="151069090">
      <w:bodyDiv w:val="1"/>
      <w:marLeft w:val="0"/>
      <w:marRight w:val="0"/>
      <w:marTop w:val="0"/>
      <w:marBottom w:val="0"/>
      <w:divBdr>
        <w:top w:val="none" w:sz="0" w:space="0" w:color="auto"/>
        <w:left w:val="none" w:sz="0" w:space="0" w:color="auto"/>
        <w:bottom w:val="none" w:sz="0" w:space="0" w:color="auto"/>
        <w:right w:val="none" w:sz="0" w:space="0" w:color="auto"/>
      </w:divBdr>
    </w:div>
    <w:div w:id="170684393">
      <w:bodyDiv w:val="1"/>
      <w:marLeft w:val="0"/>
      <w:marRight w:val="0"/>
      <w:marTop w:val="0"/>
      <w:marBottom w:val="0"/>
      <w:divBdr>
        <w:top w:val="none" w:sz="0" w:space="0" w:color="auto"/>
        <w:left w:val="none" w:sz="0" w:space="0" w:color="auto"/>
        <w:bottom w:val="none" w:sz="0" w:space="0" w:color="auto"/>
        <w:right w:val="none" w:sz="0" w:space="0" w:color="auto"/>
      </w:divBdr>
    </w:div>
    <w:div w:id="178586081">
      <w:bodyDiv w:val="1"/>
      <w:marLeft w:val="0"/>
      <w:marRight w:val="0"/>
      <w:marTop w:val="0"/>
      <w:marBottom w:val="0"/>
      <w:divBdr>
        <w:top w:val="none" w:sz="0" w:space="0" w:color="auto"/>
        <w:left w:val="none" w:sz="0" w:space="0" w:color="auto"/>
        <w:bottom w:val="none" w:sz="0" w:space="0" w:color="auto"/>
        <w:right w:val="none" w:sz="0" w:space="0" w:color="auto"/>
      </w:divBdr>
    </w:div>
    <w:div w:id="182595928">
      <w:bodyDiv w:val="1"/>
      <w:marLeft w:val="0"/>
      <w:marRight w:val="0"/>
      <w:marTop w:val="0"/>
      <w:marBottom w:val="0"/>
      <w:divBdr>
        <w:top w:val="none" w:sz="0" w:space="0" w:color="auto"/>
        <w:left w:val="none" w:sz="0" w:space="0" w:color="auto"/>
        <w:bottom w:val="none" w:sz="0" w:space="0" w:color="auto"/>
        <w:right w:val="none" w:sz="0" w:space="0" w:color="auto"/>
      </w:divBdr>
    </w:div>
    <w:div w:id="194276472">
      <w:bodyDiv w:val="1"/>
      <w:marLeft w:val="0"/>
      <w:marRight w:val="0"/>
      <w:marTop w:val="0"/>
      <w:marBottom w:val="0"/>
      <w:divBdr>
        <w:top w:val="none" w:sz="0" w:space="0" w:color="auto"/>
        <w:left w:val="none" w:sz="0" w:space="0" w:color="auto"/>
        <w:bottom w:val="none" w:sz="0" w:space="0" w:color="auto"/>
        <w:right w:val="none" w:sz="0" w:space="0" w:color="auto"/>
      </w:divBdr>
    </w:div>
    <w:div w:id="200634556">
      <w:bodyDiv w:val="1"/>
      <w:marLeft w:val="0"/>
      <w:marRight w:val="0"/>
      <w:marTop w:val="0"/>
      <w:marBottom w:val="0"/>
      <w:divBdr>
        <w:top w:val="none" w:sz="0" w:space="0" w:color="auto"/>
        <w:left w:val="none" w:sz="0" w:space="0" w:color="auto"/>
        <w:bottom w:val="none" w:sz="0" w:space="0" w:color="auto"/>
        <w:right w:val="none" w:sz="0" w:space="0" w:color="auto"/>
      </w:divBdr>
    </w:div>
    <w:div w:id="243028454">
      <w:bodyDiv w:val="1"/>
      <w:marLeft w:val="0"/>
      <w:marRight w:val="0"/>
      <w:marTop w:val="0"/>
      <w:marBottom w:val="0"/>
      <w:divBdr>
        <w:top w:val="none" w:sz="0" w:space="0" w:color="auto"/>
        <w:left w:val="none" w:sz="0" w:space="0" w:color="auto"/>
        <w:bottom w:val="none" w:sz="0" w:space="0" w:color="auto"/>
        <w:right w:val="none" w:sz="0" w:space="0" w:color="auto"/>
      </w:divBdr>
      <w:divsChild>
        <w:div w:id="897326607">
          <w:marLeft w:val="0"/>
          <w:marRight w:val="0"/>
          <w:marTop w:val="0"/>
          <w:marBottom w:val="0"/>
          <w:divBdr>
            <w:top w:val="none" w:sz="0" w:space="0" w:color="auto"/>
            <w:left w:val="none" w:sz="0" w:space="0" w:color="auto"/>
            <w:bottom w:val="none" w:sz="0" w:space="0" w:color="auto"/>
            <w:right w:val="none" w:sz="0" w:space="0" w:color="auto"/>
          </w:divBdr>
        </w:div>
        <w:div w:id="723141974">
          <w:marLeft w:val="0"/>
          <w:marRight w:val="0"/>
          <w:marTop w:val="0"/>
          <w:marBottom w:val="0"/>
          <w:divBdr>
            <w:top w:val="none" w:sz="0" w:space="0" w:color="auto"/>
            <w:left w:val="none" w:sz="0" w:space="0" w:color="auto"/>
            <w:bottom w:val="none" w:sz="0" w:space="0" w:color="auto"/>
            <w:right w:val="none" w:sz="0" w:space="0" w:color="auto"/>
          </w:divBdr>
          <w:divsChild>
            <w:div w:id="111629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69095">
      <w:bodyDiv w:val="1"/>
      <w:marLeft w:val="0"/>
      <w:marRight w:val="0"/>
      <w:marTop w:val="0"/>
      <w:marBottom w:val="0"/>
      <w:divBdr>
        <w:top w:val="none" w:sz="0" w:space="0" w:color="auto"/>
        <w:left w:val="none" w:sz="0" w:space="0" w:color="auto"/>
        <w:bottom w:val="none" w:sz="0" w:space="0" w:color="auto"/>
        <w:right w:val="none" w:sz="0" w:space="0" w:color="auto"/>
      </w:divBdr>
    </w:div>
    <w:div w:id="266274512">
      <w:bodyDiv w:val="1"/>
      <w:marLeft w:val="0"/>
      <w:marRight w:val="0"/>
      <w:marTop w:val="0"/>
      <w:marBottom w:val="0"/>
      <w:divBdr>
        <w:top w:val="none" w:sz="0" w:space="0" w:color="auto"/>
        <w:left w:val="none" w:sz="0" w:space="0" w:color="auto"/>
        <w:bottom w:val="none" w:sz="0" w:space="0" w:color="auto"/>
        <w:right w:val="none" w:sz="0" w:space="0" w:color="auto"/>
      </w:divBdr>
    </w:div>
    <w:div w:id="274749008">
      <w:bodyDiv w:val="1"/>
      <w:marLeft w:val="0"/>
      <w:marRight w:val="0"/>
      <w:marTop w:val="0"/>
      <w:marBottom w:val="0"/>
      <w:divBdr>
        <w:top w:val="none" w:sz="0" w:space="0" w:color="auto"/>
        <w:left w:val="none" w:sz="0" w:space="0" w:color="auto"/>
        <w:bottom w:val="none" w:sz="0" w:space="0" w:color="auto"/>
        <w:right w:val="none" w:sz="0" w:space="0" w:color="auto"/>
      </w:divBdr>
    </w:div>
    <w:div w:id="297807133">
      <w:bodyDiv w:val="1"/>
      <w:marLeft w:val="0"/>
      <w:marRight w:val="0"/>
      <w:marTop w:val="0"/>
      <w:marBottom w:val="0"/>
      <w:divBdr>
        <w:top w:val="none" w:sz="0" w:space="0" w:color="auto"/>
        <w:left w:val="none" w:sz="0" w:space="0" w:color="auto"/>
        <w:bottom w:val="none" w:sz="0" w:space="0" w:color="auto"/>
        <w:right w:val="none" w:sz="0" w:space="0" w:color="auto"/>
      </w:divBdr>
    </w:div>
    <w:div w:id="348920735">
      <w:bodyDiv w:val="1"/>
      <w:marLeft w:val="0"/>
      <w:marRight w:val="0"/>
      <w:marTop w:val="0"/>
      <w:marBottom w:val="0"/>
      <w:divBdr>
        <w:top w:val="none" w:sz="0" w:space="0" w:color="auto"/>
        <w:left w:val="none" w:sz="0" w:space="0" w:color="auto"/>
        <w:bottom w:val="none" w:sz="0" w:space="0" w:color="auto"/>
        <w:right w:val="none" w:sz="0" w:space="0" w:color="auto"/>
      </w:divBdr>
    </w:div>
    <w:div w:id="424569290">
      <w:bodyDiv w:val="1"/>
      <w:marLeft w:val="0"/>
      <w:marRight w:val="0"/>
      <w:marTop w:val="0"/>
      <w:marBottom w:val="0"/>
      <w:divBdr>
        <w:top w:val="none" w:sz="0" w:space="0" w:color="auto"/>
        <w:left w:val="none" w:sz="0" w:space="0" w:color="auto"/>
        <w:bottom w:val="none" w:sz="0" w:space="0" w:color="auto"/>
        <w:right w:val="none" w:sz="0" w:space="0" w:color="auto"/>
      </w:divBdr>
    </w:div>
    <w:div w:id="436288553">
      <w:bodyDiv w:val="1"/>
      <w:marLeft w:val="0"/>
      <w:marRight w:val="0"/>
      <w:marTop w:val="0"/>
      <w:marBottom w:val="0"/>
      <w:divBdr>
        <w:top w:val="none" w:sz="0" w:space="0" w:color="auto"/>
        <w:left w:val="none" w:sz="0" w:space="0" w:color="auto"/>
        <w:bottom w:val="none" w:sz="0" w:space="0" w:color="auto"/>
        <w:right w:val="none" w:sz="0" w:space="0" w:color="auto"/>
      </w:divBdr>
    </w:div>
    <w:div w:id="437797374">
      <w:bodyDiv w:val="1"/>
      <w:marLeft w:val="0"/>
      <w:marRight w:val="0"/>
      <w:marTop w:val="0"/>
      <w:marBottom w:val="0"/>
      <w:divBdr>
        <w:top w:val="none" w:sz="0" w:space="0" w:color="auto"/>
        <w:left w:val="none" w:sz="0" w:space="0" w:color="auto"/>
        <w:bottom w:val="none" w:sz="0" w:space="0" w:color="auto"/>
        <w:right w:val="none" w:sz="0" w:space="0" w:color="auto"/>
      </w:divBdr>
    </w:div>
    <w:div w:id="475148451">
      <w:bodyDiv w:val="1"/>
      <w:marLeft w:val="0"/>
      <w:marRight w:val="0"/>
      <w:marTop w:val="0"/>
      <w:marBottom w:val="0"/>
      <w:divBdr>
        <w:top w:val="none" w:sz="0" w:space="0" w:color="auto"/>
        <w:left w:val="none" w:sz="0" w:space="0" w:color="auto"/>
        <w:bottom w:val="none" w:sz="0" w:space="0" w:color="auto"/>
        <w:right w:val="none" w:sz="0" w:space="0" w:color="auto"/>
      </w:divBdr>
    </w:div>
    <w:div w:id="487868699">
      <w:bodyDiv w:val="1"/>
      <w:marLeft w:val="0"/>
      <w:marRight w:val="0"/>
      <w:marTop w:val="0"/>
      <w:marBottom w:val="0"/>
      <w:divBdr>
        <w:top w:val="none" w:sz="0" w:space="0" w:color="auto"/>
        <w:left w:val="none" w:sz="0" w:space="0" w:color="auto"/>
        <w:bottom w:val="none" w:sz="0" w:space="0" w:color="auto"/>
        <w:right w:val="none" w:sz="0" w:space="0" w:color="auto"/>
      </w:divBdr>
    </w:div>
    <w:div w:id="491793645">
      <w:bodyDiv w:val="1"/>
      <w:marLeft w:val="0"/>
      <w:marRight w:val="0"/>
      <w:marTop w:val="0"/>
      <w:marBottom w:val="0"/>
      <w:divBdr>
        <w:top w:val="none" w:sz="0" w:space="0" w:color="auto"/>
        <w:left w:val="none" w:sz="0" w:space="0" w:color="auto"/>
        <w:bottom w:val="none" w:sz="0" w:space="0" w:color="auto"/>
        <w:right w:val="none" w:sz="0" w:space="0" w:color="auto"/>
      </w:divBdr>
    </w:div>
    <w:div w:id="502284609">
      <w:bodyDiv w:val="1"/>
      <w:marLeft w:val="0"/>
      <w:marRight w:val="0"/>
      <w:marTop w:val="0"/>
      <w:marBottom w:val="0"/>
      <w:divBdr>
        <w:top w:val="none" w:sz="0" w:space="0" w:color="auto"/>
        <w:left w:val="none" w:sz="0" w:space="0" w:color="auto"/>
        <w:bottom w:val="none" w:sz="0" w:space="0" w:color="auto"/>
        <w:right w:val="none" w:sz="0" w:space="0" w:color="auto"/>
      </w:divBdr>
    </w:div>
    <w:div w:id="503126959">
      <w:bodyDiv w:val="1"/>
      <w:marLeft w:val="0"/>
      <w:marRight w:val="0"/>
      <w:marTop w:val="0"/>
      <w:marBottom w:val="0"/>
      <w:divBdr>
        <w:top w:val="none" w:sz="0" w:space="0" w:color="auto"/>
        <w:left w:val="none" w:sz="0" w:space="0" w:color="auto"/>
        <w:bottom w:val="none" w:sz="0" w:space="0" w:color="auto"/>
        <w:right w:val="none" w:sz="0" w:space="0" w:color="auto"/>
      </w:divBdr>
    </w:div>
    <w:div w:id="515116573">
      <w:bodyDiv w:val="1"/>
      <w:marLeft w:val="0"/>
      <w:marRight w:val="0"/>
      <w:marTop w:val="0"/>
      <w:marBottom w:val="0"/>
      <w:divBdr>
        <w:top w:val="none" w:sz="0" w:space="0" w:color="auto"/>
        <w:left w:val="none" w:sz="0" w:space="0" w:color="auto"/>
        <w:bottom w:val="none" w:sz="0" w:space="0" w:color="auto"/>
        <w:right w:val="none" w:sz="0" w:space="0" w:color="auto"/>
      </w:divBdr>
    </w:div>
    <w:div w:id="536937233">
      <w:bodyDiv w:val="1"/>
      <w:marLeft w:val="0"/>
      <w:marRight w:val="0"/>
      <w:marTop w:val="0"/>
      <w:marBottom w:val="0"/>
      <w:divBdr>
        <w:top w:val="none" w:sz="0" w:space="0" w:color="auto"/>
        <w:left w:val="none" w:sz="0" w:space="0" w:color="auto"/>
        <w:bottom w:val="none" w:sz="0" w:space="0" w:color="auto"/>
        <w:right w:val="none" w:sz="0" w:space="0" w:color="auto"/>
      </w:divBdr>
    </w:div>
    <w:div w:id="615021471">
      <w:bodyDiv w:val="1"/>
      <w:marLeft w:val="0"/>
      <w:marRight w:val="0"/>
      <w:marTop w:val="0"/>
      <w:marBottom w:val="0"/>
      <w:divBdr>
        <w:top w:val="none" w:sz="0" w:space="0" w:color="auto"/>
        <w:left w:val="none" w:sz="0" w:space="0" w:color="auto"/>
        <w:bottom w:val="none" w:sz="0" w:space="0" w:color="auto"/>
        <w:right w:val="none" w:sz="0" w:space="0" w:color="auto"/>
      </w:divBdr>
    </w:div>
    <w:div w:id="649870913">
      <w:bodyDiv w:val="1"/>
      <w:marLeft w:val="0"/>
      <w:marRight w:val="0"/>
      <w:marTop w:val="0"/>
      <w:marBottom w:val="0"/>
      <w:divBdr>
        <w:top w:val="none" w:sz="0" w:space="0" w:color="auto"/>
        <w:left w:val="none" w:sz="0" w:space="0" w:color="auto"/>
        <w:bottom w:val="none" w:sz="0" w:space="0" w:color="auto"/>
        <w:right w:val="none" w:sz="0" w:space="0" w:color="auto"/>
      </w:divBdr>
    </w:div>
    <w:div w:id="698893424">
      <w:bodyDiv w:val="1"/>
      <w:marLeft w:val="0"/>
      <w:marRight w:val="0"/>
      <w:marTop w:val="0"/>
      <w:marBottom w:val="0"/>
      <w:divBdr>
        <w:top w:val="none" w:sz="0" w:space="0" w:color="auto"/>
        <w:left w:val="none" w:sz="0" w:space="0" w:color="auto"/>
        <w:bottom w:val="none" w:sz="0" w:space="0" w:color="auto"/>
        <w:right w:val="none" w:sz="0" w:space="0" w:color="auto"/>
      </w:divBdr>
    </w:div>
    <w:div w:id="719287304">
      <w:bodyDiv w:val="1"/>
      <w:marLeft w:val="0"/>
      <w:marRight w:val="0"/>
      <w:marTop w:val="0"/>
      <w:marBottom w:val="0"/>
      <w:divBdr>
        <w:top w:val="none" w:sz="0" w:space="0" w:color="auto"/>
        <w:left w:val="none" w:sz="0" w:space="0" w:color="auto"/>
        <w:bottom w:val="none" w:sz="0" w:space="0" w:color="auto"/>
        <w:right w:val="none" w:sz="0" w:space="0" w:color="auto"/>
      </w:divBdr>
    </w:div>
    <w:div w:id="726877645">
      <w:bodyDiv w:val="1"/>
      <w:marLeft w:val="0"/>
      <w:marRight w:val="0"/>
      <w:marTop w:val="0"/>
      <w:marBottom w:val="0"/>
      <w:divBdr>
        <w:top w:val="none" w:sz="0" w:space="0" w:color="auto"/>
        <w:left w:val="none" w:sz="0" w:space="0" w:color="auto"/>
        <w:bottom w:val="none" w:sz="0" w:space="0" w:color="auto"/>
        <w:right w:val="none" w:sz="0" w:space="0" w:color="auto"/>
      </w:divBdr>
    </w:div>
    <w:div w:id="773213099">
      <w:bodyDiv w:val="1"/>
      <w:marLeft w:val="0"/>
      <w:marRight w:val="0"/>
      <w:marTop w:val="0"/>
      <w:marBottom w:val="0"/>
      <w:divBdr>
        <w:top w:val="none" w:sz="0" w:space="0" w:color="auto"/>
        <w:left w:val="none" w:sz="0" w:space="0" w:color="auto"/>
        <w:bottom w:val="none" w:sz="0" w:space="0" w:color="auto"/>
        <w:right w:val="none" w:sz="0" w:space="0" w:color="auto"/>
      </w:divBdr>
    </w:div>
    <w:div w:id="803154538">
      <w:bodyDiv w:val="1"/>
      <w:marLeft w:val="0"/>
      <w:marRight w:val="0"/>
      <w:marTop w:val="0"/>
      <w:marBottom w:val="0"/>
      <w:divBdr>
        <w:top w:val="none" w:sz="0" w:space="0" w:color="auto"/>
        <w:left w:val="none" w:sz="0" w:space="0" w:color="auto"/>
        <w:bottom w:val="none" w:sz="0" w:space="0" w:color="auto"/>
        <w:right w:val="none" w:sz="0" w:space="0" w:color="auto"/>
      </w:divBdr>
    </w:div>
    <w:div w:id="811142238">
      <w:bodyDiv w:val="1"/>
      <w:marLeft w:val="0"/>
      <w:marRight w:val="0"/>
      <w:marTop w:val="0"/>
      <w:marBottom w:val="0"/>
      <w:divBdr>
        <w:top w:val="none" w:sz="0" w:space="0" w:color="auto"/>
        <w:left w:val="none" w:sz="0" w:space="0" w:color="auto"/>
        <w:bottom w:val="none" w:sz="0" w:space="0" w:color="auto"/>
        <w:right w:val="none" w:sz="0" w:space="0" w:color="auto"/>
      </w:divBdr>
    </w:div>
    <w:div w:id="870919729">
      <w:bodyDiv w:val="1"/>
      <w:marLeft w:val="0"/>
      <w:marRight w:val="0"/>
      <w:marTop w:val="0"/>
      <w:marBottom w:val="0"/>
      <w:divBdr>
        <w:top w:val="none" w:sz="0" w:space="0" w:color="auto"/>
        <w:left w:val="none" w:sz="0" w:space="0" w:color="auto"/>
        <w:bottom w:val="none" w:sz="0" w:space="0" w:color="auto"/>
        <w:right w:val="none" w:sz="0" w:space="0" w:color="auto"/>
      </w:divBdr>
    </w:div>
    <w:div w:id="878786815">
      <w:bodyDiv w:val="1"/>
      <w:marLeft w:val="0"/>
      <w:marRight w:val="0"/>
      <w:marTop w:val="0"/>
      <w:marBottom w:val="0"/>
      <w:divBdr>
        <w:top w:val="none" w:sz="0" w:space="0" w:color="auto"/>
        <w:left w:val="none" w:sz="0" w:space="0" w:color="auto"/>
        <w:bottom w:val="none" w:sz="0" w:space="0" w:color="auto"/>
        <w:right w:val="none" w:sz="0" w:space="0" w:color="auto"/>
      </w:divBdr>
    </w:div>
    <w:div w:id="884487258">
      <w:bodyDiv w:val="1"/>
      <w:marLeft w:val="0"/>
      <w:marRight w:val="0"/>
      <w:marTop w:val="0"/>
      <w:marBottom w:val="0"/>
      <w:divBdr>
        <w:top w:val="none" w:sz="0" w:space="0" w:color="auto"/>
        <w:left w:val="none" w:sz="0" w:space="0" w:color="auto"/>
        <w:bottom w:val="none" w:sz="0" w:space="0" w:color="auto"/>
        <w:right w:val="none" w:sz="0" w:space="0" w:color="auto"/>
      </w:divBdr>
    </w:div>
    <w:div w:id="923336972">
      <w:bodyDiv w:val="1"/>
      <w:marLeft w:val="0"/>
      <w:marRight w:val="0"/>
      <w:marTop w:val="0"/>
      <w:marBottom w:val="0"/>
      <w:divBdr>
        <w:top w:val="none" w:sz="0" w:space="0" w:color="auto"/>
        <w:left w:val="none" w:sz="0" w:space="0" w:color="auto"/>
        <w:bottom w:val="none" w:sz="0" w:space="0" w:color="auto"/>
        <w:right w:val="none" w:sz="0" w:space="0" w:color="auto"/>
      </w:divBdr>
    </w:div>
    <w:div w:id="937372328">
      <w:bodyDiv w:val="1"/>
      <w:marLeft w:val="0"/>
      <w:marRight w:val="0"/>
      <w:marTop w:val="0"/>
      <w:marBottom w:val="0"/>
      <w:divBdr>
        <w:top w:val="none" w:sz="0" w:space="0" w:color="auto"/>
        <w:left w:val="none" w:sz="0" w:space="0" w:color="auto"/>
        <w:bottom w:val="none" w:sz="0" w:space="0" w:color="auto"/>
        <w:right w:val="none" w:sz="0" w:space="0" w:color="auto"/>
      </w:divBdr>
    </w:div>
    <w:div w:id="945960222">
      <w:bodyDiv w:val="1"/>
      <w:marLeft w:val="0"/>
      <w:marRight w:val="0"/>
      <w:marTop w:val="0"/>
      <w:marBottom w:val="0"/>
      <w:divBdr>
        <w:top w:val="none" w:sz="0" w:space="0" w:color="auto"/>
        <w:left w:val="none" w:sz="0" w:space="0" w:color="auto"/>
        <w:bottom w:val="none" w:sz="0" w:space="0" w:color="auto"/>
        <w:right w:val="none" w:sz="0" w:space="0" w:color="auto"/>
      </w:divBdr>
    </w:div>
    <w:div w:id="948394845">
      <w:bodyDiv w:val="1"/>
      <w:marLeft w:val="0"/>
      <w:marRight w:val="0"/>
      <w:marTop w:val="0"/>
      <w:marBottom w:val="0"/>
      <w:divBdr>
        <w:top w:val="none" w:sz="0" w:space="0" w:color="auto"/>
        <w:left w:val="none" w:sz="0" w:space="0" w:color="auto"/>
        <w:bottom w:val="none" w:sz="0" w:space="0" w:color="auto"/>
        <w:right w:val="none" w:sz="0" w:space="0" w:color="auto"/>
      </w:divBdr>
    </w:div>
    <w:div w:id="965888266">
      <w:bodyDiv w:val="1"/>
      <w:marLeft w:val="0"/>
      <w:marRight w:val="0"/>
      <w:marTop w:val="0"/>
      <w:marBottom w:val="0"/>
      <w:divBdr>
        <w:top w:val="none" w:sz="0" w:space="0" w:color="auto"/>
        <w:left w:val="none" w:sz="0" w:space="0" w:color="auto"/>
        <w:bottom w:val="none" w:sz="0" w:space="0" w:color="auto"/>
        <w:right w:val="none" w:sz="0" w:space="0" w:color="auto"/>
      </w:divBdr>
    </w:div>
    <w:div w:id="972363899">
      <w:bodyDiv w:val="1"/>
      <w:marLeft w:val="0"/>
      <w:marRight w:val="0"/>
      <w:marTop w:val="0"/>
      <w:marBottom w:val="0"/>
      <w:divBdr>
        <w:top w:val="none" w:sz="0" w:space="0" w:color="auto"/>
        <w:left w:val="none" w:sz="0" w:space="0" w:color="auto"/>
        <w:bottom w:val="none" w:sz="0" w:space="0" w:color="auto"/>
        <w:right w:val="none" w:sz="0" w:space="0" w:color="auto"/>
      </w:divBdr>
    </w:div>
    <w:div w:id="986668808">
      <w:bodyDiv w:val="1"/>
      <w:marLeft w:val="0"/>
      <w:marRight w:val="0"/>
      <w:marTop w:val="0"/>
      <w:marBottom w:val="0"/>
      <w:divBdr>
        <w:top w:val="none" w:sz="0" w:space="0" w:color="auto"/>
        <w:left w:val="none" w:sz="0" w:space="0" w:color="auto"/>
        <w:bottom w:val="none" w:sz="0" w:space="0" w:color="auto"/>
        <w:right w:val="none" w:sz="0" w:space="0" w:color="auto"/>
      </w:divBdr>
    </w:div>
    <w:div w:id="1001815866">
      <w:bodyDiv w:val="1"/>
      <w:marLeft w:val="0"/>
      <w:marRight w:val="0"/>
      <w:marTop w:val="0"/>
      <w:marBottom w:val="0"/>
      <w:divBdr>
        <w:top w:val="none" w:sz="0" w:space="0" w:color="auto"/>
        <w:left w:val="none" w:sz="0" w:space="0" w:color="auto"/>
        <w:bottom w:val="none" w:sz="0" w:space="0" w:color="auto"/>
        <w:right w:val="none" w:sz="0" w:space="0" w:color="auto"/>
      </w:divBdr>
    </w:div>
    <w:div w:id="1017460935">
      <w:bodyDiv w:val="1"/>
      <w:marLeft w:val="0"/>
      <w:marRight w:val="0"/>
      <w:marTop w:val="0"/>
      <w:marBottom w:val="0"/>
      <w:divBdr>
        <w:top w:val="none" w:sz="0" w:space="0" w:color="auto"/>
        <w:left w:val="none" w:sz="0" w:space="0" w:color="auto"/>
        <w:bottom w:val="none" w:sz="0" w:space="0" w:color="auto"/>
        <w:right w:val="none" w:sz="0" w:space="0" w:color="auto"/>
      </w:divBdr>
    </w:div>
    <w:div w:id="1023361518">
      <w:bodyDiv w:val="1"/>
      <w:marLeft w:val="0"/>
      <w:marRight w:val="0"/>
      <w:marTop w:val="0"/>
      <w:marBottom w:val="0"/>
      <w:divBdr>
        <w:top w:val="none" w:sz="0" w:space="0" w:color="auto"/>
        <w:left w:val="none" w:sz="0" w:space="0" w:color="auto"/>
        <w:bottom w:val="none" w:sz="0" w:space="0" w:color="auto"/>
        <w:right w:val="none" w:sz="0" w:space="0" w:color="auto"/>
      </w:divBdr>
    </w:div>
    <w:div w:id="1027414604">
      <w:bodyDiv w:val="1"/>
      <w:marLeft w:val="0"/>
      <w:marRight w:val="0"/>
      <w:marTop w:val="0"/>
      <w:marBottom w:val="0"/>
      <w:divBdr>
        <w:top w:val="none" w:sz="0" w:space="0" w:color="auto"/>
        <w:left w:val="none" w:sz="0" w:space="0" w:color="auto"/>
        <w:bottom w:val="none" w:sz="0" w:space="0" w:color="auto"/>
        <w:right w:val="none" w:sz="0" w:space="0" w:color="auto"/>
      </w:divBdr>
    </w:div>
    <w:div w:id="1037895867">
      <w:bodyDiv w:val="1"/>
      <w:marLeft w:val="0"/>
      <w:marRight w:val="0"/>
      <w:marTop w:val="0"/>
      <w:marBottom w:val="0"/>
      <w:divBdr>
        <w:top w:val="none" w:sz="0" w:space="0" w:color="auto"/>
        <w:left w:val="none" w:sz="0" w:space="0" w:color="auto"/>
        <w:bottom w:val="none" w:sz="0" w:space="0" w:color="auto"/>
        <w:right w:val="none" w:sz="0" w:space="0" w:color="auto"/>
      </w:divBdr>
    </w:div>
    <w:div w:id="1060324178">
      <w:bodyDiv w:val="1"/>
      <w:marLeft w:val="0"/>
      <w:marRight w:val="0"/>
      <w:marTop w:val="0"/>
      <w:marBottom w:val="0"/>
      <w:divBdr>
        <w:top w:val="none" w:sz="0" w:space="0" w:color="auto"/>
        <w:left w:val="none" w:sz="0" w:space="0" w:color="auto"/>
        <w:bottom w:val="none" w:sz="0" w:space="0" w:color="auto"/>
        <w:right w:val="none" w:sz="0" w:space="0" w:color="auto"/>
      </w:divBdr>
    </w:div>
    <w:div w:id="1082752018">
      <w:bodyDiv w:val="1"/>
      <w:marLeft w:val="0"/>
      <w:marRight w:val="0"/>
      <w:marTop w:val="0"/>
      <w:marBottom w:val="0"/>
      <w:divBdr>
        <w:top w:val="none" w:sz="0" w:space="0" w:color="auto"/>
        <w:left w:val="none" w:sz="0" w:space="0" w:color="auto"/>
        <w:bottom w:val="none" w:sz="0" w:space="0" w:color="auto"/>
        <w:right w:val="none" w:sz="0" w:space="0" w:color="auto"/>
      </w:divBdr>
    </w:div>
    <w:div w:id="1098939451">
      <w:bodyDiv w:val="1"/>
      <w:marLeft w:val="0"/>
      <w:marRight w:val="0"/>
      <w:marTop w:val="0"/>
      <w:marBottom w:val="0"/>
      <w:divBdr>
        <w:top w:val="none" w:sz="0" w:space="0" w:color="auto"/>
        <w:left w:val="none" w:sz="0" w:space="0" w:color="auto"/>
        <w:bottom w:val="none" w:sz="0" w:space="0" w:color="auto"/>
        <w:right w:val="none" w:sz="0" w:space="0" w:color="auto"/>
      </w:divBdr>
    </w:div>
    <w:div w:id="1147283067">
      <w:bodyDiv w:val="1"/>
      <w:marLeft w:val="0"/>
      <w:marRight w:val="0"/>
      <w:marTop w:val="0"/>
      <w:marBottom w:val="0"/>
      <w:divBdr>
        <w:top w:val="none" w:sz="0" w:space="0" w:color="auto"/>
        <w:left w:val="none" w:sz="0" w:space="0" w:color="auto"/>
        <w:bottom w:val="none" w:sz="0" w:space="0" w:color="auto"/>
        <w:right w:val="none" w:sz="0" w:space="0" w:color="auto"/>
      </w:divBdr>
    </w:div>
    <w:div w:id="1160121210">
      <w:bodyDiv w:val="1"/>
      <w:marLeft w:val="0"/>
      <w:marRight w:val="0"/>
      <w:marTop w:val="0"/>
      <w:marBottom w:val="0"/>
      <w:divBdr>
        <w:top w:val="none" w:sz="0" w:space="0" w:color="auto"/>
        <w:left w:val="none" w:sz="0" w:space="0" w:color="auto"/>
        <w:bottom w:val="none" w:sz="0" w:space="0" w:color="auto"/>
        <w:right w:val="none" w:sz="0" w:space="0" w:color="auto"/>
      </w:divBdr>
    </w:div>
    <w:div w:id="1179080229">
      <w:bodyDiv w:val="1"/>
      <w:marLeft w:val="0"/>
      <w:marRight w:val="0"/>
      <w:marTop w:val="0"/>
      <w:marBottom w:val="0"/>
      <w:divBdr>
        <w:top w:val="none" w:sz="0" w:space="0" w:color="auto"/>
        <w:left w:val="none" w:sz="0" w:space="0" w:color="auto"/>
        <w:bottom w:val="none" w:sz="0" w:space="0" w:color="auto"/>
        <w:right w:val="none" w:sz="0" w:space="0" w:color="auto"/>
      </w:divBdr>
    </w:div>
    <w:div w:id="1205483920">
      <w:bodyDiv w:val="1"/>
      <w:marLeft w:val="0"/>
      <w:marRight w:val="0"/>
      <w:marTop w:val="0"/>
      <w:marBottom w:val="0"/>
      <w:divBdr>
        <w:top w:val="none" w:sz="0" w:space="0" w:color="auto"/>
        <w:left w:val="none" w:sz="0" w:space="0" w:color="auto"/>
        <w:bottom w:val="none" w:sz="0" w:space="0" w:color="auto"/>
        <w:right w:val="none" w:sz="0" w:space="0" w:color="auto"/>
      </w:divBdr>
    </w:div>
    <w:div w:id="1208175816">
      <w:bodyDiv w:val="1"/>
      <w:marLeft w:val="0"/>
      <w:marRight w:val="0"/>
      <w:marTop w:val="0"/>
      <w:marBottom w:val="0"/>
      <w:divBdr>
        <w:top w:val="none" w:sz="0" w:space="0" w:color="auto"/>
        <w:left w:val="none" w:sz="0" w:space="0" w:color="auto"/>
        <w:bottom w:val="none" w:sz="0" w:space="0" w:color="auto"/>
        <w:right w:val="none" w:sz="0" w:space="0" w:color="auto"/>
      </w:divBdr>
    </w:div>
    <w:div w:id="1215510827">
      <w:bodyDiv w:val="1"/>
      <w:marLeft w:val="0"/>
      <w:marRight w:val="0"/>
      <w:marTop w:val="0"/>
      <w:marBottom w:val="0"/>
      <w:divBdr>
        <w:top w:val="none" w:sz="0" w:space="0" w:color="auto"/>
        <w:left w:val="none" w:sz="0" w:space="0" w:color="auto"/>
        <w:bottom w:val="none" w:sz="0" w:space="0" w:color="auto"/>
        <w:right w:val="none" w:sz="0" w:space="0" w:color="auto"/>
      </w:divBdr>
    </w:div>
    <w:div w:id="1216695031">
      <w:bodyDiv w:val="1"/>
      <w:marLeft w:val="0"/>
      <w:marRight w:val="0"/>
      <w:marTop w:val="0"/>
      <w:marBottom w:val="0"/>
      <w:divBdr>
        <w:top w:val="none" w:sz="0" w:space="0" w:color="auto"/>
        <w:left w:val="none" w:sz="0" w:space="0" w:color="auto"/>
        <w:bottom w:val="none" w:sz="0" w:space="0" w:color="auto"/>
        <w:right w:val="none" w:sz="0" w:space="0" w:color="auto"/>
      </w:divBdr>
    </w:div>
    <w:div w:id="1219709894">
      <w:bodyDiv w:val="1"/>
      <w:marLeft w:val="0"/>
      <w:marRight w:val="0"/>
      <w:marTop w:val="0"/>
      <w:marBottom w:val="0"/>
      <w:divBdr>
        <w:top w:val="none" w:sz="0" w:space="0" w:color="auto"/>
        <w:left w:val="none" w:sz="0" w:space="0" w:color="auto"/>
        <w:bottom w:val="none" w:sz="0" w:space="0" w:color="auto"/>
        <w:right w:val="none" w:sz="0" w:space="0" w:color="auto"/>
      </w:divBdr>
    </w:div>
    <w:div w:id="1227910063">
      <w:bodyDiv w:val="1"/>
      <w:marLeft w:val="0"/>
      <w:marRight w:val="0"/>
      <w:marTop w:val="0"/>
      <w:marBottom w:val="0"/>
      <w:divBdr>
        <w:top w:val="none" w:sz="0" w:space="0" w:color="auto"/>
        <w:left w:val="none" w:sz="0" w:space="0" w:color="auto"/>
        <w:bottom w:val="none" w:sz="0" w:space="0" w:color="auto"/>
        <w:right w:val="none" w:sz="0" w:space="0" w:color="auto"/>
      </w:divBdr>
    </w:div>
    <w:div w:id="1231817240">
      <w:bodyDiv w:val="1"/>
      <w:marLeft w:val="0"/>
      <w:marRight w:val="0"/>
      <w:marTop w:val="0"/>
      <w:marBottom w:val="0"/>
      <w:divBdr>
        <w:top w:val="none" w:sz="0" w:space="0" w:color="auto"/>
        <w:left w:val="none" w:sz="0" w:space="0" w:color="auto"/>
        <w:bottom w:val="none" w:sz="0" w:space="0" w:color="auto"/>
        <w:right w:val="none" w:sz="0" w:space="0" w:color="auto"/>
      </w:divBdr>
    </w:div>
    <w:div w:id="1236160887">
      <w:bodyDiv w:val="1"/>
      <w:marLeft w:val="0"/>
      <w:marRight w:val="0"/>
      <w:marTop w:val="0"/>
      <w:marBottom w:val="0"/>
      <w:divBdr>
        <w:top w:val="none" w:sz="0" w:space="0" w:color="auto"/>
        <w:left w:val="none" w:sz="0" w:space="0" w:color="auto"/>
        <w:bottom w:val="none" w:sz="0" w:space="0" w:color="auto"/>
        <w:right w:val="none" w:sz="0" w:space="0" w:color="auto"/>
      </w:divBdr>
    </w:div>
    <w:div w:id="1257903394">
      <w:bodyDiv w:val="1"/>
      <w:marLeft w:val="0"/>
      <w:marRight w:val="0"/>
      <w:marTop w:val="0"/>
      <w:marBottom w:val="0"/>
      <w:divBdr>
        <w:top w:val="none" w:sz="0" w:space="0" w:color="auto"/>
        <w:left w:val="none" w:sz="0" w:space="0" w:color="auto"/>
        <w:bottom w:val="none" w:sz="0" w:space="0" w:color="auto"/>
        <w:right w:val="none" w:sz="0" w:space="0" w:color="auto"/>
      </w:divBdr>
    </w:div>
    <w:div w:id="1269005563">
      <w:bodyDiv w:val="1"/>
      <w:marLeft w:val="0"/>
      <w:marRight w:val="0"/>
      <w:marTop w:val="0"/>
      <w:marBottom w:val="0"/>
      <w:divBdr>
        <w:top w:val="none" w:sz="0" w:space="0" w:color="auto"/>
        <w:left w:val="none" w:sz="0" w:space="0" w:color="auto"/>
        <w:bottom w:val="none" w:sz="0" w:space="0" w:color="auto"/>
        <w:right w:val="none" w:sz="0" w:space="0" w:color="auto"/>
      </w:divBdr>
    </w:div>
    <w:div w:id="1281033325">
      <w:bodyDiv w:val="1"/>
      <w:marLeft w:val="0"/>
      <w:marRight w:val="0"/>
      <w:marTop w:val="0"/>
      <w:marBottom w:val="0"/>
      <w:divBdr>
        <w:top w:val="none" w:sz="0" w:space="0" w:color="auto"/>
        <w:left w:val="none" w:sz="0" w:space="0" w:color="auto"/>
        <w:bottom w:val="none" w:sz="0" w:space="0" w:color="auto"/>
        <w:right w:val="none" w:sz="0" w:space="0" w:color="auto"/>
      </w:divBdr>
    </w:div>
    <w:div w:id="1285624742">
      <w:bodyDiv w:val="1"/>
      <w:marLeft w:val="0"/>
      <w:marRight w:val="0"/>
      <w:marTop w:val="0"/>
      <w:marBottom w:val="0"/>
      <w:divBdr>
        <w:top w:val="none" w:sz="0" w:space="0" w:color="auto"/>
        <w:left w:val="none" w:sz="0" w:space="0" w:color="auto"/>
        <w:bottom w:val="none" w:sz="0" w:space="0" w:color="auto"/>
        <w:right w:val="none" w:sz="0" w:space="0" w:color="auto"/>
      </w:divBdr>
    </w:div>
    <w:div w:id="1286085640">
      <w:bodyDiv w:val="1"/>
      <w:marLeft w:val="0"/>
      <w:marRight w:val="0"/>
      <w:marTop w:val="0"/>
      <w:marBottom w:val="0"/>
      <w:divBdr>
        <w:top w:val="none" w:sz="0" w:space="0" w:color="auto"/>
        <w:left w:val="none" w:sz="0" w:space="0" w:color="auto"/>
        <w:bottom w:val="none" w:sz="0" w:space="0" w:color="auto"/>
        <w:right w:val="none" w:sz="0" w:space="0" w:color="auto"/>
      </w:divBdr>
    </w:div>
    <w:div w:id="1287657737">
      <w:bodyDiv w:val="1"/>
      <w:marLeft w:val="0"/>
      <w:marRight w:val="0"/>
      <w:marTop w:val="0"/>
      <w:marBottom w:val="0"/>
      <w:divBdr>
        <w:top w:val="none" w:sz="0" w:space="0" w:color="auto"/>
        <w:left w:val="none" w:sz="0" w:space="0" w:color="auto"/>
        <w:bottom w:val="none" w:sz="0" w:space="0" w:color="auto"/>
        <w:right w:val="none" w:sz="0" w:space="0" w:color="auto"/>
      </w:divBdr>
    </w:div>
    <w:div w:id="1320229175">
      <w:bodyDiv w:val="1"/>
      <w:marLeft w:val="0"/>
      <w:marRight w:val="0"/>
      <w:marTop w:val="0"/>
      <w:marBottom w:val="0"/>
      <w:divBdr>
        <w:top w:val="none" w:sz="0" w:space="0" w:color="auto"/>
        <w:left w:val="none" w:sz="0" w:space="0" w:color="auto"/>
        <w:bottom w:val="none" w:sz="0" w:space="0" w:color="auto"/>
        <w:right w:val="none" w:sz="0" w:space="0" w:color="auto"/>
      </w:divBdr>
    </w:div>
    <w:div w:id="1349136678">
      <w:bodyDiv w:val="1"/>
      <w:marLeft w:val="0"/>
      <w:marRight w:val="0"/>
      <w:marTop w:val="0"/>
      <w:marBottom w:val="0"/>
      <w:divBdr>
        <w:top w:val="none" w:sz="0" w:space="0" w:color="auto"/>
        <w:left w:val="none" w:sz="0" w:space="0" w:color="auto"/>
        <w:bottom w:val="none" w:sz="0" w:space="0" w:color="auto"/>
        <w:right w:val="none" w:sz="0" w:space="0" w:color="auto"/>
      </w:divBdr>
    </w:div>
    <w:div w:id="1352099180">
      <w:bodyDiv w:val="1"/>
      <w:marLeft w:val="0"/>
      <w:marRight w:val="0"/>
      <w:marTop w:val="0"/>
      <w:marBottom w:val="0"/>
      <w:divBdr>
        <w:top w:val="none" w:sz="0" w:space="0" w:color="auto"/>
        <w:left w:val="none" w:sz="0" w:space="0" w:color="auto"/>
        <w:bottom w:val="none" w:sz="0" w:space="0" w:color="auto"/>
        <w:right w:val="none" w:sz="0" w:space="0" w:color="auto"/>
      </w:divBdr>
    </w:div>
    <w:div w:id="1365908688">
      <w:bodyDiv w:val="1"/>
      <w:marLeft w:val="0"/>
      <w:marRight w:val="0"/>
      <w:marTop w:val="0"/>
      <w:marBottom w:val="0"/>
      <w:divBdr>
        <w:top w:val="none" w:sz="0" w:space="0" w:color="auto"/>
        <w:left w:val="none" w:sz="0" w:space="0" w:color="auto"/>
        <w:bottom w:val="none" w:sz="0" w:space="0" w:color="auto"/>
        <w:right w:val="none" w:sz="0" w:space="0" w:color="auto"/>
      </w:divBdr>
    </w:div>
    <w:div w:id="1382513811">
      <w:bodyDiv w:val="1"/>
      <w:marLeft w:val="0"/>
      <w:marRight w:val="0"/>
      <w:marTop w:val="0"/>
      <w:marBottom w:val="0"/>
      <w:divBdr>
        <w:top w:val="none" w:sz="0" w:space="0" w:color="auto"/>
        <w:left w:val="none" w:sz="0" w:space="0" w:color="auto"/>
        <w:bottom w:val="none" w:sz="0" w:space="0" w:color="auto"/>
        <w:right w:val="none" w:sz="0" w:space="0" w:color="auto"/>
      </w:divBdr>
    </w:div>
    <w:div w:id="1403259340">
      <w:bodyDiv w:val="1"/>
      <w:marLeft w:val="0"/>
      <w:marRight w:val="0"/>
      <w:marTop w:val="0"/>
      <w:marBottom w:val="0"/>
      <w:divBdr>
        <w:top w:val="none" w:sz="0" w:space="0" w:color="auto"/>
        <w:left w:val="none" w:sz="0" w:space="0" w:color="auto"/>
        <w:bottom w:val="none" w:sz="0" w:space="0" w:color="auto"/>
        <w:right w:val="none" w:sz="0" w:space="0" w:color="auto"/>
      </w:divBdr>
    </w:div>
    <w:div w:id="1423646049">
      <w:bodyDiv w:val="1"/>
      <w:marLeft w:val="0"/>
      <w:marRight w:val="0"/>
      <w:marTop w:val="0"/>
      <w:marBottom w:val="0"/>
      <w:divBdr>
        <w:top w:val="none" w:sz="0" w:space="0" w:color="auto"/>
        <w:left w:val="none" w:sz="0" w:space="0" w:color="auto"/>
        <w:bottom w:val="none" w:sz="0" w:space="0" w:color="auto"/>
        <w:right w:val="none" w:sz="0" w:space="0" w:color="auto"/>
      </w:divBdr>
    </w:div>
    <w:div w:id="1438134109">
      <w:bodyDiv w:val="1"/>
      <w:marLeft w:val="0"/>
      <w:marRight w:val="0"/>
      <w:marTop w:val="0"/>
      <w:marBottom w:val="0"/>
      <w:divBdr>
        <w:top w:val="none" w:sz="0" w:space="0" w:color="auto"/>
        <w:left w:val="none" w:sz="0" w:space="0" w:color="auto"/>
        <w:bottom w:val="none" w:sz="0" w:space="0" w:color="auto"/>
        <w:right w:val="none" w:sz="0" w:space="0" w:color="auto"/>
      </w:divBdr>
    </w:div>
    <w:div w:id="1439642641">
      <w:bodyDiv w:val="1"/>
      <w:marLeft w:val="0"/>
      <w:marRight w:val="0"/>
      <w:marTop w:val="0"/>
      <w:marBottom w:val="0"/>
      <w:divBdr>
        <w:top w:val="none" w:sz="0" w:space="0" w:color="auto"/>
        <w:left w:val="none" w:sz="0" w:space="0" w:color="auto"/>
        <w:bottom w:val="none" w:sz="0" w:space="0" w:color="auto"/>
        <w:right w:val="none" w:sz="0" w:space="0" w:color="auto"/>
      </w:divBdr>
    </w:div>
    <w:div w:id="1467357070">
      <w:bodyDiv w:val="1"/>
      <w:marLeft w:val="0"/>
      <w:marRight w:val="0"/>
      <w:marTop w:val="0"/>
      <w:marBottom w:val="0"/>
      <w:divBdr>
        <w:top w:val="none" w:sz="0" w:space="0" w:color="auto"/>
        <w:left w:val="none" w:sz="0" w:space="0" w:color="auto"/>
        <w:bottom w:val="none" w:sz="0" w:space="0" w:color="auto"/>
        <w:right w:val="none" w:sz="0" w:space="0" w:color="auto"/>
      </w:divBdr>
    </w:div>
    <w:div w:id="1475944778">
      <w:bodyDiv w:val="1"/>
      <w:marLeft w:val="0"/>
      <w:marRight w:val="0"/>
      <w:marTop w:val="0"/>
      <w:marBottom w:val="0"/>
      <w:divBdr>
        <w:top w:val="none" w:sz="0" w:space="0" w:color="auto"/>
        <w:left w:val="none" w:sz="0" w:space="0" w:color="auto"/>
        <w:bottom w:val="none" w:sz="0" w:space="0" w:color="auto"/>
        <w:right w:val="none" w:sz="0" w:space="0" w:color="auto"/>
      </w:divBdr>
    </w:div>
    <w:div w:id="1499226164">
      <w:bodyDiv w:val="1"/>
      <w:marLeft w:val="0"/>
      <w:marRight w:val="0"/>
      <w:marTop w:val="0"/>
      <w:marBottom w:val="0"/>
      <w:divBdr>
        <w:top w:val="none" w:sz="0" w:space="0" w:color="auto"/>
        <w:left w:val="none" w:sz="0" w:space="0" w:color="auto"/>
        <w:bottom w:val="none" w:sz="0" w:space="0" w:color="auto"/>
        <w:right w:val="none" w:sz="0" w:space="0" w:color="auto"/>
      </w:divBdr>
    </w:div>
    <w:div w:id="1521310970">
      <w:bodyDiv w:val="1"/>
      <w:marLeft w:val="0"/>
      <w:marRight w:val="0"/>
      <w:marTop w:val="0"/>
      <w:marBottom w:val="0"/>
      <w:divBdr>
        <w:top w:val="none" w:sz="0" w:space="0" w:color="auto"/>
        <w:left w:val="none" w:sz="0" w:space="0" w:color="auto"/>
        <w:bottom w:val="none" w:sz="0" w:space="0" w:color="auto"/>
        <w:right w:val="none" w:sz="0" w:space="0" w:color="auto"/>
      </w:divBdr>
    </w:div>
    <w:div w:id="1524518934">
      <w:bodyDiv w:val="1"/>
      <w:marLeft w:val="0"/>
      <w:marRight w:val="0"/>
      <w:marTop w:val="0"/>
      <w:marBottom w:val="0"/>
      <w:divBdr>
        <w:top w:val="none" w:sz="0" w:space="0" w:color="auto"/>
        <w:left w:val="none" w:sz="0" w:space="0" w:color="auto"/>
        <w:bottom w:val="none" w:sz="0" w:space="0" w:color="auto"/>
        <w:right w:val="none" w:sz="0" w:space="0" w:color="auto"/>
      </w:divBdr>
    </w:div>
    <w:div w:id="1527283162">
      <w:bodyDiv w:val="1"/>
      <w:marLeft w:val="0"/>
      <w:marRight w:val="0"/>
      <w:marTop w:val="0"/>
      <w:marBottom w:val="0"/>
      <w:divBdr>
        <w:top w:val="none" w:sz="0" w:space="0" w:color="auto"/>
        <w:left w:val="none" w:sz="0" w:space="0" w:color="auto"/>
        <w:bottom w:val="none" w:sz="0" w:space="0" w:color="auto"/>
        <w:right w:val="none" w:sz="0" w:space="0" w:color="auto"/>
      </w:divBdr>
    </w:div>
    <w:div w:id="1545290540">
      <w:bodyDiv w:val="1"/>
      <w:marLeft w:val="0"/>
      <w:marRight w:val="0"/>
      <w:marTop w:val="0"/>
      <w:marBottom w:val="0"/>
      <w:divBdr>
        <w:top w:val="none" w:sz="0" w:space="0" w:color="auto"/>
        <w:left w:val="none" w:sz="0" w:space="0" w:color="auto"/>
        <w:bottom w:val="none" w:sz="0" w:space="0" w:color="auto"/>
        <w:right w:val="none" w:sz="0" w:space="0" w:color="auto"/>
      </w:divBdr>
    </w:div>
    <w:div w:id="1565144968">
      <w:bodyDiv w:val="1"/>
      <w:marLeft w:val="0"/>
      <w:marRight w:val="0"/>
      <w:marTop w:val="0"/>
      <w:marBottom w:val="0"/>
      <w:divBdr>
        <w:top w:val="none" w:sz="0" w:space="0" w:color="auto"/>
        <w:left w:val="none" w:sz="0" w:space="0" w:color="auto"/>
        <w:bottom w:val="none" w:sz="0" w:space="0" w:color="auto"/>
        <w:right w:val="none" w:sz="0" w:space="0" w:color="auto"/>
      </w:divBdr>
    </w:div>
    <w:div w:id="1581402520">
      <w:bodyDiv w:val="1"/>
      <w:marLeft w:val="0"/>
      <w:marRight w:val="0"/>
      <w:marTop w:val="0"/>
      <w:marBottom w:val="0"/>
      <w:divBdr>
        <w:top w:val="none" w:sz="0" w:space="0" w:color="auto"/>
        <w:left w:val="none" w:sz="0" w:space="0" w:color="auto"/>
        <w:bottom w:val="none" w:sz="0" w:space="0" w:color="auto"/>
        <w:right w:val="none" w:sz="0" w:space="0" w:color="auto"/>
      </w:divBdr>
    </w:div>
    <w:div w:id="1602765364">
      <w:bodyDiv w:val="1"/>
      <w:marLeft w:val="0"/>
      <w:marRight w:val="0"/>
      <w:marTop w:val="0"/>
      <w:marBottom w:val="0"/>
      <w:divBdr>
        <w:top w:val="none" w:sz="0" w:space="0" w:color="auto"/>
        <w:left w:val="none" w:sz="0" w:space="0" w:color="auto"/>
        <w:bottom w:val="none" w:sz="0" w:space="0" w:color="auto"/>
        <w:right w:val="none" w:sz="0" w:space="0" w:color="auto"/>
      </w:divBdr>
    </w:div>
    <w:div w:id="1607080646">
      <w:bodyDiv w:val="1"/>
      <w:marLeft w:val="0"/>
      <w:marRight w:val="0"/>
      <w:marTop w:val="0"/>
      <w:marBottom w:val="0"/>
      <w:divBdr>
        <w:top w:val="none" w:sz="0" w:space="0" w:color="auto"/>
        <w:left w:val="none" w:sz="0" w:space="0" w:color="auto"/>
        <w:bottom w:val="none" w:sz="0" w:space="0" w:color="auto"/>
        <w:right w:val="none" w:sz="0" w:space="0" w:color="auto"/>
      </w:divBdr>
    </w:div>
    <w:div w:id="1632205222">
      <w:bodyDiv w:val="1"/>
      <w:marLeft w:val="0"/>
      <w:marRight w:val="0"/>
      <w:marTop w:val="0"/>
      <w:marBottom w:val="0"/>
      <w:divBdr>
        <w:top w:val="none" w:sz="0" w:space="0" w:color="auto"/>
        <w:left w:val="none" w:sz="0" w:space="0" w:color="auto"/>
        <w:bottom w:val="none" w:sz="0" w:space="0" w:color="auto"/>
        <w:right w:val="none" w:sz="0" w:space="0" w:color="auto"/>
      </w:divBdr>
    </w:div>
    <w:div w:id="1636133011">
      <w:bodyDiv w:val="1"/>
      <w:marLeft w:val="0"/>
      <w:marRight w:val="0"/>
      <w:marTop w:val="0"/>
      <w:marBottom w:val="0"/>
      <w:divBdr>
        <w:top w:val="none" w:sz="0" w:space="0" w:color="auto"/>
        <w:left w:val="none" w:sz="0" w:space="0" w:color="auto"/>
        <w:bottom w:val="none" w:sz="0" w:space="0" w:color="auto"/>
        <w:right w:val="none" w:sz="0" w:space="0" w:color="auto"/>
      </w:divBdr>
    </w:div>
    <w:div w:id="1638797684">
      <w:bodyDiv w:val="1"/>
      <w:marLeft w:val="0"/>
      <w:marRight w:val="0"/>
      <w:marTop w:val="0"/>
      <w:marBottom w:val="0"/>
      <w:divBdr>
        <w:top w:val="none" w:sz="0" w:space="0" w:color="auto"/>
        <w:left w:val="none" w:sz="0" w:space="0" w:color="auto"/>
        <w:bottom w:val="none" w:sz="0" w:space="0" w:color="auto"/>
        <w:right w:val="none" w:sz="0" w:space="0" w:color="auto"/>
      </w:divBdr>
    </w:div>
    <w:div w:id="1645500907">
      <w:bodyDiv w:val="1"/>
      <w:marLeft w:val="0"/>
      <w:marRight w:val="0"/>
      <w:marTop w:val="0"/>
      <w:marBottom w:val="0"/>
      <w:divBdr>
        <w:top w:val="none" w:sz="0" w:space="0" w:color="auto"/>
        <w:left w:val="none" w:sz="0" w:space="0" w:color="auto"/>
        <w:bottom w:val="none" w:sz="0" w:space="0" w:color="auto"/>
        <w:right w:val="none" w:sz="0" w:space="0" w:color="auto"/>
      </w:divBdr>
    </w:div>
    <w:div w:id="1651445163">
      <w:bodyDiv w:val="1"/>
      <w:marLeft w:val="0"/>
      <w:marRight w:val="0"/>
      <w:marTop w:val="0"/>
      <w:marBottom w:val="0"/>
      <w:divBdr>
        <w:top w:val="none" w:sz="0" w:space="0" w:color="auto"/>
        <w:left w:val="none" w:sz="0" w:space="0" w:color="auto"/>
        <w:bottom w:val="none" w:sz="0" w:space="0" w:color="auto"/>
        <w:right w:val="none" w:sz="0" w:space="0" w:color="auto"/>
      </w:divBdr>
    </w:div>
    <w:div w:id="1654487135">
      <w:bodyDiv w:val="1"/>
      <w:marLeft w:val="0"/>
      <w:marRight w:val="0"/>
      <w:marTop w:val="0"/>
      <w:marBottom w:val="0"/>
      <w:divBdr>
        <w:top w:val="none" w:sz="0" w:space="0" w:color="auto"/>
        <w:left w:val="none" w:sz="0" w:space="0" w:color="auto"/>
        <w:bottom w:val="none" w:sz="0" w:space="0" w:color="auto"/>
        <w:right w:val="none" w:sz="0" w:space="0" w:color="auto"/>
      </w:divBdr>
    </w:div>
    <w:div w:id="1671788495">
      <w:bodyDiv w:val="1"/>
      <w:marLeft w:val="0"/>
      <w:marRight w:val="0"/>
      <w:marTop w:val="0"/>
      <w:marBottom w:val="0"/>
      <w:divBdr>
        <w:top w:val="none" w:sz="0" w:space="0" w:color="auto"/>
        <w:left w:val="none" w:sz="0" w:space="0" w:color="auto"/>
        <w:bottom w:val="none" w:sz="0" w:space="0" w:color="auto"/>
        <w:right w:val="none" w:sz="0" w:space="0" w:color="auto"/>
      </w:divBdr>
    </w:div>
    <w:div w:id="1694457965">
      <w:bodyDiv w:val="1"/>
      <w:marLeft w:val="0"/>
      <w:marRight w:val="0"/>
      <w:marTop w:val="0"/>
      <w:marBottom w:val="0"/>
      <w:divBdr>
        <w:top w:val="none" w:sz="0" w:space="0" w:color="auto"/>
        <w:left w:val="none" w:sz="0" w:space="0" w:color="auto"/>
        <w:bottom w:val="none" w:sz="0" w:space="0" w:color="auto"/>
        <w:right w:val="none" w:sz="0" w:space="0" w:color="auto"/>
      </w:divBdr>
    </w:div>
    <w:div w:id="1701709111">
      <w:bodyDiv w:val="1"/>
      <w:marLeft w:val="0"/>
      <w:marRight w:val="0"/>
      <w:marTop w:val="0"/>
      <w:marBottom w:val="0"/>
      <w:divBdr>
        <w:top w:val="none" w:sz="0" w:space="0" w:color="auto"/>
        <w:left w:val="none" w:sz="0" w:space="0" w:color="auto"/>
        <w:bottom w:val="none" w:sz="0" w:space="0" w:color="auto"/>
        <w:right w:val="none" w:sz="0" w:space="0" w:color="auto"/>
      </w:divBdr>
    </w:div>
    <w:div w:id="1725367845">
      <w:bodyDiv w:val="1"/>
      <w:marLeft w:val="0"/>
      <w:marRight w:val="0"/>
      <w:marTop w:val="0"/>
      <w:marBottom w:val="0"/>
      <w:divBdr>
        <w:top w:val="none" w:sz="0" w:space="0" w:color="auto"/>
        <w:left w:val="none" w:sz="0" w:space="0" w:color="auto"/>
        <w:bottom w:val="none" w:sz="0" w:space="0" w:color="auto"/>
        <w:right w:val="none" w:sz="0" w:space="0" w:color="auto"/>
      </w:divBdr>
    </w:div>
    <w:div w:id="1728412094">
      <w:bodyDiv w:val="1"/>
      <w:marLeft w:val="0"/>
      <w:marRight w:val="0"/>
      <w:marTop w:val="0"/>
      <w:marBottom w:val="0"/>
      <w:divBdr>
        <w:top w:val="none" w:sz="0" w:space="0" w:color="auto"/>
        <w:left w:val="none" w:sz="0" w:space="0" w:color="auto"/>
        <w:bottom w:val="none" w:sz="0" w:space="0" w:color="auto"/>
        <w:right w:val="none" w:sz="0" w:space="0" w:color="auto"/>
      </w:divBdr>
    </w:div>
    <w:div w:id="1732653937">
      <w:bodyDiv w:val="1"/>
      <w:marLeft w:val="0"/>
      <w:marRight w:val="0"/>
      <w:marTop w:val="0"/>
      <w:marBottom w:val="0"/>
      <w:divBdr>
        <w:top w:val="none" w:sz="0" w:space="0" w:color="auto"/>
        <w:left w:val="none" w:sz="0" w:space="0" w:color="auto"/>
        <w:bottom w:val="none" w:sz="0" w:space="0" w:color="auto"/>
        <w:right w:val="none" w:sz="0" w:space="0" w:color="auto"/>
      </w:divBdr>
    </w:div>
    <w:div w:id="1733383561">
      <w:bodyDiv w:val="1"/>
      <w:marLeft w:val="0"/>
      <w:marRight w:val="0"/>
      <w:marTop w:val="0"/>
      <w:marBottom w:val="0"/>
      <w:divBdr>
        <w:top w:val="none" w:sz="0" w:space="0" w:color="auto"/>
        <w:left w:val="none" w:sz="0" w:space="0" w:color="auto"/>
        <w:bottom w:val="none" w:sz="0" w:space="0" w:color="auto"/>
        <w:right w:val="none" w:sz="0" w:space="0" w:color="auto"/>
      </w:divBdr>
    </w:div>
    <w:div w:id="1785878468">
      <w:bodyDiv w:val="1"/>
      <w:marLeft w:val="0"/>
      <w:marRight w:val="0"/>
      <w:marTop w:val="0"/>
      <w:marBottom w:val="0"/>
      <w:divBdr>
        <w:top w:val="none" w:sz="0" w:space="0" w:color="auto"/>
        <w:left w:val="none" w:sz="0" w:space="0" w:color="auto"/>
        <w:bottom w:val="none" w:sz="0" w:space="0" w:color="auto"/>
        <w:right w:val="none" w:sz="0" w:space="0" w:color="auto"/>
      </w:divBdr>
    </w:div>
    <w:div w:id="1826776720">
      <w:bodyDiv w:val="1"/>
      <w:marLeft w:val="0"/>
      <w:marRight w:val="0"/>
      <w:marTop w:val="0"/>
      <w:marBottom w:val="0"/>
      <w:divBdr>
        <w:top w:val="none" w:sz="0" w:space="0" w:color="auto"/>
        <w:left w:val="none" w:sz="0" w:space="0" w:color="auto"/>
        <w:bottom w:val="none" w:sz="0" w:space="0" w:color="auto"/>
        <w:right w:val="none" w:sz="0" w:space="0" w:color="auto"/>
      </w:divBdr>
    </w:div>
    <w:div w:id="1834418220">
      <w:bodyDiv w:val="1"/>
      <w:marLeft w:val="0"/>
      <w:marRight w:val="0"/>
      <w:marTop w:val="0"/>
      <w:marBottom w:val="0"/>
      <w:divBdr>
        <w:top w:val="none" w:sz="0" w:space="0" w:color="auto"/>
        <w:left w:val="none" w:sz="0" w:space="0" w:color="auto"/>
        <w:bottom w:val="none" w:sz="0" w:space="0" w:color="auto"/>
        <w:right w:val="none" w:sz="0" w:space="0" w:color="auto"/>
      </w:divBdr>
    </w:div>
    <w:div w:id="1883320217">
      <w:bodyDiv w:val="1"/>
      <w:marLeft w:val="0"/>
      <w:marRight w:val="0"/>
      <w:marTop w:val="0"/>
      <w:marBottom w:val="0"/>
      <w:divBdr>
        <w:top w:val="none" w:sz="0" w:space="0" w:color="auto"/>
        <w:left w:val="none" w:sz="0" w:space="0" w:color="auto"/>
        <w:bottom w:val="none" w:sz="0" w:space="0" w:color="auto"/>
        <w:right w:val="none" w:sz="0" w:space="0" w:color="auto"/>
      </w:divBdr>
    </w:div>
    <w:div w:id="1887646640">
      <w:bodyDiv w:val="1"/>
      <w:marLeft w:val="0"/>
      <w:marRight w:val="0"/>
      <w:marTop w:val="0"/>
      <w:marBottom w:val="0"/>
      <w:divBdr>
        <w:top w:val="none" w:sz="0" w:space="0" w:color="auto"/>
        <w:left w:val="none" w:sz="0" w:space="0" w:color="auto"/>
        <w:bottom w:val="none" w:sz="0" w:space="0" w:color="auto"/>
        <w:right w:val="none" w:sz="0" w:space="0" w:color="auto"/>
      </w:divBdr>
    </w:div>
    <w:div w:id="1915165644">
      <w:bodyDiv w:val="1"/>
      <w:marLeft w:val="0"/>
      <w:marRight w:val="0"/>
      <w:marTop w:val="0"/>
      <w:marBottom w:val="0"/>
      <w:divBdr>
        <w:top w:val="none" w:sz="0" w:space="0" w:color="auto"/>
        <w:left w:val="none" w:sz="0" w:space="0" w:color="auto"/>
        <w:bottom w:val="none" w:sz="0" w:space="0" w:color="auto"/>
        <w:right w:val="none" w:sz="0" w:space="0" w:color="auto"/>
      </w:divBdr>
    </w:div>
    <w:div w:id="1952392035">
      <w:bodyDiv w:val="1"/>
      <w:marLeft w:val="0"/>
      <w:marRight w:val="0"/>
      <w:marTop w:val="0"/>
      <w:marBottom w:val="0"/>
      <w:divBdr>
        <w:top w:val="none" w:sz="0" w:space="0" w:color="auto"/>
        <w:left w:val="none" w:sz="0" w:space="0" w:color="auto"/>
        <w:bottom w:val="none" w:sz="0" w:space="0" w:color="auto"/>
        <w:right w:val="none" w:sz="0" w:space="0" w:color="auto"/>
      </w:divBdr>
    </w:div>
    <w:div w:id="1962304635">
      <w:bodyDiv w:val="1"/>
      <w:marLeft w:val="0"/>
      <w:marRight w:val="0"/>
      <w:marTop w:val="0"/>
      <w:marBottom w:val="0"/>
      <w:divBdr>
        <w:top w:val="none" w:sz="0" w:space="0" w:color="auto"/>
        <w:left w:val="none" w:sz="0" w:space="0" w:color="auto"/>
        <w:bottom w:val="none" w:sz="0" w:space="0" w:color="auto"/>
        <w:right w:val="none" w:sz="0" w:space="0" w:color="auto"/>
      </w:divBdr>
    </w:div>
    <w:div w:id="1965186930">
      <w:bodyDiv w:val="1"/>
      <w:marLeft w:val="0"/>
      <w:marRight w:val="0"/>
      <w:marTop w:val="0"/>
      <w:marBottom w:val="0"/>
      <w:divBdr>
        <w:top w:val="none" w:sz="0" w:space="0" w:color="auto"/>
        <w:left w:val="none" w:sz="0" w:space="0" w:color="auto"/>
        <w:bottom w:val="none" w:sz="0" w:space="0" w:color="auto"/>
        <w:right w:val="none" w:sz="0" w:space="0" w:color="auto"/>
      </w:divBdr>
    </w:div>
    <w:div w:id="1977102951">
      <w:bodyDiv w:val="1"/>
      <w:marLeft w:val="0"/>
      <w:marRight w:val="0"/>
      <w:marTop w:val="0"/>
      <w:marBottom w:val="0"/>
      <w:divBdr>
        <w:top w:val="none" w:sz="0" w:space="0" w:color="auto"/>
        <w:left w:val="none" w:sz="0" w:space="0" w:color="auto"/>
        <w:bottom w:val="none" w:sz="0" w:space="0" w:color="auto"/>
        <w:right w:val="none" w:sz="0" w:space="0" w:color="auto"/>
      </w:divBdr>
    </w:div>
    <w:div w:id="2005625304">
      <w:bodyDiv w:val="1"/>
      <w:marLeft w:val="0"/>
      <w:marRight w:val="0"/>
      <w:marTop w:val="0"/>
      <w:marBottom w:val="0"/>
      <w:divBdr>
        <w:top w:val="none" w:sz="0" w:space="0" w:color="auto"/>
        <w:left w:val="none" w:sz="0" w:space="0" w:color="auto"/>
        <w:bottom w:val="none" w:sz="0" w:space="0" w:color="auto"/>
        <w:right w:val="none" w:sz="0" w:space="0" w:color="auto"/>
      </w:divBdr>
    </w:div>
    <w:div w:id="2021159551">
      <w:bodyDiv w:val="1"/>
      <w:marLeft w:val="0"/>
      <w:marRight w:val="0"/>
      <w:marTop w:val="0"/>
      <w:marBottom w:val="0"/>
      <w:divBdr>
        <w:top w:val="none" w:sz="0" w:space="0" w:color="auto"/>
        <w:left w:val="none" w:sz="0" w:space="0" w:color="auto"/>
        <w:bottom w:val="none" w:sz="0" w:space="0" w:color="auto"/>
        <w:right w:val="none" w:sz="0" w:space="0" w:color="auto"/>
      </w:divBdr>
    </w:div>
    <w:div w:id="2064520548">
      <w:bodyDiv w:val="1"/>
      <w:marLeft w:val="0"/>
      <w:marRight w:val="0"/>
      <w:marTop w:val="0"/>
      <w:marBottom w:val="0"/>
      <w:divBdr>
        <w:top w:val="none" w:sz="0" w:space="0" w:color="auto"/>
        <w:left w:val="none" w:sz="0" w:space="0" w:color="auto"/>
        <w:bottom w:val="none" w:sz="0" w:space="0" w:color="auto"/>
        <w:right w:val="none" w:sz="0" w:space="0" w:color="auto"/>
      </w:divBdr>
    </w:div>
    <w:div w:id="2074498229">
      <w:bodyDiv w:val="1"/>
      <w:marLeft w:val="0"/>
      <w:marRight w:val="0"/>
      <w:marTop w:val="0"/>
      <w:marBottom w:val="0"/>
      <w:divBdr>
        <w:top w:val="none" w:sz="0" w:space="0" w:color="auto"/>
        <w:left w:val="none" w:sz="0" w:space="0" w:color="auto"/>
        <w:bottom w:val="none" w:sz="0" w:space="0" w:color="auto"/>
        <w:right w:val="none" w:sz="0" w:space="0" w:color="auto"/>
      </w:divBdr>
    </w:div>
    <w:div w:id="2075082467">
      <w:bodyDiv w:val="1"/>
      <w:marLeft w:val="0"/>
      <w:marRight w:val="0"/>
      <w:marTop w:val="0"/>
      <w:marBottom w:val="0"/>
      <w:divBdr>
        <w:top w:val="none" w:sz="0" w:space="0" w:color="auto"/>
        <w:left w:val="none" w:sz="0" w:space="0" w:color="auto"/>
        <w:bottom w:val="none" w:sz="0" w:space="0" w:color="auto"/>
        <w:right w:val="none" w:sz="0" w:space="0" w:color="auto"/>
      </w:divBdr>
    </w:div>
    <w:div w:id="2102295074">
      <w:bodyDiv w:val="1"/>
      <w:marLeft w:val="0"/>
      <w:marRight w:val="0"/>
      <w:marTop w:val="0"/>
      <w:marBottom w:val="0"/>
      <w:divBdr>
        <w:top w:val="none" w:sz="0" w:space="0" w:color="auto"/>
        <w:left w:val="none" w:sz="0" w:space="0" w:color="auto"/>
        <w:bottom w:val="none" w:sz="0" w:space="0" w:color="auto"/>
        <w:right w:val="none" w:sz="0" w:space="0" w:color="auto"/>
      </w:divBdr>
    </w:div>
    <w:div w:id="2104955602">
      <w:bodyDiv w:val="1"/>
      <w:marLeft w:val="0"/>
      <w:marRight w:val="0"/>
      <w:marTop w:val="0"/>
      <w:marBottom w:val="0"/>
      <w:divBdr>
        <w:top w:val="none" w:sz="0" w:space="0" w:color="auto"/>
        <w:left w:val="none" w:sz="0" w:space="0" w:color="auto"/>
        <w:bottom w:val="none" w:sz="0" w:space="0" w:color="auto"/>
        <w:right w:val="none" w:sz="0" w:space="0" w:color="auto"/>
      </w:divBdr>
    </w:div>
    <w:div w:id="2120952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hyperlink" Target="mailto:kontakt.boi@gmail.com" TargetMode="External"/><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hyperlink" Target="mailto:kontakt.boi@gmail.com" TargetMode="External"/><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18268B-7460-4E0B-94FB-02B57A5B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62</Pages>
  <Words>18356</Words>
  <Characters>110137</Characters>
  <Application>Microsoft Office Word</Application>
  <DocSecurity>0</DocSecurity>
  <Lines>917</Lines>
  <Paragraphs>256</Paragraphs>
  <ScaleCrop>false</ScaleCrop>
  <HeadingPairs>
    <vt:vector size="2" baseType="variant">
      <vt:variant>
        <vt:lpstr>Tytuł</vt:lpstr>
      </vt:variant>
      <vt:variant>
        <vt:i4>1</vt:i4>
      </vt:variant>
    </vt:vector>
  </HeadingPairs>
  <TitlesOfParts>
    <vt:vector size="1" baseType="lpstr">
      <vt:lpstr>PFU</vt:lpstr>
    </vt:vector>
  </TitlesOfParts>
  <Company>Lemtech</Company>
  <LinksUpToDate>false</LinksUpToDate>
  <CharactersWithSpaces>128237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PFU</dc:title>
  <dc:creator>Lemtech</dc:creator>
  <cp:lastModifiedBy>oem</cp:lastModifiedBy>
  <cp:revision>4</cp:revision>
  <cp:lastPrinted>2022-08-31T09:56:00Z</cp:lastPrinted>
  <dcterms:created xsi:type="dcterms:W3CDTF">2022-08-31T09:50:00Z</dcterms:created>
  <dcterms:modified xsi:type="dcterms:W3CDTF">2022-08-31T10:56:00Z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