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0839" w14:textId="77777777" w:rsidR="00A465FC" w:rsidRPr="00A465FC" w:rsidRDefault="00A465FC" w:rsidP="00A465FC">
      <w:pPr>
        <w:spacing w:after="160" w:line="259" w:lineRule="auto"/>
        <w:rPr>
          <w:rFonts w:ascii="Times New Roman" w:eastAsia="Calibri" w:hAnsi="Times New Roman"/>
          <w:b/>
          <w:sz w:val="28"/>
          <w:szCs w:val="24"/>
        </w:rPr>
      </w:pPr>
      <w:r w:rsidRPr="00A465FC">
        <w:rPr>
          <w:rFonts w:ascii="Times New Roman" w:eastAsia="Calibri" w:hAnsi="Times New Roman"/>
          <w:b/>
          <w:sz w:val="28"/>
          <w:szCs w:val="24"/>
        </w:rPr>
        <w:t xml:space="preserve">Opis przedmiotu zamówienia -  krzesło ewakuacyjne </w:t>
      </w:r>
    </w:p>
    <w:p w14:paraId="7AA830BF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odpowiednie do transportu po schodach w dół oraz ewakuacji schodami w górę,</w:t>
      </w:r>
    </w:p>
    <w:p w14:paraId="2162F883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uchwyty do przenoszenia po schodach i przez przeszkody,</w:t>
      </w:r>
    </w:p>
    <w:p w14:paraId="6CE48D6F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pasy zabezpieczające,</w:t>
      </w:r>
    </w:p>
    <w:p w14:paraId="1712BEFB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regulowane oparcie z zabezpieczeniem na głowę,</w:t>
      </w:r>
    </w:p>
    <w:p w14:paraId="45356D23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może być wolnostojące lub posiadać możliwość montażu na ścianie (w zestawie z wieszakiem lub hakami),</w:t>
      </w:r>
    </w:p>
    <w:p w14:paraId="2DA8BC45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solidne, wygodne uchwyty,</w:t>
      </w:r>
    </w:p>
    <w:p w14:paraId="3D4B73C4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blokowane koła,</w:t>
      </w:r>
    </w:p>
    <w:p w14:paraId="12A4F1BC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wyposażone z płozy ułatwiające zjazd po schodach,</w:t>
      </w:r>
    </w:p>
    <w:p w14:paraId="5CDA705E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 xml:space="preserve">konstrukcja aluminiowa, </w:t>
      </w:r>
    </w:p>
    <w:p w14:paraId="4315B365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wykonane z materiałów łatwych do czyszczenia i sterylizacji.</w:t>
      </w:r>
    </w:p>
    <w:p w14:paraId="328FFD16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waga: do 20 kg,</w:t>
      </w:r>
    </w:p>
    <w:p w14:paraId="58ED1533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maksymalne obciążenie: do 200 kg lub więcej,</w:t>
      </w:r>
    </w:p>
    <w:p w14:paraId="1A532810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asekuracyjny, bezobsługowy hamulec  schodowy  zapobiegający niekontrolowanemu zjazdowi krzesła w każdej sytuacji,</w:t>
      </w:r>
    </w:p>
    <w:p w14:paraId="03349BD3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łatwe w obsłudze, zamontowane koła przeznaczone do użytku wewnętrznego i zewnętrznego, konstrukcja zapobiegająca przewróceniu oraz funkcja przenoszenia,</w:t>
      </w:r>
    </w:p>
    <w:p w14:paraId="144A8F00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pokrowiec na krzesło,</w:t>
      </w:r>
    </w:p>
    <w:p w14:paraId="0B5C9FF6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tabliczka informacyjna fotoluminescencyjna  do oznaczenia miejsca przechowywania  krzesła,</w:t>
      </w:r>
    </w:p>
    <w:p w14:paraId="7B716A3E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 xml:space="preserve">instrukcja obsługi w języku polskim, </w:t>
      </w:r>
    </w:p>
    <w:p w14:paraId="4905D079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gwarancja,</w:t>
      </w:r>
    </w:p>
    <w:p w14:paraId="7F1B86D9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Certyfikat TUV –potwierdzający jakość i wytrzymałość,</w:t>
      </w:r>
    </w:p>
    <w:p w14:paraId="5E112B51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Certyfikat ISO 9001:2015,</w:t>
      </w:r>
    </w:p>
    <w:p w14:paraId="53B79F43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szybki termin dostawy (14 dni).</w:t>
      </w:r>
    </w:p>
    <w:p w14:paraId="4665A934" w14:textId="77777777" w:rsidR="00A465FC" w:rsidRPr="00A465FC" w:rsidRDefault="00A465FC" w:rsidP="00A465F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D08BB50" w14:textId="77777777" w:rsidR="00F909B6" w:rsidRPr="00B155DA" w:rsidRDefault="00F909B6" w:rsidP="00B155DA">
      <w:bookmarkStart w:id="0" w:name="_GoBack"/>
      <w:bookmarkEnd w:id="0"/>
    </w:p>
    <w:sectPr w:rsidR="00F909B6" w:rsidRPr="00B155DA" w:rsidSect="00F909B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68A8D" w14:textId="77777777" w:rsidR="004D0FF5" w:rsidRDefault="004D0FF5">
      <w:pPr>
        <w:spacing w:after="0" w:line="240" w:lineRule="auto"/>
      </w:pPr>
      <w:r>
        <w:separator/>
      </w:r>
    </w:p>
  </w:endnote>
  <w:endnote w:type="continuationSeparator" w:id="0">
    <w:p w14:paraId="1F97188B" w14:textId="77777777" w:rsidR="004D0FF5" w:rsidRDefault="004D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768F" w14:textId="7D11BFA6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A10258E">
          <wp:extent cx="1704975" cy="569470"/>
          <wp:effectExtent l="0" t="0" r="0" b="254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569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325AC1">
      <w:rPr>
        <w:rFonts w:eastAsia="Calibri"/>
        <w:noProof/>
        <w:color w:val="FF0000"/>
        <w:lang w:eastAsia="pl-PL"/>
      </w:rPr>
      <w:drawing>
        <wp:inline distT="0" distB="0" distL="0" distR="0" wp14:anchorId="703B336C" wp14:editId="0D18DEA8">
          <wp:extent cx="409575" cy="46674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5AC1" w:rsidRPr="00325AC1">
      <w:rPr>
        <w:rFonts w:eastAsia="Calibri"/>
        <w:b/>
      </w:rPr>
      <w:t>Gmina Gręboszów</w:t>
    </w:r>
    <w:r w:rsidR="001B7902">
      <w:rPr>
        <w:rFonts w:eastAsia="Calibri"/>
        <w:noProof/>
        <w:color w:val="FF0000"/>
        <w:lang w:eastAsia="pl-PL"/>
      </w:rPr>
      <w:drawing>
        <wp:inline distT="0" distB="0" distL="0" distR="0" wp14:anchorId="35BAF927" wp14:editId="75BC9EC9">
          <wp:extent cx="5759450" cy="81457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OSZW-her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14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AED11" w14:textId="77777777" w:rsidR="004D0FF5" w:rsidRDefault="004D0F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004173" w14:textId="77777777" w:rsidR="004D0FF5" w:rsidRDefault="004D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78F9"/>
    <w:multiLevelType w:val="hybridMultilevel"/>
    <w:tmpl w:val="957A0FD8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22DB7"/>
    <w:multiLevelType w:val="hybridMultilevel"/>
    <w:tmpl w:val="26E8FEC0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03B06"/>
    <w:multiLevelType w:val="hybridMultilevel"/>
    <w:tmpl w:val="D8FCDCCC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54B8B"/>
    <w:multiLevelType w:val="hybridMultilevel"/>
    <w:tmpl w:val="B1742304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7"/>
  </w:num>
  <w:num w:numId="5">
    <w:abstractNumId w:val="4"/>
  </w:num>
  <w:num w:numId="6">
    <w:abstractNumId w:val="20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23"/>
  </w:num>
  <w:num w:numId="12">
    <w:abstractNumId w:val="22"/>
  </w:num>
  <w:num w:numId="13">
    <w:abstractNumId w:val="18"/>
  </w:num>
  <w:num w:numId="14">
    <w:abstractNumId w:val="13"/>
  </w:num>
  <w:num w:numId="15">
    <w:abstractNumId w:val="16"/>
  </w:num>
  <w:num w:numId="16">
    <w:abstractNumId w:val="21"/>
  </w:num>
  <w:num w:numId="17">
    <w:abstractNumId w:val="24"/>
  </w:num>
  <w:num w:numId="18">
    <w:abstractNumId w:val="15"/>
  </w:num>
  <w:num w:numId="19">
    <w:abstractNumId w:val="5"/>
  </w:num>
  <w:num w:numId="20">
    <w:abstractNumId w:val="9"/>
  </w:num>
  <w:num w:numId="21">
    <w:abstractNumId w:val="0"/>
  </w:num>
  <w:num w:numId="22">
    <w:abstractNumId w:val="8"/>
  </w:num>
  <w:num w:numId="23">
    <w:abstractNumId w:val="3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B7902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2F6BE0"/>
    <w:rsid w:val="0032268E"/>
    <w:rsid w:val="00323140"/>
    <w:rsid w:val="00324541"/>
    <w:rsid w:val="00325AC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0FF5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465FC"/>
    <w:rsid w:val="00A94D81"/>
    <w:rsid w:val="00AA1C80"/>
    <w:rsid w:val="00AB4ACB"/>
    <w:rsid w:val="00AC1539"/>
    <w:rsid w:val="00AC41A8"/>
    <w:rsid w:val="00AD4482"/>
    <w:rsid w:val="00AE259D"/>
    <w:rsid w:val="00B04DF2"/>
    <w:rsid w:val="00B155DA"/>
    <w:rsid w:val="00B26F75"/>
    <w:rsid w:val="00B66B2F"/>
    <w:rsid w:val="00B71470"/>
    <w:rsid w:val="00B868F5"/>
    <w:rsid w:val="00B90A5A"/>
    <w:rsid w:val="00BA676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909B6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AA49A-4D52-46B2-AFD8-DF173560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user13</cp:lastModifiedBy>
  <cp:revision>2</cp:revision>
  <cp:lastPrinted>2022-02-09T13:36:00Z</cp:lastPrinted>
  <dcterms:created xsi:type="dcterms:W3CDTF">2023-06-19T11:47:00Z</dcterms:created>
  <dcterms:modified xsi:type="dcterms:W3CDTF">2023-06-19T11:47:00Z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