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552B93">
        <w:rPr>
          <w:rFonts w:ascii="Garamond" w:hAnsi="Garamond"/>
          <w:sz w:val="24"/>
          <w:szCs w:val="24"/>
        </w:rPr>
        <w:t>9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A529CB" w:rsidRPr="00647187" w:rsidRDefault="00BB7254" w:rsidP="00A529C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2F77F5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</w:t>
      </w:r>
      <w:r w:rsidR="00A529CB" w:rsidRPr="006471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Budowa i remont dróg na terenie Gminy Kunice”</w:t>
      </w:r>
    </w:p>
    <w:p w:rsidR="00A529CB" w:rsidRPr="00647187" w:rsidRDefault="00A529CB" w:rsidP="00A529CB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647187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64718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6471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64718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A529CB" w:rsidRPr="00647187" w:rsidRDefault="00A529CB" w:rsidP="00A529C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647187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A529CB" w:rsidRPr="00647187" w:rsidRDefault="00A529CB" w:rsidP="00A529C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647187">
        <w:rPr>
          <w:rFonts w:ascii="Garamond" w:hAnsi="Garamond"/>
          <w:sz w:val="24"/>
          <w:szCs w:val="24"/>
        </w:rPr>
        <w:t xml:space="preserve">Nr postępowania </w:t>
      </w:r>
      <w:r w:rsidRPr="00647187">
        <w:rPr>
          <w:rFonts w:ascii="Garamond" w:hAnsi="Garamond" w:cs="Arial"/>
          <w:sz w:val="24"/>
          <w:szCs w:val="24"/>
        </w:rPr>
        <w:t>ZP.271.6.2024</w:t>
      </w:r>
    </w:p>
    <w:p w:rsidR="00A529CB" w:rsidRDefault="00A529CB" w:rsidP="00A529CB">
      <w:pPr>
        <w:spacing w:line="360" w:lineRule="auto"/>
        <w:jc w:val="center"/>
        <w:rPr>
          <w:rFonts w:ascii="Garamond" w:hAnsi="Garamond"/>
          <w:iCs/>
          <w:color w:val="222222"/>
          <w:kern w:val="3"/>
          <w:sz w:val="24"/>
        </w:rPr>
      </w:pPr>
    </w:p>
    <w:p w:rsidR="00C843B8" w:rsidRPr="00E81720" w:rsidRDefault="00C843B8" w:rsidP="00A529CB">
      <w:pPr>
        <w:spacing w:line="360" w:lineRule="auto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</w:t>
      </w:r>
      <w:r w:rsidRPr="00E81720">
        <w:rPr>
          <w:rFonts w:ascii="Garamond" w:hAnsi="Garamond"/>
          <w:iCs/>
          <w:kern w:val="3"/>
          <w:sz w:val="24"/>
        </w:rPr>
        <w:lastRenderedPageBreak/>
        <w:t>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</w:t>
      </w:r>
      <w:r w:rsidR="00CF5EBD">
        <w:rPr>
          <w:rFonts w:ascii="Garamond" w:hAnsi="Garamond"/>
          <w:iCs/>
          <w:kern w:val="3"/>
          <w:sz w:val="24"/>
        </w:rPr>
        <w:t>y Danych Osobowych ul. Stawki 2</w:t>
      </w:r>
      <w:r w:rsidRPr="00E81720">
        <w:rPr>
          <w:rFonts w:ascii="Garamond" w:hAnsi="Garamond"/>
          <w:iCs/>
          <w:kern w:val="3"/>
          <w:sz w:val="24"/>
        </w:rPr>
        <w:t xml:space="preserve">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412115</wp:posOffset>
                </wp:positionH>
                <wp:positionV relativeFrom="paragraph">
                  <wp:posOffset>109248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8.6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A529CB" w:rsidRPr="00647187" w:rsidRDefault="00BB7254" w:rsidP="00A529C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2F77F5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</w:t>
      </w:r>
      <w:bookmarkStart w:id="0" w:name="_GoBack"/>
      <w:bookmarkEnd w:id="0"/>
      <w:r w:rsidR="00A529CB" w:rsidRPr="006471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Budowa i remont dróg na terenie Gminy Kunice”</w:t>
      </w:r>
    </w:p>
    <w:p w:rsidR="00A529CB" w:rsidRPr="00647187" w:rsidRDefault="00A529CB" w:rsidP="00A529CB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647187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64718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6471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64718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A529CB" w:rsidRPr="00647187" w:rsidRDefault="00A529CB" w:rsidP="00A529C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647187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A529CB" w:rsidRPr="00647187" w:rsidRDefault="00A529CB" w:rsidP="00A529C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647187">
        <w:rPr>
          <w:rFonts w:ascii="Garamond" w:hAnsi="Garamond"/>
          <w:sz w:val="24"/>
          <w:szCs w:val="24"/>
        </w:rPr>
        <w:t xml:space="preserve">Nr postępowania </w:t>
      </w:r>
      <w:r w:rsidRPr="00647187">
        <w:rPr>
          <w:rFonts w:ascii="Garamond" w:hAnsi="Garamond" w:cs="Arial"/>
          <w:sz w:val="24"/>
          <w:szCs w:val="24"/>
        </w:rPr>
        <w:t>ZP.271.6.2024</w:t>
      </w:r>
    </w:p>
    <w:p w:rsidR="00E35CE6" w:rsidRPr="00E81720" w:rsidRDefault="00E35CE6" w:rsidP="00A529CB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FC7109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FC7109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reprezentowany przez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="0070100C" w:rsidRPr="00FC7109">
        <w:rPr>
          <w:rFonts w:ascii="Garamond" w:hAnsi="Garamond"/>
          <w:iCs/>
          <w:kern w:val="3"/>
          <w:sz w:val="24"/>
          <w:szCs w:val="24"/>
        </w:rPr>
        <w:t>k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……………….</w:t>
      </w:r>
      <w:r w:rsidR="0070100C"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………….</w:t>
      </w:r>
      <w:r w:rsidRPr="00FC7109">
        <w:rPr>
          <w:rFonts w:ascii="Garamond" w:hAnsi="Garamond"/>
          <w:bCs/>
          <w:iCs/>
          <w:kern w:val="3"/>
          <w:sz w:val="24"/>
          <w:szCs w:val="24"/>
        </w:rPr>
        <w:t xml:space="preserve"> </w:t>
      </w:r>
      <w:r w:rsidRPr="00FC7109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FC7109" w:rsidRPr="00FC7109">
        <w:rPr>
          <w:rFonts w:ascii="Garamond" w:hAnsi="Garamond"/>
          <w:bCs/>
          <w:iCs/>
          <w:kern w:val="3"/>
          <w:sz w:val="24"/>
          <w:szCs w:val="24"/>
        </w:rPr>
        <w:t>………………….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</w:t>
      </w:r>
      <w:r w:rsidR="005C13A4">
        <w:rPr>
          <w:rFonts w:ascii="Garamond" w:hAnsi="Garamond"/>
          <w:iCs/>
          <w:kern w:val="3"/>
          <w:sz w:val="24"/>
          <w:szCs w:val="24"/>
        </w:rPr>
        <w:t xml:space="preserve"> Ustawa z dnia 27 sierpnia 2009</w:t>
      </w:r>
      <w:r w:rsidRPr="00E81720">
        <w:rPr>
          <w:rFonts w:ascii="Garamond" w:hAnsi="Garamond"/>
          <w:iCs/>
          <w:kern w:val="3"/>
          <w:sz w:val="24"/>
          <w:szCs w:val="24"/>
        </w:rPr>
        <w:t>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Kategorie danych osobowych: dane osobowe osób uprawnionych do podpisania umowy: imię i nazwisko, stanowisko, dane osobowe pracowników strony w zakresie: </w:t>
      </w:r>
      <w:r w:rsidR="005C13A4">
        <w:rPr>
          <w:rFonts w:ascii="Garamond" w:hAnsi="Garamond"/>
          <w:iCs/>
          <w:kern w:val="3"/>
          <w:sz w:val="24"/>
          <w:szCs w:val="24"/>
        </w:rPr>
        <w:br/>
      </w:r>
      <w:r w:rsidRPr="00E81720">
        <w:rPr>
          <w:rFonts w:ascii="Garamond" w:hAnsi="Garamond"/>
          <w:iCs/>
          <w:kern w:val="3"/>
          <w:sz w:val="24"/>
          <w:szCs w:val="24"/>
        </w:rPr>
        <w:t>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FC7109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FC7109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2F77F5"/>
    <w:rsid w:val="00324D82"/>
    <w:rsid w:val="004871AC"/>
    <w:rsid w:val="00552B93"/>
    <w:rsid w:val="00597B59"/>
    <w:rsid w:val="005C13A4"/>
    <w:rsid w:val="006861E3"/>
    <w:rsid w:val="00692B1F"/>
    <w:rsid w:val="006D4840"/>
    <w:rsid w:val="0070100C"/>
    <w:rsid w:val="007B4E5D"/>
    <w:rsid w:val="008B135E"/>
    <w:rsid w:val="008C0D5D"/>
    <w:rsid w:val="009708AF"/>
    <w:rsid w:val="009C6349"/>
    <w:rsid w:val="00A529CB"/>
    <w:rsid w:val="00A719EC"/>
    <w:rsid w:val="00B223C3"/>
    <w:rsid w:val="00B401EE"/>
    <w:rsid w:val="00B50620"/>
    <w:rsid w:val="00BB7254"/>
    <w:rsid w:val="00C843B8"/>
    <w:rsid w:val="00CF5EBD"/>
    <w:rsid w:val="00D027EC"/>
    <w:rsid w:val="00DD4E51"/>
    <w:rsid w:val="00E35CE6"/>
    <w:rsid w:val="00E81720"/>
    <w:rsid w:val="00F04E9E"/>
    <w:rsid w:val="00F3565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C71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32</cp:revision>
  <cp:lastPrinted>2022-08-17T08:02:00Z</cp:lastPrinted>
  <dcterms:created xsi:type="dcterms:W3CDTF">2022-08-11T06:35:00Z</dcterms:created>
  <dcterms:modified xsi:type="dcterms:W3CDTF">2024-04-30T13:39:00Z</dcterms:modified>
</cp:coreProperties>
</file>