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8132E" w14:textId="19F62D73" w:rsidR="00E16014" w:rsidRPr="00733248" w:rsidRDefault="00733248" w:rsidP="00733248">
      <w:pPr>
        <w:spacing w:line="360" w:lineRule="auto"/>
      </w:pPr>
      <w:r w:rsidRPr="00D27C66">
        <w:rPr>
          <w:b/>
          <w:bCs/>
        </w:rPr>
        <w:t>KPZ.271.</w:t>
      </w:r>
      <w:r w:rsidR="000B0A44">
        <w:rPr>
          <w:b/>
          <w:bCs/>
        </w:rPr>
        <w:t>23</w:t>
      </w:r>
      <w:r w:rsidRPr="00D27C66">
        <w:rPr>
          <w:b/>
          <w:bCs/>
        </w:rPr>
        <w:t>.202</w:t>
      </w:r>
      <w:r w:rsidR="00BE6828">
        <w:rPr>
          <w:b/>
          <w:bCs/>
        </w:rPr>
        <w:t>4</w:t>
      </w:r>
      <w:r w:rsidRPr="00D27C6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45A" w:rsidRPr="004B22AE">
        <w:t>Ostrołęka</w:t>
      </w:r>
      <w:r w:rsidR="005E7250" w:rsidRPr="004B22AE">
        <w:t>,</w:t>
      </w:r>
      <w:r w:rsidR="005C645A" w:rsidRPr="004B22AE">
        <w:t xml:space="preserve"> dn</w:t>
      </w:r>
      <w:r w:rsidR="00420266" w:rsidRPr="004B22AE">
        <w:t>.</w:t>
      </w:r>
      <w:r w:rsidR="005C645A" w:rsidRPr="004B22AE">
        <w:t xml:space="preserve"> </w:t>
      </w:r>
      <w:r w:rsidR="000B0A44">
        <w:t>01</w:t>
      </w:r>
      <w:r w:rsidR="0001124F" w:rsidRPr="004B22AE">
        <w:t>.</w:t>
      </w:r>
      <w:r w:rsidR="00BE6828">
        <w:t>0</w:t>
      </w:r>
      <w:r w:rsidR="000B0A44">
        <w:t>8</w:t>
      </w:r>
      <w:r w:rsidR="00E16014" w:rsidRPr="004B22AE">
        <w:t>.202</w:t>
      </w:r>
      <w:r w:rsidR="00BE6828">
        <w:t>4</w:t>
      </w:r>
      <w:r w:rsidR="00E16014" w:rsidRPr="004B22AE">
        <w:t xml:space="preserve"> r.</w:t>
      </w:r>
    </w:p>
    <w:p w14:paraId="6B2B59A7" w14:textId="77777777" w:rsidR="00F57470" w:rsidRDefault="00F57470" w:rsidP="00733248">
      <w:pPr>
        <w:spacing w:line="360" w:lineRule="auto"/>
        <w:ind w:left="7222" w:firstLine="566"/>
        <w:jc w:val="both"/>
        <w:rPr>
          <w:b/>
        </w:rPr>
      </w:pPr>
    </w:p>
    <w:p w14:paraId="55D4BCAF" w14:textId="3CD8FB3E" w:rsidR="00C568D8" w:rsidRPr="00354A1B" w:rsidRDefault="00715CC1" w:rsidP="00F57470">
      <w:pPr>
        <w:spacing w:line="360" w:lineRule="auto"/>
        <w:ind w:left="5664" w:firstLine="708"/>
        <w:jc w:val="both"/>
        <w:rPr>
          <w:b/>
        </w:rPr>
      </w:pPr>
      <w:r w:rsidRPr="00715CC1">
        <w:rPr>
          <w:b/>
        </w:rPr>
        <w:t>Wykonawcy</w:t>
      </w:r>
    </w:p>
    <w:p w14:paraId="29E268DC" w14:textId="77777777" w:rsidR="00F57470" w:rsidRDefault="00F57470" w:rsidP="00D50270">
      <w:pPr>
        <w:spacing w:after="0" w:line="300" w:lineRule="auto"/>
        <w:jc w:val="center"/>
        <w:rPr>
          <w:b/>
        </w:rPr>
      </w:pPr>
    </w:p>
    <w:p w14:paraId="694489AD" w14:textId="19E28827" w:rsidR="00E16014" w:rsidRDefault="00E16014" w:rsidP="00D50270">
      <w:pPr>
        <w:spacing w:after="0" w:line="300" w:lineRule="auto"/>
        <w:jc w:val="center"/>
        <w:rPr>
          <w:b/>
        </w:rPr>
      </w:pPr>
      <w:r>
        <w:rPr>
          <w:b/>
        </w:rPr>
        <w:t>WYJAŚNIENIE</w:t>
      </w:r>
      <w:r w:rsidR="00C77522">
        <w:rPr>
          <w:b/>
        </w:rPr>
        <w:t xml:space="preserve"> I ZMIANA</w:t>
      </w:r>
      <w:r w:rsidR="005E7250">
        <w:rPr>
          <w:b/>
        </w:rPr>
        <w:t xml:space="preserve"> </w:t>
      </w:r>
      <w:r w:rsidRPr="001162E0">
        <w:rPr>
          <w:b/>
        </w:rPr>
        <w:t>TREŚCI</w:t>
      </w:r>
      <w:r w:rsidRPr="00354A1B">
        <w:rPr>
          <w:b/>
        </w:rPr>
        <w:t xml:space="preserve"> </w:t>
      </w:r>
      <w:r w:rsidR="00746866" w:rsidRPr="00354A1B">
        <w:rPr>
          <w:b/>
        </w:rPr>
        <w:t>SPECYFIKACJI WARUNKÓW</w:t>
      </w:r>
      <w:r w:rsidRPr="00354A1B">
        <w:rPr>
          <w:b/>
        </w:rPr>
        <w:t xml:space="preserve"> ZAMÓWIENIA</w:t>
      </w:r>
    </w:p>
    <w:p w14:paraId="1253E62A" w14:textId="77777777" w:rsidR="00F57470" w:rsidRPr="00354A1B" w:rsidRDefault="00F57470" w:rsidP="00E445BC">
      <w:pPr>
        <w:spacing w:after="0" w:line="300" w:lineRule="auto"/>
        <w:rPr>
          <w:b/>
        </w:rPr>
      </w:pPr>
    </w:p>
    <w:p w14:paraId="05629402" w14:textId="15579469" w:rsidR="00E16014" w:rsidRPr="005E7250" w:rsidRDefault="00E16014" w:rsidP="00157616">
      <w:pPr>
        <w:spacing w:after="0" w:line="276" w:lineRule="auto"/>
        <w:ind w:left="851" w:hanging="851"/>
        <w:jc w:val="both"/>
        <w:rPr>
          <w:rFonts w:cs="Arial"/>
          <w:b/>
          <w:bCs/>
          <w:iCs/>
          <w:lang w:eastAsia="zh-CN"/>
        </w:rPr>
      </w:pPr>
      <w:r w:rsidRPr="000670BA">
        <w:rPr>
          <w:b/>
        </w:rPr>
        <w:t xml:space="preserve">Dotyczy: </w:t>
      </w:r>
      <w:r w:rsidRPr="00792121">
        <w:t>postępowania o udzielenie zamówienia publicznego na zadanie pn.:</w:t>
      </w:r>
      <w:r w:rsidRPr="00E16014">
        <w:rPr>
          <w:rFonts w:cs="Arial"/>
          <w:b/>
          <w:bCs/>
          <w:iCs/>
          <w:lang w:eastAsia="zh-CN"/>
        </w:rPr>
        <w:t xml:space="preserve"> </w:t>
      </w:r>
      <w:r w:rsidR="005E7250">
        <w:rPr>
          <w:rFonts w:cs="Arial"/>
          <w:b/>
          <w:bCs/>
          <w:iCs/>
          <w:lang w:eastAsia="zh-CN"/>
        </w:rPr>
        <w:t>„</w:t>
      </w:r>
      <w:r w:rsidR="000B0A44" w:rsidRPr="000B0A44">
        <w:rPr>
          <w:rFonts w:cs="Arial"/>
          <w:b/>
          <w:bCs/>
          <w:iCs/>
          <w:lang w:eastAsia="zh-CN"/>
        </w:rPr>
        <w:t>Przebudowa drogi powiatowej nr 5114W – ul. Kolejowej w Ostrołęce</w:t>
      </w:r>
      <w:r w:rsidR="005E7250">
        <w:rPr>
          <w:rFonts w:cs="Arial"/>
          <w:b/>
          <w:bCs/>
          <w:iCs/>
          <w:lang w:eastAsia="zh-CN"/>
        </w:rPr>
        <w:t>”</w:t>
      </w:r>
      <w:r w:rsidR="005E7250" w:rsidRPr="005E7250">
        <w:rPr>
          <w:rFonts w:cs="Arial"/>
          <w:b/>
          <w:bCs/>
          <w:iCs/>
          <w:lang w:eastAsia="zh-CN"/>
        </w:rPr>
        <w:t xml:space="preserve"> </w:t>
      </w:r>
      <w:r w:rsidR="00746866" w:rsidRPr="00C43B7F">
        <w:t>prowadzonego</w:t>
      </w:r>
      <w:r>
        <w:rPr>
          <w:sz w:val="24"/>
          <w:szCs w:val="24"/>
        </w:rPr>
        <w:t xml:space="preserve"> </w:t>
      </w:r>
      <w:r w:rsidR="00970F1C" w:rsidRPr="002D2D29">
        <w:t xml:space="preserve">w </w:t>
      </w:r>
      <w:r w:rsidR="0001124F">
        <w:t xml:space="preserve">trybie podstawowym (art. 275 pkt 1 ustawy </w:t>
      </w:r>
      <w:proofErr w:type="spellStart"/>
      <w:r w:rsidR="0001124F">
        <w:t>Pzp</w:t>
      </w:r>
      <w:proofErr w:type="spellEnd"/>
      <w:r w:rsidR="0001124F">
        <w:t>)</w:t>
      </w:r>
      <w:r>
        <w:t xml:space="preserve">. </w:t>
      </w:r>
    </w:p>
    <w:p w14:paraId="357D87FC" w14:textId="77777777" w:rsidR="00F57470" w:rsidRPr="00354A1B" w:rsidRDefault="00F57470" w:rsidP="00E445BC">
      <w:pPr>
        <w:spacing w:after="0" w:line="276" w:lineRule="auto"/>
        <w:jc w:val="both"/>
        <w:rPr>
          <w:lang w:eastAsia="pl-PL"/>
        </w:rPr>
      </w:pPr>
    </w:p>
    <w:p w14:paraId="4A2D13ED" w14:textId="5E45750F" w:rsidR="00E16014" w:rsidRPr="00DD090B" w:rsidRDefault="00E16014" w:rsidP="00C568D8">
      <w:pPr>
        <w:spacing w:after="0" w:line="276" w:lineRule="auto"/>
        <w:jc w:val="both"/>
      </w:pPr>
      <w:r>
        <w:tab/>
      </w:r>
      <w:r w:rsidRPr="006F4880">
        <w:t xml:space="preserve">Zamawiający: </w:t>
      </w:r>
      <w:r w:rsidR="00C77522" w:rsidRPr="00C77522">
        <w:t xml:space="preserve">Miasto Ostrołęka, działając na podstawie art. 284 ust. 6 i art. 286 ust. 1 i ust. 7 ustawy z dnia 11 września 2019 r. Prawo zamówień publicznych (Dz.U. z 2023, poz. 1605 z </w:t>
      </w:r>
      <w:proofErr w:type="spellStart"/>
      <w:r w:rsidR="00C77522" w:rsidRPr="00C77522">
        <w:t>późn</w:t>
      </w:r>
      <w:proofErr w:type="spellEnd"/>
      <w:r w:rsidR="00C77522" w:rsidRPr="00C77522">
        <w:t>. zm.), przekazuje Wykonawcom wyjaśnienie i zmianę treści specyfikacji warunków zamówienia</w:t>
      </w:r>
      <w:r w:rsidR="00DD090B">
        <w:t>.</w:t>
      </w:r>
    </w:p>
    <w:p w14:paraId="3E623C8C" w14:textId="2BD6A58A" w:rsidR="00E16014" w:rsidRDefault="00E16014" w:rsidP="00C568D8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lang w:eastAsia="pl-PL"/>
        </w:rPr>
      </w:pPr>
    </w:p>
    <w:p w14:paraId="6499748D" w14:textId="77777777" w:rsidR="00F57470" w:rsidRDefault="00F57470" w:rsidP="00C568D8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lang w:eastAsia="pl-PL"/>
        </w:rPr>
      </w:pPr>
    </w:p>
    <w:p w14:paraId="405A185A" w14:textId="6365F30F" w:rsidR="009F04B9" w:rsidRPr="009F04B9" w:rsidRDefault="009F04B9" w:rsidP="00C568D8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b/>
          <w:u w:val="single"/>
          <w:lang w:eastAsia="pl-PL"/>
        </w:rPr>
      </w:pPr>
      <w:r w:rsidRPr="009F04B9">
        <w:rPr>
          <w:rFonts w:cs="CIDFont+F1"/>
          <w:b/>
          <w:u w:val="single"/>
          <w:lang w:eastAsia="pl-PL"/>
        </w:rPr>
        <w:t>TREŚĆ PYTAŃ WRAZ Z WYJAŚNIENIAMI:</w:t>
      </w:r>
    </w:p>
    <w:p w14:paraId="4E55F62A" w14:textId="77777777" w:rsidR="009F04B9" w:rsidRDefault="009F04B9" w:rsidP="00C568D8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b/>
          <w:lang w:eastAsia="pl-PL"/>
        </w:rPr>
      </w:pPr>
    </w:p>
    <w:p w14:paraId="7276BC42" w14:textId="45F9063B" w:rsidR="004B4DB7" w:rsidRPr="004B4DB7" w:rsidRDefault="00D50270" w:rsidP="00EC0054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lang w:eastAsia="pl-PL"/>
        </w:rPr>
      </w:pPr>
      <w:r w:rsidRPr="00D50270">
        <w:rPr>
          <w:rFonts w:cs="CIDFont+F1"/>
          <w:b/>
          <w:lang w:eastAsia="pl-PL"/>
        </w:rPr>
        <w:t>Pytanie</w:t>
      </w:r>
      <w:r w:rsidR="00C568D8">
        <w:rPr>
          <w:rFonts w:cs="CIDFont+F1"/>
          <w:b/>
          <w:lang w:eastAsia="pl-PL"/>
        </w:rPr>
        <w:t xml:space="preserve"> nr</w:t>
      </w:r>
      <w:r w:rsidRPr="00D50270">
        <w:rPr>
          <w:rFonts w:cs="CIDFont+F1"/>
          <w:b/>
          <w:lang w:eastAsia="pl-PL"/>
        </w:rPr>
        <w:t xml:space="preserve"> 1</w:t>
      </w:r>
    </w:p>
    <w:p w14:paraId="5021192D" w14:textId="582DBE4F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wyjaśnienie po czyjej stronie jest zimowe utrzymanie drogi. </w:t>
      </w:r>
    </w:p>
    <w:p w14:paraId="647FEEBA" w14:textId="17DC48E1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>Po przekazaniu terenu budowy za teren odpowiada Wykonawca.</w:t>
      </w:r>
    </w:p>
    <w:p w14:paraId="10D33809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72ADEB65" w14:textId="3897B71B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2 </w:t>
      </w:r>
    </w:p>
    <w:p w14:paraId="2B7DE978" w14:textId="77777777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>Zwracamy się z prośbą o udostępnienie kosztorysów ofertowych w formie edytowalnej.</w:t>
      </w:r>
    </w:p>
    <w:p w14:paraId="1AD698D2" w14:textId="5E736D83" w:rsidR="004B4DB7" w:rsidRPr="009875BC" w:rsidRDefault="004B4DB7" w:rsidP="00DC104E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DC104E">
        <w:rPr>
          <w:b/>
          <w:bCs/>
          <w:sz w:val="22"/>
          <w:szCs w:val="22"/>
        </w:rPr>
        <w:t xml:space="preserve">Odpowiedź: </w:t>
      </w:r>
      <w:r w:rsidR="00DC104E" w:rsidRPr="00DC104E">
        <w:rPr>
          <w:b/>
          <w:bCs/>
          <w:sz w:val="22"/>
          <w:szCs w:val="22"/>
        </w:rPr>
        <w:t>Kosztorysy ofertowe w formie edytowalnej, o ile to będzie możliwe, zostaną udostępnione w terminie późniejszym.</w:t>
      </w:r>
    </w:p>
    <w:p w14:paraId="760FF10A" w14:textId="77777777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</w:p>
    <w:p w14:paraId="20CFAE17" w14:textId="77B88246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3  </w:t>
      </w:r>
    </w:p>
    <w:p w14:paraId="5A565A8E" w14:textId="7C6AA246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wyjaśnienie jaką grubość brukowca należy rozebrać w poz. 3.1.2 kosztorysu drogowego. </w:t>
      </w:r>
    </w:p>
    <w:p w14:paraId="36B1320C" w14:textId="4BB6417F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DC104E" w:rsidRPr="00DC104E">
        <w:rPr>
          <w:b/>
          <w:bCs/>
          <w:sz w:val="22"/>
          <w:szCs w:val="22"/>
        </w:rPr>
        <w:t>Warstwa brukowca do rozbiórki określona w poz. 3.1.2 wynosi 0,15-0,32m. Informacja ta jest zawarta w opinii geotechnicznej</w:t>
      </w:r>
      <w:r w:rsidR="009875BC">
        <w:rPr>
          <w:b/>
          <w:bCs/>
          <w:sz w:val="22"/>
          <w:szCs w:val="22"/>
        </w:rPr>
        <w:t xml:space="preserve">. </w:t>
      </w:r>
    </w:p>
    <w:p w14:paraId="5D9106FC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057F5F74" w14:textId="3C6C0882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4</w:t>
      </w:r>
    </w:p>
    <w:p w14:paraId="5B2556C5" w14:textId="77777777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>Zwracamy się z prośbą o zamieszczenie SST na wykonanie palisady betonowej- poz. 5.6.</w:t>
      </w:r>
    </w:p>
    <w:p w14:paraId="46ED00BB" w14:textId="77777777" w:rsidR="009875BC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 xml:space="preserve">Na wykonanie palisady należy zastosować specyfikację D.08.03.01 – wersja zamienna </w:t>
      </w:r>
    </w:p>
    <w:p w14:paraId="712B6B96" w14:textId="4ACB9287" w:rsidR="004B4DB7" w:rsidRPr="009875BC" w:rsidRDefault="009875BC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z uwzględnieniem palisady - w załączeniu. </w:t>
      </w:r>
    </w:p>
    <w:p w14:paraId="7A2B68C0" w14:textId="77777777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</w:p>
    <w:p w14:paraId="3DDCEE40" w14:textId="6AAC0D43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5 </w:t>
      </w:r>
    </w:p>
    <w:p w14:paraId="5FACDFF8" w14:textId="6585B05C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zamieszczenie szczegółu palisady betonowej. </w:t>
      </w:r>
    </w:p>
    <w:p w14:paraId="2283D001" w14:textId="057A9B4F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EC0054">
        <w:rPr>
          <w:b/>
          <w:bCs/>
          <w:sz w:val="22"/>
          <w:szCs w:val="22"/>
        </w:rPr>
        <w:t>Zamawiający</w:t>
      </w:r>
      <w:r w:rsidR="009875BC" w:rsidRPr="009875BC">
        <w:rPr>
          <w:b/>
          <w:bCs/>
          <w:sz w:val="22"/>
          <w:szCs w:val="22"/>
        </w:rPr>
        <w:t xml:space="preserve"> nie dysponuje aktualnie szczegółami palisady betonowej. Należy jednak nadmienić że są to elementy typowe, prefabrykowane</w:t>
      </w:r>
      <w:r w:rsidR="009875BC">
        <w:rPr>
          <w:b/>
          <w:bCs/>
          <w:sz w:val="22"/>
          <w:szCs w:val="22"/>
        </w:rPr>
        <w:t>.</w:t>
      </w:r>
    </w:p>
    <w:p w14:paraId="7499A8BB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64175738" w14:textId="08BAD406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lastRenderedPageBreak/>
        <w:t xml:space="preserve">Pytanie nr 6 </w:t>
      </w:r>
    </w:p>
    <w:p w14:paraId="06191B51" w14:textId="02648C93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potwierdzenie, że w poz. 6.3.3 należy wycenić tylko podsypkę pod płyty ażurowe z poz. 6.3.4. </w:t>
      </w:r>
    </w:p>
    <w:p w14:paraId="30DB0EB6" w14:textId="6BC2AEC8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DC104E" w:rsidRPr="00DC104E">
        <w:rPr>
          <w:b/>
          <w:bCs/>
          <w:sz w:val="22"/>
          <w:szCs w:val="22"/>
        </w:rPr>
        <w:t>W poz. 6.3.3 należy wycenić tylko podsypkę pod płyty ażurowe z poz. 6.3.4</w:t>
      </w:r>
      <w:r w:rsidR="009875BC" w:rsidRPr="009875BC">
        <w:rPr>
          <w:b/>
          <w:bCs/>
          <w:sz w:val="22"/>
          <w:szCs w:val="22"/>
        </w:rPr>
        <w:t>.</w:t>
      </w:r>
    </w:p>
    <w:p w14:paraId="04CFBCA1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5677E7A9" w14:textId="6B2B0F04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7 </w:t>
      </w:r>
    </w:p>
    <w:p w14:paraId="0C39AD53" w14:textId="6DEBF2BA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zamieszczenie szczegółu płyty ażurowej. </w:t>
      </w:r>
    </w:p>
    <w:p w14:paraId="17B2468F" w14:textId="129545E0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EC0054">
        <w:rPr>
          <w:b/>
          <w:bCs/>
          <w:sz w:val="22"/>
          <w:szCs w:val="22"/>
        </w:rPr>
        <w:t>Zamawiający</w:t>
      </w:r>
      <w:r w:rsidR="009875BC" w:rsidRPr="009875BC">
        <w:rPr>
          <w:b/>
          <w:bCs/>
          <w:sz w:val="22"/>
          <w:szCs w:val="22"/>
        </w:rPr>
        <w:t xml:space="preserve"> nie dysponuje aktualnie szczegółami płyty ażurowej. Należy jednak nadmienić że są to elementy typowe, prefabrykowane</w:t>
      </w:r>
      <w:r w:rsidR="009875BC">
        <w:rPr>
          <w:b/>
          <w:bCs/>
          <w:sz w:val="22"/>
          <w:szCs w:val="22"/>
        </w:rPr>
        <w:t>.</w:t>
      </w:r>
    </w:p>
    <w:p w14:paraId="6B925855" w14:textId="77777777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</w:p>
    <w:p w14:paraId="6DAA4022" w14:textId="14DC224D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8 </w:t>
      </w:r>
    </w:p>
    <w:p w14:paraId="1BBAF3CA" w14:textId="5C1CB09F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potwierdzenie że wg SST D-04.05.01 pkt. 5.5 warstwę ulepszonego podłoża można wykonać na miejscu budowy- poz. 6.4.1. kosztorysu drogowego. </w:t>
      </w:r>
    </w:p>
    <w:p w14:paraId="3E4F586E" w14:textId="6C8D7FBC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 xml:space="preserve">Zgodnie z SST D-04.05.01 warstwę ulepszonego podłoża i warstwę </w:t>
      </w:r>
      <w:proofErr w:type="spellStart"/>
      <w:r w:rsidR="009875BC" w:rsidRPr="009875BC">
        <w:rPr>
          <w:b/>
          <w:bCs/>
          <w:sz w:val="22"/>
          <w:szCs w:val="22"/>
        </w:rPr>
        <w:t>mrozoochronną</w:t>
      </w:r>
      <w:proofErr w:type="spellEnd"/>
      <w:r w:rsidR="009875BC" w:rsidRPr="009875BC">
        <w:rPr>
          <w:b/>
          <w:bCs/>
          <w:sz w:val="22"/>
          <w:szCs w:val="22"/>
        </w:rPr>
        <w:t xml:space="preserve"> można wykonać na miejscu budowy, jako rozwiązanie równorzędne można również zastosować mieszankę wyprodukowaną w wytwórniach i przetransportowaną na plac budowy</w:t>
      </w:r>
      <w:r w:rsidR="009875BC">
        <w:rPr>
          <w:b/>
          <w:bCs/>
          <w:sz w:val="22"/>
          <w:szCs w:val="22"/>
        </w:rPr>
        <w:t>.</w:t>
      </w:r>
    </w:p>
    <w:p w14:paraId="0E4D24D6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28A53790" w14:textId="0EF1A1DB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9 </w:t>
      </w:r>
    </w:p>
    <w:p w14:paraId="6E274D6B" w14:textId="66DB04E1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potwierdzenie że wg SST D-04.05.01 pkt. 5.5 warstwę </w:t>
      </w:r>
      <w:proofErr w:type="spellStart"/>
      <w:r>
        <w:rPr>
          <w:sz w:val="22"/>
          <w:szCs w:val="22"/>
        </w:rPr>
        <w:t>mrozoochronną</w:t>
      </w:r>
      <w:proofErr w:type="spellEnd"/>
      <w:r>
        <w:rPr>
          <w:sz w:val="22"/>
          <w:szCs w:val="22"/>
        </w:rPr>
        <w:t xml:space="preserve"> można wykonać na miejscu budowy- poz. 6.4.2. kosztorysu drogowego. </w:t>
      </w:r>
    </w:p>
    <w:p w14:paraId="587482C9" w14:textId="41EE4302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 xml:space="preserve">Zgodnie z SST D-04.05.01 warstwę ulepszonego podłoża i warstwę </w:t>
      </w:r>
      <w:proofErr w:type="spellStart"/>
      <w:r w:rsidR="009875BC" w:rsidRPr="009875BC">
        <w:rPr>
          <w:b/>
          <w:bCs/>
          <w:sz w:val="22"/>
          <w:szCs w:val="22"/>
        </w:rPr>
        <w:t>mrozoochronną</w:t>
      </w:r>
      <w:proofErr w:type="spellEnd"/>
      <w:r w:rsidR="009875BC" w:rsidRPr="009875BC">
        <w:rPr>
          <w:b/>
          <w:bCs/>
          <w:sz w:val="22"/>
          <w:szCs w:val="22"/>
        </w:rPr>
        <w:t xml:space="preserve"> można wykonać na miejscu budowy, jako rozwiązanie równorzędne można również zastosować mieszankę wyprodukowaną w wytwórniach i przetransportowaną na plac budowy</w:t>
      </w:r>
      <w:r w:rsidR="009875BC">
        <w:rPr>
          <w:b/>
          <w:bCs/>
          <w:sz w:val="22"/>
          <w:szCs w:val="22"/>
        </w:rPr>
        <w:t>.</w:t>
      </w:r>
    </w:p>
    <w:p w14:paraId="133D63A9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66041301" w14:textId="34B18B0E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10</w:t>
      </w:r>
    </w:p>
    <w:p w14:paraId="74D1F52F" w14:textId="1A305C93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wyjaśnienie do kogo należy ogrodzenie z rozbiórki. </w:t>
      </w:r>
    </w:p>
    <w:p w14:paraId="0669161F" w14:textId="74ACDC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>Materiały stanowią własność Zamawiającego, co do przeznaczenia, decyzja zostanie podjęta podczas realizacji prac</w:t>
      </w:r>
      <w:r w:rsidR="009875BC">
        <w:rPr>
          <w:b/>
          <w:bCs/>
          <w:sz w:val="22"/>
          <w:szCs w:val="22"/>
        </w:rPr>
        <w:t>.</w:t>
      </w:r>
    </w:p>
    <w:p w14:paraId="014FA7B4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4B95AA14" w14:textId="0FD65F82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11</w:t>
      </w:r>
    </w:p>
    <w:p w14:paraId="35B7FAE5" w14:textId="2E1ABED1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wyjaśnienie do kogo należą drzewa oraz pnie z wycinki. </w:t>
      </w:r>
    </w:p>
    <w:p w14:paraId="396A5A12" w14:textId="66365831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>Materiały stanowią własność Zamawiającego, co do przeznaczenia, decyzja zostanie podjęta podczas realizacji prac.</w:t>
      </w:r>
    </w:p>
    <w:p w14:paraId="24BA1CC3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57327E8A" w14:textId="7534FDF6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12</w:t>
      </w:r>
    </w:p>
    <w:p w14:paraId="0B36A369" w14:textId="77777777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>Zwracamy się z prośbą o informację jaki okres gwarancji obowiązuje na oznakowanie poziome.</w:t>
      </w:r>
    </w:p>
    <w:p w14:paraId="25501D6D" w14:textId="37E45581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>
        <w:rPr>
          <w:b/>
          <w:bCs/>
          <w:sz w:val="22"/>
          <w:szCs w:val="22"/>
        </w:rPr>
        <w:t>O</w:t>
      </w:r>
      <w:r w:rsidR="009875BC" w:rsidRPr="009875BC">
        <w:rPr>
          <w:b/>
          <w:bCs/>
          <w:sz w:val="22"/>
          <w:szCs w:val="22"/>
        </w:rPr>
        <w:t>kres gwarancji na oznakowanie poziome</w:t>
      </w:r>
      <w:r w:rsidR="009875BC">
        <w:rPr>
          <w:b/>
          <w:bCs/>
          <w:sz w:val="22"/>
          <w:szCs w:val="22"/>
        </w:rPr>
        <w:t xml:space="preserve"> </w:t>
      </w:r>
      <w:r w:rsidR="00DC104E">
        <w:rPr>
          <w:b/>
          <w:bCs/>
          <w:sz w:val="22"/>
          <w:szCs w:val="22"/>
        </w:rPr>
        <w:t>ograniczono do</w:t>
      </w:r>
      <w:r w:rsidR="009875BC">
        <w:rPr>
          <w:b/>
          <w:bCs/>
          <w:sz w:val="22"/>
          <w:szCs w:val="22"/>
        </w:rPr>
        <w:t xml:space="preserve"> 12 miesięcy</w:t>
      </w:r>
      <w:r w:rsidR="00EC0054">
        <w:rPr>
          <w:b/>
          <w:bCs/>
          <w:sz w:val="22"/>
          <w:szCs w:val="22"/>
        </w:rPr>
        <w:t>.</w:t>
      </w:r>
    </w:p>
    <w:p w14:paraId="5A7ADAF7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6E20EF8A" w14:textId="26D9E0AA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Pytanie nr 13 </w:t>
      </w:r>
    </w:p>
    <w:p w14:paraId="009284DC" w14:textId="0F8CB1CD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informację jaki okres gwarancji obowiązuje na oznakowanie pionowe. </w:t>
      </w:r>
    </w:p>
    <w:p w14:paraId="117297A1" w14:textId="772390F0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EC0054" w:rsidRPr="00EC0054">
        <w:rPr>
          <w:b/>
          <w:bCs/>
          <w:sz w:val="22"/>
          <w:szCs w:val="22"/>
        </w:rPr>
        <w:t xml:space="preserve">Okres gwarancji na oznakowanie </w:t>
      </w:r>
      <w:r w:rsidR="00EC0054">
        <w:rPr>
          <w:b/>
          <w:bCs/>
          <w:sz w:val="22"/>
          <w:szCs w:val="22"/>
        </w:rPr>
        <w:t>pionowe</w:t>
      </w:r>
      <w:r w:rsidR="00EC0054" w:rsidRPr="00EC0054">
        <w:rPr>
          <w:b/>
          <w:bCs/>
          <w:sz w:val="22"/>
          <w:szCs w:val="22"/>
        </w:rPr>
        <w:t xml:space="preserve"> </w:t>
      </w:r>
      <w:r w:rsidR="00DC104E">
        <w:rPr>
          <w:b/>
          <w:bCs/>
          <w:sz w:val="22"/>
          <w:szCs w:val="22"/>
        </w:rPr>
        <w:t>równy okresowi gwarancji udzielonej przez Wykonawcy na realizację zadania</w:t>
      </w:r>
      <w:r w:rsidR="00EC0054" w:rsidRPr="00EC0054">
        <w:rPr>
          <w:b/>
          <w:bCs/>
          <w:sz w:val="22"/>
          <w:szCs w:val="22"/>
        </w:rPr>
        <w:t>.</w:t>
      </w:r>
    </w:p>
    <w:p w14:paraId="2A7BDD36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39ADBCEF" w14:textId="19354D32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14</w:t>
      </w:r>
    </w:p>
    <w:p w14:paraId="0FFFABFD" w14:textId="0A9B8E6C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wyjaśnienie do kogo należą elementy z rozbiórki tj. kostka, krawężniki, płyty betonowe, płyty prefabrykowane, trylinka, znaki i słupki oznakowania drogowego. </w:t>
      </w:r>
    </w:p>
    <w:p w14:paraId="5E4157BC" w14:textId="4558FBA1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lastRenderedPageBreak/>
        <w:t xml:space="preserve">Odpowiedź: </w:t>
      </w:r>
      <w:r w:rsidR="009875BC" w:rsidRPr="009875BC">
        <w:rPr>
          <w:b/>
          <w:bCs/>
          <w:sz w:val="22"/>
          <w:szCs w:val="22"/>
        </w:rPr>
        <w:t>Materiały stanowią własność Zamawiającego, co do przeznaczenia, decyzja zostanie podjęta podczas realizacji prac.</w:t>
      </w:r>
    </w:p>
    <w:p w14:paraId="61296F53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6593EF5E" w14:textId="28D6BBEF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15</w:t>
      </w:r>
    </w:p>
    <w:p w14:paraId="5E75C800" w14:textId="50F47852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o wyjaśnienie do kogo należy kruszywo oraz destrukt z rozbiórki. </w:t>
      </w:r>
    </w:p>
    <w:p w14:paraId="42C3A401" w14:textId="78525A64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 xml:space="preserve">Odpowiedź: </w:t>
      </w:r>
      <w:r w:rsidR="009875BC" w:rsidRPr="009875BC">
        <w:rPr>
          <w:b/>
          <w:bCs/>
          <w:sz w:val="22"/>
          <w:szCs w:val="22"/>
        </w:rPr>
        <w:t>Materiały stanowią własność Zamawiającego, co do przeznaczenia, decyzja zostanie podjęta podczas realizacji prac.</w:t>
      </w:r>
    </w:p>
    <w:p w14:paraId="42A8C87A" w14:textId="77777777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4041E58E" w14:textId="6A57499F" w:rsidR="004B4DB7" w:rsidRPr="009875BC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9875BC">
        <w:rPr>
          <w:b/>
          <w:bCs/>
          <w:sz w:val="22"/>
          <w:szCs w:val="22"/>
        </w:rPr>
        <w:t>Pytanie nr 16</w:t>
      </w:r>
    </w:p>
    <w:p w14:paraId="67868B17" w14:textId="31B041AA" w:rsidR="004B4DB7" w:rsidRDefault="004B4DB7" w:rsidP="00EC0054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wyjaśnienie czy wymagane jest koszenie trawników w okresie gwarancyjnym? Jeśli tak, ile takich </w:t>
      </w:r>
      <w:proofErr w:type="spellStart"/>
      <w:r>
        <w:rPr>
          <w:sz w:val="22"/>
          <w:szCs w:val="22"/>
        </w:rPr>
        <w:t>koszeń</w:t>
      </w:r>
      <w:proofErr w:type="spellEnd"/>
      <w:r>
        <w:rPr>
          <w:sz w:val="22"/>
          <w:szCs w:val="22"/>
        </w:rPr>
        <w:t xml:space="preserve"> wykonać w ciągu roku? </w:t>
      </w:r>
    </w:p>
    <w:p w14:paraId="46B71DD0" w14:textId="48F408E9" w:rsidR="004B4DB7" w:rsidRPr="00EC0054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>
        <w:rPr>
          <w:b/>
          <w:bCs/>
          <w:sz w:val="22"/>
          <w:szCs w:val="22"/>
        </w:rPr>
        <w:t>K</w:t>
      </w:r>
      <w:r w:rsidR="00EC0054" w:rsidRPr="00EC0054">
        <w:rPr>
          <w:b/>
          <w:bCs/>
          <w:sz w:val="22"/>
          <w:szCs w:val="22"/>
        </w:rPr>
        <w:t>oszenie trawników w okresie gwarancyjnym</w:t>
      </w:r>
      <w:r w:rsidR="00EC0054">
        <w:rPr>
          <w:b/>
          <w:bCs/>
          <w:sz w:val="22"/>
          <w:szCs w:val="22"/>
        </w:rPr>
        <w:t xml:space="preserve"> nie jest wymagane. </w:t>
      </w:r>
    </w:p>
    <w:p w14:paraId="13E172DB" w14:textId="77777777" w:rsidR="004B4DB7" w:rsidRPr="00EC0054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</w:p>
    <w:p w14:paraId="589BB144" w14:textId="70B14E58" w:rsidR="004B4DB7" w:rsidRPr="00EC0054" w:rsidRDefault="004B4DB7" w:rsidP="00EC0054">
      <w:pPr>
        <w:pStyle w:val="Default"/>
        <w:spacing w:after="37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>Pytanie nr 17</w:t>
      </w:r>
    </w:p>
    <w:p w14:paraId="17E6A2CA" w14:textId="7FE9B2FA" w:rsidR="004B4DB7" w:rsidRDefault="004B4DB7" w:rsidP="00EC00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zapisami SST na powyższym zadaniu należy wykonać odcinki próbne projektowanej </w:t>
      </w:r>
      <w:r w:rsidR="00EC00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konstrukcji. Prosimy o informację, czy Zamawiający zezwala na wykonanie odcinków próbnych na warstwie podbudowy w miejscu planowanej inwestycji. </w:t>
      </w:r>
    </w:p>
    <w:p w14:paraId="07AE2A19" w14:textId="231AA2E1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>
        <w:rPr>
          <w:b/>
          <w:bCs/>
          <w:sz w:val="22"/>
          <w:szCs w:val="22"/>
        </w:rPr>
        <w:t xml:space="preserve">Zamawiający wyraża zgodę. </w:t>
      </w:r>
    </w:p>
    <w:p w14:paraId="0ED6BAA4" w14:textId="77777777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</w:p>
    <w:p w14:paraId="75C58BF8" w14:textId="0B7C7E8E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>Pytanie nr 18</w:t>
      </w:r>
    </w:p>
    <w:p w14:paraId="6824791F" w14:textId="3E0ADF7A" w:rsidR="004B4DB7" w:rsidRDefault="004B4DB7" w:rsidP="00EC00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zapisami SST na powyższym zadaniu należy wykonać odcinki próbne projektowanej konstrukcji. Prosimy o informację, czy Zamawiający zezwala na wykonanie odcinków próbnych na warstwie wiążącej w miejscu planowanej inwestycji. </w:t>
      </w:r>
    </w:p>
    <w:p w14:paraId="66F712E5" w14:textId="3CC9E854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 w:rsidRPr="00EC0054">
        <w:rPr>
          <w:b/>
          <w:bCs/>
          <w:sz w:val="22"/>
          <w:szCs w:val="22"/>
        </w:rPr>
        <w:t>Zamawiający wyraża zgodę.</w:t>
      </w:r>
    </w:p>
    <w:p w14:paraId="0CD6BF6B" w14:textId="77777777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</w:p>
    <w:p w14:paraId="591CEA7C" w14:textId="6649ED91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>Pytanie nr 19</w:t>
      </w:r>
    </w:p>
    <w:p w14:paraId="03CF113A" w14:textId="03E972E1" w:rsidR="004B4DB7" w:rsidRDefault="004B4DB7" w:rsidP="00EC00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Zgodnie z zapisami SST na powyższym zadaniu należy wykonać odcinki próbne projektowanej</w:t>
      </w:r>
      <w:r w:rsidR="00EC0054">
        <w:rPr>
          <w:sz w:val="22"/>
          <w:szCs w:val="22"/>
        </w:rPr>
        <w:t xml:space="preserve"> </w:t>
      </w:r>
      <w:r w:rsidRPr="004B4DB7">
        <w:rPr>
          <w:sz w:val="22"/>
          <w:szCs w:val="22"/>
        </w:rPr>
        <w:t>konstrukcji. Prosimy o informację, czy Zamawiający zezwala na wykonanie odcinków próbnych na</w:t>
      </w:r>
      <w:r w:rsidR="00EC0054">
        <w:rPr>
          <w:sz w:val="22"/>
          <w:szCs w:val="22"/>
        </w:rPr>
        <w:t xml:space="preserve"> </w:t>
      </w:r>
      <w:r w:rsidRPr="004B4DB7">
        <w:rPr>
          <w:sz w:val="22"/>
          <w:szCs w:val="22"/>
        </w:rPr>
        <w:t>warstwie ścieralnej w miejscu planowanej inwestycji.</w:t>
      </w:r>
    </w:p>
    <w:p w14:paraId="0DAC69AF" w14:textId="26E52FAB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 w:rsidRPr="00EC0054">
        <w:rPr>
          <w:b/>
          <w:bCs/>
          <w:sz w:val="22"/>
          <w:szCs w:val="22"/>
        </w:rPr>
        <w:t>Zamawiający wyraża zgodę.</w:t>
      </w:r>
    </w:p>
    <w:p w14:paraId="3BE1E610" w14:textId="77777777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</w:p>
    <w:p w14:paraId="1A1DFB5B" w14:textId="20A60760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>Pytanie nr 20</w:t>
      </w:r>
    </w:p>
    <w:p w14:paraId="2D86DB03" w14:textId="77777777" w:rsidR="004B4DB7" w:rsidRDefault="004B4DB7" w:rsidP="00EC0054">
      <w:pPr>
        <w:pStyle w:val="Default"/>
        <w:jc w:val="both"/>
        <w:rPr>
          <w:sz w:val="22"/>
          <w:szCs w:val="22"/>
        </w:rPr>
      </w:pPr>
      <w:r w:rsidRPr="004B4DB7">
        <w:rPr>
          <w:sz w:val="22"/>
          <w:szCs w:val="22"/>
        </w:rPr>
        <w:t xml:space="preserve">Dotyczy branży telekomunikacyjnej, wykonanie kanału technologicznego - w opisie technicznym widnieje zapis wykonania jednej wiązki </w:t>
      </w:r>
      <w:proofErr w:type="spellStart"/>
      <w:r w:rsidRPr="004B4DB7">
        <w:rPr>
          <w:sz w:val="22"/>
          <w:szCs w:val="22"/>
        </w:rPr>
        <w:t>mikrorur</w:t>
      </w:r>
      <w:proofErr w:type="spellEnd"/>
      <w:r w:rsidRPr="004B4DB7">
        <w:rPr>
          <w:sz w:val="22"/>
          <w:szCs w:val="22"/>
        </w:rPr>
        <w:t xml:space="preserve"> o średnicy zew. 40mm oraz trzech rur światłowodowych RS40mm. Natomiast w załączonym przedmiarze brak takich pozycji. Prosimy o uzupełnienie przedmiarów o dodatkowe pozycje, zgodnie z opisem technicznym.</w:t>
      </w:r>
    </w:p>
    <w:p w14:paraId="6C25931D" w14:textId="5C1B267D" w:rsidR="006979C6" w:rsidRPr="006979C6" w:rsidRDefault="004B4DB7" w:rsidP="006979C6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6979C6" w:rsidRPr="006979C6">
        <w:rPr>
          <w:b/>
          <w:bCs/>
          <w:sz w:val="22"/>
          <w:szCs w:val="22"/>
        </w:rPr>
        <w:t xml:space="preserve">Wykonanie wiązki </w:t>
      </w:r>
      <w:proofErr w:type="spellStart"/>
      <w:r w:rsidR="006979C6" w:rsidRPr="006979C6">
        <w:rPr>
          <w:b/>
          <w:bCs/>
          <w:sz w:val="22"/>
          <w:szCs w:val="22"/>
        </w:rPr>
        <w:t>mikrorur</w:t>
      </w:r>
      <w:proofErr w:type="spellEnd"/>
      <w:r w:rsidR="006979C6" w:rsidRPr="006979C6">
        <w:rPr>
          <w:b/>
          <w:bCs/>
          <w:sz w:val="22"/>
          <w:szCs w:val="22"/>
        </w:rPr>
        <w:t xml:space="preserve"> o średnicy zew.</w:t>
      </w:r>
      <w:r w:rsidR="006979C6">
        <w:rPr>
          <w:b/>
          <w:bCs/>
          <w:sz w:val="22"/>
          <w:szCs w:val="22"/>
        </w:rPr>
        <w:t xml:space="preserve"> </w:t>
      </w:r>
      <w:r w:rsidR="006979C6" w:rsidRPr="006979C6">
        <w:rPr>
          <w:b/>
          <w:bCs/>
          <w:sz w:val="22"/>
          <w:szCs w:val="22"/>
        </w:rPr>
        <w:t>40mm oraz trzech rur światłowodowych RS40mm zostało uzupełnione w pozycji 7.2.11., pozycja poniżej.</w:t>
      </w:r>
    </w:p>
    <w:p w14:paraId="69FD915F" w14:textId="55C75BD7" w:rsidR="004B4DB7" w:rsidRPr="00EC0054" w:rsidRDefault="006979C6" w:rsidP="006979C6">
      <w:pPr>
        <w:pStyle w:val="Default"/>
        <w:jc w:val="both"/>
        <w:rPr>
          <w:b/>
          <w:bCs/>
          <w:sz w:val="22"/>
          <w:szCs w:val="22"/>
        </w:rPr>
      </w:pPr>
      <w:r w:rsidRPr="006979C6">
        <w:rPr>
          <w:b/>
          <w:bCs/>
          <w:sz w:val="22"/>
          <w:szCs w:val="22"/>
        </w:rPr>
        <w:t>Proszę o dodanie tej pozycji do przedmiaru robót w zakres kanału technologicznego</w:t>
      </w:r>
      <w:r w:rsidR="00EC0054">
        <w:rPr>
          <w:b/>
          <w:bCs/>
          <w:sz w:val="22"/>
          <w:szCs w:val="22"/>
        </w:rPr>
        <w:t xml:space="preserve">. </w:t>
      </w:r>
    </w:p>
    <w:p w14:paraId="2270B684" w14:textId="64A1CACC" w:rsidR="004B4DB7" w:rsidRDefault="00DC104E" w:rsidP="00EC005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2DEDF271" wp14:editId="6E2DAC17">
            <wp:extent cx="5760720" cy="1342390"/>
            <wp:effectExtent l="0" t="0" r="0" b="0"/>
            <wp:docPr id="172853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3697" name="Obraz 1728536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F7EA9" w14:textId="77777777" w:rsidR="00DC104E" w:rsidRDefault="00DC104E" w:rsidP="00EC0054">
      <w:pPr>
        <w:pStyle w:val="Default"/>
        <w:jc w:val="both"/>
        <w:rPr>
          <w:b/>
          <w:bCs/>
          <w:sz w:val="22"/>
          <w:szCs w:val="22"/>
        </w:rPr>
      </w:pPr>
    </w:p>
    <w:p w14:paraId="11022D2D" w14:textId="77777777" w:rsidR="00DC104E" w:rsidRDefault="00DC104E" w:rsidP="00EC0054">
      <w:pPr>
        <w:pStyle w:val="Default"/>
        <w:jc w:val="both"/>
        <w:rPr>
          <w:b/>
          <w:bCs/>
          <w:sz w:val="22"/>
          <w:szCs w:val="22"/>
        </w:rPr>
      </w:pPr>
    </w:p>
    <w:p w14:paraId="788EA620" w14:textId="77777777" w:rsidR="00DC104E" w:rsidRPr="00EC0054" w:rsidRDefault="00DC104E" w:rsidP="00EC0054">
      <w:pPr>
        <w:pStyle w:val="Default"/>
        <w:jc w:val="both"/>
        <w:rPr>
          <w:b/>
          <w:bCs/>
          <w:sz w:val="22"/>
          <w:szCs w:val="22"/>
        </w:rPr>
      </w:pPr>
    </w:p>
    <w:p w14:paraId="53C69A19" w14:textId="2812FB9B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lastRenderedPageBreak/>
        <w:t>Pytanie nr 21</w:t>
      </w:r>
    </w:p>
    <w:p w14:paraId="19C76331" w14:textId="77777777" w:rsidR="004B4DB7" w:rsidRDefault="004B4DB7" w:rsidP="00EC0054">
      <w:pPr>
        <w:pStyle w:val="Default"/>
        <w:jc w:val="both"/>
        <w:rPr>
          <w:sz w:val="22"/>
          <w:szCs w:val="22"/>
        </w:rPr>
      </w:pPr>
      <w:r w:rsidRPr="004B4DB7">
        <w:rPr>
          <w:sz w:val="22"/>
          <w:szCs w:val="22"/>
        </w:rPr>
        <w:t>Dotyczy branży telekomunikacyjnej – zwracamy się z prośbą o potwierdzenie, że należy tylko przełożyć istniejące kable po nowej trasie, bez wbudowania dodatkowych kabli.</w:t>
      </w:r>
    </w:p>
    <w:p w14:paraId="12D8B731" w14:textId="021E5582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>
        <w:rPr>
          <w:b/>
          <w:bCs/>
          <w:sz w:val="22"/>
          <w:szCs w:val="22"/>
        </w:rPr>
        <w:t>Zamawiający p</w:t>
      </w:r>
      <w:r w:rsidR="00EC0054" w:rsidRPr="00EC0054">
        <w:rPr>
          <w:b/>
          <w:bCs/>
          <w:sz w:val="22"/>
          <w:szCs w:val="22"/>
        </w:rPr>
        <w:t>otwierdza</w:t>
      </w:r>
      <w:r w:rsidR="00EC0054">
        <w:rPr>
          <w:b/>
          <w:bCs/>
          <w:sz w:val="22"/>
          <w:szCs w:val="22"/>
        </w:rPr>
        <w:t>,</w:t>
      </w:r>
      <w:r w:rsidR="00EC0054" w:rsidRPr="00EC0054">
        <w:rPr>
          <w:b/>
          <w:bCs/>
          <w:sz w:val="22"/>
          <w:szCs w:val="22"/>
        </w:rPr>
        <w:t xml:space="preserve"> że należy przełożyć tylko istniejące kable po nowej trasie oznaczonej jako odcinek A-B, oraz zabezpieczyć istniejące kable rurą osłonową zgodnie z rysunkami zabezpieczenia oraz przełożenia istniejącej sieci telekomunikacyjnej. Nie projektuje się dodatkowych kabli</w:t>
      </w:r>
      <w:r w:rsidR="00EC0054">
        <w:rPr>
          <w:b/>
          <w:bCs/>
          <w:sz w:val="22"/>
          <w:szCs w:val="22"/>
        </w:rPr>
        <w:t xml:space="preserve">. </w:t>
      </w:r>
    </w:p>
    <w:p w14:paraId="14A14D4F" w14:textId="77777777" w:rsidR="003A0A92" w:rsidRDefault="003A0A92" w:rsidP="00EC0054">
      <w:pPr>
        <w:pStyle w:val="Default"/>
        <w:jc w:val="both"/>
        <w:rPr>
          <w:b/>
          <w:bCs/>
          <w:sz w:val="22"/>
          <w:szCs w:val="22"/>
        </w:rPr>
      </w:pPr>
    </w:p>
    <w:p w14:paraId="7410C437" w14:textId="00E60D85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>Pytanie nr 22</w:t>
      </w:r>
    </w:p>
    <w:p w14:paraId="39773189" w14:textId="77777777" w:rsidR="004B4DB7" w:rsidRDefault="004B4DB7" w:rsidP="00EC0054">
      <w:pPr>
        <w:pStyle w:val="Default"/>
        <w:jc w:val="both"/>
        <w:rPr>
          <w:sz w:val="22"/>
          <w:szCs w:val="22"/>
        </w:rPr>
      </w:pPr>
      <w:r w:rsidRPr="004B4DB7">
        <w:rPr>
          <w:sz w:val="22"/>
          <w:szCs w:val="22"/>
        </w:rPr>
        <w:t>Dotyczy branży telekomunikacyjnej – zwracamy się z prośbą o naniesienie na rys. sytuacyjne długości odcinków objętych opracowaniem.</w:t>
      </w:r>
    </w:p>
    <w:p w14:paraId="3539B6D7" w14:textId="7F0E2B16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 w:rsidRPr="00EC0054">
        <w:rPr>
          <w:b/>
          <w:bCs/>
          <w:sz w:val="22"/>
          <w:szCs w:val="22"/>
        </w:rPr>
        <w:t>Na rysunkach b. telekomunikacyjnej podano długości odcinków do zabezpieczeń, a długość odcinka do przełożenia oznaczonego jako A-B na rysunku nr TT-03 to ok. 94mb</w:t>
      </w:r>
      <w:r w:rsidR="00EC0054">
        <w:rPr>
          <w:b/>
          <w:bCs/>
          <w:sz w:val="22"/>
          <w:szCs w:val="22"/>
        </w:rPr>
        <w:t>.</w:t>
      </w:r>
    </w:p>
    <w:p w14:paraId="4AAED15F" w14:textId="77777777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</w:p>
    <w:p w14:paraId="1DFD8BC3" w14:textId="78CDDE68" w:rsidR="004B4DB7" w:rsidRPr="00EC0054" w:rsidRDefault="004B4DB7" w:rsidP="00EC0054">
      <w:pPr>
        <w:pStyle w:val="Default"/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>Pytanie nr 23</w:t>
      </w:r>
    </w:p>
    <w:p w14:paraId="5A478722" w14:textId="15BDBBBF" w:rsidR="004B4DB7" w:rsidRDefault="004B4DB7" w:rsidP="00EC0054">
      <w:pPr>
        <w:pStyle w:val="Default"/>
        <w:jc w:val="both"/>
        <w:rPr>
          <w:sz w:val="22"/>
          <w:szCs w:val="22"/>
        </w:rPr>
      </w:pPr>
      <w:r w:rsidRPr="004B4DB7">
        <w:rPr>
          <w:sz w:val="22"/>
          <w:szCs w:val="22"/>
        </w:rPr>
        <w:t>Dotyczy branży elektrycznej – zwracamy się z prośbą o informację czy przełożenie istniejących kabli ma być po istniejącej trasie, czy należy je przesunąć o określoną odległość.</w:t>
      </w:r>
    </w:p>
    <w:p w14:paraId="2C0DDAC8" w14:textId="69E08F24" w:rsidR="004B4DB7" w:rsidRPr="00EC0054" w:rsidRDefault="004B4DB7" w:rsidP="00EC0054">
      <w:pPr>
        <w:pStyle w:val="Default"/>
        <w:tabs>
          <w:tab w:val="left" w:pos="1650"/>
        </w:tabs>
        <w:jc w:val="both"/>
        <w:rPr>
          <w:b/>
          <w:bCs/>
          <w:sz w:val="22"/>
          <w:szCs w:val="22"/>
        </w:rPr>
      </w:pPr>
      <w:r w:rsidRPr="00EC0054">
        <w:rPr>
          <w:b/>
          <w:bCs/>
          <w:sz w:val="22"/>
          <w:szCs w:val="22"/>
        </w:rPr>
        <w:t xml:space="preserve">Odpowiedź: </w:t>
      </w:r>
      <w:r w:rsidR="00EC0054" w:rsidRPr="00EC0054">
        <w:rPr>
          <w:b/>
          <w:bCs/>
          <w:sz w:val="22"/>
          <w:szCs w:val="22"/>
        </w:rPr>
        <w:t>Projekt nie zakłada przełożenia istniejących kabli, a jedynie ich zabezpieczenie na istniejącej trasie które należy wykonać zgodnie z uzgodnioną z Rejonem Energetycznym Ostrołęka dokumentacją projektową.</w:t>
      </w:r>
    </w:p>
    <w:p w14:paraId="6923E9CD" w14:textId="77777777" w:rsidR="004B4DB7" w:rsidRDefault="004B4DB7" w:rsidP="004B4DB7">
      <w:pPr>
        <w:pStyle w:val="Default"/>
        <w:rPr>
          <w:sz w:val="22"/>
          <w:szCs w:val="22"/>
        </w:rPr>
      </w:pPr>
    </w:p>
    <w:p w14:paraId="57B09AF7" w14:textId="77777777" w:rsidR="004B4DB7" w:rsidRDefault="004B4DB7" w:rsidP="00BE682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</w:p>
    <w:p w14:paraId="6A0517CA" w14:textId="77777777" w:rsidR="00F57470" w:rsidRDefault="00F57470" w:rsidP="00F57470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</w:p>
    <w:p w14:paraId="67E3923D" w14:textId="764A6D9A" w:rsidR="00C77522" w:rsidRPr="00C77522" w:rsidRDefault="00FE66E8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  <w:r w:rsidRPr="00FE66E8">
        <w:rPr>
          <w:rFonts w:cs="CIDFont+F1"/>
          <w:b/>
          <w:bCs/>
          <w:lang w:eastAsia="pl-PL"/>
        </w:rPr>
        <w:t>PONADTO ZAMAWIAJĄCY INFORMUJE</w:t>
      </w:r>
      <w:r>
        <w:rPr>
          <w:rFonts w:cs="CIDFont+F1"/>
          <w:b/>
          <w:bCs/>
          <w:lang w:eastAsia="pl-PL"/>
        </w:rPr>
        <w:t>,</w:t>
      </w:r>
      <w:r w:rsidRPr="00FE66E8">
        <w:rPr>
          <w:rFonts w:cs="CIDFont+F1"/>
          <w:b/>
          <w:bCs/>
          <w:lang w:eastAsia="pl-PL"/>
        </w:rPr>
        <w:t xml:space="preserve"> IŻ ZMIANIE ULEGA SWZ W ZAKRESIE</w:t>
      </w:r>
      <w:r w:rsidR="00C77522" w:rsidRPr="00C77522">
        <w:rPr>
          <w:rFonts w:cs="CIDFont+F1"/>
          <w:b/>
          <w:bCs/>
          <w:lang w:eastAsia="pl-PL"/>
        </w:rPr>
        <w:t>:</w:t>
      </w:r>
    </w:p>
    <w:p w14:paraId="206E2599" w14:textId="77777777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 w:rsidRPr="00C77522">
        <w:rPr>
          <w:rFonts w:cs="CIDFont+F1"/>
          <w:b/>
          <w:bCs/>
          <w:lang w:eastAsia="pl-PL"/>
        </w:rPr>
        <w:t xml:space="preserve">Punkt 1  w </w:t>
      </w:r>
      <w:r w:rsidRPr="00FE66E8">
        <w:rPr>
          <w:rFonts w:cs="CIDFont+F1"/>
          <w:b/>
          <w:bCs/>
          <w:lang w:eastAsia="pl-PL"/>
        </w:rPr>
        <w:t>Rozdziale XIV „Termin związania ofertą”</w:t>
      </w:r>
      <w:r w:rsidRPr="00C77522">
        <w:rPr>
          <w:rFonts w:cs="CIDFont+F1"/>
          <w:lang w:eastAsia="pl-PL"/>
        </w:rPr>
        <w:t xml:space="preserve"> otrzymuje brzmienie:</w:t>
      </w:r>
    </w:p>
    <w:p w14:paraId="3CA52697" w14:textId="7FD31B21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  <w:r w:rsidRPr="00C77522">
        <w:rPr>
          <w:rFonts w:cs="CIDFont+F1"/>
          <w:lang w:eastAsia="pl-PL"/>
        </w:rPr>
        <w:t>„1. Wykonawca będzie związany ofertą przez okres</w:t>
      </w:r>
      <w:r w:rsidRPr="00C77522">
        <w:rPr>
          <w:rFonts w:cs="CIDFont+F1"/>
          <w:b/>
          <w:bCs/>
          <w:lang w:eastAsia="pl-PL"/>
        </w:rPr>
        <w:t xml:space="preserve"> 30 dni, </w:t>
      </w:r>
      <w:r w:rsidRPr="00C77522">
        <w:rPr>
          <w:rFonts w:cs="CIDFont+F1"/>
          <w:lang w:eastAsia="pl-PL"/>
        </w:rPr>
        <w:t>tj. do dnia</w:t>
      </w:r>
      <w:r w:rsidRPr="00C77522">
        <w:rPr>
          <w:rFonts w:cs="CIDFont+F1"/>
          <w:b/>
          <w:bCs/>
          <w:lang w:eastAsia="pl-PL"/>
        </w:rPr>
        <w:t xml:space="preserve"> </w:t>
      </w:r>
      <w:r w:rsidR="00FE66E8">
        <w:rPr>
          <w:rFonts w:cs="CIDFont+F1"/>
          <w:b/>
          <w:bCs/>
          <w:lang w:eastAsia="pl-PL"/>
        </w:rPr>
        <w:t>26</w:t>
      </w:r>
      <w:r w:rsidRPr="00C77522">
        <w:rPr>
          <w:rFonts w:cs="CIDFont+F1"/>
          <w:b/>
          <w:bCs/>
          <w:lang w:eastAsia="pl-PL"/>
        </w:rPr>
        <w:t>.</w:t>
      </w:r>
      <w:r w:rsidR="00FE66E8">
        <w:rPr>
          <w:rFonts w:cs="CIDFont+F1"/>
          <w:b/>
          <w:bCs/>
          <w:lang w:eastAsia="pl-PL"/>
        </w:rPr>
        <w:t>10</w:t>
      </w:r>
      <w:r w:rsidRPr="00C77522">
        <w:rPr>
          <w:rFonts w:cs="CIDFont+F1"/>
          <w:b/>
          <w:bCs/>
          <w:lang w:eastAsia="pl-PL"/>
        </w:rPr>
        <w:t xml:space="preserve">.2024 r. </w:t>
      </w:r>
      <w:r w:rsidRPr="00C77522">
        <w:rPr>
          <w:rFonts w:cs="CIDFont+F1"/>
          <w:lang w:eastAsia="pl-PL"/>
        </w:rPr>
        <w:t>Bieg terminu związania ofertą rozpoczyna się wraz z upływem terminu składania ofert.”</w:t>
      </w:r>
    </w:p>
    <w:p w14:paraId="26C637B0" w14:textId="77777777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</w:p>
    <w:p w14:paraId="1D5323B2" w14:textId="77777777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 w:rsidRPr="00C77522">
        <w:rPr>
          <w:rFonts w:cs="CIDFont+F1"/>
          <w:b/>
          <w:bCs/>
          <w:lang w:eastAsia="pl-PL"/>
        </w:rPr>
        <w:t xml:space="preserve">Punkt 1 i 3 w </w:t>
      </w:r>
      <w:r w:rsidRPr="00FE66E8">
        <w:rPr>
          <w:rFonts w:cs="CIDFont+F1"/>
          <w:b/>
          <w:bCs/>
          <w:lang w:eastAsia="pl-PL"/>
        </w:rPr>
        <w:t>Rozdziale XV „Sposób oraz termin składania i otwarcia ofert”</w:t>
      </w:r>
      <w:r w:rsidRPr="00C77522">
        <w:rPr>
          <w:rFonts w:cs="CIDFont+F1"/>
          <w:lang w:eastAsia="pl-PL"/>
        </w:rPr>
        <w:t xml:space="preserve"> otrzymują brzmienie:</w:t>
      </w:r>
    </w:p>
    <w:p w14:paraId="198D2574" w14:textId="78A631F8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  <w:r w:rsidRPr="00C77522">
        <w:rPr>
          <w:rFonts w:cs="CIDFont+F1"/>
          <w:lang w:eastAsia="pl-PL"/>
        </w:rPr>
        <w:t>„1. Ofertę należy złożyć za pośrednictwem Platformy w terminie do dnia</w:t>
      </w:r>
      <w:r w:rsidRPr="00C77522">
        <w:rPr>
          <w:rFonts w:cs="CIDFont+F1"/>
          <w:b/>
          <w:bCs/>
          <w:lang w:eastAsia="pl-PL"/>
        </w:rPr>
        <w:t xml:space="preserve"> </w:t>
      </w:r>
      <w:r w:rsidR="00EC0054">
        <w:rPr>
          <w:rFonts w:cs="CIDFont+F1"/>
          <w:b/>
          <w:bCs/>
          <w:lang w:eastAsia="pl-PL"/>
        </w:rPr>
        <w:t>27</w:t>
      </w:r>
      <w:r w:rsidRPr="00C77522">
        <w:rPr>
          <w:rFonts w:cs="CIDFont+F1"/>
          <w:b/>
          <w:bCs/>
          <w:lang w:eastAsia="pl-PL"/>
        </w:rPr>
        <w:t>.0</w:t>
      </w:r>
      <w:r w:rsidR="00EC0054">
        <w:rPr>
          <w:rFonts w:cs="CIDFont+F1"/>
          <w:b/>
          <w:bCs/>
          <w:lang w:eastAsia="pl-PL"/>
        </w:rPr>
        <w:t>9</w:t>
      </w:r>
      <w:r w:rsidRPr="00C77522">
        <w:rPr>
          <w:rFonts w:cs="CIDFont+F1"/>
          <w:b/>
          <w:bCs/>
          <w:lang w:eastAsia="pl-PL"/>
        </w:rPr>
        <w:t>.2024 r. do godziny 10:00.”</w:t>
      </w:r>
    </w:p>
    <w:p w14:paraId="56E2990C" w14:textId="34E42839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  <w:r w:rsidRPr="00C77522">
        <w:rPr>
          <w:rFonts w:cs="CIDFont+F1"/>
          <w:b/>
          <w:bCs/>
          <w:lang w:eastAsia="pl-PL"/>
        </w:rPr>
        <w:t xml:space="preserve">„3. </w:t>
      </w:r>
      <w:r w:rsidRPr="00C77522">
        <w:rPr>
          <w:rFonts w:cs="CIDFont+F1"/>
          <w:lang w:eastAsia="pl-PL"/>
        </w:rPr>
        <w:t>Otwarcie ofert nastąpi w dniu</w:t>
      </w:r>
      <w:r w:rsidRPr="00C77522">
        <w:rPr>
          <w:rFonts w:cs="CIDFont+F1"/>
          <w:b/>
          <w:bCs/>
          <w:lang w:eastAsia="pl-PL"/>
        </w:rPr>
        <w:t xml:space="preserve"> </w:t>
      </w:r>
      <w:r w:rsidR="00EC0054">
        <w:rPr>
          <w:rFonts w:cs="CIDFont+F1"/>
          <w:b/>
          <w:bCs/>
          <w:lang w:eastAsia="pl-PL"/>
        </w:rPr>
        <w:t>27</w:t>
      </w:r>
      <w:r w:rsidRPr="00C77522">
        <w:rPr>
          <w:rFonts w:cs="CIDFont+F1"/>
          <w:b/>
          <w:bCs/>
          <w:lang w:eastAsia="pl-PL"/>
        </w:rPr>
        <w:t>.0</w:t>
      </w:r>
      <w:r w:rsidR="00EC0054">
        <w:rPr>
          <w:rFonts w:cs="CIDFont+F1"/>
          <w:b/>
          <w:bCs/>
          <w:lang w:eastAsia="pl-PL"/>
        </w:rPr>
        <w:t>9</w:t>
      </w:r>
      <w:r w:rsidRPr="00C77522">
        <w:rPr>
          <w:rFonts w:cs="CIDFont+F1"/>
          <w:b/>
          <w:bCs/>
          <w:lang w:eastAsia="pl-PL"/>
        </w:rPr>
        <w:t xml:space="preserve">.2024 r.  o godzinie 10:15.”  </w:t>
      </w:r>
    </w:p>
    <w:p w14:paraId="4E164D41" w14:textId="77777777" w:rsidR="00C77522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</w:p>
    <w:p w14:paraId="07D3B9BE" w14:textId="7AB59BB4" w:rsidR="00FE66E8" w:rsidRPr="00C77522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 w:rsidRPr="00C77522">
        <w:rPr>
          <w:rFonts w:cs="CIDFont+F1"/>
          <w:lang w:eastAsia="pl-PL"/>
        </w:rPr>
        <w:t>Pozostałe warunki specyfikacji warunków zamówienia nie ulegają zmianie.</w:t>
      </w:r>
      <w:r w:rsidR="00FE66E8">
        <w:rPr>
          <w:rFonts w:cs="CIDFont+F1"/>
          <w:lang w:eastAsia="pl-PL"/>
        </w:rPr>
        <w:t xml:space="preserve"> </w:t>
      </w:r>
    </w:p>
    <w:p w14:paraId="3867F30F" w14:textId="3FAA2D22" w:rsidR="00FE66E8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 w:rsidRPr="00C77522">
        <w:rPr>
          <w:rFonts w:cs="CIDFont+F1"/>
          <w:lang w:eastAsia="pl-PL"/>
        </w:rPr>
        <w:t xml:space="preserve">Zgodnie z art. 90 ust. 1 dokonane powyżej zmiany prowadzą do </w:t>
      </w:r>
      <w:r w:rsidRPr="00EC0054">
        <w:rPr>
          <w:rFonts w:cs="CIDFont+F1"/>
          <w:lang w:eastAsia="pl-PL"/>
        </w:rPr>
        <w:t xml:space="preserve">zmiany ogłoszenia nr </w:t>
      </w:r>
      <w:r w:rsidR="00EC0054" w:rsidRPr="00EC0054">
        <w:rPr>
          <w:rFonts w:cs="CIDFont+F1"/>
          <w:lang w:eastAsia="pl-PL"/>
        </w:rPr>
        <w:t>2024/BZP 00392679/</w:t>
      </w:r>
      <w:r w:rsidR="00EC0054" w:rsidRPr="00FE66E8">
        <w:rPr>
          <w:rFonts w:cs="CIDFont+F1"/>
          <w:lang w:eastAsia="pl-PL"/>
        </w:rPr>
        <w:t>01</w:t>
      </w:r>
      <w:r w:rsidRPr="00FE66E8">
        <w:rPr>
          <w:rFonts w:cs="CIDFont+F1"/>
          <w:lang w:eastAsia="pl-PL"/>
        </w:rPr>
        <w:t xml:space="preserve">. W załączeniu sprostowanie ogłoszenia nr </w:t>
      </w:r>
      <w:r w:rsidR="00C73131" w:rsidRPr="00C73131">
        <w:t xml:space="preserve"> 2024/BZP 00442453/01 z dnia 2024-08-02</w:t>
      </w:r>
    </w:p>
    <w:p w14:paraId="38120FC5" w14:textId="77777777" w:rsidR="00FE66E8" w:rsidRDefault="00FE66E8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</w:p>
    <w:p w14:paraId="43DC3233" w14:textId="5FF7011D" w:rsidR="00FE66E8" w:rsidRDefault="00FE66E8" w:rsidP="00C77522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>
        <w:rPr>
          <w:rFonts w:cs="CIDFont+F1"/>
          <w:lang w:eastAsia="pl-PL"/>
        </w:rPr>
        <w:t xml:space="preserve">Załączniki: </w:t>
      </w:r>
    </w:p>
    <w:p w14:paraId="1EA47F48" w14:textId="01CF7F4F" w:rsidR="00FE66E8" w:rsidRDefault="00FE66E8" w:rsidP="00FE66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>
        <w:rPr>
          <w:rFonts w:cs="CIDFont+F1"/>
          <w:lang w:eastAsia="pl-PL"/>
        </w:rPr>
        <w:t xml:space="preserve">Sprostowanie ogłoszenia, </w:t>
      </w:r>
    </w:p>
    <w:p w14:paraId="665B3E9A" w14:textId="1043095A" w:rsidR="00132346" w:rsidRDefault="00FE66E8" w:rsidP="001576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r w:rsidRPr="00FE66E8">
        <w:rPr>
          <w:rFonts w:cs="CIDFont+F1"/>
          <w:lang w:eastAsia="pl-PL"/>
        </w:rPr>
        <w:t>SST D.08.03.01</w:t>
      </w:r>
      <w:r w:rsidR="00802B2F">
        <w:rPr>
          <w:rFonts w:cs="CIDFont+F1"/>
          <w:lang w:eastAsia="pl-PL"/>
        </w:rPr>
        <w:t>,</w:t>
      </w:r>
    </w:p>
    <w:p w14:paraId="51FAB3C4" w14:textId="3E8AF612" w:rsidR="00802B2F" w:rsidRDefault="00802B2F" w:rsidP="001576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  <w:proofErr w:type="spellStart"/>
      <w:r>
        <w:rPr>
          <w:rFonts w:cs="CIDFont+F1"/>
          <w:lang w:eastAsia="pl-PL"/>
        </w:rPr>
        <w:t>STWiORB</w:t>
      </w:r>
      <w:proofErr w:type="spellEnd"/>
      <w:r>
        <w:rPr>
          <w:rFonts w:cs="CIDFont+F1"/>
          <w:lang w:eastAsia="pl-PL"/>
        </w:rPr>
        <w:t xml:space="preserve"> – oświetlenie dróg.</w:t>
      </w:r>
    </w:p>
    <w:p w14:paraId="33D07CEB" w14:textId="77777777" w:rsidR="005F2114" w:rsidRDefault="005F2114" w:rsidP="005F2114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lang w:eastAsia="pl-PL"/>
        </w:rPr>
      </w:pPr>
    </w:p>
    <w:p w14:paraId="001EFBB0" w14:textId="7ADDA087" w:rsidR="005F2114" w:rsidRPr="005F2114" w:rsidRDefault="005F2114" w:rsidP="005F2114">
      <w:pPr>
        <w:autoSpaceDE w:val="0"/>
        <w:autoSpaceDN w:val="0"/>
        <w:adjustRightInd w:val="0"/>
        <w:spacing w:after="0" w:line="300" w:lineRule="auto"/>
        <w:ind w:left="6804"/>
        <w:jc w:val="both"/>
        <w:rPr>
          <w:rFonts w:cs="CIDFont+F1"/>
          <w:b/>
          <w:lang w:eastAsia="pl-PL"/>
        </w:rPr>
      </w:pPr>
      <w:r w:rsidRPr="005F2114">
        <w:rPr>
          <w:rFonts w:cs="CIDFont+F1"/>
          <w:b/>
          <w:lang w:eastAsia="pl-PL"/>
        </w:rPr>
        <w:t>Podpisał :</w:t>
      </w:r>
    </w:p>
    <w:p w14:paraId="47E3CF94" w14:textId="23D698EE" w:rsidR="005F2114" w:rsidRDefault="005F2114" w:rsidP="005F2114">
      <w:pPr>
        <w:autoSpaceDE w:val="0"/>
        <w:autoSpaceDN w:val="0"/>
        <w:adjustRightInd w:val="0"/>
        <w:spacing w:after="0" w:line="300" w:lineRule="auto"/>
        <w:ind w:left="6804"/>
        <w:jc w:val="both"/>
        <w:rPr>
          <w:rFonts w:cs="CIDFont+F1"/>
          <w:b/>
          <w:lang w:eastAsia="pl-PL"/>
        </w:rPr>
      </w:pPr>
      <w:r w:rsidRPr="005F2114">
        <w:rPr>
          <w:rFonts w:cs="CIDFont+F1"/>
          <w:b/>
          <w:lang w:eastAsia="pl-PL"/>
        </w:rPr>
        <w:t>Prezydent Miasta</w:t>
      </w:r>
    </w:p>
    <w:p w14:paraId="0B2E79C8" w14:textId="5B8094EA" w:rsidR="005F2114" w:rsidRPr="005F2114" w:rsidRDefault="005F2114" w:rsidP="005F2114">
      <w:pPr>
        <w:autoSpaceDE w:val="0"/>
        <w:autoSpaceDN w:val="0"/>
        <w:adjustRightInd w:val="0"/>
        <w:spacing w:after="0" w:line="300" w:lineRule="auto"/>
        <w:ind w:left="6804"/>
        <w:jc w:val="both"/>
        <w:rPr>
          <w:rFonts w:cs="CIDFont+F1"/>
          <w:b/>
          <w:lang w:eastAsia="pl-PL"/>
        </w:rPr>
      </w:pPr>
      <w:r w:rsidRPr="005F2114">
        <w:rPr>
          <w:rFonts w:cs="CIDFont+F1"/>
          <w:b/>
          <w:lang w:eastAsia="pl-PL"/>
        </w:rPr>
        <w:t xml:space="preserve">Paweł Niewiadomski </w:t>
      </w:r>
      <w:bookmarkStart w:id="0" w:name="_GoBack"/>
      <w:bookmarkEnd w:id="0"/>
    </w:p>
    <w:sectPr w:rsidR="005F2114" w:rsidRPr="005F2114" w:rsidSect="00F57470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1604" w14:textId="77777777" w:rsidR="00E150DF" w:rsidRDefault="00E150DF" w:rsidP="00E16014">
      <w:pPr>
        <w:spacing w:after="0" w:line="240" w:lineRule="auto"/>
      </w:pPr>
      <w:r>
        <w:separator/>
      </w:r>
    </w:p>
  </w:endnote>
  <w:endnote w:type="continuationSeparator" w:id="0">
    <w:p w14:paraId="158B68A7" w14:textId="77777777" w:rsidR="00E150DF" w:rsidRDefault="00E150DF" w:rsidP="00E1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644909"/>
      <w:docPartObj>
        <w:docPartGallery w:val="Page Numbers (Bottom of Page)"/>
        <w:docPartUnique/>
      </w:docPartObj>
    </w:sdtPr>
    <w:sdtEndPr/>
    <w:sdtContent>
      <w:p w14:paraId="0B154DA0" w14:textId="1A809416" w:rsidR="00FE66E8" w:rsidRDefault="00FE66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14">
          <w:rPr>
            <w:noProof/>
          </w:rPr>
          <w:t>4</w:t>
        </w:r>
        <w:r>
          <w:fldChar w:fldCharType="end"/>
        </w:r>
      </w:p>
    </w:sdtContent>
  </w:sdt>
  <w:p w14:paraId="1C8E859C" w14:textId="77777777" w:rsidR="00FE66E8" w:rsidRDefault="00FE6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F177" w14:textId="77777777" w:rsidR="00E150DF" w:rsidRDefault="00E150DF" w:rsidP="00E16014">
      <w:pPr>
        <w:spacing w:after="0" w:line="240" w:lineRule="auto"/>
      </w:pPr>
      <w:r>
        <w:separator/>
      </w:r>
    </w:p>
  </w:footnote>
  <w:footnote w:type="continuationSeparator" w:id="0">
    <w:p w14:paraId="37F3FE6C" w14:textId="77777777" w:rsidR="00E150DF" w:rsidRDefault="00E150DF" w:rsidP="00E1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49AE" w14:textId="77777777" w:rsidR="000B0A44" w:rsidRDefault="000B0A44" w:rsidP="00721C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390"/>
    <w:multiLevelType w:val="hybridMultilevel"/>
    <w:tmpl w:val="E45AF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D10"/>
    <w:multiLevelType w:val="hybridMultilevel"/>
    <w:tmpl w:val="7FA2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9A9"/>
    <w:multiLevelType w:val="hybridMultilevel"/>
    <w:tmpl w:val="318E69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AD15EF"/>
    <w:multiLevelType w:val="hybridMultilevel"/>
    <w:tmpl w:val="493E35D2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B7F"/>
    <w:multiLevelType w:val="hybridMultilevel"/>
    <w:tmpl w:val="F68E4236"/>
    <w:lvl w:ilvl="0" w:tplc="7A9054A2">
      <w:start w:val="4"/>
      <w:numFmt w:val="decimal"/>
      <w:lvlText w:val="%1."/>
      <w:lvlJc w:val="left"/>
      <w:pPr>
        <w:ind w:left="119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189A10C4"/>
    <w:multiLevelType w:val="hybridMultilevel"/>
    <w:tmpl w:val="01186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2379"/>
    <w:multiLevelType w:val="multilevel"/>
    <w:tmpl w:val="40F2D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8755129"/>
    <w:multiLevelType w:val="hybridMultilevel"/>
    <w:tmpl w:val="C512DCF8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34F5"/>
    <w:multiLevelType w:val="hybridMultilevel"/>
    <w:tmpl w:val="97A2B7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AD46EA"/>
    <w:multiLevelType w:val="multilevel"/>
    <w:tmpl w:val="9F527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263C6"/>
    <w:multiLevelType w:val="hybridMultilevel"/>
    <w:tmpl w:val="E0AC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00679"/>
    <w:multiLevelType w:val="hybridMultilevel"/>
    <w:tmpl w:val="1B0847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0573D"/>
    <w:multiLevelType w:val="hybridMultilevel"/>
    <w:tmpl w:val="860ABB9E"/>
    <w:lvl w:ilvl="0" w:tplc="22626D4E">
      <w:start w:val="1"/>
      <w:numFmt w:val="lowerLetter"/>
      <w:lvlText w:val="%1)"/>
      <w:lvlJc w:val="left"/>
      <w:pPr>
        <w:ind w:left="17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BBC4CC9"/>
    <w:multiLevelType w:val="hybridMultilevel"/>
    <w:tmpl w:val="F1D882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55C9"/>
    <w:multiLevelType w:val="hybridMultilevel"/>
    <w:tmpl w:val="7084E824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46DDC"/>
    <w:multiLevelType w:val="hybridMultilevel"/>
    <w:tmpl w:val="B736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9148E"/>
    <w:multiLevelType w:val="hybridMultilevel"/>
    <w:tmpl w:val="5888C4C8"/>
    <w:lvl w:ilvl="0" w:tplc="C6124E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C0115"/>
    <w:multiLevelType w:val="hybridMultilevel"/>
    <w:tmpl w:val="5742D6C6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060A8"/>
    <w:multiLevelType w:val="hybridMultilevel"/>
    <w:tmpl w:val="D2C45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5557BD"/>
    <w:multiLevelType w:val="hybridMultilevel"/>
    <w:tmpl w:val="7682F328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5CE2"/>
    <w:multiLevelType w:val="multilevel"/>
    <w:tmpl w:val="1D3E4D3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6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D3"/>
    <w:rsid w:val="00000275"/>
    <w:rsid w:val="0000136A"/>
    <w:rsid w:val="0001124F"/>
    <w:rsid w:val="00085758"/>
    <w:rsid w:val="00094153"/>
    <w:rsid w:val="000B0A44"/>
    <w:rsid w:val="000B553A"/>
    <w:rsid w:val="000C5AB6"/>
    <w:rsid w:val="000D26E9"/>
    <w:rsid w:val="000D508B"/>
    <w:rsid w:val="000E4CAF"/>
    <w:rsid w:val="00113464"/>
    <w:rsid w:val="001162E0"/>
    <w:rsid w:val="00132346"/>
    <w:rsid w:val="00135705"/>
    <w:rsid w:val="00135B34"/>
    <w:rsid w:val="00153D7E"/>
    <w:rsid w:val="00157616"/>
    <w:rsid w:val="001762A8"/>
    <w:rsid w:val="00182F2E"/>
    <w:rsid w:val="001912F5"/>
    <w:rsid w:val="00191463"/>
    <w:rsid w:val="0019441C"/>
    <w:rsid w:val="00257B6D"/>
    <w:rsid w:val="002A15EE"/>
    <w:rsid w:val="002B50C1"/>
    <w:rsid w:val="002D70BD"/>
    <w:rsid w:val="003022AC"/>
    <w:rsid w:val="00326B7D"/>
    <w:rsid w:val="003277DF"/>
    <w:rsid w:val="00365212"/>
    <w:rsid w:val="00373AC5"/>
    <w:rsid w:val="0038703B"/>
    <w:rsid w:val="003A0A92"/>
    <w:rsid w:val="003D2784"/>
    <w:rsid w:val="003E22AA"/>
    <w:rsid w:val="00401DA9"/>
    <w:rsid w:val="0041323D"/>
    <w:rsid w:val="00420266"/>
    <w:rsid w:val="004448A4"/>
    <w:rsid w:val="00481D30"/>
    <w:rsid w:val="004B22AE"/>
    <w:rsid w:val="004B4DB7"/>
    <w:rsid w:val="004C2CC5"/>
    <w:rsid w:val="004D149D"/>
    <w:rsid w:val="004E6F22"/>
    <w:rsid w:val="00527DAE"/>
    <w:rsid w:val="005C645A"/>
    <w:rsid w:val="005D582C"/>
    <w:rsid w:val="005D6E10"/>
    <w:rsid w:val="005E7250"/>
    <w:rsid w:val="005F2114"/>
    <w:rsid w:val="005F5F3F"/>
    <w:rsid w:val="00637DE8"/>
    <w:rsid w:val="0065270A"/>
    <w:rsid w:val="00671011"/>
    <w:rsid w:val="006815DF"/>
    <w:rsid w:val="006979C6"/>
    <w:rsid w:val="006B1683"/>
    <w:rsid w:val="006D1F91"/>
    <w:rsid w:val="006D2ECE"/>
    <w:rsid w:val="006E0255"/>
    <w:rsid w:val="00715CC1"/>
    <w:rsid w:val="007206BD"/>
    <w:rsid w:val="00720916"/>
    <w:rsid w:val="00721C93"/>
    <w:rsid w:val="00727E04"/>
    <w:rsid w:val="00733248"/>
    <w:rsid w:val="00746866"/>
    <w:rsid w:val="00797A42"/>
    <w:rsid w:val="00802B2F"/>
    <w:rsid w:val="00825BE9"/>
    <w:rsid w:val="00826C94"/>
    <w:rsid w:val="00843C4B"/>
    <w:rsid w:val="008B0569"/>
    <w:rsid w:val="008D098F"/>
    <w:rsid w:val="008D30AD"/>
    <w:rsid w:val="008E5FD6"/>
    <w:rsid w:val="008E70E7"/>
    <w:rsid w:val="008E76DB"/>
    <w:rsid w:val="0094050B"/>
    <w:rsid w:val="00970F1C"/>
    <w:rsid w:val="009875BC"/>
    <w:rsid w:val="009A17F6"/>
    <w:rsid w:val="009C5936"/>
    <w:rsid w:val="009C5A37"/>
    <w:rsid w:val="009F04B9"/>
    <w:rsid w:val="00A02939"/>
    <w:rsid w:val="00A072C1"/>
    <w:rsid w:val="00A16C9B"/>
    <w:rsid w:val="00A3587C"/>
    <w:rsid w:val="00B018F9"/>
    <w:rsid w:val="00B01F44"/>
    <w:rsid w:val="00B02F14"/>
    <w:rsid w:val="00B06238"/>
    <w:rsid w:val="00B538DB"/>
    <w:rsid w:val="00B638AD"/>
    <w:rsid w:val="00BA58D1"/>
    <w:rsid w:val="00BE0BBD"/>
    <w:rsid w:val="00BE16BD"/>
    <w:rsid w:val="00BE6828"/>
    <w:rsid w:val="00C05E8A"/>
    <w:rsid w:val="00C233D5"/>
    <w:rsid w:val="00C37175"/>
    <w:rsid w:val="00C43B7F"/>
    <w:rsid w:val="00C568D8"/>
    <w:rsid w:val="00C73131"/>
    <w:rsid w:val="00C77522"/>
    <w:rsid w:val="00CC7ABA"/>
    <w:rsid w:val="00D27C66"/>
    <w:rsid w:val="00D33BD8"/>
    <w:rsid w:val="00D35A1A"/>
    <w:rsid w:val="00D50270"/>
    <w:rsid w:val="00D62AAF"/>
    <w:rsid w:val="00D84BA3"/>
    <w:rsid w:val="00D85976"/>
    <w:rsid w:val="00DA57FF"/>
    <w:rsid w:val="00DC104E"/>
    <w:rsid w:val="00DD090B"/>
    <w:rsid w:val="00DF457F"/>
    <w:rsid w:val="00E150DF"/>
    <w:rsid w:val="00E16014"/>
    <w:rsid w:val="00E445BC"/>
    <w:rsid w:val="00E805B3"/>
    <w:rsid w:val="00EA070A"/>
    <w:rsid w:val="00EA323F"/>
    <w:rsid w:val="00EC0054"/>
    <w:rsid w:val="00EC37D3"/>
    <w:rsid w:val="00F12701"/>
    <w:rsid w:val="00F15D9B"/>
    <w:rsid w:val="00F57470"/>
    <w:rsid w:val="00F716D0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CEDC80"/>
  <w15:chartTrackingRefBased/>
  <w15:docId w15:val="{8CFFDBAB-1B56-4B22-A9C7-675973D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01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090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206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7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7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784"/>
    <w:rPr>
      <w:vertAlign w:val="superscript"/>
    </w:rPr>
  </w:style>
  <w:style w:type="paragraph" w:customStyle="1" w:styleId="Default">
    <w:name w:val="Default"/>
    <w:rsid w:val="004B4D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cp:keywords/>
  <dc:description/>
  <cp:lastModifiedBy>Marzenna Suski</cp:lastModifiedBy>
  <cp:revision>34</cp:revision>
  <cp:lastPrinted>2024-08-01T12:41:00Z</cp:lastPrinted>
  <dcterms:created xsi:type="dcterms:W3CDTF">2022-06-17T12:34:00Z</dcterms:created>
  <dcterms:modified xsi:type="dcterms:W3CDTF">2024-08-02T08:23:00Z</dcterms:modified>
</cp:coreProperties>
</file>