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79B8C722" w:rsidR="00854316" w:rsidRPr="00A5353E" w:rsidRDefault="00250ECC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10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7D584E2A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3C2469">
        <w:rPr>
          <w:rFonts w:ascii="Calibri" w:hAnsi="Calibri" w:cs="Calibri"/>
          <w:sz w:val="28"/>
          <w:szCs w:val="28"/>
          <w:u w:val="single"/>
        </w:rPr>
        <w:t>Ć 4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42C198B7" w:rsidR="00945F68" w:rsidRPr="001D4547" w:rsidRDefault="00945F68" w:rsidP="00C6478B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6E6258">
        <w:rPr>
          <w:rFonts w:ascii="Calibri" w:hAnsi="Calibri" w:cs="Calibri"/>
          <w:sz w:val="24"/>
          <w:szCs w:val="24"/>
        </w:rPr>
        <w:t xml:space="preserve">dostawy </w:t>
      </w:r>
      <w:r w:rsidR="00C6478B" w:rsidRPr="00C6478B">
        <w:rPr>
          <w:rFonts w:ascii="Calibri" w:hAnsi="Calibri" w:cs="Calibri"/>
          <w:sz w:val="24"/>
          <w:szCs w:val="24"/>
        </w:rPr>
        <w:t xml:space="preserve">sprzętu medycznego oraz mebli do obszaru resuscytacyjno - zabiegowego Szpitalnego Oddziału Ratunkowego Szpitala Specjalistycznego </w:t>
      </w:r>
      <w:proofErr w:type="spellStart"/>
      <w:r w:rsidR="00C6478B" w:rsidRPr="00C6478B">
        <w:rPr>
          <w:rFonts w:ascii="Calibri" w:hAnsi="Calibri" w:cs="Calibri"/>
          <w:sz w:val="24"/>
          <w:szCs w:val="24"/>
        </w:rPr>
        <w:t>Artmedik</w:t>
      </w:r>
      <w:proofErr w:type="spellEnd"/>
      <w:r w:rsidR="00C6478B" w:rsidRPr="00C6478B">
        <w:rPr>
          <w:rFonts w:ascii="Calibri" w:hAnsi="Calibri" w:cs="Calibri"/>
          <w:sz w:val="24"/>
          <w:szCs w:val="24"/>
        </w:rPr>
        <w:t xml:space="preserve"> Spółka z ograniczoną odpowiedzialnością. </w:t>
      </w:r>
      <w:bookmarkStart w:id="0" w:name="_GoBack"/>
      <w:bookmarkEnd w:id="0"/>
      <w:r w:rsidR="00250ECC" w:rsidRPr="00250ECC">
        <w:rPr>
          <w:rFonts w:ascii="Calibri" w:hAnsi="Calibri" w:cs="Calibri"/>
          <w:sz w:val="24"/>
          <w:szCs w:val="24"/>
        </w:rPr>
        <w:t xml:space="preserve"> </w:t>
      </w:r>
      <w:r w:rsidR="00250ECC" w:rsidRPr="00250ECC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2C24CCCB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617DC3">
        <w:rPr>
          <w:rFonts w:ascii="Calibri" w:hAnsi="Calibri" w:cs="Calibri"/>
          <w:sz w:val="24"/>
          <w:szCs w:val="24"/>
        </w:rPr>
        <w:t xml:space="preserve"> jako Część 4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032D67A3" w14:textId="77777777" w:rsidR="00945F68" w:rsidRDefault="00945F68" w:rsidP="00945F68">
      <w:pPr>
        <w:rPr>
          <w:rFonts w:ascii="Calibri" w:hAnsi="Calibri" w:cs="Calibri"/>
          <w:sz w:val="28"/>
          <w:szCs w:val="28"/>
        </w:rPr>
      </w:pPr>
    </w:p>
    <w:p w14:paraId="6C45D011" w14:textId="75C46FB3" w:rsidR="00D15091" w:rsidRPr="00D15091" w:rsidRDefault="00D15091" w:rsidP="00945F68">
      <w:pPr>
        <w:rPr>
          <w:rFonts w:ascii="Calibri" w:hAnsi="Calibri" w:cs="Calibri"/>
          <w:b/>
          <w:sz w:val="28"/>
          <w:szCs w:val="28"/>
        </w:rPr>
      </w:pPr>
      <w:proofErr w:type="spellStart"/>
      <w:r w:rsidRPr="00D15091">
        <w:rPr>
          <w:rFonts w:ascii="Calibri" w:hAnsi="Calibri" w:cs="Calibri"/>
          <w:b/>
          <w:sz w:val="28"/>
          <w:szCs w:val="28"/>
        </w:rPr>
        <w:t>Pulsoksymetr</w:t>
      </w:r>
      <w:proofErr w:type="spellEnd"/>
      <w:r w:rsidRPr="00D15091">
        <w:rPr>
          <w:rFonts w:ascii="Calibri" w:hAnsi="Calibri" w:cs="Calibri"/>
          <w:b/>
          <w:sz w:val="28"/>
          <w:szCs w:val="28"/>
        </w:rPr>
        <w:t xml:space="preserve"> pozwalający sprawdzić stężenie karboksyhemoglobiny i methemoglobiny we krwi – 2 sztuki.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147DCD" w14:paraId="43E5138D" w14:textId="77777777" w:rsidTr="00A8425A">
        <w:trPr>
          <w:trHeight w:val="470"/>
        </w:trPr>
        <w:tc>
          <w:tcPr>
            <w:tcW w:w="9092" w:type="dxa"/>
            <w:gridSpan w:val="2"/>
          </w:tcPr>
          <w:p w14:paraId="57611EBD" w14:textId="0F82C8D1" w:rsidR="00F0476F" w:rsidRPr="00147DCD" w:rsidRDefault="00250ECC" w:rsidP="00BF2C3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250ECC">
              <w:rPr>
                <w:rFonts w:ascii="Calibri" w:hAnsi="Calibri" w:cs="Calibri"/>
                <w:b/>
                <w:sz w:val="18"/>
                <w:szCs w:val="18"/>
              </w:rPr>
              <w:t>Pulsoksymetr</w:t>
            </w:r>
            <w:proofErr w:type="spellEnd"/>
            <w:r w:rsidRPr="00250ECC">
              <w:rPr>
                <w:rFonts w:ascii="Calibri" w:hAnsi="Calibri" w:cs="Calibri"/>
                <w:b/>
                <w:sz w:val="18"/>
                <w:szCs w:val="18"/>
              </w:rPr>
              <w:t xml:space="preserve"> pozwalający sprawdzić stężenie karboksyhemoglobiny i methemoglobiny we krwi</w:t>
            </w:r>
          </w:p>
        </w:tc>
      </w:tr>
      <w:tr w:rsidR="00F0476F" w:rsidRPr="00147DCD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147DCD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47DCD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147DCD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147DCD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147DCD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147DCD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147DCD" w:rsidRDefault="00F0476F" w:rsidP="00A842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3A739C3" w14:textId="77777777" w:rsidR="006E6258" w:rsidRDefault="006E6258" w:rsidP="00B24680">
      <w:pPr>
        <w:rPr>
          <w:rFonts w:ascii="Calibri" w:hAnsi="Calibri" w:cs="Calibri"/>
        </w:rPr>
      </w:pPr>
    </w:p>
    <w:tbl>
      <w:tblPr>
        <w:tblW w:w="8962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992"/>
        <w:gridCol w:w="1134"/>
        <w:gridCol w:w="1504"/>
      </w:tblGrid>
      <w:tr w:rsidR="00250ECC" w:rsidRPr="00250ECC" w14:paraId="1CA34BD5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27421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34EE0C9A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B66381A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0B831437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250ECC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AB427E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250ECC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2C4AC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250ECC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FDFB7" w14:textId="77777777" w:rsidR="00250ECC" w:rsidRPr="00250ECC" w:rsidRDefault="00250ECC" w:rsidP="00250ECC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1A96322B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F686D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5D25D80A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0FDDEB8D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A2339F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250ECC" w:rsidRPr="00250ECC" w14:paraId="5AD0EB18" w14:textId="77777777" w:rsidTr="002D4097">
        <w:trPr>
          <w:trHeight w:val="24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187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8C5E5" w14:textId="75A5E3B9" w:rsidR="00250ECC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15091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Cechy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CB176" w14:textId="781E19DA" w:rsidR="00250ECC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102D1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C4A6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5DB0B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50ECC" w:rsidRPr="00250ECC" w14:paraId="25753AA4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71B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63E30D" w14:textId="3964D7C3" w:rsidR="00250ECC" w:rsidRPr="00250ECC" w:rsidRDefault="00250ECC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65BB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Urządzenie składające się z modułu pomiarowego i monitora połączonych ze sobą bezprzewodowo. Urządzenie monitorujące saturację, puls, stężenie karboksyhemoglobiny i methemoglobiny we krwi.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A4510" w14:textId="7D3C54F8" w:rsidR="00250ECC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83A65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2EBF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F5178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1C30A183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7B73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7A466" w14:textId="6CB630F9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color w:val="000000"/>
                <w:sz w:val="18"/>
                <w:szCs w:val="18"/>
              </w:rPr>
              <w:t>Waga maks. 420g (moduł pomiarowych + monitor)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AAAAE" w14:textId="789753C3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2285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2B5F2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ACB80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DA506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D15091" w:rsidRPr="00250ECC" w14:paraId="51AEBAF0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943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B9B6E" w14:textId="2481B832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color w:val="000000"/>
                <w:sz w:val="18"/>
                <w:szCs w:val="18"/>
              </w:rPr>
              <w:t>Wymiary monitora: maks. 100 x 180 x 25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D6BEB9" w14:textId="607559AC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2285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FB178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848DF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06BA7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2AA5ACA2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7CA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A2A89E" w14:textId="1F8413D5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Zasilanie akumulatorowe i sieciowe 100-240V, 50-60 </w:t>
            </w:r>
            <w:proofErr w:type="spellStart"/>
            <w:r w:rsidRPr="00D15091">
              <w:rPr>
                <w:rFonts w:ascii="Calibri" w:hAnsi="Calibri" w:cs="Calibri"/>
                <w:color w:val="000000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B6CC6" w14:textId="10FE02D0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2285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8A452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C710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59298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101CE5E5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D68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99E5C" w14:textId="28F998AA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color w:val="000000"/>
                <w:sz w:val="18"/>
                <w:szCs w:val="18"/>
              </w:rPr>
              <w:t>Czas pracy przy zasilaniu akumulatorowym min. 10 godzin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CDF28" w14:textId="7BBEAB8B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2285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9A9B1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FD2EE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B007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2725B466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4481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CD930" w14:textId="0A6273C6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color w:val="000000"/>
                <w:sz w:val="18"/>
                <w:szCs w:val="18"/>
              </w:rPr>
              <w:t>Czas ładowania akumulatora: max. 9 godzin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4D57D" w14:textId="5CC7E65C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2285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EE816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A7F5E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F7DD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6EE739A9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219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9D923" w14:textId="7E002760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color w:val="000000"/>
                <w:sz w:val="18"/>
                <w:szCs w:val="18"/>
              </w:rPr>
              <w:t>Wskaźnik niskiego stanu naładowania akumulatora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C0ED2" w14:textId="7BDD42CA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2285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178EA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86EB1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B534B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6278D7E0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B4C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A22AC" w14:textId="66F393C5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Pamięć wewnętrzna: min. 240 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105F1" w14:textId="72584ABF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2285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D9FED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D3BD5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5A95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445B2121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CBB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69D266" w14:textId="2978DD2F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color w:val="000000"/>
                <w:sz w:val="18"/>
                <w:szCs w:val="18"/>
              </w:rPr>
              <w:t>Stopień odporności na wnikanie cieczy min. IP33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9858D" w14:textId="40387BE5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2285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51451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933B3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156C9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4438851F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D18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31751" w14:textId="1CCA2E24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color w:val="000000"/>
                <w:sz w:val="18"/>
                <w:szCs w:val="18"/>
              </w:rPr>
              <w:t>Możliwość pracy w temperaturze min. od 0°C do +40°C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B2532C" w14:textId="51F5D96E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2285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D832C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DEDB3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4C724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39B7C79B" w14:textId="77777777" w:rsidTr="00CA5D03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652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C5DC63" w14:textId="1358DB4B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color w:val="000000"/>
                <w:sz w:val="18"/>
                <w:szCs w:val="18"/>
              </w:rPr>
              <w:t>Przechowywanie w temperaturach min. od -40°C do +70°C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A47837" w14:textId="5FA3379C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2285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49CF1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57D8D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664F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50ECC" w:rsidRPr="00250ECC" w14:paraId="2338206D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5628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6BBE8" w14:textId="4DE1D5B8" w:rsidR="00250ECC" w:rsidRPr="00D15091" w:rsidRDefault="00250ECC" w:rsidP="00250EC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15091">
              <w:rPr>
                <w:rFonts w:ascii="Calibri" w:eastAsia="Times New Roman" w:hAnsi="Calibri" w:cs="Calibri"/>
                <w:b/>
                <w:sz w:val="18"/>
                <w:szCs w:val="18"/>
              </w:rPr>
              <w:t>Parametry kliniczne</w:t>
            </w:r>
          </w:p>
          <w:p w14:paraId="490315FF" w14:textId="6397B403" w:rsidR="00250ECC" w:rsidRPr="00250ECC" w:rsidRDefault="00250ECC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eastAsia="Times New Roman" w:hAnsi="Calibri" w:cs="Calibri"/>
                <w:sz w:val="18"/>
                <w:szCs w:val="18"/>
              </w:rPr>
              <w:tab/>
            </w:r>
            <w:r w:rsidRPr="00D15091">
              <w:rPr>
                <w:rFonts w:ascii="Calibri" w:eastAsia="Times New Roman" w:hAnsi="Calibri" w:cs="Calibri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FACD5" w14:textId="12F69C46" w:rsidR="00250ECC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62F02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65272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9669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21458DF2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237" w14:textId="77777777" w:rsidR="00D15091" w:rsidRPr="00250ECC" w:rsidRDefault="00D15091" w:rsidP="00250ECC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250E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01BFCC" w14:textId="3B683C46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1" w:name="gjdgxs" w:colFirst="0" w:colLast="0"/>
            <w:bookmarkEnd w:id="1"/>
            <w:r w:rsidRPr="00D15091">
              <w:rPr>
                <w:rFonts w:ascii="Calibri" w:hAnsi="Calibri" w:cs="Calibri"/>
                <w:color w:val="000000"/>
                <w:sz w:val="18"/>
                <w:szCs w:val="18"/>
              </w:rPr>
              <w:t>Zakres pomiaru SpO2 min. 0-100%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7CA74" w14:textId="44E34CE8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4052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E99B5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B9F3B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8522D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001196CC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1A9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408494" w14:textId="28DD1F60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Zakres pomiaru pulsu min. 20-300 /min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B06D8" w14:textId="5F0A3DA4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4052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267A8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F740B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3A5F0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00C99D83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C2D6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896475" w14:textId="46096677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Zakres pomiaru %</w:t>
            </w:r>
            <w:proofErr w:type="spellStart"/>
            <w:r w:rsidRPr="00D1509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COHb</w:t>
            </w:r>
            <w:proofErr w:type="spellEnd"/>
            <w:r w:rsidRPr="00D1509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min. 0-99%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FC662" w14:textId="26EBA2DB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4052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A43F7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E3492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396B5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0895E765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5287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D7C3" w14:textId="71ACACBB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Zakres pomiaru %</w:t>
            </w:r>
            <w:proofErr w:type="spellStart"/>
            <w:r w:rsidRPr="00D1509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MetHb</w:t>
            </w:r>
            <w:proofErr w:type="spellEnd"/>
            <w:r w:rsidRPr="00D1509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min. 0-99%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F04D85" w14:textId="38D38313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4052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AE6EB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AC05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93653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2BF7073A" w14:textId="77777777" w:rsidTr="005D3E11">
        <w:trPr>
          <w:trHeight w:val="8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DFA" w14:textId="77777777" w:rsidR="00D15091" w:rsidRPr="00250ECC" w:rsidRDefault="00D15091" w:rsidP="00250ECC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 w:rsidRPr="00250EC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1CEA2D" w14:textId="086B8968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sz w:val="18"/>
                <w:szCs w:val="18"/>
              </w:rPr>
              <w:t>Dokładność Pomiaru:</w:t>
            </w:r>
            <w:r w:rsidRPr="00D15091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D15091">
              <w:rPr>
                <w:rFonts w:ascii="Calibri" w:hAnsi="Calibri" w:cs="Calibri"/>
                <w:sz w:val="18"/>
                <w:szCs w:val="18"/>
              </w:rPr>
              <w:t>COHb</w:t>
            </w:r>
            <w:proofErr w:type="spellEnd"/>
            <w:r w:rsidRPr="00D15091">
              <w:rPr>
                <w:rFonts w:ascii="Calibri" w:hAnsi="Calibri" w:cs="Calibri"/>
                <w:sz w:val="18"/>
                <w:szCs w:val="18"/>
              </w:rPr>
              <w:t>: maks. ± 3 w zakresie 1 – 15%</w:t>
            </w:r>
            <w:r w:rsidRPr="00D15091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D15091">
              <w:rPr>
                <w:rFonts w:ascii="Calibri" w:hAnsi="Calibri" w:cs="Calibri"/>
                <w:sz w:val="18"/>
                <w:szCs w:val="18"/>
              </w:rPr>
              <w:t>MetHb</w:t>
            </w:r>
            <w:proofErr w:type="spellEnd"/>
            <w:r w:rsidRPr="00D15091">
              <w:rPr>
                <w:rFonts w:ascii="Calibri" w:hAnsi="Calibri" w:cs="Calibri"/>
                <w:sz w:val="18"/>
                <w:szCs w:val="18"/>
              </w:rPr>
              <w:t>: maks. ± 1 w zakresie 1 – 15%</w:t>
            </w:r>
            <w:r w:rsidRPr="00D15091">
              <w:rPr>
                <w:rFonts w:ascii="Calibri" w:hAnsi="Calibri" w:cs="Calibri"/>
                <w:sz w:val="18"/>
                <w:szCs w:val="18"/>
              </w:rPr>
              <w:br/>
              <w:t>SpO2:  maks. ± 2 w zakresie 70 – 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0B204" w14:textId="25584FBD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4052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A0BFD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A95CB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15F04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178A2F2F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0FB1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FC80D" w14:textId="20831DD8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color w:val="000000"/>
                <w:sz w:val="18"/>
                <w:szCs w:val="18"/>
              </w:rPr>
              <w:t>Czujnik wielorazowy typu klips na palec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9A70E5" w14:textId="47F7C559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4052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9B053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E1D4B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6A87B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72291E82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FE8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B11B" w14:textId="611CB0BF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bCs/>
                <w:sz w:val="18"/>
                <w:szCs w:val="18"/>
              </w:rPr>
              <w:t>Trzy kolory krzywej tętna sygnalizujące zmiany jakości sygnału tętna, które mogą wpływać na odczyty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B4335" w14:textId="075AD04F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4052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E1F64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7490D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A25CD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0EF398F7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6CA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5D13" w14:textId="24B581F4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Bezprzewodowe połączenie modułu pomiarowego z wyświetlaczem. Zasięg komunikacji bezprzewodowej min. 8 metrów w linii prostej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965A3" w14:textId="41F62C88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4052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CFFD9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FF54E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2AA7F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15091" w:rsidRPr="00250ECC" w14:paraId="30895B2A" w14:textId="77777777" w:rsidTr="005D3E11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281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47103C" w14:textId="62473D10" w:rsidR="00D15091" w:rsidRPr="00250ECC" w:rsidRDefault="00D15091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sz w:val="18"/>
                <w:szCs w:val="18"/>
              </w:rPr>
              <w:t>W zestawie z aparatem:</w:t>
            </w:r>
            <w:r w:rsidRPr="00D15091">
              <w:rPr>
                <w:rFonts w:ascii="Calibri" w:hAnsi="Calibri" w:cs="Calibri"/>
                <w:sz w:val="18"/>
                <w:szCs w:val="18"/>
              </w:rPr>
              <w:br/>
              <w:t>• Futerał do przenoszenia urządzenia (moduł pomiarowy + monitor)</w:t>
            </w:r>
            <w:r w:rsidRPr="00D15091">
              <w:rPr>
                <w:rFonts w:ascii="Calibri" w:hAnsi="Calibri" w:cs="Calibri"/>
                <w:sz w:val="18"/>
                <w:szCs w:val="18"/>
              </w:rPr>
              <w:br/>
              <w:t>• Zasilacz (2 sztuki).</w:t>
            </w:r>
            <w:r w:rsidRPr="00D15091">
              <w:rPr>
                <w:rFonts w:ascii="Calibri" w:hAnsi="Calibri" w:cs="Calibri"/>
                <w:sz w:val="18"/>
                <w:szCs w:val="18"/>
              </w:rPr>
              <w:br/>
              <w:t>• Czujnik wielorazowy typu klips na palec</w:t>
            </w:r>
            <w:r w:rsidRPr="00D15091">
              <w:rPr>
                <w:rFonts w:ascii="Calibri" w:hAnsi="Calibri" w:cs="Calibri"/>
                <w:sz w:val="18"/>
                <w:szCs w:val="18"/>
              </w:rPr>
              <w:br/>
              <w:t>• Kabel do pobierania danych z monitora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6B1AC" w14:textId="1C174256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D4052"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B188E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9F033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0D507" w14:textId="77777777" w:rsidR="00D15091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50ECC" w:rsidRPr="00250ECC" w14:paraId="7D649A24" w14:textId="77777777" w:rsidTr="00986D14">
        <w:trPr>
          <w:trHeight w:val="3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2A22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 w:rsidRPr="00250ECC"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0C25F5" w14:textId="61FE7D54" w:rsidR="00250ECC" w:rsidRPr="00250ECC" w:rsidRDefault="00250ECC" w:rsidP="00250EC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5091">
              <w:rPr>
                <w:rFonts w:ascii="Calibri" w:hAnsi="Calibri" w:cs="Calibri"/>
                <w:sz w:val="18"/>
                <w:szCs w:val="18"/>
              </w:rPr>
              <w:t>Gwarancja min. 24 miesiące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8E60B" w14:textId="4358AA6B" w:rsidR="00250ECC" w:rsidRPr="00250ECC" w:rsidRDefault="00D15091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E1D1F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00208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AC999" w14:textId="77777777" w:rsidR="00250ECC" w:rsidRPr="00250ECC" w:rsidRDefault="00250ECC" w:rsidP="00250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7DB50C5" w14:textId="77777777" w:rsidR="00A5353E" w:rsidRDefault="00A5353E" w:rsidP="00945F68">
      <w:pPr>
        <w:rPr>
          <w:rFonts w:ascii="Calibri" w:hAnsi="Calibri" w:cs="Calibri"/>
        </w:rPr>
      </w:pPr>
    </w:p>
    <w:p w14:paraId="4DF7CB4B" w14:textId="77777777" w:rsidR="00541E41" w:rsidRPr="00A5353E" w:rsidRDefault="00541E41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lastRenderedPageBreak/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476C9B40" w14:textId="5FBA8B53" w:rsidR="002645E7" w:rsidRDefault="00945F68" w:rsidP="00541E41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144D694E" w14:textId="77777777" w:rsid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47EBF95" w14:textId="77777777" w:rsidR="00541E41" w:rsidRPr="00541E41" w:rsidRDefault="00541E41" w:rsidP="00541E41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8CB7885"/>
    <w:multiLevelType w:val="hybridMultilevel"/>
    <w:tmpl w:val="9C76C65A"/>
    <w:lvl w:ilvl="0" w:tplc="CDDABC1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22616B1"/>
    <w:multiLevelType w:val="hybridMultilevel"/>
    <w:tmpl w:val="DC4CE91C"/>
    <w:lvl w:ilvl="0" w:tplc="31947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F0D6C"/>
    <w:multiLevelType w:val="hybridMultilevel"/>
    <w:tmpl w:val="AAA409CC"/>
    <w:lvl w:ilvl="0" w:tplc="6DF0164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5E7F6C5E"/>
    <w:multiLevelType w:val="multilevel"/>
    <w:tmpl w:val="327E63CE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b w:val="0"/>
        <w:bCs w:val="0"/>
        <w:sz w:val="24"/>
      </w:rPr>
    </w:lvl>
  </w:abstractNum>
  <w:abstractNum w:abstractNumId="18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19"/>
  </w:num>
  <w:num w:numId="6">
    <w:abstractNumId w:val="4"/>
  </w:num>
  <w:num w:numId="7">
    <w:abstractNumId w:val="7"/>
  </w:num>
  <w:num w:numId="8">
    <w:abstractNumId w:val="6"/>
  </w:num>
  <w:num w:numId="9">
    <w:abstractNumId w:val="22"/>
  </w:num>
  <w:num w:numId="10">
    <w:abstractNumId w:val="21"/>
  </w:num>
  <w:num w:numId="11">
    <w:abstractNumId w:val="3"/>
  </w:num>
  <w:num w:numId="12">
    <w:abstractNumId w:val="13"/>
  </w:num>
  <w:num w:numId="13">
    <w:abstractNumId w:val="20"/>
  </w:num>
  <w:num w:numId="14">
    <w:abstractNumId w:val="12"/>
  </w:num>
  <w:num w:numId="15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4"/>
        </w:rPr>
      </w:lvl>
    </w:lvlOverride>
  </w:num>
  <w:num w:numId="16">
    <w:abstractNumId w:val="8"/>
  </w:num>
  <w:num w:numId="17">
    <w:abstractNumId w:val="5"/>
  </w:num>
  <w:num w:numId="18">
    <w:abstractNumId w:val="20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5"/>
  </w:num>
  <w:num w:numId="22">
    <w:abstractNumId w:val="12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7"/>
  </w:num>
  <w:num w:numId="29">
    <w:abstractNumId w:val="18"/>
  </w:num>
  <w:num w:numId="30">
    <w:abstractNumId w:val="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3E64"/>
    <w:rsid w:val="00054222"/>
    <w:rsid w:val="00055FB9"/>
    <w:rsid w:val="000B535F"/>
    <w:rsid w:val="000C5587"/>
    <w:rsid w:val="000D51E4"/>
    <w:rsid w:val="001353AB"/>
    <w:rsid w:val="00147DCD"/>
    <w:rsid w:val="00151FEC"/>
    <w:rsid w:val="00175EE1"/>
    <w:rsid w:val="00187B71"/>
    <w:rsid w:val="00190F3F"/>
    <w:rsid w:val="0019554B"/>
    <w:rsid w:val="001D4547"/>
    <w:rsid w:val="00250ECC"/>
    <w:rsid w:val="002645E7"/>
    <w:rsid w:val="002E52FE"/>
    <w:rsid w:val="002F7F61"/>
    <w:rsid w:val="0033769A"/>
    <w:rsid w:val="003C2469"/>
    <w:rsid w:val="003F4EC0"/>
    <w:rsid w:val="00415704"/>
    <w:rsid w:val="00455782"/>
    <w:rsid w:val="004D3FB7"/>
    <w:rsid w:val="004E31D9"/>
    <w:rsid w:val="00511801"/>
    <w:rsid w:val="0051716D"/>
    <w:rsid w:val="00541E41"/>
    <w:rsid w:val="005A4ECD"/>
    <w:rsid w:val="005E57B9"/>
    <w:rsid w:val="00617DC3"/>
    <w:rsid w:val="00651F54"/>
    <w:rsid w:val="006E6258"/>
    <w:rsid w:val="00704A69"/>
    <w:rsid w:val="0072116F"/>
    <w:rsid w:val="00724BE8"/>
    <w:rsid w:val="00796465"/>
    <w:rsid w:val="007B4363"/>
    <w:rsid w:val="007D7C4D"/>
    <w:rsid w:val="00811772"/>
    <w:rsid w:val="0084766E"/>
    <w:rsid w:val="00854316"/>
    <w:rsid w:val="00865235"/>
    <w:rsid w:val="008B4AEC"/>
    <w:rsid w:val="008F137E"/>
    <w:rsid w:val="00945F68"/>
    <w:rsid w:val="00986D14"/>
    <w:rsid w:val="00A5353E"/>
    <w:rsid w:val="00A8425A"/>
    <w:rsid w:val="00A85B17"/>
    <w:rsid w:val="00B24680"/>
    <w:rsid w:val="00B4008B"/>
    <w:rsid w:val="00B47A5B"/>
    <w:rsid w:val="00B65BB9"/>
    <w:rsid w:val="00BF2C32"/>
    <w:rsid w:val="00C2499C"/>
    <w:rsid w:val="00C25B15"/>
    <w:rsid w:val="00C6478B"/>
    <w:rsid w:val="00D15091"/>
    <w:rsid w:val="00D30C4A"/>
    <w:rsid w:val="00D3173A"/>
    <w:rsid w:val="00DB12DB"/>
    <w:rsid w:val="00DB289A"/>
    <w:rsid w:val="00DC0957"/>
    <w:rsid w:val="00E0295E"/>
    <w:rsid w:val="00E12226"/>
    <w:rsid w:val="00E26547"/>
    <w:rsid w:val="00E72EA0"/>
    <w:rsid w:val="00E96001"/>
    <w:rsid w:val="00EB093D"/>
    <w:rsid w:val="00EE0FE4"/>
    <w:rsid w:val="00F0476F"/>
    <w:rsid w:val="00F1775F"/>
    <w:rsid w:val="00F41298"/>
    <w:rsid w:val="00FB3AD6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29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17</cp:revision>
  <dcterms:created xsi:type="dcterms:W3CDTF">2024-05-15T10:54:00Z</dcterms:created>
  <dcterms:modified xsi:type="dcterms:W3CDTF">2024-09-13T09:34:00Z</dcterms:modified>
</cp:coreProperties>
</file>