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9AE6" w14:textId="3D61B1ED" w:rsidR="0022226A" w:rsidRPr="00A55EF0" w:rsidRDefault="0022226A" w:rsidP="00804428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A55EF0">
        <w:rPr>
          <w:rFonts w:ascii="Times New Roman" w:hAnsi="Times New Roman" w:cs="Times New Roman"/>
          <w:bCs/>
        </w:rPr>
        <w:t xml:space="preserve">Załącznik nr </w:t>
      </w:r>
      <w:r w:rsidR="00C85B08">
        <w:rPr>
          <w:rFonts w:ascii="Times New Roman" w:hAnsi="Times New Roman" w:cs="Times New Roman"/>
          <w:bCs/>
        </w:rPr>
        <w:t>2b</w:t>
      </w:r>
      <w:r w:rsidRPr="00A55EF0">
        <w:rPr>
          <w:rFonts w:ascii="Times New Roman" w:hAnsi="Times New Roman" w:cs="Times New Roman"/>
          <w:bCs/>
        </w:rPr>
        <w:t xml:space="preserve"> do SWZ</w:t>
      </w:r>
    </w:p>
    <w:p w14:paraId="6B3DC98F" w14:textId="77777777" w:rsidR="0022226A" w:rsidRPr="00A55EF0" w:rsidRDefault="0022226A" w:rsidP="00804428">
      <w:pPr>
        <w:spacing w:after="0" w:line="360" w:lineRule="auto"/>
        <w:ind w:right="1554"/>
        <w:jc w:val="both"/>
        <w:rPr>
          <w:rFonts w:ascii="Times New Roman" w:hAnsi="Times New Roman" w:cs="Times New Roman"/>
          <w:bCs/>
        </w:rPr>
      </w:pPr>
    </w:p>
    <w:p w14:paraId="27AA4D45" w14:textId="62950F5E" w:rsidR="00050209" w:rsidRPr="00A55EF0" w:rsidRDefault="00050209" w:rsidP="0080442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A55EF0">
        <w:rPr>
          <w:rFonts w:ascii="Times New Roman" w:hAnsi="Times New Roman" w:cs="Times New Roman"/>
          <w:bCs/>
        </w:rPr>
        <w:t>SZCZEGÓŁOWY OPIS PRZEDMIOTU ZAMÓWIENIA</w:t>
      </w:r>
    </w:p>
    <w:p w14:paraId="47E63D43" w14:textId="43A3A3E1" w:rsidR="00050209" w:rsidRPr="00A55EF0" w:rsidRDefault="00D043D5" w:rsidP="00804428">
      <w:pPr>
        <w:spacing w:after="0" w:line="360" w:lineRule="auto"/>
        <w:ind w:right="4"/>
        <w:jc w:val="center"/>
        <w:rPr>
          <w:rFonts w:ascii="Times New Roman" w:hAnsi="Times New Roman" w:cs="Times New Roman"/>
          <w:bCs/>
        </w:rPr>
      </w:pPr>
      <w:r w:rsidRPr="00A55EF0">
        <w:rPr>
          <w:rFonts w:ascii="Times New Roman" w:hAnsi="Times New Roman" w:cs="Times New Roman"/>
          <w:bCs/>
        </w:rPr>
        <w:t>WYMAGANIA TECHNICZNE</w:t>
      </w:r>
    </w:p>
    <w:p w14:paraId="6957B1F7" w14:textId="377106D3" w:rsidR="00C85B08" w:rsidRDefault="00D043D5" w:rsidP="00804428">
      <w:pPr>
        <w:spacing w:after="0" w:line="360" w:lineRule="auto"/>
        <w:ind w:right="4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A55EF0">
        <w:rPr>
          <w:rFonts w:ascii="Times New Roman" w:hAnsi="Times New Roman" w:cs="Times New Roman"/>
          <w:bCs/>
          <w:shd w:val="clear" w:color="auto" w:fill="FFFFFF"/>
        </w:rPr>
        <w:t>POJAZDÓW SPECJALISTYCZNYCH DO ZBIÓRKI ODPADÓW</w:t>
      </w:r>
      <w:r w:rsidR="00C85B0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53218">
        <w:rPr>
          <w:rFonts w:ascii="Times New Roman" w:hAnsi="Times New Roman" w:cs="Times New Roman"/>
          <w:bCs/>
          <w:shd w:val="clear" w:color="auto" w:fill="FFFFFF"/>
        </w:rPr>
        <w:t>KOMUNALNYCH</w:t>
      </w:r>
    </w:p>
    <w:p w14:paraId="694B06A9" w14:textId="43965A45" w:rsidR="00D043D5" w:rsidRPr="00A55EF0" w:rsidRDefault="00C85B08" w:rsidP="00804428">
      <w:pPr>
        <w:spacing w:after="0" w:line="360" w:lineRule="auto"/>
        <w:ind w:right="4"/>
        <w:jc w:val="center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– ładowarka teleskopowa </w:t>
      </w:r>
      <w:r w:rsidR="0085321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przeładunku odpadów komunalnych – </w:t>
      </w:r>
    </w:p>
    <w:p w14:paraId="2CAE349E" w14:textId="77777777" w:rsidR="00D043D5" w:rsidRPr="00A55EF0" w:rsidRDefault="00D043D5" w:rsidP="00804428">
      <w:pPr>
        <w:spacing w:after="0" w:line="360" w:lineRule="auto"/>
        <w:ind w:right="1554"/>
        <w:jc w:val="both"/>
        <w:rPr>
          <w:rFonts w:ascii="Times New Roman" w:hAnsi="Times New Roman" w:cs="Times New Roman"/>
          <w:bCs/>
        </w:rPr>
      </w:pPr>
    </w:p>
    <w:p w14:paraId="611B657D" w14:textId="77777777" w:rsidR="00804428" w:rsidRPr="00A55EF0" w:rsidRDefault="00804428" w:rsidP="00804428">
      <w:pPr>
        <w:pStyle w:val="Akapitzlist"/>
        <w:numPr>
          <w:ilvl w:val="0"/>
          <w:numId w:val="2"/>
        </w:numPr>
        <w:spacing w:line="360" w:lineRule="auto"/>
        <w:ind w:left="567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MASZYNA FABRYCZNIE NOWA ROK PRODUKCJI 2021</w:t>
      </w:r>
    </w:p>
    <w:p w14:paraId="731166FD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RobotoRegular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 xml:space="preserve">Silnik wysokoprężny, czterocylindrowy, szesnastozaworowy o pojemności 4,8 l z turbodoładowaniem o mocy min.  125 KM, spełniający europejskie normy niskiej emisji spalin </w:t>
      </w:r>
      <w:proofErr w:type="spellStart"/>
      <w:r w:rsidRPr="00A55EF0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A55EF0">
        <w:rPr>
          <w:rFonts w:ascii="Times New Roman" w:hAnsi="Times New Roman" w:cs="Times New Roman"/>
          <w:sz w:val="20"/>
          <w:szCs w:val="20"/>
        </w:rPr>
        <w:t xml:space="preserve"> V</w:t>
      </w:r>
    </w:p>
    <w:p w14:paraId="7DA8FE67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RobotoRegular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Silnik z systemem Ad blue i z DPF (filtr cząstek stałych)</w:t>
      </w:r>
    </w:p>
    <w:p w14:paraId="5734B76B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RobotoRegular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Silnik, skrzynia biegów wyprodukowane przez jednego producenta</w:t>
      </w:r>
    </w:p>
    <w:p w14:paraId="1C6D6368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>Skrzynia biegów Powershift,</w:t>
      </w:r>
      <w:r w:rsidRPr="00A55EF0">
        <w:rPr>
          <w:rFonts w:ascii="Times New Roman" w:hAnsi="Times New Roman" w:cs="Times New Roman"/>
          <w:sz w:val="20"/>
          <w:szCs w:val="20"/>
        </w:rPr>
        <w:t xml:space="preserve"> zmiana kierunku jazdy elektrohydrauliczna 4 biegi do przodu i do tyłu pozwalająca na płynną zmianę biegów pod obciążeniem. Wybór kierunków jazdy i zmiana biegów – w joysticku</w:t>
      </w:r>
    </w:p>
    <w:p w14:paraId="2B8B56F6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RobotoRegular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Sterowanie pracą maszyny za pomocą pojedynczego servo joysticka z dodatkową możliwością wyboru kierunku jazdy, proporcjonalnym wysuwaniem i wsuwaniem teleskopu, rozłącznikiem napędu i obsługa hydrauliki zewnętrznej narzędzi</w:t>
      </w:r>
    </w:p>
    <w:p w14:paraId="1B93EE77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Napęd na obie osie 4x4. Obie osie skrętne oraz trzy tryby sterowania maszyną - przednia oś skrętna, obie osie skrętne, tryb ‘’kraba’’</w:t>
      </w:r>
    </w:p>
    <w:p w14:paraId="15300F91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Przełączanie trybów bez konieczności zatrzymania maszyny</w:t>
      </w:r>
    </w:p>
    <w:p w14:paraId="6FD1FA53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Cztery koła równe zapewniające maszynie bardzo dobre warunki trakcyjne</w:t>
      </w:r>
    </w:p>
    <w:p w14:paraId="657D3B62" w14:textId="2F755752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Układ hydrauliczny zasilany pompą tłoczkową o przepływie min. 140l/min. i ciśnieniu roboczym 260 bar wyposażony w system umożliwiający wykonywanie jednocześnie kilku funkcji roboczych w trzech niezależnych płaszczyznach</w:t>
      </w:r>
    </w:p>
    <w:p w14:paraId="105C1AE9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 xml:space="preserve">Kabina </w:t>
      </w:r>
      <w:bookmarkStart w:id="0" w:name="OLE_LINK4"/>
      <w:r w:rsidRPr="00A55EF0">
        <w:rPr>
          <w:rFonts w:ascii="Times New Roman" w:hAnsi="Times New Roman" w:cs="Times New Roman"/>
          <w:sz w:val="20"/>
          <w:szCs w:val="20"/>
        </w:rPr>
        <w:t xml:space="preserve">spełniająca normy ROPS/FOPS </w:t>
      </w:r>
      <w:bookmarkEnd w:id="0"/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wyposażona w:</w:t>
      </w:r>
    </w:p>
    <w:p w14:paraId="38811D3C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 klimatyzację,</w:t>
      </w:r>
    </w:p>
    <w:p w14:paraId="4C4B504D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radio,</w:t>
      </w:r>
    </w:p>
    <w:p w14:paraId="00547B15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fotel pneumatyczny,</w:t>
      </w:r>
    </w:p>
    <w:p w14:paraId="440297B1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A55EF0">
        <w:rPr>
          <w:rFonts w:ascii="Times New Roman" w:hAnsi="Times New Roman" w:cs="Times New Roman"/>
          <w:sz w:val="20"/>
          <w:szCs w:val="20"/>
        </w:rPr>
        <w:t>wentylator z regulowanymi dyszami nawiewu,</w:t>
      </w:r>
    </w:p>
    <w:p w14:paraId="32822A95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otwieraną tylną i boczną szybę,</w:t>
      </w:r>
    </w:p>
    <w:p w14:paraId="46A870B8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wycieraczkę szyby przedniej, tylnej i dachowej,</w:t>
      </w:r>
    </w:p>
    <w:p w14:paraId="46F90D79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dwa lusterka wsteczne zewnętrzne, lusterko tylne,</w:t>
      </w:r>
    </w:p>
    <w:p w14:paraId="5B86B17F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 xml:space="preserve">- </w:t>
      </w: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6 szt.</w:t>
      </w:r>
      <w:r w:rsidRPr="00A55EF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halogenowych świateł roboczych,</w:t>
      </w:r>
    </w:p>
    <w:p w14:paraId="59544D78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wskaźniki: prędkościomierz, obrotomierz, wskaźnik poziomu paliwa, temperatury płynu chłodzącego, licznik przepracowanych godzin, zegar, wskaźnik stabilności wzdłużnej: to urządzenie ostrzega operatora maszyny, że ładowarka osiąga granice stabilności wzdłużnej grożącej przechyłem maszyny, składa się z diod LED w kolorze zielonym, żółtym i czerwonym oraz sygnalizatora akustycznego.</w:t>
      </w:r>
    </w:p>
    <w:p w14:paraId="122CE9DC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 xml:space="preserve">Sygnalizacja dźwiękowa i wizualna zanieczyszczenia filtra powietrza, niskiego ciśnienia oleju silnikowego i przekładniowego, wysokiej temperatury płynu chłodzącego, niskiego poziomu płynu </w:t>
      </w:r>
      <w:r w:rsidRPr="00A55EF0">
        <w:rPr>
          <w:rFonts w:ascii="Times New Roman" w:hAnsi="Times New Roman" w:cs="Times New Roman"/>
          <w:sz w:val="20"/>
          <w:szCs w:val="20"/>
        </w:rPr>
        <w:lastRenderedPageBreak/>
        <w:t>chłodzącego, sygnał cofania</w:t>
      </w:r>
    </w:p>
    <w:p w14:paraId="60145AA9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Pełne oświetlenie sygnalizacyjne pozwalające na poruszanie się po drogach publicznych</w:t>
      </w:r>
    </w:p>
    <w:p w14:paraId="07E6F903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Parametry robocze:</w:t>
      </w:r>
    </w:p>
    <w:p w14:paraId="42EBA5FB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udźwig maksymalny min. 6000 kg, </w:t>
      </w:r>
    </w:p>
    <w:p w14:paraId="654B695F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udźwig na pełnej wysokości min. 3000 kg,</w:t>
      </w: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9163D87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maksymalna wysokość podnoszenia ładunku min. 7,9 m,</w:t>
      </w:r>
    </w:p>
    <w:p w14:paraId="0543199F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maksymalny zasięg do przodu min. 4,4 m, </w:t>
      </w:r>
    </w:p>
    <w:p w14:paraId="7A3A975D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udźwig na maksymalnym zasięgu min. 1750 kg,</w:t>
      </w:r>
    </w:p>
    <w:p w14:paraId="34CDCA3D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szybkozłącze ładowarkowe umożliwiające uzbrojenie maszyny w całą gamę osprzętów,</w:t>
      </w:r>
    </w:p>
    <w:p w14:paraId="55D45EF3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 xml:space="preserve">- układ zapewniający samopoziomowanie szybkozłącza osprzętu podczas </w:t>
      </w:r>
    </w:p>
    <w:p w14:paraId="4F4B737B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podnoszenia/opuszczania ramienia,</w:t>
      </w:r>
    </w:p>
    <w:p w14:paraId="1C9A2268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Wymiary maszyny:</w:t>
      </w:r>
    </w:p>
    <w:p w14:paraId="6026B8C3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długość robocza max. 5,3m,</w:t>
      </w:r>
    </w:p>
    <w:p w14:paraId="488AE788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szerokość z oponami max. 2,5m,</w:t>
      </w:r>
    </w:p>
    <w:p w14:paraId="13E12C51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wysokość max. 2,7m,</w:t>
      </w:r>
    </w:p>
    <w:p w14:paraId="406DE615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prześwit min. 0,4m,</w:t>
      </w:r>
    </w:p>
    <w:p w14:paraId="5320987B" w14:textId="77777777" w:rsidR="00804428" w:rsidRPr="00A55EF0" w:rsidRDefault="00804428" w:rsidP="008044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Wyposażenie maszyny </w:t>
      </w:r>
    </w:p>
    <w:p w14:paraId="24869342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instalacja hydrauliczna do obsługi osprzętów z przodu maszyny,</w:t>
      </w:r>
    </w:p>
    <w:p w14:paraId="59CC0605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odwrócenie obrotów wentylatora,</w:t>
      </w:r>
    </w:p>
    <w:p w14:paraId="030FCCC1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smarownica, tuba smaru, klucz do kół,</w:t>
      </w:r>
    </w:p>
    <w:p w14:paraId="102EC0EA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DTR- instrukcja obsługi w języku polskim, Certyfikat CE, książka gwarancyjna,</w:t>
      </w:r>
    </w:p>
    <w:p w14:paraId="6CAB7858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trójkąt ostrzegawczy, tablica wyróżniająca, gaśnica, lampa migowa, apteczka,</w:t>
      </w:r>
    </w:p>
    <w:p w14:paraId="0934C6AD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widły do palet 1200mm,</w:t>
      </w:r>
    </w:p>
    <w:p w14:paraId="48B69451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łyżka 5m3 z lemieszem,</w:t>
      </w:r>
    </w:p>
    <w:p w14:paraId="1F64CD7B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5EF0">
        <w:rPr>
          <w:rFonts w:ascii="Times New Roman" w:hAnsi="Times New Roman" w:cs="Times New Roman"/>
          <w:color w:val="000000" w:themeColor="text1"/>
          <w:sz w:val="20"/>
          <w:szCs w:val="20"/>
        </w:rPr>
        <w:t>- zbiornik paliwa o pojemności min. 165l zbiornik oleju hydraulicznego min. 110l,</w:t>
      </w:r>
    </w:p>
    <w:p w14:paraId="792BAA4B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mechaniczny zaczep z tyłu maszyny,</w:t>
      </w:r>
    </w:p>
    <w:p w14:paraId="1B30EB72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55EF0">
        <w:rPr>
          <w:rFonts w:ascii="Times New Roman" w:hAnsi="Times New Roman" w:cs="Times New Roman"/>
          <w:sz w:val="20"/>
          <w:szCs w:val="20"/>
        </w:rPr>
        <w:t>- osłona skrzyni biegów i zbiornika paliwa,</w:t>
      </w:r>
    </w:p>
    <w:p w14:paraId="3EC532FB" w14:textId="77777777" w:rsidR="00804428" w:rsidRPr="00A55EF0" w:rsidRDefault="00804428" w:rsidP="00804428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E41945C" w14:textId="77777777" w:rsidR="00804428" w:rsidRPr="00A55EF0" w:rsidRDefault="00804428" w:rsidP="00804428">
      <w:pPr>
        <w:pStyle w:val="Akapitzlist"/>
        <w:numPr>
          <w:ilvl w:val="0"/>
          <w:numId w:val="2"/>
        </w:numPr>
        <w:spacing w:line="360" w:lineRule="auto"/>
        <w:ind w:right="15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GWARANCJA</w:t>
      </w:r>
    </w:p>
    <w:p w14:paraId="24E56AB6" w14:textId="4D77F54D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Wykonawca zapewnia udzielenie zamawiającemu gwarancji jakości i rękojmi dla przedmiotu zamówienia – ładowarki teleskopowej wraz z osprzętem</w:t>
      </w:r>
      <w:r w:rsidR="00853218">
        <w:rPr>
          <w:rFonts w:ascii="Times New Roman" w:hAnsi="Times New Roman" w:cs="Times New Roman"/>
          <w:bCs/>
          <w:sz w:val="20"/>
          <w:szCs w:val="20"/>
        </w:rPr>
        <w:t xml:space="preserve"> min. 3 lata lub min.2000 motogodzin od daty podpisania przez zamawiającego końcowego protokołu odbioru przedmiotu dostawy.</w:t>
      </w:r>
    </w:p>
    <w:p w14:paraId="103B8111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Gwarancja musi zapewniać wszelkie naprawy i usuwania wszystkich usterek jakie powstaną okresie gwarancyjnym, za wyjątkiem uszkodzeń mechanicznych spowodowanych przez zmawiającego, które zostaną usunięte na koszt zamawiającego.</w:t>
      </w:r>
    </w:p>
    <w:p w14:paraId="55D31E73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 xml:space="preserve">Wykonawca zapewni, ze w okresie gwarancyjnym reakcja serwisu tj. podjęcie działań serwisowych zmierzających do usunięcia usterki, przystąpienie do naprawa, to okres nie dłuższy niż 48 h od zgłoszenie przez zamawiającego drogą elektroniczną lub telefoniczną. </w:t>
      </w:r>
    </w:p>
    <w:p w14:paraId="1F44013D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Reakcja 48 h dotyczy dni roboczych i nie obowiązuje dnia  świątecznych i wolnych od pracy oraz sobót. Maksymalny termin usunięcia usterki wynosi do 7 dni roboczych.</w:t>
      </w:r>
    </w:p>
    <w:p w14:paraId="0EF04460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lastRenderedPageBreak/>
        <w:t>Wykonawca zobowiązuje się do przeprowadzenia okresowych przeglądów i napraw dostarczonego sprzętu (z tytułu przeprowadzonych przeglądów i naprawach w ramach gwarancji zamawiający nie poniesie rządnych dodatkowych kosztów). W okresie gwarancji koszty związane z zapewnieniem i wymianą części zamiennych ponosi wykonawca, natomiast koszty materiałów eksploatacyjnych i części zużywających zostaną poniesione przez zamawiającego.</w:t>
      </w:r>
    </w:p>
    <w:p w14:paraId="327BC7BB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Okresowe przeglądy będą wykonywane według harmonogramów  czasu pracy sprzętu będącego przedmiotem dostawy zawartych w DTR.</w:t>
      </w:r>
    </w:p>
    <w:p w14:paraId="51AA14E5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Wykonawca oświadcza, że dysponuje co najmniej jedną stacją serwisową oddaloną o nie więcej niż 150 km od siedziby zamawiającego i posiada serwis mobilny.</w:t>
      </w:r>
    </w:p>
    <w:p w14:paraId="04F0655E" w14:textId="6686145D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Wykonawca przeprowadzi instruktaż stanowiskowy dla jednego pracownika zamawiającego w zakresie prawidłowej obsługi, eksploatacji i konserwacji pojazdu na terenie Stacji Przeładunku Odpadów Komunalnych Jeziory 55w dniu dostawy pojazdu.</w:t>
      </w:r>
    </w:p>
    <w:p w14:paraId="156D8844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155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Czas szkolenia min. 4 godziny.</w:t>
      </w:r>
    </w:p>
    <w:p w14:paraId="26114643" w14:textId="77777777" w:rsidR="00804428" w:rsidRPr="00A55EF0" w:rsidRDefault="00804428" w:rsidP="00804428">
      <w:pPr>
        <w:pStyle w:val="Akapitzlist"/>
        <w:numPr>
          <w:ilvl w:val="0"/>
          <w:numId w:val="8"/>
        </w:numPr>
        <w:spacing w:line="360" w:lineRule="auto"/>
        <w:ind w:left="1134" w:right="155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Koszty poniesione podczas transportu, uruchomienia oraz szkolenia personelu zamawiającego będą poniesione przez wykonawcę.</w:t>
      </w:r>
    </w:p>
    <w:p w14:paraId="7FC13C99" w14:textId="77777777" w:rsidR="00804428" w:rsidRPr="00A55EF0" w:rsidRDefault="00804428" w:rsidP="00804428">
      <w:pPr>
        <w:spacing w:after="0" w:line="360" w:lineRule="auto"/>
        <w:ind w:right="15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3EA5A1" w14:textId="77777777" w:rsidR="00804428" w:rsidRPr="00A55EF0" w:rsidRDefault="00804428" w:rsidP="00804428">
      <w:pPr>
        <w:pStyle w:val="Akapitzlist"/>
        <w:numPr>
          <w:ilvl w:val="0"/>
          <w:numId w:val="2"/>
        </w:numPr>
        <w:spacing w:line="360" w:lineRule="auto"/>
        <w:ind w:left="567" w:right="1554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SYSTEM ELTE GPS</w:t>
      </w:r>
    </w:p>
    <w:p w14:paraId="0564E8A2" w14:textId="7C72ED6B" w:rsidR="00804428" w:rsidRPr="00853218" w:rsidRDefault="00804428" w:rsidP="00804428">
      <w:pPr>
        <w:pStyle w:val="Akapitzlist"/>
        <w:numPr>
          <w:ilvl w:val="0"/>
          <w:numId w:val="11"/>
        </w:numPr>
        <w:spacing w:line="360" w:lineRule="auto"/>
        <w:ind w:right="155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5EF0">
        <w:rPr>
          <w:rFonts w:ascii="Times New Roman" w:hAnsi="Times New Roman" w:cs="Times New Roman"/>
          <w:bCs/>
          <w:sz w:val="20"/>
          <w:szCs w:val="20"/>
        </w:rPr>
        <w:t>Zamawiający wymaga aby w maszynie zamontowany został System GPS.</w:t>
      </w:r>
      <w:r w:rsidR="008532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53218" w:rsidRPr="00853218">
        <w:rPr>
          <w:rFonts w:ascii="Times New Roman" w:hAnsi="Times New Roman" w:cs="Times New Roman"/>
          <w:bCs/>
          <w:sz w:val="20"/>
          <w:szCs w:val="20"/>
        </w:rPr>
        <w:t>Dostawcą systemu GPS jest firma ELTEGPS z siedzibą przy ul. Gromadzka 71 , 30-719 Kraków</w:t>
      </w:r>
    </w:p>
    <w:p w14:paraId="4B25FB07" w14:textId="28D3D191" w:rsidR="00B502DA" w:rsidRPr="00853218" w:rsidRDefault="00B502DA" w:rsidP="00804428">
      <w:pPr>
        <w:pStyle w:val="Akapitzlist"/>
        <w:spacing w:line="360" w:lineRule="auto"/>
        <w:ind w:left="567" w:right="4"/>
        <w:jc w:val="both"/>
        <w:rPr>
          <w:rFonts w:ascii="Times New Roman" w:hAnsi="Times New Roman" w:cs="Times New Roman"/>
          <w:bCs/>
        </w:rPr>
      </w:pPr>
    </w:p>
    <w:sectPr w:rsidR="00B502DA" w:rsidRPr="00853218" w:rsidSect="00F2322E">
      <w:footerReference w:type="default" r:id="rId7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93E" w14:textId="77777777" w:rsidR="00922381" w:rsidRDefault="00922381" w:rsidP="00F2322E">
      <w:pPr>
        <w:spacing w:after="0" w:line="240" w:lineRule="auto"/>
      </w:pPr>
      <w:r>
        <w:separator/>
      </w:r>
    </w:p>
  </w:endnote>
  <w:endnote w:type="continuationSeparator" w:id="0">
    <w:p w14:paraId="2CC99058" w14:textId="77777777" w:rsidR="00922381" w:rsidRDefault="00922381" w:rsidP="00F2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711185"/>
      <w:docPartObj>
        <w:docPartGallery w:val="Page Numbers (Bottom of Page)"/>
        <w:docPartUnique/>
      </w:docPartObj>
    </w:sdtPr>
    <w:sdtEndPr/>
    <w:sdtContent>
      <w:p w14:paraId="72127065" w14:textId="5BBD8E0B" w:rsidR="00A34C69" w:rsidRDefault="00A34C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32FDB" w14:textId="616D2C4B" w:rsidR="00F2322E" w:rsidRPr="00F2322E" w:rsidRDefault="00F2322E" w:rsidP="00F23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1E0F" w14:textId="77777777" w:rsidR="00922381" w:rsidRDefault="00922381" w:rsidP="00F2322E">
      <w:pPr>
        <w:spacing w:after="0" w:line="240" w:lineRule="auto"/>
      </w:pPr>
      <w:r>
        <w:separator/>
      </w:r>
    </w:p>
  </w:footnote>
  <w:footnote w:type="continuationSeparator" w:id="0">
    <w:p w14:paraId="2920B4FF" w14:textId="77777777" w:rsidR="00922381" w:rsidRDefault="00922381" w:rsidP="00F23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B71"/>
    <w:multiLevelType w:val="multilevel"/>
    <w:tmpl w:val="59706E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A533C"/>
    <w:multiLevelType w:val="hybridMultilevel"/>
    <w:tmpl w:val="B6CA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1A85"/>
    <w:multiLevelType w:val="hybridMultilevel"/>
    <w:tmpl w:val="BC42E5D2"/>
    <w:lvl w:ilvl="0" w:tplc="6F9C3FA0">
      <w:start w:val="1"/>
      <w:numFmt w:val="decimal"/>
      <w:lvlText w:val="%1)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77DD"/>
    <w:multiLevelType w:val="hybridMultilevel"/>
    <w:tmpl w:val="40D23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37A46"/>
    <w:multiLevelType w:val="hybridMultilevel"/>
    <w:tmpl w:val="706EAEB2"/>
    <w:lvl w:ilvl="0" w:tplc="51EA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227A86"/>
    <w:multiLevelType w:val="hybridMultilevel"/>
    <w:tmpl w:val="72580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24B3"/>
    <w:multiLevelType w:val="hybridMultilevel"/>
    <w:tmpl w:val="2EEED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1F6"/>
    <w:multiLevelType w:val="hybridMultilevel"/>
    <w:tmpl w:val="20A26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6FC5"/>
    <w:multiLevelType w:val="hybridMultilevel"/>
    <w:tmpl w:val="5BD6A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E6067"/>
    <w:multiLevelType w:val="hybridMultilevel"/>
    <w:tmpl w:val="4634A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15DD2"/>
    <w:multiLevelType w:val="hybridMultilevel"/>
    <w:tmpl w:val="2E2217B4"/>
    <w:lvl w:ilvl="0" w:tplc="951E11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B"/>
    <w:rsid w:val="00050209"/>
    <w:rsid w:val="001B4F5B"/>
    <w:rsid w:val="0022226A"/>
    <w:rsid w:val="005028B8"/>
    <w:rsid w:val="00557E16"/>
    <w:rsid w:val="00631483"/>
    <w:rsid w:val="006D1E08"/>
    <w:rsid w:val="007638E1"/>
    <w:rsid w:val="00804428"/>
    <w:rsid w:val="00853218"/>
    <w:rsid w:val="00922381"/>
    <w:rsid w:val="00A34C69"/>
    <w:rsid w:val="00A55EF0"/>
    <w:rsid w:val="00B502DA"/>
    <w:rsid w:val="00B92336"/>
    <w:rsid w:val="00C85B08"/>
    <w:rsid w:val="00D043D5"/>
    <w:rsid w:val="00D95252"/>
    <w:rsid w:val="00F2322E"/>
    <w:rsid w:val="00FB5AD6"/>
    <w:rsid w:val="00F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80B4"/>
  <w15:chartTrackingRefBased/>
  <w15:docId w15:val="{8BD236BF-5E34-4116-9A34-CB789B9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2226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F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22E"/>
  </w:style>
  <w:style w:type="paragraph" w:styleId="Stopka">
    <w:name w:val="footer"/>
    <w:basedOn w:val="Normalny"/>
    <w:link w:val="StopkaZnak"/>
    <w:uiPriority w:val="99"/>
    <w:unhideWhenUsed/>
    <w:rsid w:val="00F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22E"/>
  </w:style>
  <w:style w:type="table" w:styleId="Tabela-Siatka">
    <w:name w:val="Table Grid"/>
    <w:basedOn w:val="Standardowy"/>
    <w:uiPriority w:val="59"/>
    <w:rsid w:val="00F2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Marek Malecza</cp:lastModifiedBy>
  <cp:revision>2</cp:revision>
  <dcterms:created xsi:type="dcterms:W3CDTF">2021-08-27T12:03:00Z</dcterms:created>
  <dcterms:modified xsi:type="dcterms:W3CDTF">2021-08-27T12:03:00Z</dcterms:modified>
</cp:coreProperties>
</file>