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54.25pt" type="#_x0000_t75"/>
          <w:control r:id="rId4" w:name="unnamed3" w:shapeid="control_shape_2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5pt;height:16.95pt" type="#_x0000_t75"/>
          <w:control r:id="rId5" w:name="unnamed4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4.3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199.75pt" type="#_x0000_t75"/>
          <w:control r:id="rId7" w:name="unnamed5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2</Pages>
  <Words>282</Words>
  <Characters>1947</Characters>
  <CharactersWithSpaces>2215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2024-05-15T09:42:35Z</dcterms:created>
  <dc:creator/>
  <dc:description/>
  <dc:language>pl-PL</dc:language>
  <cp:lastModifiedBy/>
  <dcterms:modified xsi:type="dcterms:W3CDTF">2024-05-15T09:53:05Z</dcterms:modified>
  <cp:revision>3</cp:revision>
  <dc:subject/>
  <dc:title>Oświadczenie Wykonawcy składane na podstawie art. 125 ust. 1 ustawy Pzp</dc:title>
</cp:coreProperties>
</file>