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7A63CF">
        <w:rPr>
          <w:rFonts w:ascii="Cambria" w:eastAsia="Times New Roman" w:hAnsi="Cambria" w:cs="Tahoma"/>
          <w:lang w:eastAsia="pl-PL"/>
        </w:rPr>
        <w:t>1</w:t>
      </w:r>
      <w:r w:rsidR="00144C72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144C72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144C72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144C72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144C72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144C72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F2172" w:rsidRPr="00144C72" w:rsidRDefault="0013343A" w:rsidP="00144C72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144C72" w:rsidRPr="00144C72" w:rsidRDefault="00144C72" w:rsidP="00144C72">
      <w:pPr>
        <w:spacing w:after="0" w:line="240" w:lineRule="auto"/>
        <w:ind w:firstLine="708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Dotyczy pakietu 27, poz. 2.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 xml:space="preserve">W celu zapewnienia ciągłości dostaw, prosimy o wyrażenie zgody na umieszczenie w zakresie poz. nr 2 dwóch kompatybilnych rozwiązań, z możliwością ewentualnej zamiany.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Zamawiający dopuszcza.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 xml:space="preserve">Dotyczy pakietu 27 poz. 5 i 6.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możliwość wyceny asortymentu na opakowania zawierające 5 szt., ze względu na obowiązującą jednostkę handlową produktu.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Zamawiający dopuszcza.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 xml:space="preserve">Dotyczy pakietu 27 poz. 7.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 xml:space="preserve">Prosimy o wykreślenie z pakietu 27, pozycji nr 7 - Halogenowa żarówka białego światła terapeutycznego, kompatybilna z inkubatorem </w:t>
      </w:r>
      <w:proofErr w:type="spellStart"/>
      <w:r w:rsidRPr="00144C72">
        <w:rPr>
          <w:rFonts w:ascii="Cambria" w:hAnsi="Cambria" w:cs="Arial"/>
          <w:iCs/>
          <w:sz w:val="24"/>
          <w:szCs w:val="24"/>
        </w:rPr>
        <w:t>Babytherm</w:t>
      </w:r>
      <w:proofErr w:type="spellEnd"/>
      <w:r w:rsidRPr="00144C72">
        <w:rPr>
          <w:rFonts w:ascii="Cambria" w:hAnsi="Cambria" w:cs="Arial"/>
          <w:iCs/>
          <w:sz w:val="24"/>
          <w:szCs w:val="24"/>
        </w:rPr>
        <w:t xml:space="preserve"> 8004 – ze względu na brak dostępności asortymentu (produkt wycofany).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proszę o wycenienie w/w pozycji ostatnia cena i umieszczenie pod pakietem informacji o niedostępności asortymentu.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 xml:space="preserve">Dotyczy pakietu 27, poz. 9.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dopuszczenie - Hydrożelowa osłonka do noworodkowego czujnika temperatury, zapobiegająca nagrzewaniu, wyposażona w hypoalergiczną warstwę klejącą, pięcioramienny kształt umożliwia precyzyjne umocowanie. Osłonki dostępne w dwóch rozmiarach S/M oraz L. Każdy rozmiar dostępny w opakowaniu zawierającym 100 szt. Prosimy również o zmianę w ilości z 10 op. po 50 szt. na 5 op. po 100 szt.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Zamawiający dopuszcza.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Dotyczy pakietu 27, poz. 13.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wyjaśnienie, czy w pozycji 13 nie doszło omyłkowo do  umieszczenia zapisu „z wymiennikami HME” i ostatecznie Zamawiający oczekuje dwuramiennego układu oddechowego z łącznikiem Y oraz łącznikiem kątowym.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TAK.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 xml:space="preserve">Dotyczy pakietu 27, poz. 16 i 17.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możliwość wyceny asortymentu na opakowania zawierające 10 szt., ze względu na obowiązującą jednostkę handlową produktu.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Zamawiający dopuszcza.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 xml:space="preserve">Dotyczy pakietu 27, poz. 18. 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możliwość wyceny asortymentu na opakowanie zawierające 5 szt., ze względu na obowiązującą jednostkę handlową produktu.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Odp. Zamawiający dopuszcza.</w:t>
      </w:r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lastRenderedPageBreak/>
        <w:t xml:space="preserve">Dotyczy pakietu 27, poz. 19. </w:t>
      </w:r>
    </w:p>
    <w:p w:rsidR="00144C72" w:rsidRDefault="00144C72" w:rsidP="00144C72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Prosimy o możliwość wyceny asortymentu na opakowanie zawierające 10 szt., ze względu na obowiązującą jednostkę handlową produktu.</w:t>
      </w:r>
    </w:p>
    <w:p w:rsidR="001E0D55" w:rsidRPr="001E0D55" w:rsidRDefault="001E0D55" w:rsidP="00144C72">
      <w:pPr>
        <w:spacing w:after="0" w:line="240" w:lineRule="auto"/>
        <w:jc w:val="both"/>
        <w:rPr>
          <w:rFonts w:ascii="Cambria" w:hAnsi="Cambria" w:cs="Arial"/>
          <w:b/>
          <w:iCs/>
          <w:sz w:val="24"/>
          <w:szCs w:val="24"/>
        </w:rPr>
      </w:pPr>
      <w:r>
        <w:rPr>
          <w:rFonts w:ascii="Cambria" w:hAnsi="Cambria" w:cs="Arial"/>
          <w:b/>
          <w:iCs/>
          <w:sz w:val="24"/>
          <w:szCs w:val="24"/>
        </w:rPr>
        <w:t>Odp. Zamawiający wyrażą zgody.</w:t>
      </w:r>
      <w:bookmarkStart w:id="0" w:name="_GoBack"/>
      <w:bookmarkEnd w:id="0"/>
    </w:p>
    <w:p w:rsidR="00144C72" w:rsidRPr="00144C72" w:rsidRDefault="00144C72" w:rsidP="00144C72">
      <w:pPr>
        <w:spacing w:after="0" w:line="240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  <w:r w:rsidRPr="00144C72">
        <w:rPr>
          <w:rFonts w:ascii="Cambria" w:hAnsi="Cambria" w:cs="Arial"/>
          <w:b/>
          <w:bCs/>
          <w:iCs/>
          <w:sz w:val="24"/>
          <w:szCs w:val="24"/>
        </w:rPr>
        <w:t>Dotyczy wzoru umowy – załącznik nr 3</w:t>
      </w:r>
    </w:p>
    <w:p w:rsidR="00144C72" w:rsidRPr="00144C72" w:rsidRDefault="00144C72" w:rsidP="00144C72">
      <w:pPr>
        <w:spacing w:after="0" w:line="240" w:lineRule="auto"/>
        <w:ind w:firstLine="708"/>
        <w:jc w:val="both"/>
        <w:rPr>
          <w:rFonts w:ascii="Cambria" w:hAnsi="Cambria" w:cs="Arial"/>
          <w:iCs/>
          <w:sz w:val="24"/>
          <w:szCs w:val="24"/>
        </w:rPr>
      </w:pPr>
      <w:r w:rsidRPr="00144C72">
        <w:rPr>
          <w:rFonts w:ascii="Cambria" w:hAnsi="Cambria" w:cs="Arial"/>
          <w:iCs/>
          <w:sz w:val="24"/>
          <w:szCs w:val="24"/>
        </w:rPr>
        <w:t>Czy Zamawiający wyrazi zgodę na zmniejszenie kar umownych zapisanych w § 8 ust. 2 z 20% do 10%?</w:t>
      </w:r>
    </w:p>
    <w:p w:rsidR="00DD1858" w:rsidRPr="00144C72" w:rsidRDefault="00144C72" w:rsidP="00144C72">
      <w:pPr>
        <w:pStyle w:val="Akapitzlist"/>
        <w:spacing w:after="0" w:line="240" w:lineRule="auto"/>
        <w:ind w:left="0"/>
        <w:jc w:val="both"/>
        <w:rPr>
          <w:rFonts w:ascii="Cambria" w:hAnsi="Cambria" w:cs="Calibri Light"/>
          <w:b/>
          <w:bCs/>
          <w:sz w:val="24"/>
          <w:szCs w:val="24"/>
        </w:rPr>
      </w:pPr>
      <w:r w:rsidRPr="00144C72">
        <w:rPr>
          <w:rFonts w:ascii="Cambria" w:hAnsi="Cambria" w:cs="Calibri Light"/>
          <w:b/>
          <w:bCs/>
          <w:sz w:val="24"/>
          <w:szCs w:val="24"/>
        </w:rPr>
        <w:t>Odp. Zamawiający nie wyrażą zgody.</w:t>
      </w:r>
    </w:p>
    <w:p w:rsidR="00E52242" w:rsidRPr="00D65523" w:rsidRDefault="00E52242" w:rsidP="00D65523">
      <w:pPr>
        <w:pStyle w:val="Akapitzlist"/>
        <w:spacing w:after="0" w:line="240" w:lineRule="auto"/>
        <w:ind w:left="0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sectPr w:rsidR="00E52242" w:rsidRPr="00D65523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A6544"/>
    <w:rsid w:val="000C5FCA"/>
    <w:rsid w:val="000F3831"/>
    <w:rsid w:val="0013343A"/>
    <w:rsid w:val="00144C72"/>
    <w:rsid w:val="001502AD"/>
    <w:rsid w:val="001A50ED"/>
    <w:rsid w:val="001B588E"/>
    <w:rsid w:val="001E0D55"/>
    <w:rsid w:val="002153F7"/>
    <w:rsid w:val="0022445F"/>
    <w:rsid w:val="002F38CB"/>
    <w:rsid w:val="002F7415"/>
    <w:rsid w:val="003D417A"/>
    <w:rsid w:val="00415EC1"/>
    <w:rsid w:val="00442040"/>
    <w:rsid w:val="00496A9A"/>
    <w:rsid w:val="004E43F0"/>
    <w:rsid w:val="004F02E8"/>
    <w:rsid w:val="004F2172"/>
    <w:rsid w:val="00526296"/>
    <w:rsid w:val="00543DFD"/>
    <w:rsid w:val="00570E89"/>
    <w:rsid w:val="00627B83"/>
    <w:rsid w:val="006A50EB"/>
    <w:rsid w:val="007A63CF"/>
    <w:rsid w:val="00826A24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16E0"/>
    <w:rsid w:val="00BC4D3F"/>
    <w:rsid w:val="00C15942"/>
    <w:rsid w:val="00C5090B"/>
    <w:rsid w:val="00D305AE"/>
    <w:rsid w:val="00D65523"/>
    <w:rsid w:val="00D66BC0"/>
    <w:rsid w:val="00D6789D"/>
    <w:rsid w:val="00D7638A"/>
    <w:rsid w:val="00D77E90"/>
    <w:rsid w:val="00DB7EDF"/>
    <w:rsid w:val="00DD1858"/>
    <w:rsid w:val="00E07E85"/>
    <w:rsid w:val="00E52242"/>
    <w:rsid w:val="00E80136"/>
    <w:rsid w:val="00EA394E"/>
    <w:rsid w:val="00EC7A0E"/>
    <w:rsid w:val="00F07452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BD45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"/>
    <w:link w:val="Akapitzlist"/>
    <w:uiPriority w:val="34"/>
    <w:locked/>
    <w:rsid w:val="00DD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2</cp:revision>
  <cp:lastPrinted>2024-03-14T06:28:00Z</cp:lastPrinted>
  <dcterms:created xsi:type="dcterms:W3CDTF">2024-03-15T11:07:00Z</dcterms:created>
  <dcterms:modified xsi:type="dcterms:W3CDTF">2024-03-15T11:07:00Z</dcterms:modified>
</cp:coreProperties>
</file>