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C0C" w:rsidRDefault="00BD43EC">
      <w:pPr>
        <w:jc w:val="right"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Liberation Serif" w:hAnsi="Liberation Serif"/>
          <w:color w:val="000000"/>
        </w:rPr>
        <w:tab/>
      </w:r>
      <w:r>
        <w:rPr>
          <w:rFonts w:ascii="Times New Roman" w:hAnsi="Times New Roman"/>
          <w:i/>
          <w:iCs/>
          <w:color w:val="000000"/>
        </w:rPr>
        <w:t>WPA Załącznik nr 1 do umowy………………………..</w:t>
      </w:r>
    </w:p>
    <w:tbl>
      <w:tblPr>
        <w:tblW w:w="10490" w:type="dxa"/>
        <w:tblInd w:w="-461" w:type="dxa"/>
        <w:tblLayout w:type="fixed"/>
        <w:tblCellMar>
          <w:left w:w="91" w:type="dxa"/>
        </w:tblCellMar>
        <w:tblLook w:val="04A0" w:firstRow="1" w:lastRow="0" w:firstColumn="1" w:lastColumn="0" w:noHBand="0" w:noVBand="1"/>
      </w:tblPr>
      <w:tblGrid>
        <w:gridCol w:w="566"/>
        <w:gridCol w:w="4698"/>
        <w:gridCol w:w="977"/>
        <w:gridCol w:w="793"/>
        <w:gridCol w:w="1412"/>
        <w:gridCol w:w="2044"/>
      </w:tblGrid>
      <w:tr w:rsidR="006F3C0C">
        <w:tc>
          <w:tcPr>
            <w:tcW w:w="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bottom"/>
          </w:tcPr>
          <w:p w:rsidR="006F3C0C" w:rsidRDefault="00BD43E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</w:rPr>
              <w:t>l.p</w:t>
            </w:r>
            <w:proofErr w:type="spellEnd"/>
          </w:p>
        </w:tc>
        <w:tc>
          <w:tcPr>
            <w:tcW w:w="46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bottom"/>
          </w:tcPr>
          <w:p w:rsidR="006F3C0C" w:rsidRDefault="00BD43EC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Nazwa druku</w:t>
            </w:r>
          </w:p>
        </w:tc>
        <w:tc>
          <w:tcPr>
            <w:tcW w:w="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6F3C0C" w:rsidRDefault="00BD43EC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j. miary</w:t>
            </w:r>
          </w:p>
        </w:tc>
        <w:tc>
          <w:tcPr>
            <w:tcW w:w="7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6F3C0C" w:rsidRDefault="00BD43EC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Ilość  (kol. </w:t>
            </w:r>
            <w:r>
              <w:rPr>
                <w:rFonts w:ascii="Times New Roman" w:hAnsi="Times New Roman"/>
                <w:color w:val="000000"/>
              </w:rPr>
              <w:t>4)</w:t>
            </w:r>
          </w:p>
        </w:tc>
        <w:tc>
          <w:tcPr>
            <w:tcW w:w="1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bottom"/>
          </w:tcPr>
          <w:p w:rsidR="006F3C0C" w:rsidRDefault="00BD43EC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Jednostkowa cena brutto za sztukę [zł] (kol. 5)</w:t>
            </w:r>
          </w:p>
        </w:tc>
        <w:tc>
          <w:tcPr>
            <w:tcW w:w="20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6F3C0C" w:rsidRDefault="00BD43EC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Wartość brutto [zł] (kol. 6 =kol.4 x kol.5)</w:t>
            </w:r>
          </w:p>
        </w:tc>
      </w:tr>
      <w:tr w:rsidR="006F3C0C">
        <w:trPr>
          <w:trHeight w:val="967"/>
        </w:trPr>
        <w:tc>
          <w:tcPr>
            <w:tcW w:w="56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bottom"/>
          </w:tcPr>
          <w:p w:rsidR="006F3C0C" w:rsidRDefault="00BD43EC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0"/>
                <w:color w:val="000000"/>
              </w:rPr>
              <w:t>1</w:t>
            </w:r>
          </w:p>
        </w:tc>
        <w:tc>
          <w:tcPr>
            <w:tcW w:w="469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:rsidR="006F3C0C" w:rsidRDefault="00BD43EC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Ob – 11</w:t>
            </w:r>
            <w:r>
              <w:rPr>
                <w:rFonts w:ascii="Times New Roman" w:hAnsi="Times New Roman"/>
                <w:color w:val="000000"/>
              </w:rPr>
              <w:t xml:space="preserve"> „Zaświadczenie uprawniające do nabycia broni”, wzór stanowi załącznik nr 2 do </w:t>
            </w:r>
            <w:proofErr w:type="spellStart"/>
            <w:r>
              <w:rPr>
                <w:rFonts w:ascii="Times New Roman" w:hAnsi="Times New Roman"/>
                <w:color w:val="000000"/>
              </w:rPr>
              <w:t>rozp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MSWiA z dn. 28.06.2023 r. (Dz.U. z 2023 r. poz.1316) dokument </w:t>
            </w:r>
            <w:r>
              <w:rPr>
                <w:rFonts w:ascii="Times New Roman" w:hAnsi="Times New Roman"/>
                <w:color w:val="000000"/>
              </w:rPr>
              <w:t>formatu A5, jednostronny, personalizowany z wykorzystaniem drukarki atramentowej lub innej równoważnej,</w:t>
            </w:r>
          </w:p>
          <w:p w:rsidR="006F3C0C" w:rsidRDefault="00BD43EC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ZABEZPIECZENIA DOKUMENTU Zabezpieczenia w podłożu: </w:t>
            </w:r>
          </w:p>
          <w:p w:rsidR="006F3C0C" w:rsidRDefault="00BD43EC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papier niewykazujący luminescencji w promieniowaniu ultrafioletowym, uczulony na działanie odczynnik</w:t>
            </w:r>
            <w:r>
              <w:rPr>
                <w:rFonts w:ascii="Times New Roman" w:hAnsi="Times New Roman"/>
                <w:color w:val="000000"/>
              </w:rPr>
              <w:t xml:space="preserve">ów chemicznych, </w:t>
            </w:r>
          </w:p>
          <w:p w:rsidR="006F3C0C" w:rsidRDefault="00BD43EC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znak wodny dwutonowy,</w:t>
            </w:r>
          </w:p>
          <w:p w:rsidR="006F3C0C" w:rsidRDefault="00BD43EC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włókna zabezpieczające</w:t>
            </w:r>
          </w:p>
          <w:p w:rsidR="006F3C0C" w:rsidRDefault="00BD43EC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Zabezpieczenia w druku:</w:t>
            </w:r>
          </w:p>
          <w:p w:rsidR="006F3C0C" w:rsidRDefault="00BD43EC">
            <w:pPr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druk offsetowy, </w:t>
            </w:r>
          </w:p>
          <w:p w:rsidR="006F3C0C" w:rsidRDefault="00BD43EC">
            <w:pPr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dwukolorowe tło </w:t>
            </w:r>
            <w:proofErr w:type="spellStart"/>
            <w:r>
              <w:rPr>
                <w:rFonts w:ascii="Times New Roman" w:hAnsi="Times New Roman"/>
                <w:color w:val="000000"/>
              </w:rPr>
              <w:t>gilszowe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wykonane techniką druku irysowego, </w:t>
            </w:r>
          </w:p>
          <w:p w:rsidR="006F3C0C" w:rsidRDefault="00BD43EC">
            <w:pPr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oznaczenie indywidualne wykonane technika typografii, </w:t>
            </w:r>
          </w:p>
          <w:p w:rsidR="006F3C0C" w:rsidRDefault="00BD43EC">
            <w:pPr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mikrodruki,</w:t>
            </w:r>
          </w:p>
          <w:p w:rsidR="006F3C0C" w:rsidRDefault="00BD43EC">
            <w:pPr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element wykonany farba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irydyscentną</w:t>
            </w:r>
            <w:proofErr w:type="spellEnd"/>
            <w:r>
              <w:rPr>
                <w:rFonts w:ascii="Times New Roman" w:hAnsi="Times New Roman"/>
                <w:color w:val="000000"/>
              </w:rPr>
              <w:t>,</w:t>
            </w:r>
          </w:p>
          <w:p w:rsidR="006F3C0C" w:rsidRDefault="00BD43EC">
            <w:pPr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element graficzny wykonany farbą aktywną w promieniowaniu ultrafioletowym</w:t>
            </w:r>
          </w:p>
          <w:p w:rsidR="006F3C0C" w:rsidRDefault="00BD43EC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Zaświadczenie uprawniające do nabycia broni ma być wydrukowane na papierze specjalnym z dwutonowym bieżącym znakiem wodnym- specyfikacja tego papieru znajduje się w za</w:t>
            </w:r>
            <w:r>
              <w:rPr>
                <w:rFonts w:ascii="Times New Roman" w:hAnsi="Times New Roman"/>
                <w:color w:val="000000"/>
              </w:rPr>
              <w:t>łączniku.</w:t>
            </w:r>
          </w:p>
          <w:p w:rsidR="006F3C0C" w:rsidRDefault="00BD43EC">
            <w:pPr>
              <w:widowControl w:val="0"/>
              <w:spacing w:after="29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Seria i numeracja druku zostanie przekazana Wykonawcy, który wygra postępowanie przetargowe.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6F3C0C" w:rsidRDefault="00BD43EC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sztuka</w:t>
            </w:r>
          </w:p>
        </w:tc>
        <w:tc>
          <w:tcPr>
            <w:tcW w:w="79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6F3C0C" w:rsidRDefault="00BD43EC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10 000</w:t>
            </w:r>
          </w:p>
        </w:tc>
        <w:tc>
          <w:tcPr>
            <w:tcW w:w="14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F3C0C" w:rsidRDefault="006F3C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6F3C0C" w:rsidRDefault="006F3C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6F3C0C">
        <w:trPr>
          <w:trHeight w:val="967"/>
        </w:trPr>
        <w:tc>
          <w:tcPr>
            <w:tcW w:w="56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6F3C0C" w:rsidRDefault="00BD43EC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2</w:t>
            </w:r>
          </w:p>
        </w:tc>
        <w:tc>
          <w:tcPr>
            <w:tcW w:w="469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:rsidR="006F3C0C" w:rsidRDefault="00BD43EC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b/>
                <w:bCs/>
                <w:color w:val="000000"/>
              </w:rPr>
              <w:t>Ob-13</w:t>
            </w:r>
            <w:r>
              <w:rPr>
                <w:rFonts w:ascii="Times New Roman" w:hAnsi="Times New Roman" w:cs="Arial"/>
                <w:color w:val="000000"/>
              </w:rPr>
              <w:t xml:space="preserve">- „Świadectwo broni” ,  wzór stanowi załącznik nr 4 do </w:t>
            </w:r>
            <w:proofErr w:type="spellStart"/>
            <w:r>
              <w:rPr>
                <w:rFonts w:ascii="Times New Roman" w:hAnsi="Times New Roman" w:cs="Arial"/>
                <w:color w:val="000000"/>
              </w:rPr>
              <w:t>rozp</w:t>
            </w:r>
            <w:proofErr w:type="spellEnd"/>
            <w:r>
              <w:rPr>
                <w:rFonts w:ascii="Times New Roman" w:hAnsi="Times New Roman" w:cs="Arial"/>
                <w:color w:val="000000"/>
              </w:rPr>
              <w:t xml:space="preserve">. MSWiA z dn. 28.06.2023 r. (Dz.U. z 2023 r. poz.1316) </w:t>
            </w:r>
            <w:r>
              <w:rPr>
                <w:rFonts w:ascii="Times New Roman" w:hAnsi="Times New Roman" w:cs="Arial"/>
                <w:color w:val="000000"/>
              </w:rPr>
              <w:t>dokument formatu A7, dwustronny, personalizowany z wykorzystaniem drukarki atramentowej lub innej równoważnej,</w:t>
            </w:r>
          </w:p>
          <w:p w:rsidR="006F3C0C" w:rsidRDefault="00BD43EC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lastRenderedPageBreak/>
              <w:t xml:space="preserve"> ZABEZPIECZENIA DOKUMENTU Zabezpieczenia w podłożu: </w:t>
            </w:r>
          </w:p>
          <w:p w:rsidR="006F3C0C" w:rsidRDefault="00BD43EC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papier niewykazujący luminescencji w promieniowaniu ultrafioletowym, umożliwiający trwałe na</w:t>
            </w:r>
            <w:r>
              <w:rPr>
                <w:rFonts w:ascii="Times New Roman" w:hAnsi="Times New Roman" w:cs="Arial"/>
                <w:color w:val="000000"/>
              </w:rPr>
              <w:t>niesienie szaty graficznej, danych personalnych, identyfikacyjnych oraz elementów zabezpieczających</w:t>
            </w:r>
          </w:p>
          <w:p w:rsidR="006F3C0C" w:rsidRDefault="00BD43EC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 xml:space="preserve"> uczulony na działanie odczynników chemicznych, </w:t>
            </w:r>
          </w:p>
          <w:p w:rsidR="006F3C0C" w:rsidRDefault="00BD43EC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 xml:space="preserve">znak wodny dwutonowy, </w:t>
            </w:r>
          </w:p>
          <w:p w:rsidR="006F3C0C" w:rsidRDefault="00BD43EC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 xml:space="preserve">włókna zabezpieczające, </w:t>
            </w:r>
          </w:p>
          <w:p w:rsidR="006F3C0C" w:rsidRDefault="00BD43EC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 xml:space="preserve">Zabezpieczenia w druku awers: </w:t>
            </w:r>
          </w:p>
          <w:p w:rsidR="006F3C0C" w:rsidRDefault="00BD43EC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 xml:space="preserve">poddruk wypełniający całą </w:t>
            </w:r>
            <w:r>
              <w:rPr>
                <w:rFonts w:ascii="Times New Roman" w:hAnsi="Times New Roman" w:cs="Arial"/>
                <w:color w:val="000000"/>
              </w:rPr>
              <w:t>powierzchnię blankiety, wykonany techniką druku offsetowego,</w:t>
            </w:r>
          </w:p>
          <w:p w:rsidR="006F3C0C" w:rsidRDefault="00BD43EC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 xml:space="preserve"> linie </w:t>
            </w:r>
            <w:proofErr w:type="spellStart"/>
            <w:r>
              <w:rPr>
                <w:rFonts w:ascii="Times New Roman" w:hAnsi="Times New Roman" w:cs="Arial"/>
                <w:color w:val="000000"/>
              </w:rPr>
              <w:t>gilszowe</w:t>
            </w:r>
            <w:proofErr w:type="spellEnd"/>
            <w:r>
              <w:rPr>
                <w:rFonts w:ascii="Times New Roman" w:hAnsi="Times New Roman" w:cs="Arial"/>
                <w:color w:val="000000"/>
              </w:rPr>
              <w:t xml:space="preserve"> wykonane technika druku irysowego</w:t>
            </w:r>
          </w:p>
          <w:p w:rsidR="006F3C0C" w:rsidRDefault="00BD43EC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 xml:space="preserve">element graficzny wykonany farbą </w:t>
            </w:r>
            <w:proofErr w:type="spellStart"/>
            <w:r>
              <w:rPr>
                <w:rFonts w:ascii="Times New Roman" w:hAnsi="Times New Roman" w:cs="Arial"/>
                <w:color w:val="000000"/>
              </w:rPr>
              <w:t>irydyscentną</w:t>
            </w:r>
            <w:proofErr w:type="spellEnd"/>
            <w:r>
              <w:rPr>
                <w:rFonts w:ascii="Times New Roman" w:hAnsi="Times New Roman" w:cs="Arial"/>
                <w:color w:val="000000"/>
              </w:rPr>
              <w:t xml:space="preserve"> naniesioną techniką sitodruku</w:t>
            </w:r>
          </w:p>
          <w:p w:rsidR="006F3C0C" w:rsidRDefault="00BD43EC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mikrodruki</w:t>
            </w:r>
          </w:p>
          <w:p w:rsidR="006F3C0C" w:rsidRDefault="00BD43EC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 xml:space="preserve">element graficzny wykonany farbą aktywna w promieniowaniu </w:t>
            </w:r>
            <w:r>
              <w:rPr>
                <w:rFonts w:ascii="Times New Roman" w:hAnsi="Times New Roman" w:cs="Arial"/>
                <w:color w:val="000000"/>
              </w:rPr>
              <w:t>ultrafioletowym w dwóch zakresach</w:t>
            </w:r>
          </w:p>
          <w:p w:rsidR="006F3C0C" w:rsidRDefault="00BD43EC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oznaczenie indywidualne wykonane technika typografii przy zastosowaniu farby aktywnej w promieniowaniu ultrafioletowym</w:t>
            </w:r>
          </w:p>
          <w:p w:rsidR="006F3C0C" w:rsidRDefault="00BD43EC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Zabezpieczenie w druku rewers:</w:t>
            </w:r>
          </w:p>
          <w:p w:rsidR="006F3C0C" w:rsidRDefault="00BD43EC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poddruk wypełniający całą powierzchnię blankietu, wykonany techniką druk</w:t>
            </w:r>
            <w:r>
              <w:rPr>
                <w:rFonts w:ascii="Times New Roman" w:hAnsi="Times New Roman"/>
              </w:rPr>
              <w:t>u offsetowego</w:t>
            </w:r>
          </w:p>
          <w:p w:rsidR="006F3C0C" w:rsidRDefault="00BD43EC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linie </w:t>
            </w:r>
            <w:proofErr w:type="spellStart"/>
            <w:r>
              <w:rPr>
                <w:rFonts w:ascii="Times New Roman" w:hAnsi="Times New Roman"/>
              </w:rPr>
              <w:t>giloszwe</w:t>
            </w:r>
            <w:proofErr w:type="spellEnd"/>
            <w:r>
              <w:rPr>
                <w:rFonts w:ascii="Times New Roman" w:hAnsi="Times New Roman"/>
              </w:rPr>
              <w:t xml:space="preserve"> wykonane techniką druku irysowego</w:t>
            </w:r>
          </w:p>
          <w:p w:rsidR="006F3C0C" w:rsidRDefault="00BD43EC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mikrodruki</w:t>
            </w:r>
          </w:p>
          <w:p w:rsidR="006F3C0C" w:rsidRDefault="00BD43EC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element graficzny wykonany farba aktywną w promieniowaniu ultrafioletowym</w:t>
            </w:r>
          </w:p>
          <w:p w:rsidR="006F3C0C" w:rsidRDefault="00BD43EC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INNE ZABEZPIECZENIA:</w:t>
            </w:r>
          </w:p>
          <w:p w:rsidR="006F3C0C" w:rsidRDefault="00BD43EC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dane broni i podmiotu ją posiadającego nanoszone technika druku atramentowego</w:t>
            </w:r>
          </w:p>
          <w:p w:rsidR="006F3C0C" w:rsidRDefault="00BD43EC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oznaczenie indywidualne wykonane technika typografii przy zastosowaniu farby aktywnej w promieniowaniu ultrafioletowym, nanoszone przez </w:t>
            </w:r>
            <w:r>
              <w:rPr>
                <w:rFonts w:ascii="Times New Roman" w:hAnsi="Times New Roman"/>
              </w:rPr>
              <w:lastRenderedPageBreak/>
              <w:t>wytwórcę na etapie produkcji blankietu</w:t>
            </w:r>
          </w:p>
          <w:p w:rsidR="006F3C0C" w:rsidRDefault="00BD43EC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Świadectwo broni ma być wydrukowane na papierze specjalnym z dwutonowym umiejscow</w:t>
            </w:r>
            <w:r>
              <w:rPr>
                <w:rFonts w:ascii="Times New Roman" w:hAnsi="Times New Roman"/>
              </w:rPr>
              <w:t>ionym znakiem wodnym, który został zaakceptowany przez Komisję ds. dokumentów publicznych- specyfikacja znajduje się w załączniku.</w:t>
            </w:r>
          </w:p>
          <w:p w:rsidR="006F3C0C" w:rsidRDefault="00BD43EC">
            <w:pPr>
              <w:widowControl w:val="0"/>
              <w:spacing w:after="29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Seria i numeracja druku zostanie przekazana Wykonawcy, który wygra postępowanie przetargowe.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6F3C0C" w:rsidRDefault="00BD43EC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 w:cs="Arial"/>
                <w:color w:val="000000"/>
              </w:rPr>
              <w:lastRenderedPageBreak/>
              <w:t>Lz</w:t>
            </w:r>
            <w:proofErr w:type="spellEnd"/>
          </w:p>
        </w:tc>
        <w:tc>
          <w:tcPr>
            <w:tcW w:w="79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6F3C0C" w:rsidRDefault="00BD43EC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2 000</w:t>
            </w:r>
          </w:p>
        </w:tc>
        <w:tc>
          <w:tcPr>
            <w:tcW w:w="14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F3C0C" w:rsidRDefault="006F3C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6F3C0C" w:rsidRDefault="006F3C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6F3C0C">
        <w:trPr>
          <w:trHeight w:val="430"/>
        </w:trPr>
        <w:tc>
          <w:tcPr>
            <w:tcW w:w="8445" w:type="dxa"/>
            <w:gridSpan w:val="5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F3C0C" w:rsidRDefault="00BD43EC">
            <w:pPr>
              <w:widowControl w:val="0"/>
              <w:spacing w:after="29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RAZEM </w:t>
            </w:r>
            <w:r>
              <w:rPr>
                <w:rFonts w:ascii="Times New Roman" w:hAnsi="Times New Roman"/>
                <w:color w:val="000000"/>
              </w:rPr>
              <w:t>(suma kol. 6):</w:t>
            </w:r>
          </w:p>
        </w:tc>
        <w:tc>
          <w:tcPr>
            <w:tcW w:w="204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6F3C0C" w:rsidRDefault="006F3C0C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6F3C0C" w:rsidRDefault="006F3C0C">
      <w:pPr>
        <w:spacing w:after="0"/>
        <w:rPr>
          <w:rFonts w:ascii="Times New Roman" w:hAnsi="Times New Roman" w:cs="Arial"/>
          <w:color w:val="000000"/>
        </w:rPr>
      </w:pPr>
    </w:p>
    <w:p w:rsidR="006F3C0C" w:rsidRDefault="00BD43EC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Druki wykonane zgodnie z rozporządzeniem MSWIA z dnia 28 czerwca 2023 r. w sprawie wzorów dokumentów związanych z posiadaniem broni (</w:t>
      </w:r>
      <w:r>
        <w:rPr>
          <w:rFonts w:ascii="Times New Roman" w:hAnsi="Times New Roman" w:cs="Arial"/>
          <w:color w:val="000000"/>
        </w:rPr>
        <w:t xml:space="preserve">Dz.U. z 2023 r. poz.1316) oraz zgodnie z przepisami ustawy z dnia 22 listopada 2018 r. o </w:t>
      </w:r>
      <w:r>
        <w:rPr>
          <w:rFonts w:ascii="Times New Roman" w:hAnsi="Times New Roman" w:cs="Arial"/>
          <w:color w:val="000000"/>
        </w:rPr>
        <w:t xml:space="preserve">dokumentach publicznych (Dz. U. z 2024 r. poz. 564 z póź.zm.) Przed przystąpieniem do rozpoczęcia wytwarzania dokumentu publicznego  emitent dokumentu </w:t>
      </w:r>
      <w:bookmarkStart w:id="0" w:name="_GoBack"/>
      <w:bookmarkEnd w:id="0"/>
      <w:r>
        <w:rPr>
          <w:rFonts w:ascii="Times New Roman" w:hAnsi="Times New Roman" w:cs="Arial"/>
          <w:color w:val="000000"/>
        </w:rPr>
        <w:t>przekazuje Komisji ds. dokumentów publicznych próbny wydruk blankietu do weryfikacji jego zgodności z pro</w:t>
      </w:r>
      <w:r>
        <w:rPr>
          <w:rFonts w:ascii="Times New Roman" w:hAnsi="Times New Roman" w:cs="Arial"/>
          <w:color w:val="000000"/>
        </w:rPr>
        <w:t>jektem wzoru tego dokumentu i rekomendacją. Wykonawcy ubiegający się o przedmiotowe zamówienie muszą:</w:t>
      </w:r>
    </w:p>
    <w:p w:rsidR="006F3C0C" w:rsidRDefault="00BD43EC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color w:val="000000"/>
        </w:rPr>
        <w:t>1. mieć wdrożony system zarządzania procesami produkcji druków chronionych przez fałszowaniem zgodnie z normą ISO 14298 potwierdzony stosownym certyfikate</w:t>
      </w:r>
      <w:r>
        <w:rPr>
          <w:rFonts w:ascii="Times New Roman" w:hAnsi="Times New Roman" w:cs="Arial"/>
          <w:color w:val="000000"/>
        </w:rPr>
        <w:t>m</w:t>
      </w:r>
    </w:p>
    <w:p w:rsidR="006F3C0C" w:rsidRDefault="00BD43EC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color w:val="000000"/>
        </w:rPr>
        <w:t>2. mieć wdrożony system zarządzania bezpieczeństwem dla dostawców producentów druków wartościowych potwierdzony certyfikatem CWA 15374</w:t>
      </w:r>
    </w:p>
    <w:p w:rsidR="006F3C0C" w:rsidRDefault="00BD43EC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color w:val="000000"/>
        </w:rPr>
        <w:t>3. być spółką/podmiotem o której mowa w art. 18 ustawy z dnia 22 listopada 2018 r., o dokumentach publicznych (Dz. U. z</w:t>
      </w:r>
      <w:r>
        <w:rPr>
          <w:rFonts w:ascii="Times New Roman" w:hAnsi="Times New Roman" w:cs="Arial"/>
          <w:color w:val="000000"/>
        </w:rPr>
        <w:t xml:space="preserve"> 2024 r. poz. 564 z późn.zm.) spełniającą/cym wymagania dotyczące bezpieczeństwa wytwarzania blankietów dokumentów publicznych określone w art. 19 ustawy o dokumentach publicznych i w przepisach wydanych na podstawie art. 21 ustawy o dokumentach publicznyc</w:t>
      </w:r>
      <w:r>
        <w:rPr>
          <w:rFonts w:ascii="Times New Roman" w:hAnsi="Times New Roman" w:cs="Arial"/>
          <w:color w:val="000000"/>
        </w:rPr>
        <w:t>h</w:t>
      </w:r>
    </w:p>
    <w:p w:rsidR="006F3C0C" w:rsidRDefault="00BD43EC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color w:val="000000"/>
        </w:rPr>
        <w:t xml:space="preserve">4. zatrudniać osoby, które nie były skazane za przestępstwo umyślne przeciwko wiarygodności dokumentów, obrotowi gospodarczemu i bezpieczeństwo powszechnemu </w:t>
      </w:r>
    </w:p>
    <w:sectPr w:rsidR="006F3C0C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roman"/>
    <w:notTrueType/>
    <w:pitch w:val="default"/>
  </w:font>
  <w:font w:name="0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91FAA"/>
    <w:multiLevelType w:val="multilevel"/>
    <w:tmpl w:val="CDDC02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066B15"/>
    <w:multiLevelType w:val="multilevel"/>
    <w:tmpl w:val="C1D48C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A9D0976"/>
    <w:multiLevelType w:val="multilevel"/>
    <w:tmpl w:val="665A23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B382E69"/>
    <w:multiLevelType w:val="multilevel"/>
    <w:tmpl w:val="7E8C3C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3CD28A0"/>
    <w:multiLevelType w:val="multilevel"/>
    <w:tmpl w:val="550892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DC936EB"/>
    <w:multiLevelType w:val="multilevel"/>
    <w:tmpl w:val="1A4416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6AF6207"/>
    <w:multiLevelType w:val="multilevel"/>
    <w:tmpl w:val="FA0E6C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6F3C0C"/>
    <w:rsid w:val="006F3C0C"/>
    <w:rsid w:val="00BD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5B3CCE-E0B5-4641-A4EC-D50CFB254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DC3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3</Pages>
  <Words>818</Words>
  <Characters>4914</Characters>
  <Application>Microsoft Office Word</Application>
  <DocSecurity>0</DocSecurity>
  <Lines>40</Lines>
  <Paragraphs>11</Paragraphs>
  <ScaleCrop>false</ScaleCrop>
  <Company/>
  <LinksUpToDate>false</LinksUpToDate>
  <CharactersWithSpaces>5721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dc:description/>
  <cp:lastModifiedBy>Małgorzata Rosołowicz</cp:lastModifiedBy>
  <cp:revision>59</cp:revision>
  <dcterms:created xsi:type="dcterms:W3CDTF">2024-08-09T12:11:00Z</dcterms:created>
  <dcterms:modified xsi:type="dcterms:W3CDTF">2024-08-09T12:11:00Z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